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2305" w:rsidTr="0010095E">
        <w:trPr>
          <w:trHeight w:hRule="exact" w:val="1418"/>
        </w:trPr>
        <w:tc>
          <w:tcPr>
            <w:tcW w:w="6804" w:type="dxa"/>
            <w:shd w:val="clear" w:color="auto" w:fill="auto"/>
            <w:vAlign w:val="center"/>
          </w:tcPr>
          <w:p w:rsidR="00751A4A" w:rsidRPr="000A2305" w:rsidRDefault="002D2C85" w:rsidP="0010095E">
            <w:pPr>
              <w:pStyle w:val="EPName"/>
            </w:pPr>
            <w:r w:rsidRPr="000A2305">
              <w:t>Evropski parlament</w:t>
            </w:r>
          </w:p>
          <w:p w:rsidR="00751A4A" w:rsidRPr="000A2305" w:rsidRDefault="00817416" w:rsidP="00756632">
            <w:pPr>
              <w:pStyle w:val="EPTerm"/>
              <w:rPr>
                <w:rStyle w:val="HideTWBExt"/>
                <w:noProof w:val="0"/>
                <w:vanish w:val="0"/>
                <w:color w:val="auto"/>
              </w:rPr>
            </w:pPr>
            <w:r w:rsidRPr="000A2305">
              <w:t>2019-2024</w:t>
            </w:r>
          </w:p>
        </w:tc>
        <w:tc>
          <w:tcPr>
            <w:tcW w:w="2268" w:type="dxa"/>
            <w:shd w:val="clear" w:color="auto" w:fill="auto"/>
          </w:tcPr>
          <w:p w:rsidR="00751A4A" w:rsidRPr="000A2305" w:rsidRDefault="00187494" w:rsidP="0010095E">
            <w:pPr>
              <w:pStyle w:val="EPLogo"/>
            </w:pPr>
            <w:r w:rsidRPr="000A23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2305" w:rsidRDefault="00D058B8" w:rsidP="004C5D52">
      <w:pPr>
        <w:pStyle w:val="LineTop"/>
      </w:pPr>
    </w:p>
    <w:p w:rsidR="00680577" w:rsidRPr="000A2305" w:rsidRDefault="002D2C85" w:rsidP="00680577">
      <w:pPr>
        <w:pStyle w:val="EPBodyTA1"/>
      </w:pPr>
      <w:r w:rsidRPr="000A2305">
        <w:t>SPREJETA BESEDILA</w:t>
      </w:r>
    </w:p>
    <w:p w:rsidR="00D058B8" w:rsidRPr="000A2305" w:rsidRDefault="00D058B8" w:rsidP="00D058B8">
      <w:pPr>
        <w:pStyle w:val="LineBottom"/>
      </w:pPr>
    </w:p>
    <w:p w:rsidR="002D2C85" w:rsidRPr="000A2305" w:rsidRDefault="002D2C85" w:rsidP="002D2C85">
      <w:pPr>
        <w:pStyle w:val="ATHeading1"/>
      </w:pPr>
      <w:bookmarkStart w:id="0" w:name="TANumber"/>
      <w:r w:rsidRPr="000A2305">
        <w:t>P9_TA(2024)</w:t>
      </w:r>
      <w:bookmarkEnd w:id="0"/>
      <w:r w:rsidR="004A39E4">
        <w:t>0197</w:t>
      </w:r>
    </w:p>
    <w:p w:rsidR="002D2C85" w:rsidRPr="000A2305" w:rsidRDefault="004A39E4" w:rsidP="004A39E4">
      <w:pPr>
        <w:pStyle w:val="ATHeading2"/>
      </w:pPr>
      <w:bookmarkStart w:id="1" w:name="title"/>
      <w:r>
        <w:t>Direktiva Sveta o standardih za organe za enakost na področju enakega obravnavanja oseb ne glede</w:t>
      </w:r>
      <w:r>
        <w:t xml:space="preserve"> </w:t>
      </w:r>
      <w:r>
        <w:t>na raso ali narodnost, enakega obravnavanja oseb pri zaposlovanju in poklicu ne glede na vero ali</w:t>
      </w:r>
      <w:r>
        <w:t xml:space="preserve"> </w:t>
      </w:r>
      <w:r>
        <w:t>prepričanje, invalidnost, starost ali spolno usmerjenost, enakega obravnavanja žensk in moških v</w:t>
      </w:r>
      <w:r>
        <w:t xml:space="preserve"> </w:t>
      </w:r>
      <w:r>
        <w:t>zadevah socialne varnosti ter pri dostopu do blaga in storitev in oskrbi z njimi ter o spremembi</w:t>
      </w:r>
      <w:r>
        <w:t xml:space="preserve"> </w:t>
      </w:r>
      <w:bookmarkStart w:id="2" w:name="_GoBack"/>
      <w:bookmarkEnd w:id="2"/>
      <w:r>
        <w:t>direktiv 2000/43/ES in 2004/113/ES</w:t>
      </w:r>
      <w:bookmarkEnd w:id="1"/>
    </w:p>
    <w:p w:rsidR="002D2C85" w:rsidRPr="000A2305" w:rsidRDefault="002D2C85" w:rsidP="002D2C85">
      <w:pPr>
        <w:rPr>
          <w:i/>
          <w:vanish/>
        </w:rPr>
      </w:pPr>
      <w:r w:rsidRPr="000A2305">
        <w:rPr>
          <w:i/>
        </w:rPr>
        <w:fldChar w:fldCharType="begin"/>
      </w:r>
      <w:r w:rsidRPr="000A2305">
        <w:rPr>
          <w:i/>
        </w:rPr>
        <w:instrText xml:space="preserve"> TC"(</w:instrText>
      </w:r>
      <w:bookmarkStart w:id="3" w:name="DocNumber"/>
      <w:r w:rsidRPr="000A2305">
        <w:rPr>
          <w:i/>
        </w:rPr>
        <w:instrText>A9-0128/2024</w:instrText>
      </w:r>
      <w:bookmarkEnd w:id="3"/>
      <w:r w:rsidRPr="000A2305">
        <w:rPr>
          <w:i/>
        </w:rPr>
        <w:instrText xml:space="preserve"> - Poročevalka: </w:instrText>
      </w:r>
      <w:proofErr w:type="spellStart"/>
      <w:r w:rsidRPr="000A2305">
        <w:rPr>
          <w:i/>
        </w:rPr>
        <w:instrText>Sirpa</w:instrText>
      </w:r>
      <w:proofErr w:type="spellEnd"/>
      <w:r w:rsidRPr="000A2305">
        <w:rPr>
          <w:i/>
        </w:rPr>
        <w:instrText xml:space="preserve"> </w:instrText>
      </w:r>
      <w:proofErr w:type="spellStart"/>
      <w:r w:rsidRPr="000A2305">
        <w:rPr>
          <w:i/>
        </w:rPr>
        <w:instrText>Pietikäinen</w:instrText>
      </w:r>
      <w:proofErr w:type="spellEnd"/>
      <w:r w:rsidRPr="000A2305">
        <w:rPr>
          <w:i/>
        </w:rPr>
        <w:instrText xml:space="preserve">)"\l3 \n&gt; \* MERGEFORMAT </w:instrText>
      </w:r>
      <w:r w:rsidRPr="000A2305">
        <w:rPr>
          <w:i/>
        </w:rPr>
        <w:fldChar w:fldCharType="end"/>
      </w:r>
    </w:p>
    <w:p w:rsidR="002D2C85" w:rsidRPr="000A2305" w:rsidRDefault="002D2C85" w:rsidP="002D2C85">
      <w:pPr>
        <w:rPr>
          <w:vanish/>
        </w:rPr>
      </w:pPr>
      <w:bookmarkStart w:id="4" w:name="Commission"/>
      <w:r w:rsidRPr="000A2305">
        <w:rPr>
          <w:vanish/>
        </w:rPr>
        <w:t>Odbor za pravice žensk in enakost spolov</w:t>
      </w:r>
      <w:bookmarkEnd w:id="4"/>
    </w:p>
    <w:p w:rsidR="002D2C85" w:rsidRPr="000A2305" w:rsidRDefault="002D2C85" w:rsidP="002D2C85">
      <w:pPr>
        <w:rPr>
          <w:vanish/>
        </w:rPr>
      </w:pPr>
      <w:bookmarkStart w:id="5" w:name="PE"/>
      <w:r w:rsidRPr="000A2305">
        <w:rPr>
          <w:vanish/>
        </w:rPr>
        <w:t>PE759.668</w:t>
      </w:r>
      <w:bookmarkEnd w:id="5"/>
    </w:p>
    <w:p w:rsidR="002D2C85" w:rsidRPr="000A2305" w:rsidRDefault="002D2C85" w:rsidP="002D2C85">
      <w:pPr>
        <w:pStyle w:val="ATHeading3"/>
      </w:pPr>
      <w:bookmarkStart w:id="6" w:name="Sujet"/>
      <w:r w:rsidRPr="000A2305">
        <w:t xml:space="preserve">Zakonodajna resolucija Evropskega parlamenta z dne </w:t>
      </w:r>
      <w:r w:rsidR="00A2714D">
        <w:t>10. aprila</w:t>
      </w:r>
      <w:r w:rsidRPr="000A2305">
        <w:t xml:space="preserve"> 2024 o osnutku direktive Sveta o standardih za organe za enakost na področju enakega obravnavanja oseb ne glede na raso ali narodnost, enakega obravnavanja oseb pri zaposlovanju in poklicu ne glede na vero ali prepričanje, invalidnost, starost ali spolno usmerjenost, enakega obravnavanja žensk in moških v zadevah socialne varnosti ter pri dostopu do blaga in storitev in oskrbi z njimi ter o spremembi direktiv 2000/43/ES in 2004/113/ES</w:t>
      </w:r>
      <w:bookmarkEnd w:id="6"/>
      <w:r w:rsidRPr="000A2305">
        <w:t xml:space="preserve"> </w:t>
      </w:r>
      <w:bookmarkStart w:id="7" w:name="References"/>
      <w:r w:rsidRPr="000A2305">
        <w:t>(10788/</w:t>
      </w:r>
      <w:r w:rsidR="00663605">
        <w:t>1/</w:t>
      </w:r>
      <w:r w:rsidRPr="000A2305">
        <w:t>2023 – C9-0031/2024 – 2022/0401(APP))</w:t>
      </w:r>
      <w:bookmarkEnd w:id="7"/>
    </w:p>
    <w:p w:rsidR="002D2C85" w:rsidRPr="000A2305" w:rsidRDefault="002D2C85" w:rsidP="002D2C85"/>
    <w:p w:rsidR="002040F4" w:rsidRPr="000A2305" w:rsidRDefault="002040F4" w:rsidP="002040F4">
      <w:pPr>
        <w:pStyle w:val="NormalBold"/>
      </w:pPr>
      <w:bookmarkStart w:id="8" w:name="TextBodyBegin"/>
      <w:bookmarkEnd w:id="8"/>
      <w:r w:rsidRPr="000A2305">
        <w:t>(Posebni zakonodajni postopek – odobritev)</w:t>
      </w:r>
    </w:p>
    <w:p w:rsidR="002040F4" w:rsidRPr="000A2305" w:rsidRDefault="002040F4" w:rsidP="002040F4">
      <w:pPr>
        <w:pStyle w:val="EPComma"/>
      </w:pPr>
      <w:r w:rsidRPr="000A2305">
        <w:rPr>
          <w:i/>
        </w:rPr>
        <w:t>Evropski parlament</w:t>
      </w:r>
      <w:r w:rsidRPr="000A2305">
        <w:t>,</w:t>
      </w:r>
    </w:p>
    <w:p w:rsidR="002040F4" w:rsidRPr="000A2305" w:rsidRDefault="002040F4" w:rsidP="002040F4">
      <w:pPr>
        <w:pStyle w:val="NormalHanging12a"/>
      </w:pPr>
      <w:r w:rsidRPr="000A2305">
        <w:t>–</w:t>
      </w:r>
      <w:r w:rsidRPr="000A2305">
        <w:tab/>
        <w:t>ob upoštevanju osnutka direktive Sveta (10788/1/2023),</w:t>
      </w:r>
    </w:p>
    <w:p w:rsidR="002040F4" w:rsidRPr="000A2305" w:rsidRDefault="002040F4" w:rsidP="002040F4">
      <w:pPr>
        <w:pStyle w:val="NormalHanging12a"/>
      </w:pPr>
      <w:r w:rsidRPr="000A2305">
        <w:t>–</w:t>
      </w:r>
      <w:r w:rsidRPr="000A2305">
        <w:tab/>
        <w:t>ob upoštevanju zahteve za odobritev, ki jo je Svet podal v skladu s členom 19(1) Pogodbe o delovanju Evropske unije (C9</w:t>
      </w:r>
      <w:r w:rsidR="00A2714D">
        <w:t>-</w:t>
      </w:r>
      <w:r w:rsidRPr="000A2305">
        <w:t>0031/2024),</w:t>
      </w:r>
    </w:p>
    <w:p w:rsidR="002040F4" w:rsidRPr="000A2305" w:rsidRDefault="002040F4" w:rsidP="002040F4">
      <w:pPr>
        <w:pStyle w:val="NormalHanging12a"/>
      </w:pPr>
      <w:r w:rsidRPr="000A2305">
        <w:t>–</w:t>
      </w:r>
      <w:r w:rsidRPr="000A2305">
        <w:tab/>
        <w:t>ob upoštevanju člena 105(1) in (4) Poslovnika,</w:t>
      </w:r>
    </w:p>
    <w:p w:rsidR="002040F4" w:rsidRPr="000A2305" w:rsidRDefault="002040F4" w:rsidP="002040F4">
      <w:pPr>
        <w:pStyle w:val="NormalHanging12a"/>
      </w:pPr>
      <w:r w:rsidRPr="000A2305">
        <w:t>–</w:t>
      </w:r>
      <w:r w:rsidRPr="000A2305">
        <w:tab/>
        <w:t>ob upoštevanju priporočila Odbora za pravice žensk in enakost spolov (A9</w:t>
      </w:r>
      <w:r w:rsidR="00287923">
        <w:t>-</w:t>
      </w:r>
      <w:r w:rsidRPr="000A2305">
        <w:t>0128/2024),</w:t>
      </w:r>
    </w:p>
    <w:p w:rsidR="002040F4" w:rsidRPr="000A2305" w:rsidRDefault="002040F4" w:rsidP="002040F4">
      <w:pPr>
        <w:pStyle w:val="NormalHanging12a"/>
      </w:pPr>
      <w:r w:rsidRPr="000A2305">
        <w:t>1.</w:t>
      </w:r>
      <w:r w:rsidRPr="000A2305">
        <w:tab/>
        <w:t>odobri osnutek direktive Sveta;</w:t>
      </w:r>
    </w:p>
    <w:p w:rsidR="00E365E1" w:rsidRPr="000A2305" w:rsidRDefault="002040F4" w:rsidP="00A2714D">
      <w:pPr>
        <w:pStyle w:val="NormalHanging12a"/>
      </w:pPr>
      <w:r w:rsidRPr="000A2305">
        <w:t>2.</w:t>
      </w:r>
      <w:r w:rsidRPr="000A2305">
        <w:tab/>
        <w:t>naroči svoji predsednici, naj stališče Parlamenta posreduje Svetu</w:t>
      </w:r>
      <w:r w:rsidR="00A2714D">
        <w:t>,</w:t>
      </w:r>
      <w:r w:rsidRPr="000A2305">
        <w:t xml:space="preserve"> Komisiji </w:t>
      </w:r>
      <w:r w:rsidR="00A2714D">
        <w:t>in</w:t>
      </w:r>
      <w:r w:rsidR="00A2714D" w:rsidRPr="000A2305">
        <w:t xml:space="preserve"> </w:t>
      </w:r>
      <w:r w:rsidRPr="000A2305">
        <w:t>nacionalnim parlamentom.</w:t>
      </w:r>
    </w:p>
    <w:sectPr w:rsidR="00E365E1" w:rsidRPr="000A2305" w:rsidSect="000A23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C85" w:rsidRPr="000A2305" w:rsidRDefault="002D2C85">
      <w:r w:rsidRPr="000A2305">
        <w:separator/>
      </w:r>
    </w:p>
  </w:endnote>
  <w:endnote w:type="continuationSeparator" w:id="0">
    <w:p w:rsidR="002D2C85" w:rsidRPr="000A2305" w:rsidRDefault="002D2C85">
      <w:r w:rsidRPr="000A2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23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23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23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C85" w:rsidRPr="000A2305" w:rsidRDefault="002D2C85">
      <w:r w:rsidRPr="000A2305">
        <w:separator/>
      </w:r>
    </w:p>
  </w:footnote>
  <w:footnote w:type="continuationSeparator" w:id="0">
    <w:p w:rsidR="002D2C85" w:rsidRPr="000A2305" w:rsidRDefault="002D2C85">
      <w:r w:rsidRPr="000A23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23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23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23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SL"/>
    <w:docVar w:name="dvnumam" w:val="0"/>
    <w:docVar w:name="dvpe" w:val="759.668"/>
    <w:docVar w:name="dvrapporteur" w:val="Poročevalka: "/>
    <w:docVar w:name="dvstar" w:val="***"/>
    <w:docVar w:name="dvtitre" w:val="Zakonodajna resolucija Evropskega parlamenta z dne … 2024 o osnutku direktive Sveta o standardih za organe za enakost na področju enakega obravnavanja oseb ne glede na raso ali narodnost, enakega obravnavanja oseb pri zaposlovanju in poklicu ne glede na vero ali prepričanje, invalidnost, starost ali spolno usmerjenost, enakega obravnavanja žensk in moških v zadevah socialne varnosti ter pri dostopu do blaga in storitev in oskrbi z njimi ter o spremembi direktiv 2000/43/ES in 2004/113/ES(10788/2023 – C9-0031/2024 – 2022/0401(APP))"/>
  </w:docVars>
  <w:rsids>
    <w:rsidRoot w:val="002D2C85"/>
    <w:rsid w:val="00002272"/>
    <w:rsid w:val="00064002"/>
    <w:rsid w:val="000677B9"/>
    <w:rsid w:val="000831BA"/>
    <w:rsid w:val="000A2305"/>
    <w:rsid w:val="000A42CC"/>
    <w:rsid w:val="000E7DD9"/>
    <w:rsid w:val="0010095E"/>
    <w:rsid w:val="00125B37"/>
    <w:rsid w:val="00187494"/>
    <w:rsid w:val="001F32AE"/>
    <w:rsid w:val="002040F4"/>
    <w:rsid w:val="002767FF"/>
    <w:rsid w:val="00287923"/>
    <w:rsid w:val="002B18FE"/>
    <w:rsid w:val="002B5493"/>
    <w:rsid w:val="002D2C85"/>
    <w:rsid w:val="00343214"/>
    <w:rsid w:val="00361C00"/>
    <w:rsid w:val="00395FA1"/>
    <w:rsid w:val="003E15D4"/>
    <w:rsid w:val="00411CCE"/>
    <w:rsid w:val="0041666E"/>
    <w:rsid w:val="00421060"/>
    <w:rsid w:val="00471C19"/>
    <w:rsid w:val="004867E3"/>
    <w:rsid w:val="00494A28"/>
    <w:rsid w:val="004A39E4"/>
    <w:rsid w:val="004C0004"/>
    <w:rsid w:val="004C5D52"/>
    <w:rsid w:val="0050519A"/>
    <w:rsid w:val="005072A1"/>
    <w:rsid w:val="00514517"/>
    <w:rsid w:val="00545827"/>
    <w:rsid w:val="00560270"/>
    <w:rsid w:val="005C2568"/>
    <w:rsid w:val="006037C0"/>
    <w:rsid w:val="006631B6"/>
    <w:rsid w:val="0066360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14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EF0F1"/>
  <w15:chartTrackingRefBased/>
  <w15:docId w15:val="{D056862A-E3F7-4BCD-B3AE-317026F9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040F4"/>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2040F4"/>
    <w:rPr>
      <w:b/>
    </w:rPr>
  </w:style>
  <w:style w:type="paragraph" w:customStyle="1" w:styleId="NormalHanging12a">
    <w:name w:val="NormalHanging12a"/>
    <w:basedOn w:val="Normal"/>
    <w:rsid w:val="002040F4"/>
    <w:pPr>
      <w:spacing w:after="240"/>
      <w:ind w:left="567" w:hanging="567"/>
    </w:pPr>
  </w:style>
  <w:style w:type="paragraph" w:customStyle="1" w:styleId="EPComma">
    <w:name w:val="EPComma"/>
    <w:basedOn w:val="Normal"/>
    <w:rsid w:val="002040F4"/>
    <w:pPr>
      <w:spacing w:before="480" w:after="240"/>
    </w:pPr>
  </w:style>
  <w:style w:type="paragraph" w:styleId="Header">
    <w:name w:val="header"/>
    <w:basedOn w:val="Normal"/>
    <w:link w:val="HeaderChar"/>
    <w:rsid w:val="002040F4"/>
    <w:pPr>
      <w:tabs>
        <w:tab w:val="center" w:pos="4513"/>
        <w:tab w:val="right" w:pos="9026"/>
      </w:tabs>
    </w:pPr>
  </w:style>
  <w:style w:type="character" w:customStyle="1" w:styleId="HeaderChar">
    <w:name w:val="Header Char"/>
    <w:basedOn w:val="DefaultParagraphFont"/>
    <w:link w:val="Header"/>
    <w:rsid w:val="002040F4"/>
    <w:rPr>
      <w:sz w:val="24"/>
      <w:lang w:val="sl-SI"/>
    </w:rPr>
  </w:style>
  <w:style w:type="paragraph" w:customStyle="1" w:styleId="EPFooter">
    <w:name w:val="EPFooter"/>
    <w:basedOn w:val="Normal"/>
    <w:rsid w:val="002040F4"/>
    <w:pPr>
      <w:tabs>
        <w:tab w:val="center" w:pos="4535"/>
        <w:tab w:val="right" w:pos="9071"/>
      </w:tabs>
      <w:spacing w:before="240" w:after="240"/>
    </w:pPr>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52456-E21B-42A8-9774-926B0D969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2024-04-10T16:49:00Z</dcterms:created>
  <dcterms:modified xsi:type="dcterms:W3CDTF">2024-04-10T16:49:00Z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A9-0128/2024</vt:lpwstr>
  </property>
  <property fmtid="{D5CDD505-2E9C-101B-9397-08002B2CF9AE}" pid="4" name="&lt;Type&gt;">
    <vt:lpwstr>RR</vt:lpwstr>
  </property>
</Properties>
</file>