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251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A2518" w:rsidRDefault="00956307" w:rsidP="0010095E">
            <w:pPr>
              <w:pStyle w:val="EPName"/>
            </w:pPr>
            <w:r w:rsidRPr="002A2518">
              <w:t>Parlamento Europeo</w:t>
            </w:r>
          </w:p>
          <w:p w:rsidR="00751A4A" w:rsidRPr="002A251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3534">
              <w:t>2019</w:t>
            </w:r>
            <w:r w:rsidRPr="002A2518">
              <w:t>-</w:t>
            </w:r>
            <w:r w:rsidRPr="0047353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A2518" w:rsidRDefault="00187494" w:rsidP="0010095E">
            <w:pPr>
              <w:pStyle w:val="EPLogo"/>
            </w:pPr>
            <w:r w:rsidRPr="002A251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A2518" w:rsidRDefault="00D058B8" w:rsidP="004C5D52">
      <w:pPr>
        <w:pStyle w:val="LineTop"/>
      </w:pPr>
    </w:p>
    <w:p w:rsidR="00680577" w:rsidRPr="002A2518" w:rsidRDefault="00956307" w:rsidP="00680577">
      <w:pPr>
        <w:pStyle w:val="EPBodyTA1"/>
      </w:pPr>
      <w:r w:rsidRPr="002A2518">
        <w:t>TEXTOS APROBADOS</w:t>
      </w:r>
    </w:p>
    <w:p w:rsidR="00D058B8" w:rsidRPr="002A2518" w:rsidRDefault="00D058B8" w:rsidP="00D058B8">
      <w:pPr>
        <w:pStyle w:val="LineBottom"/>
      </w:pPr>
    </w:p>
    <w:p w:rsidR="00956307" w:rsidRPr="002A2518" w:rsidRDefault="00956307" w:rsidP="00956307">
      <w:pPr>
        <w:pStyle w:val="ATHeading1"/>
      </w:pPr>
      <w:bookmarkStart w:id="0" w:name="TANumber"/>
      <w:r w:rsidRPr="002A2518">
        <w:t>P</w:t>
      </w:r>
      <w:r w:rsidRPr="00473534">
        <w:t>9</w:t>
      </w:r>
      <w:r w:rsidRPr="002A2518">
        <w:t>_</w:t>
      </w:r>
      <w:proofErr w:type="gramStart"/>
      <w:r w:rsidRPr="002A2518">
        <w:t>TA(</w:t>
      </w:r>
      <w:proofErr w:type="gramEnd"/>
      <w:r w:rsidRPr="00473534">
        <w:t>2024</w:t>
      </w:r>
      <w:r w:rsidRPr="002A2518">
        <w:t>)</w:t>
      </w:r>
      <w:r w:rsidRPr="00473534">
        <w:t>0</w:t>
      </w:r>
      <w:r w:rsidR="00A32F97" w:rsidRPr="00473534">
        <w:t>203</w:t>
      </w:r>
      <w:bookmarkEnd w:id="0"/>
    </w:p>
    <w:p w:rsidR="00956307" w:rsidRPr="002A2518" w:rsidRDefault="00956307" w:rsidP="00956307">
      <w:pPr>
        <w:pStyle w:val="ATHeading2"/>
      </w:pPr>
      <w:bookmarkStart w:id="1" w:name="title"/>
      <w:r w:rsidRPr="002A2518">
        <w:t xml:space="preserve">Modificación de la Directiva </w:t>
      </w:r>
      <w:r w:rsidRPr="00473534">
        <w:t>2009</w:t>
      </w:r>
      <w:r w:rsidRPr="002A2518">
        <w:t>/</w:t>
      </w:r>
      <w:r w:rsidRPr="00473534">
        <w:t>21</w:t>
      </w:r>
      <w:r w:rsidRPr="002A2518">
        <w:t>/CE sobre el cumplimiento de las obligaciones del Estado de abanderamiento</w:t>
      </w:r>
      <w:bookmarkEnd w:id="1"/>
    </w:p>
    <w:p w:rsidR="00956307" w:rsidRPr="002A2518" w:rsidRDefault="00956307" w:rsidP="00956307">
      <w:pPr>
        <w:rPr>
          <w:i/>
          <w:vanish/>
        </w:rPr>
      </w:pPr>
      <w:r w:rsidRPr="002A2518">
        <w:rPr>
          <w:i/>
        </w:rPr>
        <w:fldChar w:fldCharType="begin"/>
      </w:r>
      <w:r w:rsidRPr="002A2518">
        <w:rPr>
          <w:i/>
        </w:rPr>
        <w:instrText xml:space="preserve"> TC"(</w:instrText>
      </w:r>
      <w:bookmarkStart w:id="2" w:name="DocNumber"/>
      <w:r w:rsidRPr="002A2518">
        <w:rPr>
          <w:i/>
        </w:rPr>
        <w:instrText>A</w:instrText>
      </w:r>
      <w:r w:rsidRPr="00473534">
        <w:rPr>
          <w:i/>
        </w:rPr>
        <w:instrText>9</w:instrText>
      </w:r>
      <w:r w:rsidRPr="002A2518">
        <w:rPr>
          <w:i/>
        </w:rPr>
        <w:instrText>-</w:instrText>
      </w:r>
      <w:r w:rsidRPr="00473534">
        <w:rPr>
          <w:i/>
        </w:rPr>
        <w:instrText>0418</w:instrText>
      </w:r>
      <w:r w:rsidRPr="002A2518">
        <w:rPr>
          <w:i/>
        </w:rPr>
        <w:instrText>/</w:instrText>
      </w:r>
      <w:r w:rsidRPr="00473534">
        <w:rPr>
          <w:i/>
        </w:rPr>
        <w:instrText>2023</w:instrText>
      </w:r>
      <w:bookmarkEnd w:id="2"/>
      <w:r w:rsidRPr="002A2518">
        <w:rPr>
          <w:i/>
        </w:rPr>
        <w:instrText xml:space="preserve"> - Ponente: Vera </w:instrText>
      </w:r>
      <w:proofErr w:type="spellStart"/>
      <w:r w:rsidRPr="002A2518">
        <w:rPr>
          <w:i/>
        </w:rPr>
        <w:instrText>Tax</w:instrText>
      </w:r>
      <w:proofErr w:type="spellEnd"/>
      <w:r w:rsidRPr="002A2518">
        <w:rPr>
          <w:i/>
        </w:rPr>
        <w:instrText>)"\l</w:instrText>
      </w:r>
      <w:r w:rsidRPr="00473534">
        <w:rPr>
          <w:i/>
        </w:rPr>
        <w:instrText>3</w:instrText>
      </w:r>
      <w:r w:rsidRPr="002A2518">
        <w:rPr>
          <w:i/>
        </w:rPr>
        <w:instrText xml:space="preserve"> \n&gt; \* MERGEFORMAT </w:instrText>
      </w:r>
      <w:r w:rsidRPr="002A2518">
        <w:rPr>
          <w:i/>
        </w:rPr>
        <w:fldChar w:fldCharType="end"/>
      </w:r>
    </w:p>
    <w:p w:rsidR="00956307" w:rsidRPr="002A2518" w:rsidRDefault="00956307" w:rsidP="00956307">
      <w:pPr>
        <w:rPr>
          <w:vanish/>
        </w:rPr>
      </w:pPr>
      <w:bookmarkStart w:id="3" w:name="Commission"/>
      <w:r w:rsidRPr="002A2518">
        <w:rPr>
          <w:vanish/>
        </w:rPr>
        <w:t>Comisión de Transportes y Turismo</w:t>
      </w:r>
      <w:bookmarkEnd w:id="3"/>
    </w:p>
    <w:p w:rsidR="00956307" w:rsidRPr="002A2518" w:rsidRDefault="00956307" w:rsidP="00956307">
      <w:pPr>
        <w:rPr>
          <w:vanish/>
        </w:rPr>
      </w:pPr>
      <w:bookmarkStart w:id="4" w:name="PE"/>
      <w:r w:rsidRPr="002A2518">
        <w:rPr>
          <w:vanish/>
        </w:rPr>
        <w:t>PE</w:t>
      </w:r>
      <w:r w:rsidRPr="00473534">
        <w:rPr>
          <w:vanish/>
        </w:rPr>
        <w:t>753</w:t>
      </w:r>
      <w:r w:rsidRPr="002A2518">
        <w:rPr>
          <w:vanish/>
        </w:rPr>
        <w:t>.</w:t>
      </w:r>
      <w:r w:rsidRPr="00473534">
        <w:rPr>
          <w:vanish/>
        </w:rPr>
        <w:t>548</w:t>
      </w:r>
      <w:bookmarkEnd w:id="4"/>
    </w:p>
    <w:p w:rsidR="00956307" w:rsidRPr="002A2518" w:rsidRDefault="00956307" w:rsidP="00956307">
      <w:pPr>
        <w:pStyle w:val="ATHeading3"/>
      </w:pPr>
      <w:bookmarkStart w:id="5" w:name="Sujet"/>
      <w:r w:rsidRPr="002A2518">
        <w:t xml:space="preserve">Resolución legislativa del Parlamento Europeo, de </w:t>
      </w:r>
      <w:r w:rsidRPr="00473534">
        <w:t>10</w:t>
      </w:r>
      <w:r w:rsidRPr="002A2518">
        <w:t xml:space="preserve"> de abril de </w:t>
      </w:r>
      <w:r w:rsidRPr="00473534">
        <w:t>2024</w:t>
      </w:r>
      <w:r w:rsidRPr="002A2518">
        <w:t>, sobre la propuesta de Directiva del Parlamento Europeo y del Consejo por la que se modifica la Directiva </w:t>
      </w:r>
      <w:r w:rsidRPr="00473534">
        <w:t>2009</w:t>
      </w:r>
      <w:r w:rsidRPr="002A2518">
        <w:t>/</w:t>
      </w:r>
      <w:r w:rsidRPr="00473534">
        <w:t>21</w:t>
      </w:r>
      <w:r w:rsidRPr="002A2518">
        <w:t>/CE, sobre el cumplimiento de las obligaciones del Estado de abanderamiento</w:t>
      </w:r>
      <w:bookmarkEnd w:id="5"/>
      <w:r w:rsidRPr="002A2518">
        <w:t xml:space="preserve"> </w:t>
      </w:r>
      <w:bookmarkStart w:id="6" w:name="References"/>
      <w:r w:rsidRPr="002A2518">
        <w:t>(</w:t>
      </w:r>
      <w:proofErr w:type="gramStart"/>
      <w:r w:rsidRPr="002A2518">
        <w:t>COM(</w:t>
      </w:r>
      <w:proofErr w:type="gramEnd"/>
      <w:r w:rsidRPr="00473534">
        <w:t>2023</w:t>
      </w:r>
      <w:r w:rsidRPr="002A2518">
        <w:t>)</w:t>
      </w:r>
      <w:r w:rsidRPr="00473534">
        <w:t>0272</w:t>
      </w:r>
      <w:r w:rsidRPr="002A2518">
        <w:t xml:space="preserve"> – C</w:t>
      </w:r>
      <w:r w:rsidRPr="00473534">
        <w:t>9</w:t>
      </w:r>
      <w:r w:rsidRPr="002A2518">
        <w:t>-</w:t>
      </w:r>
      <w:r w:rsidRPr="00473534">
        <w:t>0188</w:t>
      </w:r>
      <w:r w:rsidRPr="002A2518">
        <w:t>/</w:t>
      </w:r>
      <w:r w:rsidRPr="00473534">
        <w:t>2023</w:t>
      </w:r>
      <w:r w:rsidRPr="002A2518">
        <w:t xml:space="preserve"> – </w:t>
      </w:r>
      <w:r w:rsidRPr="00473534">
        <w:t>2023</w:t>
      </w:r>
      <w:r w:rsidRPr="002A2518">
        <w:t>/</w:t>
      </w:r>
      <w:r w:rsidRPr="00473534">
        <w:t>0172</w:t>
      </w:r>
      <w:r w:rsidRPr="002A2518">
        <w:t>(COD))</w:t>
      </w:r>
      <w:bookmarkEnd w:id="6"/>
    </w:p>
    <w:p w:rsidR="00044ABC" w:rsidRPr="002A2518" w:rsidRDefault="00044ABC" w:rsidP="00044ABC">
      <w:pPr>
        <w:pStyle w:val="NormalBold"/>
      </w:pPr>
      <w:bookmarkStart w:id="7" w:name="TextBodyBegin"/>
      <w:bookmarkEnd w:id="7"/>
      <w:r w:rsidRPr="002A2518">
        <w:t>(Procedimiento legislativo ordinario: primera lectura)</w:t>
      </w:r>
    </w:p>
    <w:p w:rsidR="00044ABC" w:rsidRPr="002A2518" w:rsidRDefault="00044ABC" w:rsidP="00044ABC">
      <w:pPr>
        <w:pStyle w:val="EPComma"/>
        <w:spacing w:before="240"/>
      </w:pPr>
      <w:r w:rsidRPr="002A2518">
        <w:rPr>
          <w:i/>
        </w:rPr>
        <w:t>El Parlamento Europeo</w:t>
      </w:r>
      <w:r w:rsidRPr="002A2518">
        <w:t>,</w:t>
      </w:r>
    </w:p>
    <w:p w:rsidR="00044ABC" w:rsidRPr="002A2518" w:rsidRDefault="00044ABC" w:rsidP="00044ABC">
      <w:pPr>
        <w:pStyle w:val="NormalHanging12a"/>
      </w:pPr>
      <w:r w:rsidRPr="002A2518">
        <w:t>–</w:t>
      </w:r>
      <w:r w:rsidRPr="002A2518">
        <w:tab/>
        <w:t>Vista la propuesta de la Comisión al Parlamento Europeo y al Consejo (</w:t>
      </w:r>
      <w:proofErr w:type="gramStart"/>
      <w:r w:rsidRPr="002A2518">
        <w:t>COM(</w:t>
      </w:r>
      <w:proofErr w:type="gramEnd"/>
      <w:r w:rsidRPr="00473534">
        <w:t>2023</w:t>
      </w:r>
      <w:r w:rsidRPr="002A2518">
        <w:t>)</w:t>
      </w:r>
      <w:r w:rsidRPr="00473534">
        <w:t>0272</w:t>
      </w:r>
      <w:r w:rsidRPr="002A2518">
        <w:t>),</w:t>
      </w:r>
    </w:p>
    <w:p w:rsidR="00044ABC" w:rsidRPr="002A2518" w:rsidRDefault="00044ABC" w:rsidP="00044ABC">
      <w:pPr>
        <w:pStyle w:val="NormalHanging12a"/>
      </w:pPr>
      <w:r w:rsidRPr="002A2518">
        <w:t>–</w:t>
      </w:r>
      <w:r w:rsidRPr="002A2518">
        <w:tab/>
        <w:t>Vistos el artículo </w:t>
      </w:r>
      <w:r w:rsidRPr="00473534">
        <w:t>294</w:t>
      </w:r>
      <w:r w:rsidRPr="002A2518">
        <w:t>, apartado </w:t>
      </w:r>
      <w:r w:rsidRPr="00473534">
        <w:t>2</w:t>
      </w:r>
      <w:r w:rsidRPr="002A2518">
        <w:t>, y el artículo </w:t>
      </w:r>
      <w:r w:rsidRPr="00473534">
        <w:t>100</w:t>
      </w:r>
      <w:r w:rsidRPr="002A2518">
        <w:t>, apartado </w:t>
      </w:r>
      <w:r w:rsidRPr="00473534">
        <w:t>2</w:t>
      </w:r>
      <w:r w:rsidRPr="002A2518">
        <w:t>, del Tratado de Funcionamiento de la Unión Europea, conforme a los cuales la Comisión le ha presentado su propuesta (C</w:t>
      </w:r>
      <w:r w:rsidRPr="00473534">
        <w:t>9</w:t>
      </w:r>
      <w:r w:rsidRPr="002A2518">
        <w:noBreakHyphen/>
      </w:r>
      <w:r w:rsidRPr="00473534">
        <w:t>0188</w:t>
      </w:r>
      <w:r w:rsidRPr="002A2518">
        <w:t>/</w:t>
      </w:r>
      <w:r w:rsidRPr="00473534">
        <w:t>2023</w:t>
      </w:r>
      <w:r w:rsidRPr="002A2518">
        <w:t>),</w:t>
      </w:r>
    </w:p>
    <w:p w:rsidR="00044ABC" w:rsidRPr="002A2518" w:rsidRDefault="00044ABC" w:rsidP="00044ABC">
      <w:pPr>
        <w:pStyle w:val="NormalHanging12a"/>
      </w:pPr>
      <w:r w:rsidRPr="002A2518">
        <w:t>–</w:t>
      </w:r>
      <w:r w:rsidRPr="002A2518">
        <w:tab/>
        <w:t>Visto el artículo </w:t>
      </w:r>
      <w:r w:rsidRPr="00473534">
        <w:t>294</w:t>
      </w:r>
      <w:r w:rsidRPr="002A2518">
        <w:t>, apartado </w:t>
      </w:r>
      <w:r w:rsidRPr="00473534">
        <w:t>3</w:t>
      </w:r>
      <w:r w:rsidRPr="002A2518">
        <w:t>, del Tratado de Funcionamiento de la Unión Europea,</w:t>
      </w:r>
    </w:p>
    <w:p w:rsidR="00044ABC" w:rsidRPr="002A2518" w:rsidRDefault="00044ABC" w:rsidP="00044ABC">
      <w:pPr>
        <w:pStyle w:val="NormalHanging12a"/>
      </w:pPr>
      <w:r w:rsidRPr="002A2518">
        <w:t>–</w:t>
      </w:r>
      <w:r w:rsidRPr="002A2518">
        <w:tab/>
        <w:t xml:space="preserve">Visto el dictamen del Comité Económico y Social Europeo de </w:t>
      </w:r>
      <w:r w:rsidRPr="00473534">
        <w:t>20</w:t>
      </w:r>
      <w:r w:rsidRPr="002A2518">
        <w:t> de septiembre de </w:t>
      </w:r>
      <w:r w:rsidRPr="00473534">
        <w:t>2023</w:t>
      </w:r>
      <w:r w:rsidRPr="002A2518">
        <w:rPr>
          <w:rStyle w:val="FootnoteReference"/>
        </w:rPr>
        <w:footnoteReference w:id="1"/>
      </w:r>
      <w:r w:rsidRPr="002A2518">
        <w:t xml:space="preserve">, </w:t>
      </w:r>
    </w:p>
    <w:p w:rsidR="00044ABC" w:rsidRPr="002A2518" w:rsidRDefault="00044ABC" w:rsidP="00044ABC">
      <w:pPr>
        <w:pStyle w:val="NormalHanging12a"/>
      </w:pPr>
      <w:r w:rsidRPr="002A2518">
        <w:t>–</w:t>
      </w:r>
      <w:r w:rsidRPr="002A2518">
        <w:tab/>
        <w:t>Previa consulta al Comité de las Regiones,</w:t>
      </w:r>
    </w:p>
    <w:p w:rsidR="00FA1A1A" w:rsidRPr="002A2518" w:rsidRDefault="00FA1A1A" w:rsidP="00044ABC">
      <w:pPr>
        <w:pStyle w:val="NormalHanging12a"/>
      </w:pPr>
      <w:r w:rsidRPr="002A2518">
        <w:t>–</w:t>
      </w:r>
      <w:r w:rsidRPr="002A2518">
        <w:tab/>
        <w:t xml:space="preserve">Vistos el acuerdo provisional aprobado por la comisión competente con arreglo al artículo </w:t>
      </w:r>
      <w:r w:rsidRPr="00473534">
        <w:t>74</w:t>
      </w:r>
      <w:r w:rsidRPr="002A2518">
        <w:t xml:space="preserve">, apartado </w:t>
      </w:r>
      <w:r w:rsidRPr="00473534">
        <w:t>4</w:t>
      </w:r>
      <w:r w:rsidRPr="002A2518">
        <w:t xml:space="preserve">, de su Reglamento interno y el compromiso asumido por el representante del Consejo, mediante carta de </w:t>
      </w:r>
      <w:r w:rsidRPr="00473534">
        <w:t>15</w:t>
      </w:r>
      <w:r w:rsidRPr="002A2518">
        <w:t xml:space="preserve"> de marzo de </w:t>
      </w:r>
      <w:r w:rsidRPr="00473534">
        <w:t>2024</w:t>
      </w:r>
      <w:r w:rsidRPr="002A2518">
        <w:t xml:space="preserve">, de aprobar la Posición del Parlamento Europeo, de conformidad con el artículo </w:t>
      </w:r>
      <w:r w:rsidRPr="00473534">
        <w:t>294</w:t>
      </w:r>
      <w:r w:rsidRPr="002A2518">
        <w:t xml:space="preserve">, apartado </w:t>
      </w:r>
      <w:r w:rsidRPr="00473534">
        <w:t>4</w:t>
      </w:r>
      <w:r w:rsidRPr="002A2518">
        <w:t>, del Tratado de Funcionamiento de la Unión Europea,</w:t>
      </w:r>
    </w:p>
    <w:p w:rsidR="00044ABC" w:rsidRPr="002A2518" w:rsidRDefault="00044ABC" w:rsidP="00044ABC">
      <w:pPr>
        <w:pStyle w:val="NormalHanging12a"/>
      </w:pPr>
      <w:r w:rsidRPr="002A2518">
        <w:t>–</w:t>
      </w:r>
      <w:r w:rsidRPr="002A2518">
        <w:tab/>
        <w:t>Visto el artículo </w:t>
      </w:r>
      <w:r w:rsidRPr="00473534">
        <w:t>59</w:t>
      </w:r>
      <w:r w:rsidRPr="002A2518">
        <w:t xml:space="preserve"> de su Reglamento interno,</w:t>
      </w:r>
    </w:p>
    <w:p w:rsidR="00044ABC" w:rsidRPr="002A2518" w:rsidRDefault="00044ABC" w:rsidP="00044ABC">
      <w:pPr>
        <w:pStyle w:val="NormalHanging12a"/>
      </w:pPr>
      <w:r w:rsidRPr="002A2518">
        <w:t>–</w:t>
      </w:r>
      <w:r w:rsidRPr="002A2518">
        <w:tab/>
        <w:t>Vista la opinión de la Comisión de Pesca,</w:t>
      </w:r>
    </w:p>
    <w:p w:rsidR="00044ABC" w:rsidRPr="002A2518" w:rsidRDefault="00044ABC" w:rsidP="00044ABC">
      <w:pPr>
        <w:pStyle w:val="NormalHanging12a"/>
      </w:pPr>
      <w:r w:rsidRPr="002A2518">
        <w:lastRenderedPageBreak/>
        <w:t>–</w:t>
      </w:r>
      <w:r w:rsidRPr="002A2518">
        <w:tab/>
        <w:t>Visto el informe de la Comisión de Transportes y Turismo (A</w:t>
      </w:r>
      <w:r w:rsidRPr="00473534">
        <w:t>9</w:t>
      </w:r>
      <w:r w:rsidRPr="002A2518">
        <w:t>-</w:t>
      </w:r>
      <w:r w:rsidRPr="00473534">
        <w:t>0418</w:t>
      </w:r>
      <w:r w:rsidRPr="002A2518">
        <w:t>/</w:t>
      </w:r>
      <w:r w:rsidRPr="00473534">
        <w:t>2023</w:t>
      </w:r>
      <w:r w:rsidRPr="002A2518">
        <w:t>),</w:t>
      </w:r>
    </w:p>
    <w:p w:rsidR="00044ABC" w:rsidRPr="002A2518" w:rsidRDefault="00044ABC" w:rsidP="00044ABC">
      <w:pPr>
        <w:pStyle w:val="NormalHanging12a"/>
      </w:pPr>
      <w:r w:rsidRPr="00473534">
        <w:t>1</w:t>
      </w:r>
      <w:r w:rsidRPr="002A2518">
        <w:t>.</w:t>
      </w:r>
      <w:r w:rsidRPr="002A2518">
        <w:tab/>
        <w:t>Aprueba la Posición en primera lectura que figura a continuación;</w:t>
      </w:r>
    </w:p>
    <w:p w:rsidR="00044ABC" w:rsidRPr="002A2518" w:rsidRDefault="00044ABC" w:rsidP="00044ABC">
      <w:pPr>
        <w:pStyle w:val="NormalHanging12a"/>
      </w:pPr>
      <w:r w:rsidRPr="00473534">
        <w:t>2</w:t>
      </w:r>
      <w:r w:rsidRPr="002A2518">
        <w:t>.</w:t>
      </w:r>
      <w:r w:rsidRPr="002A2518">
        <w:tab/>
        <w:t>Pide a la Comisión que le consulte de nuevo si sustituye su propuesta, la modifica sustancialmente o se propone modificarla sustancialmente;</w:t>
      </w:r>
    </w:p>
    <w:p w:rsidR="00622331" w:rsidRDefault="00044ABC" w:rsidP="00044ABC">
      <w:pPr>
        <w:pStyle w:val="NormalHanging12a"/>
      </w:pPr>
      <w:r w:rsidRPr="00473534">
        <w:t>3</w:t>
      </w:r>
      <w:r w:rsidRPr="002A2518">
        <w:t>.</w:t>
      </w:r>
      <w:r w:rsidRPr="002A2518">
        <w:tab/>
        <w:t>Encarga a su presidenta que transmita la Posición del Parlamento al Consejo y a la Comisión, así como a los Parlamentos nacionales.</w:t>
      </w:r>
    </w:p>
    <w:p w:rsidR="00373183" w:rsidRPr="002A2518" w:rsidRDefault="00373183" w:rsidP="00044ABC">
      <w:pPr>
        <w:pStyle w:val="NormalHanging12a"/>
        <w:sectPr w:rsidR="00373183" w:rsidRPr="002A2518" w:rsidSect="0071160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A78A1" w:rsidRPr="002A2518" w:rsidRDefault="001A78A1" w:rsidP="001A78A1">
      <w:pPr>
        <w:pStyle w:val="Normal12Hanging"/>
        <w:ind w:left="0" w:firstLine="0"/>
        <w:jc w:val="both"/>
        <w:rPr>
          <w:b/>
        </w:rPr>
      </w:pPr>
      <w:bookmarkStart w:id="9" w:name="TextBodyEnd"/>
      <w:bookmarkEnd w:id="9"/>
      <w:r w:rsidRPr="002A2518">
        <w:rPr>
          <w:b/>
          <w:bCs/>
          <w:color w:val="000000"/>
        </w:rPr>
        <w:lastRenderedPageBreak/>
        <w:t>P</w:t>
      </w:r>
      <w:r w:rsidRPr="00473534">
        <w:rPr>
          <w:b/>
          <w:bCs/>
          <w:color w:val="000000"/>
        </w:rPr>
        <w:t>9</w:t>
      </w:r>
      <w:r w:rsidRPr="002A2518">
        <w:rPr>
          <w:b/>
          <w:bCs/>
          <w:color w:val="000000"/>
        </w:rPr>
        <w:t>_TC</w:t>
      </w:r>
      <w:r w:rsidRPr="00473534">
        <w:rPr>
          <w:b/>
          <w:bCs/>
          <w:color w:val="000000"/>
        </w:rPr>
        <w:t>1</w:t>
      </w:r>
      <w:r w:rsidRPr="002A2518">
        <w:rPr>
          <w:b/>
          <w:bCs/>
          <w:color w:val="000000"/>
        </w:rPr>
        <w:t>-</w:t>
      </w:r>
      <w:proofErr w:type="gramStart"/>
      <w:r w:rsidRPr="002A2518">
        <w:rPr>
          <w:b/>
          <w:bCs/>
          <w:color w:val="000000"/>
        </w:rPr>
        <w:t>COD(</w:t>
      </w:r>
      <w:proofErr w:type="gramEnd"/>
      <w:r w:rsidRPr="00473534">
        <w:rPr>
          <w:b/>
          <w:bCs/>
          <w:color w:val="000000"/>
        </w:rPr>
        <w:t>2023</w:t>
      </w:r>
      <w:r w:rsidRPr="002A2518">
        <w:rPr>
          <w:b/>
          <w:bCs/>
          <w:color w:val="000000"/>
        </w:rPr>
        <w:t>)</w:t>
      </w:r>
      <w:r w:rsidRPr="00473534">
        <w:rPr>
          <w:b/>
          <w:bCs/>
          <w:color w:val="000000"/>
        </w:rPr>
        <w:t>0172</w:t>
      </w:r>
    </w:p>
    <w:p w:rsidR="00893CB1" w:rsidRPr="00893CB1" w:rsidRDefault="001A78A1" w:rsidP="00893CB1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2A2518">
        <w:rPr>
          <w:b/>
        </w:rPr>
        <w:t xml:space="preserve">Posición del Parlamento Europeo aprobada en primera lectura el </w:t>
      </w:r>
      <w:r w:rsidRPr="00473534">
        <w:rPr>
          <w:b/>
        </w:rPr>
        <w:t>10</w:t>
      </w:r>
      <w:r w:rsidRPr="002A2518">
        <w:rPr>
          <w:b/>
        </w:rPr>
        <w:t xml:space="preserve"> de abril de </w:t>
      </w:r>
      <w:r w:rsidRPr="00473534">
        <w:rPr>
          <w:b/>
        </w:rPr>
        <w:t>2024</w:t>
      </w:r>
      <w:r w:rsidRPr="002A2518">
        <w:rPr>
          <w:b/>
        </w:rPr>
        <w:t xml:space="preserve"> con vistas a la adopción de la Directiva (UE) </w:t>
      </w:r>
      <w:r w:rsidRPr="00473534">
        <w:rPr>
          <w:b/>
        </w:rPr>
        <w:t>2024</w:t>
      </w:r>
      <w:r w:rsidRPr="002A2518">
        <w:rPr>
          <w:b/>
        </w:rPr>
        <w:t xml:space="preserve">/... del Parlamento Europeo y del Consejo </w:t>
      </w:r>
      <w:r w:rsidR="00893CB1" w:rsidRPr="00893CB1">
        <w:rPr>
          <w:rFonts w:eastAsia="Calibri"/>
          <w:b/>
          <w:szCs w:val="22"/>
          <w:lang w:eastAsia="en-US"/>
        </w:rPr>
        <w:t>por la que se modifica la Directiva 2009/21/CE sobre el cumplimiento de las obligaciones del Estado de abanderamiento</w:t>
      </w:r>
    </w:p>
    <w:p w:rsidR="00147E67" w:rsidRPr="002A2518" w:rsidRDefault="00147E67" w:rsidP="00147E67">
      <w:pPr>
        <w:widowControl/>
        <w:spacing w:before="120" w:after="120"/>
      </w:pPr>
      <w:r>
        <w:rPr>
          <w:i/>
        </w:rPr>
        <w:t xml:space="preserve">(Dado que el Parlamento Europeo y el Consejo llegaron a un acuerdo, la posición del Parlamento coincide con el texto del acto legislativo </w:t>
      </w:r>
      <w:r w:rsidRPr="00147E67">
        <w:rPr>
          <w:i/>
        </w:rPr>
        <w:t>definitivo, la Directiva (UE) 2024/</w:t>
      </w:r>
      <w:r w:rsidRPr="00147E67">
        <w:rPr>
          <w:i/>
        </w:rPr>
        <w:t>3100</w:t>
      </w:r>
      <w:r w:rsidRPr="00147E67">
        <w:rPr>
          <w:i/>
        </w:rPr>
        <w:t>.)</w:t>
      </w:r>
    </w:p>
    <w:sectPr w:rsidR="00147E67" w:rsidRPr="002A2518" w:rsidSect="0071160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307" w:rsidRPr="00711605" w:rsidRDefault="00956307">
      <w:r w:rsidRPr="00711605">
        <w:separator/>
      </w:r>
    </w:p>
  </w:endnote>
  <w:endnote w:type="continuationSeparator" w:id="0">
    <w:p w:rsidR="00956307" w:rsidRPr="00711605" w:rsidRDefault="00956307">
      <w:r w:rsidRPr="0071160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160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160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160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307" w:rsidRPr="00711605" w:rsidRDefault="00956307">
      <w:r w:rsidRPr="00711605">
        <w:separator/>
      </w:r>
    </w:p>
  </w:footnote>
  <w:footnote w:type="continuationSeparator" w:id="0">
    <w:p w:rsidR="00956307" w:rsidRPr="00711605" w:rsidRDefault="00956307">
      <w:r w:rsidRPr="00711605">
        <w:continuationSeparator/>
      </w:r>
    </w:p>
  </w:footnote>
  <w:footnote w:id="1">
    <w:p w:rsidR="00044ABC" w:rsidRPr="00893CB1" w:rsidRDefault="00044ABC" w:rsidP="00711605">
      <w:pPr>
        <w:pStyle w:val="FootnoteText"/>
        <w:ind w:left="567" w:hanging="567"/>
        <w:rPr>
          <w:sz w:val="24"/>
          <w:szCs w:val="24"/>
          <w:lang w:val="pt-PT"/>
        </w:rPr>
      </w:pPr>
      <w:r w:rsidRPr="00893CB1">
        <w:rPr>
          <w:rStyle w:val="FootnoteReference"/>
          <w:sz w:val="24"/>
          <w:szCs w:val="24"/>
          <w:lang w:val="es-ES_tradnl"/>
        </w:rPr>
        <w:footnoteRef/>
      </w:r>
      <w:r w:rsidR="00711605" w:rsidRPr="00893CB1">
        <w:rPr>
          <w:sz w:val="24"/>
          <w:szCs w:val="24"/>
          <w:lang w:val="pt-PT"/>
        </w:rPr>
        <w:t xml:space="preserve"> </w:t>
      </w:r>
      <w:r w:rsidR="00711605" w:rsidRPr="00893CB1">
        <w:rPr>
          <w:sz w:val="24"/>
          <w:szCs w:val="24"/>
          <w:lang w:val="pt-PT"/>
        </w:rPr>
        <w:tab/>
      </w:r>
      <w:r w:rsidR="00FA1A1A" w:rsidRPr="00893CB1">
        <w:rPr>
          <w:sz w:val="24"/>
          <w:szCs w:val="24"/>
          <w:lang w:val="pt-PT"/>
        </w:rPr>
        <w:t xml:space="preserve">DO C, C/2023/877, 8.12.2023, ELI: </w:t>
      </w:r>
      <w:hyperlink r:id="rId1" w:history="1">
        <w:r w:rsidR="006575F6" w:rsidRPr="00946D6C">
          <w:rPr>
            <w:rStyle w:val="Hyperlink"/>
            <w:sz w:val="24"/>
            <w:szCs w:val="24"/>
            <w:lang w:val="pt-PT"/>
          </w:rPr>
          <w:t>http://data.europa.eu/eli/C/2023/877/oj</w:t>
        </w:r>
      </w:hyperlink>
      <w:bookmarkStart w:id="8" w:name="_GoBack"/>
      <w:bookmarkEnd w:id="8"/>
      <w:r w:rsidRPr="00893CB1">
        <w:rPr>
          <w:sz w:val="24"/>
          <w:szCs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160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160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160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8/2023"/>
    <w:docVar w:name="dvlangue" w:val="ES"/>
    <w:docVar w:name="dvnumam" w:val="74"/>
    <w:docVar w:name="dvpe" w:val="753.548"/>
    <w:docVar w:name="dvrapporteur" w:val="Ponente: "/>
    <w:docVar w:name="dvstar" w:val="***I"/>
    <w:docVar w:name="dvtitre" w:val="Resolución legislativa del Parlamento Europeo, de 10 de abril de 2024, sobre la propuesta de Directiva del Parlamento Europeo y del Consejo por la que se modifica la Directiva 2009/21/CE, sobre el cumplimiento de las obligaciones del Estado de abanderamiento(COM(2023)0272 – C9-0188/2023 – 2023/0172(COD))"/>
  </w:docVars>
  <w:rsids>
    <w:rsidRoot w:val="00956307"/>
    <w:rsid w:val="00002272"/>
    <w:rsid w:val="00044ABC"/>
    <w:rsid w:val="00064002"/>
    <w:rsid w:val="000677B9"/>
    <w:rsid w:val="000831BA"/>
    <w:rsid w:val="000A42CC"/>
    <w:rsid w:val="000E7DD9"/>
    <w:rsid w:val="0010095E"/>
    <w:rsid w:val="00125B37"/>
    <w:rsid w:val="00147E67"/>
    <w:rsid w:val="00187494"/>
    <w:rsid w:val="001A78A1"/>
    <w:rsid w:val="001F32AE"/>
    <w:rsid w:val="002767FF"/>
    <w:rsid w:val="002A2518"/>
    <w:rsid w:val="002B18FE"/>
    <w:rsid w:val="002B5493"/>
    <w:rsid w:val="00325D18"/>
    <w:rsid w:val="00343214"/>
    <w:rsid w:val="00361C00"/>
    <w:rsid w:val="00373183"/>
    <w:rsid w:val="00395FA1"/>
    <w:rsid w:val="003E15D4"/>
    <w:rsid w:val="00411CCE"/>
    <w:rsid w:val="0041666E"/>
    <w:rsid w:val="00421060"/>
    <w:rsid w:val="00471C19"/>
    <w:rsid w:val="0047353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2331"/>
    <w:rsid w:val="006575F6"/>
    <w:rsid w:val="006631B6"/>
    <w:rsid w:val="00680577"/>
    <w:rsid w:val="006F74FA"/>
    <w:rsid w:val="0071160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3CB1"/>
    <w:rsid w:val="008C2AC6"/>
    <w:rsid w:val="00930C23"/>
    <w:rsid w:val="0093193B"/>
    <w:rsid w:val="009509D8"/>
    <w:rsid w:val="00950B64"/>
    <w:rsid w:val="00956307"/>
    <w:rsid w:val="00981893"/>
    <w:rsid w:val="00A1687D"/>
    <w:rsid w:val="00A32F97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1CAB"/>
    <w:rsid w:val="00F04346"/>
    <w:rsid w:val="00F075DC"/>
    <w:rsid w:val="00F149E9"/>
    <w:rsid w:val="00F5134D"/>
    <w:rsid w:val="00F74202"/>
    <w:rsid w:val="00F87713"/>
    <w:rsid w:val="00FA1A1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0D5063"/>
  <w15:chartTrackingRefBased/>
  <w15:docId w15:val="{143E3E72-F94B-434C-B48F-8865D9764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44ABC"/>
    <w:rPr>
      <w:b/>
    </w:rPr>
  </w:style>
  <w:style w:type="paragraph" w:customStyle="1" w:styleId="NormalHanging12a">
    <w:name w:val="NormalHanging12a"/>
    <w:basedOn w:val="Normal"/>
    <w:rsid w:val="00044ABC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044AB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044ABC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044ABC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044ABC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044ABC"/>
    <w:rPr>
      <w:b/>
      <w:sz w:val="24"/>
      <w:lang w:val="es-ES_tradnl"/>
    </w:rPr>
  </w:style>
  <w:style w:type="paragraph" w:customStyle="1" w:styleId="ColumnHeading">
    <w:name w:val="ColumnHeading"/>
    <w:basedOn w:val="Normal"/>
    <w:rsid w:val="00044ABC"/>
    <w:pPr>
      <w:spacing w:after="240"/>
      <w:jc w:val="center"/>
    </w:pPr>
    <w:rPr>
      <w:i/>
      <w:lang w:val="es-ES"/>
    </w:rPr>
  </w:style>
  <w:style w:type="character" w:customStyle="1" w:styleId="AmNumberTabsChar">
    <w:name w:val="AmNumberTabs Char"/>
    <w:basedOn w:val="DefaultParagraphFont"/>
    <w:link w:val="AmNumberTabs"/>
    <w:rsid w:val="00044ABC"/>
    <w:rPr>
      <w:b/>
      <w:sz w:val="24"/>
      <w:lang w:val="es-ES_tradnl"/>
    </w:rPr>
  </w:style>
  <w:style w:type="paragraph" w:customStyle="1" w:styleId="Normal12Hanging">
    <w:name w:val="Normal12Hanging"/>
    <w:basedOn w:val="Normal"/>
    <w:rsid w:val="001A78A1"/>
    <w:pPr>
      <w:spacing w:after="240"/>
      <w:ind w:left="357" w:hanging="357"/>
    </w:pPr>
    <w:rPr>
      <w:snapToGrid w:val="0"/>
    </w:rPr>
  </w:style>
  <w:style w:type="paragraph" w:styleId="BalloonText">
    <w:name w:val="Balloon Text"/>
    <w:basedOn w:val="Normal"/>
    <w:link w:val="BalloonTextChar"/>
    <w:rsid w:val="00FA1A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A1A1A"/>
    <w:rPr>
      <w:rFonts w:ascii="Segoe UI" w:hAnsi="Segoe UI" w:cs="Segoe UI"/>
      <w:sz w:val="18"/>
      <w:szCs w:val="18"/>
      <w:lang w:val="es-ES_tradnl"/>
    </w:rPr>
  </w:style>
  <w:style w:type="character" w:styleId="Hyperlink">
    <w:name w:val="Hyperlink"/>
    <w:basedOn w:val="DefaultParagraphFont"/>
    <w:rsid w:val="00893C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7DB10-F70B-4DF3-A017-74AA9064F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390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Relfinale</dc:creator>
  <cp:keywords/>
  <cp:lastModifiedBy>Rodríguez Fernán</cp:lastModifiedBy>
  <cp:revision>5</cp:revision>
  <cp:lastPrinted>2004-11-19T15:42:00Z</cp:lastPrinted>
  <dcterms:created xsi:type="dcterms:W3CDTF">2024-10-18T09:36:00Z</dcterms:created>
  <dcterms:modified xsi:type="dcterms:W3CDTF">2025-01-20T15:51:00Z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A9-0418/2023</vt:lpwstr>
  </property>
  <property fmtid="{D5CDD505-2E9C-101B-9397-08002B2CF9AE}" pid="4" name="&lt;Type&gt;">
    <vt:lpwstr>RR</vt:lpwstr>
  </property>
</Properties>
</file>