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7E2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97E27" w:rsidRDefault="00241CBD" w:rsidP="0010095E">
            <w:pPr>
              <w:pStyle w:val="EPName"/>
            </w:pPr>
            <w:r w:rsidRPr="00A97E27">
              <w:t>Europos Parlamentas</w:t>
            </w:r>
          </w:p>
          <w:p w:rsidR="00751A4A" w:rsidRPr="00A97E2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1E17">
              <w:t>2019</w:t>
            </w:r>
            <w:r w:rsidRPr="00A97E27">
              <w:t>-</w:t>
            </w:r>
            <w:r w:rsidRPr="009D1E1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97E27" w:rsidRDefault="00187494" w:rsidP="0010095E">
            <w:pPr>
              <w:pStyle w:val="EPLogo"/>
            </w:pPr>
            <w:r w:rsidRPr="00A97E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97E27" w:rsidRDefault="00D058B8" w:rsidP="004C5D52">
      <w:pPr>
        <w:pStyle w:val="LineTop"/>
      </w:pPr>
    </w:p>
    <w:p w:rsidR="00680577" w:rsidRPr="00A97E27" w:rsidRDefault="00241CBD" w:rsidP="00680577">
      <w:pPr>
        <w:pStyle w:val="EPBodyTA1"/>
      </w:pPr>
      <w:r w:rsidRPr="00A97E27">
        <w:t>PRIIMTI TEKSTAI</w:t>
      </w:r>
    </w:p>
    <w:p w:rsidR="00D058B8" w:rsidRPr="00A97E27" w:rsidRDefault="00D058B8" w:rsidP="00D058B8">
      <w:pPr>
        <w:pStyle w:val="LineBottom"/>
      </w:pPr>
    </w:p>
    <w:p w:rsidR="00241CBD" w:rsidRPr="00A97E27" w:rsidRDefault="00241CBD" w:rsidP="00241CBD">
      <w:pPr>
        <w:pStyle w:val="ATHeading1"/>
      </w:pPr>
      <w:bookmarkStart w:id="0" w:name="TANumber"/>
      <w:r w:rsidRPr="00A97E27">
        <w:t>P</w:t>
      </w:r>
      <w:r w:rsidRPr="009D1E17">
        <w:t>9</w:t>
      </w:r>
      <w:r w:rsidRPr="00A97E27">
        <w:t>_TA(</w:t>
      </w:r>
      <w:r w:rsidRPr="009D1E17">
        <w:t>2024</w:t>
      </w:r>
      <w:r w:rsidRPr="00A97E27">
        <w:t>)</w:t>
      </w:r>
      <w:r w:rsidRPr="009D1E17">
        <w:t>0</w:t>
      </w:r>
      <w:r w:rsidR="004D77C1" w:rsidRPr="009D1E17">
        <w:t>203</w:t>
      </w:r>
      <w:bookmarkEnd w:id="0"/>
    </w:p>
    <w:p w:rsidR="00241CBD" w:rsidRPr="00A97E27" w:rsidRDefault="00241CBD" w:rsidP="00241CBD">
      <w:pPr>
        <w:pStyle w:val="ATHeading2"/>
      </w:pPr>
      <w:bookmarkStart w:id="1" w:name="title"/>
      <w:r w:rsidRPr="00A97E27">
        <w:t xml:space="preserve">Direktyvos </w:t>
      </w:r>
      <w:r w:rsidRPr="009D1E17">
        <w:t>2009</w:t>
      </w:r>
      <w:r w:rsidRPr="00A97E27">
        <w:t>/</w:t>
      </w:r>
      <w:r w:rsidRPr="009D1E17">
        <w:t>21</w:t>
      </w:r>
      <w:r w:rsidRPr="00A97E27">
        <w:t>/EB dėl vėliavos valstybės reikalavimų laikymosi dalinis keitimas</w:t>
      </w:r>
      <w:bookmarkEnd w:id="1"/>
    </w:p>
    <w:p w:rsidR="00241CBD" w:rsidRPr="00A97E27" w:rsidRDefault="00241CBD" w:rsidP="00241CBD">
      <w:pPr>
        <w:rPr>
          <w:i/>
          <w:vanish/>
        </w:rPr>
      </w:pPr>
      <w:r w:rsidRPr="00A97E27">
        <w:rPr>
          <w:i/>
        </w:rPr>
        <w:fldChar w:fldCharType="begin"/>
      </w:r>
      <w:r w:rsidRPr="00A97E27">
        <w:rPr>
          <w:i/>
        </w:rPr>
        <w:instrText xml:space="preserve"> TC"(</w:instrText>
      </w:r>
      <w:bookmarkStart w:id="2" w:name="DocNumber"/>
      <w:r w:rsidRPr="00A97E27">
        <w:rPr>
          <w:i/>
        </w:rPr>
        <w:instrText>A</w:instrText>
      </w:r>
      <w:r w:rsidRPr="009D1E17">
        <w:rPr>
          <w:i/>
        </w:rPr>
        <w:instrText>9</w:instrText>
      </w:r>
      <w:r w:rsidRPr="00A97E27">
        <w:rPr>
          <w:i/>
        </w:rPr>
        <w:instrText>-</w:instrText>
      </w:r>
      <w:r w:rsidRPr="009D1E17">
        <w:rPr>
          <w:i/>
        </w:rPr>
        <w:instrText>0418</w:instrText>
      </w:r>
      <w:r w:rsidRPr="00A97E27">
        <w:rPr>
          <w:i/>
        </w:rPr>
        <w:instrText>/</w:instrText>
      </w:r>
      <w:r w:rsidRPr="009D1E17">
        <w:rPr>
          <w:i/>
        </w:rPr>
        <w:instrText>2023</w:instrText>
      </w:r>
      <w:bookmarkEnd w:id="2"/>
      <w:r w:rsidRPr="00A97E27">
        <w:rPr>
          <w:i/>
        </w:rPr>
        <w:instrText xml:space="preserve"> - Pranešėja: Vera </w:instrText>
      </w:r>
      <w:proofErr w:type="spellStart"/>
      <w:r w:rsidRPr="00A97E27">
        <w:rPr>
          <w:i/>
        </w:rPr>
        <w:instrText>Tax</w:instrText>
      </w:r>
      <w:proofErr w:type="spellEnd"/>
      <w:r w:rsidRPr="00A97E27">
        <w:rPr>
          <w:i/>
        </w:rPr>
        <w:instrText>)"\l</w:instrText>
      </w:r>
      <w:r w:rsidRPr="009D1E17">
        <w:rPr>
          <w:i/>
        </w:rPr>
        <w:instrText>3</w:instrText>
      </w:r>
      <w:r w:rsidRPr="00A97E27">
        <w:rPr>
          <w:i/>
        </w:rPr>
        <w:instrText xml:space="preserve"> \n&gt; \* MERGEFORMAT </w:instrText>
      </w:r>
      <w:r w:rsidRPr="00A97E27">
        <w:rPr>
          <w:i/>
        </w:rPr>
        <w:fldChar w:fldCharType="end"/>
      </w:r>
    </w:p>
    <w:p w:rsidR="00241CBD" w:rsidRPr="00A97E27" w:rsidRDefault="00241CBD" w:rsidP="00241CBD">
      <w:pPr>
        <w:rPr>
          <w:vanish/>
        </w:rPr>
      </w:pPr>
      <w:bookmarkStart w:id="3" w:name="Commission"/>
      <w:r w:rsidRPr="00A97E27">
        <w:rPr>
          <w:vanish/>
        </w:rPr>
        <w:t>Transporto ir turizmo komitetas</w:t>
      </w:r>
      <w:bookmarkEnd w:id="3"/>
    </w:p>
    <w:p w:rsidR="00241CBD" w:rsidRPr="00A97E27" w:rsidRDefault="00241CBD" w:rsidP="00241CBD">
      <w:pPr>
        <w:rPr>
          <w:vanish/>
        </w:rPr>
      </w:pPr>
      <w:bookmarkStart w:id="4" w:name="PE"/>
      <w:r w:rsidRPr="00A97E27">
        <w:rPr>
          <w:vanish/>
        </w:rPr>
        <w:t>PE</w:t>
      </w:r>
      <w:r w:rsidRPr="009D1E17">
        <w:rPr>
          <w:vanish/>
        </w:rPr>
        <w:t>753</w:t>
      </w:r>
      <w:r w:rsidRPr="00A97E27">
        <w:rPr>
          <w:vanish/>
        </w:rPr>
        <w:t>.</w:t>
      </w:r>
      <w:r w:rsidRPr="009D1E17">
        <w:rPr>
          <w:vanish/>
        </w:rPr>
        <w:t>548</w:t>
      </w:r>
      <w:bookmarkEnd w:id="4"/>
    </w:p>
    <w:p w:rsidR="00241CBD" w:rsidRPr="00A97E27" w:rsidRDefault="00D40780" w:rsidP="00241CBD">
      <w:pPr>
        <w:pStyle w:val="ATHeading3"/>
      </w:pPr>
      <w:bookmarkStart w:id="5" w:name="Sujet"/>
      <w:r w:rsidRPr="009D1E17">
        <w:t>2024</w:t>
      </w:r>
      <w:r>
        <w:t xml:space="preserve"> m. balandžio </w:t>
      </w:r>
      <w:r w:rsidR="001F6662" w:rsidRPr="009D1E17">
        <w:t>10</w:t>
      </w:r>
      <w:r>
        <w:t xml:space="preserve"> d. </w:t>
      </w:r>
      <w:r w:rsidR="00241CBD" w:rsidRPr="00A97E27">
        <w:t xml:space="preserve">Europos Parlamento teisėkūros rezoliucija dėl pasiūlymo dėl Europos Parlamento ir Tarybos direktyvos, kuria iš dalies keičiama Direktyva </w:t>
      </w:r>
      <w:r w:rsidR="00241CBD" w:rsidRPr="009D1E17">
        <w:t>2009</w:t>
      </w:r>
      <w:r w:rsidR="00241CBD" w:rsidRPr="00A97E27">
        <w:t>/</w:t>
      </w:r>
      <w:r w:rsidR="00241CBD" w:rsidRPr="009D1E17">
        <w:t>21</w:t>
      </w:r>
      <w:r w:rsidR="00241CBD" w:rsidRPr="00A97E27">
        <w:t>/EB dėl vėliavos valstybės reikalavimų laikymosi</w:t>
      </w:r>
      <w:bookmarkEnd w:id="5"/>
      <w:r w:rsidR="00241CBD" w:rsidRPr="00A97E27">
        <w:t xml:space="preserve"> </w:t>
      </w:r>
      <w:bookmarkStart w:id="6" w:name="References"/>
      <w:r w:rsidR="00241CBD" w:rsidRPr="00A97E27">
        <w:t>(COM(</w:t>
      </w:r>
      <w:r w:rsidR="00241CBD" w:rsidRPr="009D1E17">
        <w:t>2023</w:t>
      </w:r>
      <w:r w:rsidR="00241CBD" w:rsidRPr="00A97E27">
        <w:t>)</w:t>
      </w:r>
      <w:r w:rsidR="00241CBD" w:rsidRPr="009D1E17">
        <w:t>0272</w:t>
      </w:r>
      <w:r w:rsidR="00241CBD" w:rsidRPr="00A97E27">
        <w:t xml:space="preserve"> – C</w:t>
      </w:r>
      <w:r w:rsidR="00241CBD" w:rsidRPr="009D1E17">
        <w:t>9</w:t>
      </w:r>
      <w:r w:rsidR="00241CBD" w:rsidRPr="00A97E27">
        <w:t>-</w:t>
      </w:r>
      <w:r w:rsidR="00241CBD" w:rsidRPr="009D1E17">
        <w:t>0188</w:t>
      </w:r>
      <w:r w:rsidR="00241CBD" w:rsidRPr="00A97E27">
        <w:t>/</w:t>
      </w:r>
      <w:r w:rsidR="00241CBD" w:rsidRPr="009D1E17">
        <w:t>2023</w:t>
      </w:r>
      <w:r w:rsidR="00241CBD" w:rsidRPr="00A97E27">
        <w:t xml:space="preserve"> – </w:t>
      </w:r>
      <w:r w:rsidR="00241CBD" w:rsidRPr="009D1E17">
        <w:t>2023</w:t>
      </w:r>
      <w:r w:rsidR="00241CBD" w:rsidRPr="00A97E27">
        <w:t>/</w:t>
      </w:r>
      <w:r w:rsidR="00241CBD" w:rsidRPr="009D1E17">
        <w:t>0172</w:t>
      </w:r>
      <w:r w:rsidR="00241CBD" w:rsidRPr="00A97E27">
        <w:t>(COD))</w:t>
      </w:r>
      <w:bookmarkEnd w:id="6"/>
    </w:p>
    <w:p w:rsidR="0096329A" w:rsidRPr="00A97E27" w:rsidRDefault="0096329A" w:rsidP="0096329A">
      <w:pPr>
        <w:pStyle w:val="NormalBold"/>
      </w:pPr>
      <w:bookmarkStart w:id="7" w:name="TextBodyBegin"/>
      <w:bookmarkEnd w:id="7"/>
      <w:r w:rsidRPr="00A97E27">
        <w:t>(Įprasta teisėkūros procedūra: pirmasis svarstymas)</w:t>
      </w:r>
    </w:p>
    <w:p w:rsidR="0096329A" w:rsidRPr="00A97E27" w:rsidRDefault="0096329A" w:rsidP="0096329A">
      <w:pPr>
        <w:pStyle w:val="EPComma"/>
      </w:pPr>
      <w:r w:rsidRPr="00A97E27">
        <w:rPr>
          <w:i/>
        </w:rPr>
        <w:t>Europos Parlamentas</w:t>
      </w:r>
      <w:r w:rsidRPr="00A97E27">
        <w:t>,</w:t>
      </w:r>
    </w:p>
    <w:p w:rsidR="0096329A" w:rsidRPr="00A97E27" w:rsidRDefault="0096329A" w:rsidP="0096329A">
      <w:pPr>
        <w:pStyle w:val="NormalHanging12a"/>
      </w:pPr>
      <w:r w:rsidRPr="00A97E27">
        <w:t>–</w:t>
      </w:r>
      <w:r w:rsidRPr="00A97E27">
        <w:tab/>
        <w:t>atsižvelgdamas į Komisijos pasiūlymą Europos Parlamentui ir Tarybai (COM(</w:t>
      </w:r>
      <w:r w:rsidRPr="009D1E17">
        <w:t>2023</w:t>
      </w:r>
      <w:r w:rsidRPr="00A97E27">
        <w:t>)</w:t>
      </w:r>
      <w:r w:rsidRPr="009D1E17">
        <w:t>0272</w:t>
      </w:r>
      <w:r w:rsidRPr="00A97E27">
        <w:t>),</w:t>
      </w:r>
    </w:p>
    <w:p w:rsidR="0096329A" w:rsidRPr="00A97E27" w:rsidRDefault="0096329A" w:rsidP="0096329A">
      <w:pPr>
        <w:pStyle w:val="NormalHanging12a"/>
      </w:pPr>
      <w:r w:rsidRPr="00A97E27">
        <w:t>–</w:t>
      </w:r>
      <w:r w:rsidRPr="00A97E27">
        <w:tab/>
        <w:t xml:space="preserve">atsižvelgdamas į Sutarties dėl Europos Sąjungos veikimo </w:t>
      </w:r>
      <w:r w:rsidRPr="009D1E17">
        <w:t>294</w:t>
      </w:r>
      <w:r w:rsidRPr="00A97E27">
        <w:t xml:space="preserve"> straipsnio </w:t>
      </w:r>
      <w:r w:rsidRPr="009D1E17">
        <w:t>2</w:t>
      </w:r>
      <w:r w:rsidRPr="00A97E27">
        <w:t xml:space="preserve"> dalį ir </w:t>
      </w:r>
      <w:r w:rsidRPr="009D1E17">
        <w:t>100</w:t>
      </w:r>
      <w:r w:rsidRPr="00A97E27">
        <w:t xml:space="preserve"> straipsnio </w:t>
      </w:r>
      <w:r w:rsidRPr="009D1E17">
        <w:t>2</w:t>
      </w:r>
      <w:r w:rsidRPr="00A97E27">
        <w:t> dalį, pagal kurias Komisija pateikė pasiūlymą Parlamentui (C</w:t>
      </w:r>
      <w:r w:rsidRPr="009D1E17">
        <w:t>9</w:t>
      </w:r>
      <w:r w:rsidRPr="00A97E27">
        <w:noBreakHyphen/>
      </w:r>
      <w:r w:rsidRPr="009D1E17">
        <w:t>0188</w:t>
      </w:r>
      <w:r w:rsidRPr="00A97E27">
        <w:t>/</w:t>
      </w:r>
      <w:r w:rsidRPr="009D1E17">
        <w:t>2023</w:t>
      </w:r>
      <w:r w:rsidRPr="00A97E27">
        <w:t>),</w:t>
      </w:r>
    </w:p>
    <w:p w:rsidR="0096329A" w:rsidRPr="00A97E27" w:rsidRDefault="0096329A" w:rsidP="0096329A">
      <w:pPr>
        <w:pStyle w:val="NormalHanging12a"/>
      </w:pPr>
      <w:r w:rsidRPr="00A97E27">
        <w:t>–</w:t>
      </w:r>
      <w:r w:rsidRPr="00A97E27">
        <w:tab/>
        <w:t xml:space="preserve">atsižvelgdamas į Sutarties dėl Europos Sąjungos veikimo </w:t>
      </w:r>
      <w:r w:rsidRPr="009D1E17">
        <w:t>294</w:t>
      </w:r>
      <w:r w:rsidRPr="00A97E27">
        <w:t xml:space="preserve"> straipsnio </w:t>
      </w:r>
      <w:r w:rsidRPr="009D1E17">
        <w:t>3</w:t>
      </w:r>
      <w:r w:rsidRPr="00A97E27">
        <w:t> dalį,</w:t>
      </w:r>
    </w:p>
    <w:p w:rsidR="0096329A" w:rsidRPr="00A97E27" w:rsidRDefault="0096329A" w:rsidP="0096329A">
      <w:pPr>
        <w:pStyle w:val="NormalHanging12a"/>
      </w:pPr>
      <w:r w:rsidRPr="00A97E27">
        <w:t>–</w:t>
      </w:r>
      <w:r w:rsidRPr="00A97E27">
        <w:tab/>
        <w:t xml:space="preserve">atsižvelgdamas į </w:t>
      </w:r>
      <w:r w:rsidRPr="009D1E17">
        <w:t>2023</w:t>
      </w:r>
      <w:r w:rsidRPr="00A97E27">
        <w:t xml:space="preserve"> m. rugsėjo </w:t>
      </w:r>
      <w:r w:rsidRPr="009D1E17">
        <w:t>20</w:t>
      </w:r>
      <w:r w:rsidRPr="00A97E27">
        <w:t> d. Europos ekonomikos ir socialinių reikalų komiteto nuomonę</w:t>
      </w:r>
      <w:r w:rsidRPr="00A97E27">
        <w:rPr>
          <w:rStyle w:val="FootnoteReference"/>
        </w:rPr>
        <w:footnoteReference w:id="1"/>
      </w:r>
      <w:r w:rsidRPr="00A97E27">
        <w:t xml:space="preserve">, </w:t>
      </w:r>
    </w:p>
    <w:p w:rsidR="0096329A" w:rsidRDefault="0096329A" w:rsidP="0096329A">
      <w:pPr>
        <w:pStyle w:val="NormalHanging12a"/>
      </w:pPr>
      <w:r w:rsidRPr="00A97E27">
        <w:t>–</w:t>
      </w:r>
      <w:r w:rsidRPr="00A97E27">
        <w:tab/>
        <w:t>pasikonsultavęs su Regionų komitetu,</w:t>
      </w:r>
    </w:p>
    <w:p w:rsidR="00212FC4" w:rsidRPr="00A97E27" w:rsidRDefault="00212FC4" w:rsidP="00212FC4">
      <w:pPr>
        <w:pStyle w:val="NormalHanging12a"/>
      </w:pPr>
      <w:r w:rsidRPr="00CF25A0">
        <w:t>–</w:t>
      </w:r>
      <w:r w:rsidRPr="00CF25A0">
        <w:tab/>
        <w:t xml:space="preserve">atsižvelgdamas į preliminarų susitarimą, kurį atsakingas komitetas patvirtino pagal Darbo tvarkos taisyklių </w:t>
      </w:r>
      <w:r w:rsidRPr="009D1E17">
        <w:t>74</w:t>
      </w:r>
      <w:r w:rsidRPr="00CF25A0">
        <w:t xml:space="preserve"> straipsnio </w:t>
      </w:r>
      <w:r w:rsidRPr="009D1E17">
        <w:t>4</w:t>
      </w:r>
      <w:r w:rsidRPr="00CF25A0">
        <w:t xml:space="preserve"> dalį, ir į </w:t>
      </w:r>
      <w:r w:rsidRPr="009D1E17">
        <w:t>2024</w:t>
      </w:r>
      <w:r w:rsidRPr="00CF25A0">
        <w:t xml:space="preserve"> m. </w:t>
      </w:r>
      <w:r>
        <w:t xml:space="preserve">kovo </w:t>
      </w:r>
      <w:r w:rsidRPr="009D1E17">
        <w:t>15</w:t>
      </w:r>
      <w:r w:rsidRPr="00CF25A0">
        <w:t xml:space="preserve"> d. laišku Tarybos atstovo prisiimtą įsipareigojimą pritarti Parlamento pozicijai pagal Sutarties dėl Europos Sąjungos veikimo </w:t>
      </w:r>
      <w:r w:rsidRPr="009D1E17">
        <w:t>294</w:t>
      </w:r>
      <w:r w:rsidRPr="00CF25A0">
        <w:t xml:space="preserve"> straipsnio </w:t>
      </w:r>
      <w:r w:rsidRPr="009D1E17">
        <w:t>4</w:t>
      </w:r>
      <w:r w:rsidRPr="00CF25A0">
        <w:t xml:space="preserve"> dalį,</w:t>
      </w:r>
    </w:p>
    <w:p w:rsidR="0096329A" w:rsidRDefault="0096329A" w:rsidP="0096329A">
      <w:pPr>
        <w:pStyle w:val="NormalHanging12a"/>
      </w:pPr>
      <w:r w:rsidRPr="00A97E27">
        <w:t>–</w:t>
      </w:r>
      <w:r w:rsidRPr="00A97E27">
        <w:tab/>
        <w:t xml:space="preserve">atsižvelgdamas į Darbo tvarkos taisyklių </w:t>
      </w:r>
      <w:r w:rsidRPr="009D1E17">
        <w:t>59</w:t>
      </w:r>
      <w:r w:rsidRPr="00A97E27">
        <w:t> straipsnį,</w:t>
      </w:r>
    </w:p>
    <w:p w:rsidR="0096329A" w:rsidRPr="00A97E27" w:rsidRDefault="0096329A" w:rsidP="0096329A">
      <w:pPr>
        <w:pStyle w:val="NormalHanging12a"/>
      </w:pPr>
      <w:r w:rsidRPr="00A97E27">
        <w:t>–</w:t>
      </w:r>
      <w:r w:rsidRPr="00A97E27">
        <w:tab/>
        <w:t>atsižvelgdamas į Žuvininkystės komiteto nuomonę,</w:t>
      </w:r>
    </w:p>
    <w:p w:rsidR="0096329A" w:rsidRPr="00A97E27" w:rsidRDefault="0096329A" w:rsidP="0096329A">
      <w:pPr>
        <w:pStyle w:val="NormalHanging12a"/>
      </w:pPr>
      <w:r w:rsidRPr="00A97E27">
        <w:lastRenderedPageBreak/>
        <w:t>–</w:t>
      </w:r>
      <w:r w:rsidRPr="00A97E27">
        <w:tab/>
        <w:t>atsižvelgdamas į Transporto ir turizmo komiteto pranešimą (A</w:t>
      </w:r>
      <w:r w:rsidRPr="009D1E17">
        <w:t>9</w:t>
      </w:r>
      <w:r w:rsidRPr="00A97E27">
        <w:noBreakHyphen/>
      </w:r>
      <w:r w:rsidRPr="009D1E17">
        <w:t>0418</w:t>
      </w:r>
      <w:r w:rsidRPr="00A97E27">
        <w:t>/</w:t>
      </w:r>
      <w:r w:rsidRPr="009D1E17">
        <w:t>2023</w:t>
      </w:r>
      <w:r w:rsidRPr="00A97E27">
        <w:t>),</w:t>
      </w:r>
    </w:p>
    <w:p w:rsidR="0096329A" w:rsidRPr="00A97E27" w:rsidRDefault="0096329A" w:rsidP="0096329A">
      <w:pPr>
        <w:pStyle w:val="NormalHanging12a"/>
      </w:pPr>
      <w:r w:rsidRPr="009D1E17">
        <w:t>1</w:t>
      </w:r>
      <w:r w:rsidRPr="00A97E27">
        <w:t>.</w:t>
      </w:r>
      <w:r w:rsidRPr="00A97E27">
        <w:tab/>
        <w:t>priima per pirmąjį sva</w:t>
      </w:r>
      <w:r w:rsidR="00BB7F6F">
        <w:t>rstymą toliau pateiktą poziciją;</w:t>
      </w:r>
      <w:bookmarkStart w:id="8" w:name="_GoBack"/>
      <w:bookmarkEnd w:id="8"/>
    </w:p>
    <w:p w:rsidR="0096329A" w:rsidRPr="00A97E27" w:rsidRDefault="0096329A" w:rsidP="0096329A">
      <w:pPr>
        <w:pStyle w:val="NormalHanging12a"/>
      </w:pPr>
      <w:r w:rsidRPr="009D1E17">
        <w:t>2</w:t>
      </w:r>
      <w:r w:rsidRPr="00A97E27">
        <w:t>.</w:t>
      </w:r>
      <w:r w:rsidRPr="00A97E27">
        <w:tab/>
        <w:t>ragina Komisiją dar kartą perduoti klausimą svarstyti Parlamentui, jei ji savo pasiūlymą pakeičia nauju tekstu, jį keičia iš esmės arba ketina jį keisti iš esmės;</w:t>
      </w:r>
    </w:p>
    <w:p w:rsidR="001F6662" w:rsidRDefault="0096329A" w:rsidP="0096329A">
      <w:pPr>
        <w:pStyle w:val="NormalHanging12a"/>
      </w:pPr>
      <w:r w:rsidRPr="009D1E17">
        <w:t>3</w:t>
      </w:r>
      <w:r w:rsidRPr="00A97E27">
        <w:t>.</w:t>
      </w:r>
      <w:r w:rsidRPr="00A97E27">
        <w:tab/>
        <w:t>paveda Pirmininkei perduoti Parlamento poziciją Tarybai, Komisijai ir nacionaliniams parlamentams.</w:t>
      </w:r>
    </w:p>
    <w:p w:rsidR="005C7EDD" w:rsidRDefault="005C7EDD" w:rsidP="0096329A">
      <w:pPr>
        <w:pStyle w:val="NormalHanging12a"/>
        <w:sectPr w:rsidR="005C7EDD" w:rsidSect="00A97E2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F6662" w:rsidRPr="00CF25A0" w:rsidRDefault="001F6662" w:rsidP="001F6662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CF25A0">
        <w:rPr>
          <w:b/>
          <w:bCs/>
          <w:color w:val="000000"/>
          <w:szCs w:val="24"/>
        </w:rPr>
        <w:lastRenderedPageBreak/>
        <w:t>P</w:t>
      </w:r>
      <w:r w:rsidRPr="009D1E17">
        <w:rPr>
          <w:b/>
          <w:bCs/>
          <w:color w:val="000000"/>
          <w:szCs w:val="24"/>
        </w:rPr>
        <w:t>9</w:t>
      </w:r>
      <w:r w:rsidRPr="00CF25A0">
        <w:rPr>
          <w:b/>
          <w:bCs/>
          <w:color w:val="000000"/>
          <w:szCs w:val="24"/>
        </w:rPr>
        <w:t>_TC</w:t>
      </w:r>
      <w:r w:rsidRPr="009D1E17">
        <w:rPr>
          <w:b/>
          <w:bCs/>
          <w:color w:val="000000"/>
          <w:szCs w:val="24"/>
        </w:rPr>
        <w:t>1</w:t>
      </w:r>
      <w:r w:rsidRPr="00CF25A0">
        <w:rPr>
          <w:b/>
          <w:bCs/>
          <w:color w:val="000000"/>
          <w:szCs w:val="24"/>
        </w:rPr>
        <w:t>-COD(</w:t>
      </w:r>
      <w:r w:rsidRPr="009D1E17">
        <w:rPr>
          <w:b/>
          <w:bCs/>
          <w:color w:val="000000"/>
          <w:szCs w:val="24"/>
        </w:rPr>
        <w:t>2023</w:t>
      </w:r>
      <w:r w:rsidRPr="00CF25A0">
        <w:rPr>
          <w:b/>
          <w:bCs/>
          <w:color w:val="000000"/>
          <w:szCs w:val="24"/>
        </w:rPr>
        <w:t>)</w:t>
      </w:r>
      <w:r w:rsidRPr="009D1E17">
        <w:rPr>
          <w:b/>
          <w:bCs/>
          <w:color w:val="000000"/>
          <w:szCs w:val="24"/>
        </w:rPr>
        <w:t>0172</w:t>
      </w:r>
    </w:p>
    <w:p w:rsidR="00E445A1" w:rsidRPr="00E445A1" w:rsidRDefault="001F6662" w:rsidP="00E445A1">
      <w:pPr>
        <w:rPr>
          <w:rFonts w:eastAsia="Calibri"/>
          <w:b/>
          <w:szCs w:val="22"/>
          <w:lang w:eastAsia="en-US"/>
        </w:rPr>
      </w:pPr>
      <w:r w:rsidRPr="00CF25A0">
        <w:rPr>
          <w:rFonts w:eastAsia="Calibri"/>
          <w:b/>
          <w:szCs w:val="22"/>
          <w:lang w:eastAsia="en-US"/>
        </w:rPr>
        <w:t xml:space="preserve">Europos Parlamento pozicija, priimta </w:t>
      </w:r>
      <w:r w:rsidRPr="009D1E17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 xml:space="preserve"> m. </w:t>
      </w:r>
      <w:r>
        <w:rPr>
          <w:rFonts w:eastAsia="Calibri"/>
          <w:b/>
          <w:szCs w:val="22"/>
          <w:lang w:eastAsia="en-US"/>
        </w:rPr>
        <w:t>balandžio</w:t>
      </w:r>
      <w:r w:rsidRPr="00CF25A0">
        <w:rPr>
          <w:rFonts w:eastAsia="Calibri"/>
          <w:b/>
          <w:szCs w:val="22"/>
          <w:lang w:eastAsia="en-US"/>
        </w:rPr>
        <w:t xml:space="preserve"> </w:t>
      </w:r>
      <w:r w:rsidRPr="009D1E17">
        <w:rPr>
          <w:rFonts w:eastAsia="Calibri"/>
          <w:b/>
          <w:szCs w:val="22"/>
          <w:lang w:eastAsia="en-US"/>
        </w:rPr>
        <w:t>10</w:t>
      </w:r>
      <w:r w:rsidRPr="00CF25A0">
        <w:rPr>
          <w:rFonts w:eastAsia="Calibri"/>
          <w:b/>
          <w:szCs w:val="22"/>
          <w:lang w:eastAsia="en-US"/>
        </w:rPr>
        <w:t xml:space="preserve"> d. per pirmąjį svarstymą, siekiant priimti Europos Parlamento ir Tarybos </w:t>
      </w:r>
      <w:r>
        <w:rPr>
          <w:rFonts w:eastAsia="Calibri"/>
          <w:b/>
          <w:szCs w:val="22"/>
          <w:lang w:eastAsia="en-US"/>
        </w:rPr>
        <w:t>direktyvą</w:t>
      </w:r>
      <w:r w:rsidRPr="00CF25A0">
        <w:rPr>
          <w:rFonts w:eastAsia="Calibri"/>
          <w:b/>
          <w:szCs w:val="22"/>
          <w:lang w:eastAsia="en-US"/>
        </w:rPr>
        <w:t xml:space="preserve"> (ES) </w:t>
      </w:r>
      <w:r w:rsidRPr="009D1E17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>/...,</w:t>
      </w:r>
      <w:r w:rsidRPr="00CF25A0">
        <w:rPr>
          <w:snapToGrid w:val="0"/>
          <w:szCs w:val="24"/>
        </w:rPr>
        <w:t xml:space="preserve"> </w:t>
      </w:r>
      <w:r w:rsidR="00E445A1" w:rsidRPr="00E445A1">
        <w:rPr>
          <w:rFonts w:eastAsia="Calibri"/>
          <w:b/>
          <w:szCs w:val="22"/>
          <w:lang w:eastAsia="en-US"/>
        </w:rPr>
        <w:t>kuria iš dalies keičiama Direktyva 2009/21/EB dėl vėliavos valstybės reikalavimų laikymosi</w:t>
      </w:r>
    </w:p>
    <w:p w:rsidR="00BB7F6F" w:rsidRDefault="00BB7F6F" w:rsidP="00BB7F6F">
      <w:pPr>
        <w:widowControl/>
        <w:spacing w:before="360" w:after="240"/>
        <w:rPr>
          <w:i/>
          <w:szCs w:val="24"/>
        </w:rPr>
      </w:pPr>
      <w:r>
        <w:rPr>
          <w:i/>
          <w:iCs/>
          <w:color w:val="000000"/>
          <w:szCs w:val="24"/>
        </w:rPr>
        <w:t>(Kadangi Parlamentas ir Taryba pasiekė susitarimą, Parlamento pozicija atitinka galutinį teisės aktą, Direktyvą (ES) 2024/310</w:t>
      </w:r>
      <w:r>
        <w:rPr>
          <w:i/>
          <w:iCs/>
          <w:color w:val="000000"/>
          <w:szCs w:val="24"/>
        </w:rPr>
        <w:t>0</w:t>
      </w:r>
      <w:r>
        <w:rPr>
          <w:i/>
          <w:iCs/>
          <w:color w:val="000000"/>
          <w:szCs w:val="24"/>
        </w:rPr>
        <w:t>.)</w:t>
      </w:r>
      <w:r>
        <w:rPr>
          <w:color w:val="000000"/>
          <w:szCs w:val="24"/>
        </w:rPr>
        <w:t xml:space="preserve"> </w:t>
      </w:r>
    </w:p>
    <w:sectPr w:rsidR="00BB7F6F" w:rsidSect="00A97E2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CBD" w:rsidRPr="00A97E27" w:rsidRDefault="00241CBD">
      <w:r w:rsidRPr="00A97E27">
        <w:separator/>
      </w:r>
    </w:p>
  </w:endnote>
  <w:endnote w:type="continuationSeparator" w:id="0">
    <w:p w:rsidR="00241CBD" w:rsidRPr="00A97E27" w:rsidRDefault="00241CBD">
      <w:r w:rsidRPr="00A9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E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E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E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CBD" w:rsidRPr="00A97E27" w:rsidRDefault="00241CBD">
      <w:r w:rsidRPr="00A97E27">
        <w:separator/>
      </w:r>
    </w:p>
  </w:footnote>
  <w:footnote w:type="continuationSeparator" w:id="0">
    <w:p w:rsidR="00241CBD" w:rsidRPr="00A97E27" w:rsidRDefault="00241CBD">
      <w:r w:rsidRPr="00A97E27">
        <w:continuationSeparator/>
      </w:r>
    </w:p>
  </w:footnote>
  <w:footnote w:id="1">
    <w:p w:rsidR="0096329A" w:rsidRPr="00A97E27" w:rsidRDefault="0096329A" w:rsidP="00A97E27">
      <w:pPr>
        <w:pStyle w:val="FootnoteText"/>
        <w:ind w:left="567" w:hanging="567"/>
        <w:rPr>
          <w:sz w:val="24"/>
          <w:szCs w:val="24"/>
          <w:lang w:val="lt-LT"/>
        </w:rPr>
      </w:pPr>
      <w:r w:rsidRPr="00A97E27">
        <w:rPr>
          <w:rStyle w:val="FootnoteReference"/>
          <w:sz w:val="24"/>
          <w:szCs w:val="24"/>
          <w:lang w:val="lt-LT"/>
        </w:rPr>
        <w:footnoteRef/>
      </w:r>
      <w:r w:rsidR="00A97E27" w:rsidRPr="00A97E27">
        <w:rPr>
          <w:sz w:val="24"/>
          <w:lang w:val="lt-LT"/>
        </w:rPr>
        <w:t xml:space="preserve"> </w:t>
      </w:r>
      <w:r w:rsidR="00A97E27" w:rsidRPr="00A97E27">
        <w:rPr>
          <w:sz w:val="24"/>
          <w:lang w:val="lt-LT"/>
        </w:rPr>
        <w:tab/>
      </w:r>
      <w:r w:rsidR="00212FC4" w:rsidRPr="00212FC4">
        <w:rPr>
          <w:sz w:val="24"/>
          <w:lang w:val="lt-LT"/>
        </w:rPr>
        <w:t>O</w:t>
      </w:r>
      <w:r w:rsidR="00212FC4">
        <w:rPr>
          <w:sz w:val="24"/>
          <w:lang w:val="lt-LT"/>
        </w:rPr>
        <w:t>L C, C/</w:t>
      </w:r>
      <w:r w:rsidR="00212FC4" w:rsidRPr="009D1E17">
        <w:rPr>
          <w:sz w:val="24"/>
          <w:lang w:val="lt-LT"/>
        </w:rPr>
        <w:t>2023</w:t>
      </w:r>
      <w:r w:rsidR="00212FC4">
        <w:rPr>
          <w:sz w:val="24"/>
          <w:lang w:val="lt-LT"/>
        </w:rPr>
        <w:t>/</w:t>
      </w:r>
      <w:r w:rsidR="00212FC4" w:rsidRPr="009D1E17">
        <w:rPr>
          <w:sz w:val="24"/>
          <w:lang w:val="lt-LT"/>
        </w:rPr>
        <w:t>877</w:t>
      </w:r>
      <w:r w:rsidR="00212FC4">
        <w:rPr>
          <w:sz w:val="24"/>
          <w:lang w:val="lt-LT"/>
        </w:rPr>
        <w:t xml:space="preserve">, </w:t>
      </w:r>
      <w:r w:rsidR="00212FC4" w:rsidRPr="009D1E17">
        <w:rPr>
          <w:sz w:val="24"/>
          <w:lang w:val="lt-LT"/>
        </w:rPr>
        <w:t>2023</w:t>
      </w:r>
      <w:r w:rsidR="00212FC4">
        <w:rPr>
          <w:sz w:val="24"/>
          <w:lang w:val="lt-LT"/>
        </w:rPr>
        <w:t xml:space="preserve"> </w:t>
      </w:r>
      <w:r w:rsidR="00212FC4" w:rsidRPr="009D1E17">
        <w:rPr>
          <w:sz w:val="24"/>
          <w:lang w:val="lt-LT"/>
        </w:rPr>
        <w:t>12</w:t>
      </w:r>
      <w:r w:rsidR="00212FC4">
        <w:rPr>
          <w:sz w:val="24"/>
          <w:lang w:val="lt-LT"/>
        </w:rPr>
        <w:t xml:space="preserve"> </w:t>
      </w:r>
      <w:r w:rsidR="00212FC4" w:rsidRPr="009D1E17">
        <w:rPr>
          <w:sz w:val="24"/>
          <w:lang w:val="lt-LT"/>
        </w:rPr>
        <w:t>8</w:t>
      </w:r>
      <w:r w:rsidR="00212FC4" w:rsidRPr="00212FC4">
        <w:rPr>
          <w:sz w:val="24"/>
          <w:lang w:val="lt-LT"/>
        </w:rPr>
        <w:t xml:space="preserve">, ELI: </w:t>
      </w:r>
      <w:hyperlink r:id="rId1" w:history="1">
        <w:r w:rsidR="00212FC4" w:rsidRPr="00212FC4">
          <w:rPr>
            <w:rStyle w:val="Hyperlink"/>
            <w:sz w:val="24"/>
            <w:lang w:val="lt-LT"/>
          </w:rPr>
          <w:t>http://data.europa.eu/eli/C/</w:t>
        </w:r>
        <w:r w:rsidR="00212FC4" w:rsidRPr="009D1E17">
          <w:rPr>
            <w:rStyle w:val="Hyperlink"/>
            <w:sz w:val="24"/>
            <w:lang w:val="lt-LT"/>
          </w:rPr>
          <w:t>2023</w:t>
        </w:r>
        <w:r w:rsidR="00212FC4" w:rsidRPr="00212FC4">
          <w:rPr>
            <w:rStyle w:val="Hyperlink"/>
            <w:sz w:val="24"/>
            <w:lang w:val="lt-LT"/>
          </w:rPr>
          <w:t>/</w:t>
        </w:r>
        <w:r w:rsidR="00212FC4" w:rsidRPr="009D1E17">
          <w:rPr>
            <w:rStyle w:val="Hyperlink"/>
            <w:sz w:val="24"/>
            <w:lang w:val="lt-LT"/>
          </w:rPr>
          <w:t>877</w:t>
        </w:r>
        <w:r w:rsidR="00212FC4" w:rsidRPr="00212FC4">
          <w:rPr>
            <w:rStyle w:val="Hyperlink"/>
            <w:sz w:val="24"/>
            <w:lang w:val="lt-LT"/>
          </w:rPr>
          <w:t>/oj</w:t>
        </w:r>
      </w:hyperlink>
      <w:r w:rsidRPr="00A97E27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E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E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E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LT"/>
    <w:docVar w:name="dvnumam" w:val="74"/>
    <w:docVar w:name="dvpe" w:val="753.548"/>
    <w:docVar w:name="dvrapporteur" w:val="Pranešėja: "/>
    <w:docVar w:name="dvstar" w:val="***I"/>
    <w:docVar w:name="dvtitre" w:val="Europos Parlamento teisėkūros rezoliucija dėl pasiūlymo dėl Europos Parlamento ir Tarybos direktyvos, kuria iš dalies keičiama Direktyva 2009/21/EB dėl vėliavos valstybės reikalavimų laikymosi(COM(2023)0272 – C9-0188/2023 – 2023/0172(COD))"/>
  </w:docVars>
  <w:rsids>
    <w:rsidRoot w:val="00241C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D2F"/>
    <w:rsid w:val="001F32AE"/>
    <w:rsid w:val="001F6662"/>
    <w:rsid w:val="00212FC4"/>
    <w:rsid w:val="00241CB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7C1"/>
    <w:rsid w:val="0050519A"/>
    <w:rsid w:val="005072A1"/>
    <w:rsid w:val="00514517"/>
    <w:rsid w:val="00545827"/>
    <w:rsid w:val="00560270"/>
    <w:rsid w:val="005C2568"/>
    <w:rsid w:val="005C7EDD"/>
    <w:rsid w:val="006037C0"/>
    <w:rsid w:val="006631B6"/>
    <w:rsid w:val="00680577"/>
    <w:rsid w:val="006F74FA"/>
    <w:rsid w:val="00731ADD"/>
    <w:rsid w:val="00734777"/>
    <w:rsid w:val="0074787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29A"/>
    <w:rsid w:val="00981893"/>
    <w:rsid w:val="009D1E17"/>
    <w:rsid w:val="00A1687D"/>
    <w:rsid w:val="00A43E52"/>
    <w:rsid w:val="00A4678D"/>
    <w:rsid w:val="00A778C7"/>
    <w:rsid w:val="00A97E27"/>
    <w:rsid w:val="00AB441E"/>
    <w:rsid w:val="00AB6293"/>
    <w:rsid w:val="00AE0928"/>
    <w:rsid w:val="00AF3B82"/>
    <w:rsid w:val="00B12E95"/>
    <w:rsid w:val="00B22876"/>
    <w:rsid w:val="00B558F0"/>
    <w:rsid w:val="00BB7F6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780"/>
    <w:rsid w:val="00D56C11"/>
    <w:rsid w:val="00D834A0"/>
    <w:rsid w:val="00D872DF"/>
    <w:rsid w:val="00D875E4"/>
    <w:rsid w:val="00D91E21"/>
    <w:rsid w:val="00DA7FCD"/>
    <w:rsid w:val="00E365E1"/>
    <w:rsid w:val="00E445A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1E77C"/>
  <w15:chartTrackingRefBased/>
  <w15:docId w15:val="{36ACD67B-9155-4C83-BD2F-BC090A55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6329A"/>
    <w:rPr>
      <w:b/>
    </w:rPr>
  </w:style>
  <w:style w:type="paragraph" w:customStyle="1" w:styleId="NormalHanging12a">
    <w:name w:val="NormalHanging12a"/>
    <w:basedOn w:val="Normal"/>
    <w:rsid w:val="0096329A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9632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6329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6329A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96329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6329A"/>
    <w:rPr>
      <w:b/>
      <w:sz w:val="24"/>
      <w:lang w:val="lt-LT"/>
    </w:rPr>
  </w:style>
  <w:style w:type="paragraph" w:customStyle="1" w:styleId="ColumnHeading">
    <w:name w:val="ColumnHeading"/>
    <w:basedOn w:val="Normal"/>
    <w:rsid w:val="0096329A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6329A"/>
    <w:rPr>
      <w:b/>
      <w:sz w:val="24"/>
      <w:lang w:val="lt-LT"/>
    </w:rPr>
  </w:style>
  <w:style w:type="paragraph" w:styleId="BalloonText">
    <w:name w:val="Balloon Text"/>
    <w:basedOn w:val="Normal"/>
    <w:link w:val="BalloonTextChar"/>
    <w:rsid w:val="00D407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0780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212FC4"/>
    <w:rPr>
      <w:color w:val="0563C1" w:themeColor="hyperlink"/>
      <w:u w:val="single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E445A1"/>
    <w:pPr>
      <w:widowControl/>
      <w:ind w:left="720" w:hanging="720"/>
    </w:pPr>
  </w:style>
  <w:style w:type="character" w:customStyle="1" w:styleId="Hyperlink1">
    <w:name w:val="Hyperlink1"/>
    <w:basedOn w:val="DefaultParagraphFont"/>
    <w:rsid w:val="00E445A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17050-8B90-415C-B007-3DE6CF8C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2025-01-22T08:31:00Z</dcterms:created>
  <dcterms:modified xsi:type="dcterms:W3CDTF">2025-01-22T08:31:00Z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