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73F" w14:paraId="2E55EC15" w14:textId="77777777" w:rsidTr="0010095E">
        <w:trPr>
          <w:trHeight w:hRule="exact" w:val="1418"/>
        </w:trPr>
        <w:tc>
          <w:tcPr>
            <w:tcW w:w="6804" w:type="dxa"/>
            <w:shd w:val="clear" w:color="auto" w:fill="auto"/>
            <w:vAlign w:val="center"/>
          </w:tcPr>
          <w:p w14:paraId="434287AA" w14:textId="77777777" w:rsidR="00751A4A" w:rsidRPr="00F3373F" w:rsidRDefault="008C67E9" w:rsidP="0010095E">
            <w:pPr>
              <w:pStyle w:val="EPName"/>
            </w:pPr>
            <w:r w:rsidRPr="00F3373F">
              <w:t>Parlamentul European</w:t>
            </w:r>
          </w:p>
          <w:p w14:paraId="6A5B5D2C" w14:textId="77777777" w:rsidR="00751A4A" w:rsidRPr="00F3373F" w:rsidRDefault="00817416" w:rsidP="00756632">
            <w:pPr>
              <w:pStyle w:val="EPTerm"/>
              <w:rPr>
                <w:rStyle w:val="HideTWBExt"/>
                <w:noProof w:val="0"/>
                <w:vanish w:val="0"/>
                <w:color w:val="auto"/>
              </w:rPr>
            </w:pPr>
            <w:r w:rsidRPr="00F3373F">
              <w:t>2019-2024</w:t>
            </w:r>
          </w:p>
        </w:tc>
        <w:tc>
          <w:tcPr>
            <w:tcW w:w="2268" w:type="dxa"/>
            <w:shd w:val="clear" w:color="auto" w:fill="auto"/>
          </w:tcPr>
          <w:p w14:paraId="4E1247B6" w14:textId="77777777" w:rsidR="00751A4A" w:rsidRPr="00F3373F" w:rsidRDefault="00187494" w:rsidP="0010095E">
            <w:pPr>
              <w:pStyle w:val="EPLogo"/>
            </w:pPr>
            <w:r w:rsidRPr="00F3373F">
              <w:rPr>
                <w:noProof/>
                <w:lang w:val="en-GB"/>
              </w:rPr>
              <w:drawing>
                <wp:inline distT="0" distB="0" distL="0" distR="0" wp14:anchorId="2EE5E7BC" wp14:editId="44F7EA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4EA8BD" w14:textId="77777777" w:rsidR="00D058B8" w:rsidRPr="00F3373F" w:rsidRDefault="00D058B8" w:rsidP="004C5D52">
      <w:pPr>
        <w:pStyle w:val="LineTop"/>
      </w:pPr>
    </w:p>
    <w:p w14:paraId="31AC1C99" w14:textId="77777777" w:rsidR="00680577" w:rsidRPr="00F3373F" w:rsidRDefault="008C67E9" w:rsidP="00680577">
      <w:pPr>
        <w:pStyle w:val="EPBodyTA1"/>
      </w:pPr>
      <w:r w:rsidRPr="00F3373F">
        <w:t>TEXTE ADOPTATE</w:t>
      </w:r>
    </w:p>
    <w:p w14:paraId="32D1ED6E" w14:textId="77777777" w:rsidR="00D058B8" w:rsidRPr="00F3373F" w:rsidRDefault="00D058B8" w:rsidP="00D058B8">
      <w:pPr>
        <w:pStyle w:val="LineBottom"/>
      </w:pPr>
    </w:p>
    <w:p w14:paraId="3A8E5241" w14:textId="77777777" w:rsidR="008C67E9" w:rsidRPr="00F3373F" w:rsidRDefault="008C67E9" w:rsidP="008C67E9">
      <w:pPr>
        <w:pStyle w:val="ATHeading1"/>
      </w:pPr>
      <w:bookmarkStart w:id="0" w:name="TANumber"/>
      <w:r w:rsidRPr="00F3373F">
        <w:t>P9_TA(2024)0</w:t>
      </w:r>
      <w:bookmarkEnd w:id="0"/>
      <w:r w:rsidR="00A1357F" w:rsidRPr="00F3373F">
        <w:t>204</w:t>
      </w:r>
    </w:p>
    <w:p w14:paraId="00F6516C" w14:textId="77777777" w:rsidR="008C67E9" w:rsidRPr="00F3373F" w:rsidRDefault="008C67E9" w:rsidP="008C67E9">
      <w:pPr>
        <w:pStyle w:val="ATHeading2"/>
      </w:pPr>
      <w:bookmarkStart w:id="1" w:name="title"/>
      <w:r w:rsidRPr="00F3373F">
        <w:t>Monitorizarea și reziliența solului (Directiva privind monitorizarea solului)</w:t>
      </w:r>
      <w:bookmarkEnd w:id="1"/>
    </w:p>
    <w:p w14:paraId="049E4C7E" w14:textId="77777777" w:rsidR="008C67E9" w:rsidRPr="00F3373F" w:rsidRDefault="008C67E9" w:rsidP="008C67E9">
      <w:pPr>
        <w:rPr>
          <w:i/>
          <w:vanish/>
        </w:rPr>
      </w:pPr>
      <w:r w:rsidRPr="00F3373F">
        <w:rPr>
          <w:i/>
        </w:rPr>
        <w:fldChar w:fldCharType="begin"/>
      </w:r>
      <w:r w:rsidRPr="00F3373F">
        <w:rPr>
          <w:i/>
        </w:rPr>
        <w:instrText xml:space="preserve"> TC"(</w:instrText>
      </w:r>
      <w:bookmarkStart w:id="2" w:name="DocNumber"/>
      <w:r w:rsidRPr="00F3373F">
        <w:rPr>
          <w:i/>
        </w:rPr>
        <w:instrText>A9-0138/2024</w:instrText>
      </w:r>
      <w:bookmarkEnd w:id="2"/>
      <w:r w:rsidRPr="00F3373F">
        <w:rPr>
          <w:i/>
        </w:rPr>
        <w:instrText xml:space="preserve"> - Raportor: Martin </w:instrText>
      </w:r>
      <w:proofErr w:type="spellStart"/>
      <w:r w:rsidRPr="00F3373F">
        <w:rPr>
          <w:i/>
        </w:rPr>
        <w:instrText>Hojsík</w:instrText>
      </w:r>
      <w:proofErr w:type="spellEnd"/>
      <w:r w:rsidRPr="00F3373F">
        <w:rPr>
          <w:i/>
        </w:rPr>
        <w:instrText xml:space="preserve">)"\l3 \n&gt; \* MERGEFORMAT </w:instrText>
      </w:r>
      <w:r w:rsidRPr="00F3373F">
        <w:rPr>
          <w:i/>
        </w:rPr>
        <w:fldChar w:fldCharType="end"/>
      </w:r>
    </w:p>
    <w:p w14:paraId="47E9305A" w14:textId="77777777" w:rsidR="008C67E9" w:rsidRPr="00F3373F" w:rsidRDefault="008C67E9" w:rsidP="008C67E9">
      <w:pPr>
        <w:rPr>
          <w:vanish/>
        </w:rPr>
      </w:pPr>
      <w:bookmarkStart w:id="3" w:name="Commission"/>
      <w:r w:rsidRPr="00F3373F">
        <w:rPr>
          <w:vanish/>
        </w:rPr>
        <w:t>Comisia pentru mediu, sănătate publică și siguranță alimentară</w:t>
      </w:r>
      <w:bookmarkEnd w:id="3"/>
    </w:p>
    <w:p w14:paraId="57F0C2F8" w14:textId="77777777" w:rsidR="008C67E9" w:rsidRPr="00F3373F" w:rsidRDefault="008C67E9" w:rsidP="008C67E9">
      <w:pPr>
        <w:rPr>
          <w:vanish/>
        </w:rPr>
      </w:pPr>
      <w:bookmarkStart w:id="4" w:name="PE"/>
      <w:r w:rsidRPr="00F3373F">
        <w:rPr>
          <w:vanish/>
        </w:rPr>
        <w:t>PE754.698</w:t>
      </w:r>
      <w:bookmarkEnd w:id="4"/>
    </w:p>
    <w:p w14:paraId="4A748F9E" w14:textId="77777777" w:rsidR="008C67E9" w:rsidRPr="00F3373F" w:rsidRDefault="008C67E9" w:rsidP="008C67E9">
      <w:pPr>
        <w:pStyle w:val="ATHeading3"/>
      </w:pPr>
      <w:bookmarkStart w:id="5" w:name="Sujet"/>
      <w:r w:rsidRPr="00F3373F">
        <w:t xml:space="preserve">Rezoluția legislativă a Parlamentului European din </w:t>
      </w:r>
      <w:r w:rsidR="00F8105A" w:rsidRPr="00F3373F">
        <w:t>10</w:t>
      </w:r>
      <w:r w:rsidRPr="00F3373F">
        <w:t xml:space="preserve"> aprilie 2024 referitoare la propunerea de directivă a Parlamentului European și a Consiliului privind monitorizarea și reziliența solului (Legea privind monitorizarea solului)</w:t>
      </w:r>
      <w:bookmarkEnd w:id="5"/>
      <w:r w:rsidRPr="00F3373F">
        <w:t xml:space="preserve"> </w:t>
      </w:r>
      <w:bookmarkStart w:id="6" w:name="References"/>
      <w:r w:rsidRPr="00F3373F">
        <w:t>(COM(2023)0416 – C9-0234/2023 – 2023/0232(COD))</w:t>
      </w:r>
      <w:bookmarkEnd w:id="6"/>
    </w:p>
    <w:p w14:paraId="157F7EBA" w14:textId="77777777" w:rsidR="003554D4" w:rsidRPr="00F3373F" w:rsidRDefault="003554D4" w:rsidP="002B7021">
      <w:pPr>
        <w:pStyle w:val="NormalBold"/>
        <w:spacing w:before="240"/>
      </w:pPr>
      <w:bookmarkStart w:id="7" w:name="TextBodyBegin"/>
      <w:bookmarkEnd w:id="7"/>
      <w:r w:rsidRPr="00F3373F">
        <w:t>(Procedura legislativă ordinară: prima lectură)</w:t>
      </w:r>
    </w:p>
    <w:p w14:paraId="572D5932" w14:textId="77777777" w:rsidR="003554D4" w:rsidRPr="00F3373F" w:rsidRDefault="003554D4" w:rsidP="003554D4">
      <w:pPr>
        <w:pStyle w:val="EPComma"/>
      </w:pPr>
      <w:r w:rsidRPr="00F3373F">
        <w:rPr>
          <w:i/>
          <w:iCs/>
        </w:rPr>
        <w:t>Parlamentul European</w:t>
      </w:r>
      <w:r w:rsidRPr="00F3373F">
        <w:t>,</w:t>
      </w:r>
    </w:p>
    <w:p w14:paraId="01C3B2C7" w14:textId="77777777" w:rsidR="003554D4" w:rsidRPr="00F3373F" w:rsidRDefault="003554D4" w:rsidP="003554D4">
      <w:pPr>
        <w:pStyle w:val="NormalHanging12a"/>
      </w:pPr>
      <w:r w:rsidRPr="00F3373F">
        <w:t>–</w:t>
      </w:r>
      <w:r w:rsidRPr="00F3373F">
        <w:tab/>
        <w:t>având în vedere propunerea Comisiei prezentată Parlamentului European și Consiliului (COM(2023)0416),</w:t>
      </w:r>
    </w:p>
    <w:p w14:paraId="4BAE2714" w14:textId="77777777" w:rsidR="003554D4" w:rsidRPr="00F3373F" w:rsidRDefault="003554D4" w:rsidP="003554D4">
      <w:pPr>
        <w:pStyle w:val="NormalHanging12a"/>
      </w:pPr>
      <w:r w:rsidRPr="00F3373F">
        <w:t>–</w:t>
      </w:r>
      <w:r w:rsidRPr="00F3373F">
        <w:tab/>
        <w:t>având în vedere articolul 294 alineatul (2) și articolul 192 alineatul (1) din Tratatul privind funcționarea Uniunii Europene, în temeiul cărora Comisia a prezentat Parlamentului propunerea (C9</w:t>
      </w:r>
      <w:r w:rsidRPr="00F3373F">
        <w:noBreakHyphen/>
        <w:t>0234/2023),</w:t>
      </w:r>
    </w:p>
    <w:p w14:paraId="731DF93D" w14:textId="77777777" w:rsidR="003554D4" w:rsidRPr="00F3373F" w:rsidRDefault="003554D4" w:rsidP="003554D4">
      <w:pPr>
        <w:pStyle w:val="NormalHanging12a"/>
      </w:pPr>
      <w:r w:rsidRPr="00F3373F">
        <w:t>–</w:t>
      </w:r>
      <w:r w:rsidRPr="00F3373F">
        <w:tab/>
        <w:t>având în vedere articolul 294 alineatul (3) din Tratatul privind funcționarea Uniunii Europene,</w:t>
      </w:r>
    </w:p>
    <w:p w14:paraId="5FEF9B3C" w14:textId="77777777" w:rsidR="003554D4" w:rsidRPr="00F3373F" w:rsidRDefault="003554D4" w:rsidP="003554D4">
      <w:pPr>
        <w:pStyle w:val="NormalHanging12a"/>
      </w:pPr>
      <w:r w:rsidRPr="00F3373F">
        <w:t>–</w:t>
      </w:r>
      <w:r w:rsidRPr="00F3373F">
        <w:tab/>
        <w:t xml:space="preserve">având în vedere avizul motivat prezentat de către </w:t>
      </w:r>
      <w:r w:rsidR="00F8105A" w:rsidRPr="00F3373F">
        <w:t xml:space="preserve">Camera Superioară a Parlamentului </w:t>
      </w:r>
      <w:r w:rsidR="00C53C3C" w:rsidRPr="00F3373F">
        <w:t>Ț</w:t>
      </w:r>
      <w:r w:rsidR="00F8105A" w:rsidRPr="00F3373F">
        <w:t>ărilor de Jos</w:t>
      </w:r>
      <w:r w:rsidRPr="00F3373F">
        <w:t xml:space="preserve"> și Camera </w:t>
      </w:r>
      <w:r w:rsidR="00F8105A" w:rsidRPr="00F3373F">
        <w:t xml:space="preserve">Inferioară </w:t>
      </w:r>
      <w:r w:rsidRPr="00F3373F">
        <w:t>a Parlamentului Țărilor de Jos în cadrul Protocolului nr. 2 privind aplicarea principiilor subsidiarității și proporționalității, în care se susține că proiectul de act legislativ nu respectă principiul subsidiarității,</w:t>
      </w:r>
    </w:p>
    <w:p w14:paraId="0623333A" w14:textId="77777777" w:rsidR="003554D4" w:rsidRPr="00F3373F" w:rsidRDefault="003554D4" w:rsidP="003554D4">
      <w:pPr>
        <w:pStyle w:val="NormalHanging12a"/>
      </w:pPr>
      <w:r w:rsidRPr="00F3373F">
        <w:t>–</w:t>
      </w:r>
      <w:r w:rsidRPr="00F3373F">
        <w:tab/>
        <w:t>având în vedere avizul Comitetului Economic și Social European</w:t>
      </w:r>
      <w:r w:rsidR="00F8105A" w:rsidRPr="00F3373F">
        <w:t xml:space="preserve"> din 25 octombrie 2023</w:t>
      </w:r>
      <w:r w:rsidRPr="00F3373F">
        <w:rPr>
          <w:rStyle w:val="FootnoteReference"/>
        </w:rPr>
        <w:footnoteReference w:id="1"/>
      </w:r>
      <w:r w:rsidRPr="00F3373F">
        <w:t>,</w:t>
      </w:r>
    </w:p>
    <w:p w14:paraId="0F70F72A" w14:textId="77777777" w:rsidR="003554D4" w:rsidRPr="00F3373F" w:rsidRDefault="003554D4" w:rsidP="003554D4">
      <w:pPr>
        <w:pStyle w:val="NormalHanging12a"/>
      </w:pPr>
      <w:r w:rsidRPr="00F3373F">
        <w:t>–</w:t>
      </w:r>
      <w:r w:rsidRPr="00F3373F">
        <w:tab/>
        <w:t>după consultarea Comitetului Regiunilor,</w:t>
      </w:r>
    </w:p>
    <w:p w14:paraId="7BC6B77B" w14:textId="77777777" w:rsidR="003554D4" w:rsidRPr="00F3373F" w:rsidRDefault="003554D4" w:rsidP="003554D4">
      <w:pPr>
        <w:pStyle w:val="NormalHanging12a"/>
      </w:pPr>
      <w:r w:rsidRPr="00F3373F">
        <w:t>–</w:t>
      </w:r>
      <w:r w:rsidRPr="00F3373F">
        <w:tab/>
        <w:t>având în vedere articolul 59 din Regulamentul său de procedură,</w:t>
      </w:r>
    </w:p>
    <w:p w14:paraId="1179F6DA" w14:textId="77777777" w:rsidR="003554D4" w:rsidRPr="00F3373F" w:rsidRDefault="003554D4" w:rsidP="003554D4">
      <w:pPr>
        <w:pStyle w:val="NormalHanging12a"/>
      </w:pPr>
      <w:r w:rsidRPr="00F3373F">
        <w:t>–</w:t>
      </w:r>
      <w:r w:rsidRPr="00F3373F">
        <w:tab/>
        <w:t>având în vedere avizul Comisiei pentru agricultură și dezvoltare rurală,</w:t>
      </w:r>
    </w:p>
    <w:p w14:paraId="0EFFC4C4" w14:textId="77777777" w:rsidR="003554D4" w:rsidRPr="00F3373F" w:rsidRDefault="003554D4" w:rsidP="003554D4">
      <w:pPr>
        <w:pStyle w:val="NormalHanging12a"/>
      </w:pPr>
      <w:r w:rsidRPr="00F3373F">
        <w:t>–</w:t>
      </w:r>
      <w:r w:rsidRPr="00F3373F">
        <w:tab/>
        <w:t xml:space="preserve">având în vedere raportul Comisiei pentru mediu, sănătate publică și siguranță alimentară </w:t>
      </w:r>
      <w:r w:rsidRPr="00F3373F">
        <w:lastRenderedPageBreak/>
        <w:t>(A9-0138/2024),</w:t>
      </w:r>
    </w:p>
    <w:p w14:paraId="052C5631" w14:textId="77777777" w:rsidR="003554D4" w:rsidRPr="00F3373F" w:rsidRDefault="003554D4" w:rsidP="003554D4">
      <w:pPr>
        <w:pStyle w:val="NormalHanging12a"/>
      </w:pPr>
      <w:r w:rsidRPr="00F3373F">
        <w:t>1.</w:t>
      </w:r>
      <w:r w:rsidRPr="00F3373F">
        <w:tab/>
        <w:t>adoptă poziția sa în primă lectură prezentată în continuare;</w:t>
      </w:r>
    </w:p>
    <w:p w14:paraId="10F3581E" w14:textId="77777777" w:rsidR="003554D4" w:rsidRPr="00F3373F" w:rsidRDefault="003554D4" w:rsidP="003554D4">
      <w:pPr>
        <w:pStyle w:val="NormalHanging12a"/>
      </w:pPr>
      <w:r w:rsidRPr="00F3373F">
        <w:t>2.</w:t>
      </w:r>
      <w:r w:rsidRPr="00F3373F">
        <w:tab/>
        <w:t>solicită Comisiei să îl sesizeze din nou în cazul în care își înlocuiește, își modifică în mod substanțial sau intenționează să-și modifice în mod substanțial propunerea;</w:t>
      </w:r>
    </w:p>
    <w:p w14:paraId="41EDF248" w14:textId="77777777" w:rsidR="005E1A9C" w:rsidRPr="001D70F8" w:rsidRDefault="003554D4" w:rsidP="005E1A9C">
      <w:pPr>
        <w:pStyle w:val="NormalHanging12a"/>
        <w:widowControl/>
      </w:pPr>
      <w:r w:rsidRPr="00F3373F">
        <w:t>3.</w:t>
      </w:r>
      <w:r w:rsidRPr="00F3373F">
        <w:tab/>
        <w:t>îi încredințează Președintei sarcina de a transmite Consiliului și Comisiei, precum și parlamentelor naționale poziția Parlamentului.</w:t>
      </w:r>
    </w:p>
    <w:p w14:paraId="60748C93" w14:textId="77777777" w:rsidR="005E1A9C" w:rsidRDefault="005E1A9C" w:rsidP="005E1A9C">
      <w:pPr>
        <w:spacing w:after="240" w:line="259" w:lineRule="auto"/>
        <w:ind w:left="720" w:firstLine="11"/>
        <w:sectPr w:rsidR="005E1A9C" w:rsidSect="003E34D3">
          <w:footnotePr>
            <w:numRestart w:val="eachSect"/>
          </w:footnotePr>
          <w:pgSz w:w="11906" w:h="16838" w:code="9"/>
          <w:pgMar w:top="1134" w:right="1418" w:bottom="1418" w:left="1418" w:header="1134" w:footer="567" w:gutter="0"/>
          <w:cols w:space="720"/>
          <w:noEndnote/>
          <w:docGrid w:linePitch="326"/>
        </w:sectPr>
      </w:pPr>
    </w:p>
    <w:p w14:paraId="7241BAC4" w14:textId="77777777" w:rsidR="005E1A9C" w:rsidRPr="001D3F2C" w:rsidRDefault="005E1A9C" w:rsidP="005E1A9C">
      <w:pPr>
        <w:spacing w:after="240" w:line="259" w:lineRule="auto"/>
        <w:rPr>
          <w:b/>
          <w:bCs/>
          <w:lang w:eastAsia="en-US"/>
        </w:rPr>
      </w:pPr>
      <w:r w:rsidRPr="001D3F2C">
        <w:rPr>
          <w:b/>
          <w:bCs/>
          <w:lang w:eastAsia="en-US"/>
        </w:rPr>
        <w:lastRenderedPageBreak/>
        <w:t>P9_TC1-COD(2023)0232</w:t>
      </w:r>
    </w:p>
    <w:p w14:paraId="5EA6E976" w14:textId="2AC7093E" w:rsidR="005E1A9C" w:rsidRPr="001D3F2C" w:rsidRDefault="002B7021" w:rsidP="005E1A9C">
      <w:pPr>
        <w:spacing w:after="240" w:line="259" w:lineRule="auto"/>
        <w:rPr>
          <w:lang w:eastAsia="en-US"/>
        </w:rPr>
      </w:pPr>
      <w:r w:rsidRPr="002B7021">
        <w:rPr>
          <w:b/>
          <w:bCs/>
          <w:lang w:eastAsia="en-US"/>
        </w:rPr>
        <w:t xml:space="preserve">Poziția Parlamentului European adoptată în primă lectură la </w:t>
      </w:r>
      <w:r>
        <w:rPr>
          <w:b/>
          <w:bCs/>
          <w:lang w:eastAsia="en-US"/>
        </w:rPr>
        <w:t>10 aprilie</w:t>
      </w:r>
      <w:r w:rsidRPr="002B7021">
        <w:rPr>
          <w:b/>
          <w:bCs/>
          <w:lang w:eastAsia="en-US"/>
        </w:rPr>
        <w:t xml:space="preserve"> 2024 în vederea adoptării </w:t>
      </w:r>
      <w:r>
        <w:rPr>
          <w:b/>
          <w:bCs/>
          <w:lang w:eastAsia="en-US"/>
        </w:rPr>
        <w:t>Directivei</w:t>
      </w:r>
      <w:r w:rsidRPr="002B7021">
        <w:rPr>
          <w:b/>
          <w:bCs/>
          <w:lang w:eastAsia="en-US"/>
        </w:rPr>
        <w:t xml:space="preserve"> (UE) 2024/... a Parlamentului European și </w:t>
      </w:r>
      <w:r>
        <w:rPr>
          <w:b/>
          <w:bCs/>
          <w:lang w:eastAsia="en-US"/>
        </w:rPr>
        <w:t>a</w:t>
      </w:r>
      <w:r w:rsidRPr="002B7021">
        <w:rPr>
          <w:b/>
          <w:bCs/>
          <w:lang w:eastAsia="en-US"/>
        </w:rPr>
        <w:t xml:space="preserve"> Consiliului privind monitorizarea și reziliența solului (Legea privind monitorizarea solului)</w:t>
      </w:r>
    </w:p>
    <w:p w14:paraId="69B6A5C9" w14:textId="77777777" w:rsidR="005E1A9C" w:rsidRPr="005E1A9C" w:rsidRDefault="005E1A9C" w:rsidP="005E1A9C">
      <w:pPr>
        <w:keepNext/>
        <w:spacing w:before="600" w:after="120" w:line="360" w:lineRule="auto"/>
        <w:rPr>
          <w:szCs w:val="24"/>
          <w:lang w:eastAsia="en-US"/>
        </w:rPr>
      </w:pPr>
      <w:r w:rsidRPr="005E1A9C">
        <w:rPr>
          <w:szCs w:val="24"/>
          <w:lang w:eastAsia="en-US"/>
        </w:rPr>
        <w:t>PARLAMENTUL EUROPEAN ȘI CONSILIUL UNIUNII EUROPENE,</w:t>
      </w:r>
    </w:p>
    <w:p w14:paraId="1F0300DD" w14:textId="77777777" w:rsidR="005E1A9C" w:rsidRPr="005E1A9C" w:rsidRDefault="005E1A9C" w:rsidP="005E1A9C">
      <w:pPr>
        <w:spacing w:before="120" w:after="120" w:line="360" w:lineRule="auto"/>
        <w:rPr>
          <w:lang w:eastAsia="en-US"/>
        </w:rPr>
      </w:pPr>
      <w:r w:rsidRPr="005E1A9C">
        <w:rPr>
          <w:lang w:eastAsia="en-US"/>
        </w:rPr>
        <w:t>având în vedere Tratatul privind funcționarea Uniunii Europene, în special articolul 192 alineatul (1),</w:t>
      </w:r>
    </w:p>
    <w:p w14:paraId="5144E6E4" w14:textId="77777777" w:rsidR="005E1A9C" w:rsidRPr="005E1A9C" w:rsidRDefault="005E1A9C" w:rsidP="005E1A9C">
      <w:pPr>
        <w:spacing w:before="120" w:after="120" w:line="360" w:lineRule="auto"/>
        <w:rPr>
          <w:lang w:eastAsia="en-US"/>
        </w:rPr>
      </w:pPr>
      <w:r w:rsidRPr="005E1A9C">
        <w:rPr>
          <w:lang w:eastAsia="en-US"/>
        </w:rPr>
        <w:t>având în vedere propunerea Comisiei Europene,</w:t>
      </w:r>
    </w:p>
    <w:p w14:paraId="5B5A930A" w14:textId="77777777" w:rsidR="005E1A9C" w:rsidRPr="005E1A9C" w:rsidRDefault="005E1A9C" w:rsidP="005E1A9C">
      <w:pPr>
        <w:spacing w:before="120" w:after="120" w:line="360" w:lineRule="auto"/>
        <w:rPr>
          <w:lang w:eastAsia="en-US"/>
        </w:rPr>
      </w:pPr>
      <w:r w:rsidRPr="005E1A9C">
        <w:rPr>
          <w:lang w:eastAsia="en-US"/>
        </w:rPr>
        <w:t>după transmiterea proiectului de act legislativ către parlamentele naționale,</w:t>
      </w:r>
    </w:p>
    <w:p w14:paraId="3CC7DB26" w14:textId="77777777" w:rsidR="005E1A9C" w:rsidRPr="005E1A9C" w:rsidRDefault="005E1A9C" w:rsidP="005E1A9C">
      <w:pPr>
        <w:spacing w:before="120" w:after="120" w:line="360" w:lineRule="auto"/>
        <w:rPr>
          <w:lang w:eastAsia="en-US"/>
        </w:rPr>
      </w:pPr>
      <w:r w:rsidRPr="005E1A9C">
        <w:rPr>
          <w:lang w:eastAsia="en-US"/>
        </w:rPr>
        <w:t>având în vedere avizul Comitetului Economic și Social European</w:t>
      </w:r>
      <w:r w:rsidRPr="005E1A9C">
        <w:rPr>
          <w:vertAlign w:val="superscript"/>
          <w:lang w:eastAsia="en-US"/>
        </w:rPr>
        <w:footnoteReference w:id="2"/>
      </w:r>
      <w:r w:rsidRPr="005E1A9C">
        <w:rPr>
          <w:lang w:eastAsia="en-US"/>
        </w:rPr>
        <w:t>,</w:t>
      </w:r>
    </w:p>
    <w:p w14:paraId="5A2F0596" w14:textId="77777777" w:rsidR="005E1A9C" w:rsidRPr="005E1A9C" w:rsidRDefault="005E1A9C" w:rsidP="005E1A9C">
      <w:pPr>
        <w:spacing w:before="120" w:after="120" w:line="360" w:lineRule="auto"/>
        <w:rPr>
          <w:lang w:eastAsia="en-US"/>
        </w:rPr>
      </w:pPr>
      <w:r w:rsidRPr="005E1A9C">
        <w:rPr>
          <w:lang w:eastAsia="en-US"/>
        </w:rPr>
        <w:t>având în vedere avizul Comitetului Regiunilor</w:t>
      </w:r>
      <w:r w:rsidRPr="005E1A9C">
        <w:rPr>
          <w:vertAlign w:val="superscript"/>
          <w:lang w:eastAsia="en-US"/>
        </w:rPr>
        <w:footnoteReference w:id="3"/>
      </w:r>
      <w:r w:rsidRPr="005E1A9C">
        <w:rPr>
          <w:lang w:eastAsia="en-US"/>
        </w:rPr>
        <w:t>,</w:t>
      </w:r>
    </w:p>
    <w:p w14:paraId="58F641F4" w14:textId="77777777" w:rsidR="005E1A9C" w:rsidRPr="005E1A9C" w:rsidRDefault="005E1A9C" w:rsidP="005E1A9C">
      <w:pPr>
        <w:spacing w:before="120" w:after="120" w:line="360" w:lineRule="auto"/>
        <w:rPr>
          <w:lang w:eastAsia="en-US"/>
        </w:rPr>
      </w:pPr>
      <w:r w:rsidRPr="005E1A9C">
        <w:rPr>
          <w:lang w:eastAsia="en-US"/>
        </w:rPr>
        <w:t>acționând în conformitate cu procedura legislativă ordinară,</w:t>
      </w:r>
    </w:p>
    <w:p w14:paraId="75DCBAD5" w14:textId="77777777" w:rsidR="002B7021" w:rsidRDefault="002B7021">
      <w:pPr>
        <w:widowControl/>
        <w:rPr>
          <w:lang w:eastAsia="en-US"/>
        </w:rPr>
      </w:pPr>
      <w:r>
        <w:rPr>
          <w:lang w:eastAsia="en-US"/>
        </w:rPr>
        <w:br w:type="page"/>
      </w:r>
    </w:p>
    <w:p w14:paraId="7A4D0E25" w14:textId="30BA4B05" w:rsidR="005E1A9C" w:rsidRPr="005E1A9C" w:rsidRDefault="005E1A9C" w:rsidP="005E1A9C">
      <w:pPr>
        <w:spacing w:before="120" w:after="120" w:line="360" w:lineRule="auto"/>
        <w:rPr>
          <w:lang w:eastAsia="en-US"/>
        </w:rPr>
      </w:pPr>
      <w:r w:rsidRPr="005E1A9C">
        <w:rPr>
          <w:lang w:eastAsia="en-US"/>
        </w:rPr>
        <w:lastRenderedPageBreak/>
        <w:t>întrucât:</w:t>
      </w:r>
    </w:p>
    <w:p w14:paraId="79249FD8"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Solul este o resursă vitală, limitată, neregenerabilă și de neînlocuit, care este esențială pentru economie, mediu și societate.</w:t>
      </w:r>
    </w:p>
    <w:p w14:paraId="0D150BCC" w14:textId="7E94062D" w:rsidR="005E1A9C" w:rsidRPr="005E1A9C" w:rsidRDefault="005E1A9C" w:rsidP="005E1A9C">
      <w:pPr>
        <w:spacing w:before="120" w:after="120" w:line="360" w:lineRule="auto"/>
        <w:ind w:left="850" w:hanging="850"/>
        <w:rPr>
          <w:b/>
          <w:szCs w:val="24"/>
          <w:lang w:eastAsia="en-US"/>
        </w:rPr>
      </w:pPr>
      <w:r w:rsidRPr="005E1A9C">
        <w:rPr>
          <w:szCs w:val="24"/>
          <w:lang w:eastAsia="en-US"/>
        </w:rPr>
        <w:t>(2)</w:t>
      </w:r>
      <w:r w:rsidRPr="005E1A9C">
        <w:rPr>
          <w:szCs w:val="24"/>
          <w:lang w:eastAsia="en-US"/>
        </w:rPr>
        <w:tab/>
        <w:t xml:space="preserve">Solurile sănătoase sunt soluri care au o stare chimică, biologică și fizică bună, putând astfel să furnizeze servicii </w:t>
      </w:r>
      <w:proofErr w:type="spellStart"/>
      <w:r w:rsidRPr="005E1A9C">
        <w:rPr>
          <w:szCs w:val="24"/>
          <w:lang w:eastAsia="en-US"/>
        </w:rPr>
        <w:t>ecosistemice</w:t>
      </w:r>
      <w:proofErr w:type="spellEnd"/>
      <w:r w:rsidRPr="005E1A9C">
        <w:rPr>
          <w:szCs w:val="24"/>
          <w:lang w:eastAsia="en-US"/>
        </w:rPr>
        <w:t xml:space="preserve"> vitale pentru oameni și mediu, cum ar fi alimente sigure, nutritive și suficiente, biomasă, apă curată, circuitul </w:t>
      </w:r>
      <w:proofErr w:type="spellStart"/>
      <w:r w:rsidRPr="005E1A9C">
        <w:rPr>
          <w:szCs w:val="24"/>
          <w:lang w:eastAsia="en-US"/>
        </w:rPr>
        <w:t>nutrienților</w:t>
      </w:r>
      <w:proofErr w:type="spellEnd"/>
      <w:r w:rsidRPr="005E1A9C">
        <w:rPr>
          <w:szCs w:val="24"/>
          <w:lang w:eastAsia="en-US"/>
        </w:rPr>
        <w:t xml:space="preserve">, stocarea carbonului și un habitat favorabil pentru biodiversitate. </w:t>
      </w:r>
      <w:r w:rsidRPr="005E1A9C">
        <w:rPr>
          <w:b/>
          <w:i/>
          <w:szCs w:val="24"/>
          <w:lang w:eastAsia="en-US"/>
        </w:rPr>
        <w:t xml:space="preserve">Solul este esențial pentru asigurarea securității alimentare. </w:t>
      </w:r>
      <w:r w:rsidRPr="005E1A9C">
        <w:rPr>
          <w:szCs w:val="24"/>
          <w:lang w:eastAsia="en-US"/>
        </w:rPr>
        <w:t>Cu toate acestea,</w:t>
      </w:r>
      <w:r w:rsidRPr="005E1A9C">
        <w:rPr>
          <w:b/>
          <w:i/>
          <w:szCs w:val="24"/>
          <w:lang w:eastAsia="en-US"/>
        </w:rPr>
        <w:t xml:space="preserve"> se estimează că</w:t>
      </w:r>
      <w:r w:rsidRPr="005E1A9C">
        <w:rPr>
          <w:szCs w:val="24"/>
          <w:lang w:eastAsia="en-US"/>
        </w:rPr>
        <w:t xml:space="preserve"> între 60 % și 70 % din solurile din Uniune sunt deteriorate și starea acestora continuă să se deterioreze.</w:t>
      </w:r>
      <w:r w:rsidR="002B7021">
        <w:rPr>
          <w:b/>
          <w:szCs w:val="24"/>
          <w:lang w:eastAsia="en-US"/>
        </w:rPr>
        <w:t xml:space="preserve"> [AM 1]</w:t>
      </w:r>
    </w:p>
    <w:p w14:paraId="7B723AFE" w14:textId="68318234" w:rsidR="005E1A9C" w:rsidRPr="005E1A9C" w:rsidRDefault="005E1A9C" w:rsidP="005E1A9C">
      <w:pPr>
        <w:spacing w:before="120" w:after="120" w:line="360" w:lineRule="auto"/>
        <w:ind w:left="850" w:hanging="850"/>
        <w:rPr>
          <w:b/>
          <w:szCs w:val="24"/>
          <w:lang w:eastAsia="en-US"/>
        </w:rPr>
      </w:pPr>
      <w:r w:rsidRPr="005E1A9C">
        <w:rPr>
          <w:szCs w:val="24"/>
          <w:lang w:eastAsia="en-US"/>
        </w:rPr>
        <w:t>(3)</w:t>
      </w:r>
      <w:r w:rsidRPr="005E1A9C">
        <w:rPr>
          <w:szCs w:val="24"/>
          <w:lang w:eastAsia="en-US"/>
        </w:rPr>
        <w:tab/>
        <w:t xml:space="preserve">Degradarea solului înseamnă pentru Uniune pierderi de zeci de miliarde de euro în fiecare an. Sănătatea solului are un impact asupra furnizării de servicii </w:t>
      </w:r>
      <w:proofErr w:type="spellStart"/>
      <w:r w:rsidRPr="005E1A9C">
        <w:rPr>
          <w:szCs w:val="24"/>
          <w:lang w:eastAsia="en-US"/>
        </w:rPr>
        <w:t>ecosistemice</w:t>
      </w:r>
      <w:proofErr w:type="spellEnd"/>
      <w:r w:rsidRPr="005E1A9C">
        <w:rPr>
          <w:szCs w:val="24"/>
          <w:lang w:eastAsia="en-US"/>
        </w:rPr>
        <w:t xml:space="preserve">, care aduc un profit economic important. </w:t>
      </w:r>
      <w:r w:rsidRPr="005E1A9C">
        <w:rPr>
          <w:strike/>
          <w:szCs w:val="24"/>
          <w:lang w:eastAsia="en-US"/>
        </w:rPr>
        <w:t xml:space="preserve">Prin urmare, gestionarea durabilă a solurilor și regenerarea acestora sunt </w:t>
      </w:r>
      <w:proofErr w:type="spellStart"/>
      <w:r w:rsidRPr="005E1A9C">
        <w:rPr>
          <w:strike/>
          <w:szCs w:val="24"/>
          <w:lang w:eastAsia="en-US"/>
        </w:rPr>
        <w:t>măsuri</w:t>
      </w:r>
      <w:r w:rsidRPr="005E1A9C">
        <w:rPr>
          <w:b/>
          <w:i/>
          <w:szCs w:val="24"/>
          <w:lang w:eastAsia="en-US"/>
        </w:rPr>
        <w:t>Îmbunătățirea</w:t>
      </w:r>
      <w:proofErr w:type="spellEnd"/>
      <w:r w:rsidRPr="005E1A9C">
        <w:rPr>
          <w:b/>
          <w:i/>
          <w:szCs w:val="24"/>
          <w:lang w:eastAsia="en-US"/>
        </w:rPr>
        <w:t xml:space="preserve"> sa e o măsură</w:t>
      </w:r>
      <w:r w:rsidRPr="005E1A9C">
        <w:rPr>
          <w:szCs w:val="24"/>
          <w:lang w:eastAsia="en-US"/>
        </w:rPr>
        <w:t xml:space="preserve"> care se justifică din punct de vedere economic și care </w:t>
      </w:r>
      <w:proofErr w:type="spellStart"/>
      <w:r w:rsidRPr="005E1A9C">
        <w:rPr>
          <w:strike/>
          <w:szCs w:val="24"/>
          <w:lang w:eastAsia="en-US"/>
        </w:rPr>
        <w:t>pot</w:t>
      </w:r>
      <w:r w:rsidRPr="005E1A9C">
        <w:rPr>
          <w:b/>
          <w:i/>
          <w:szCs w:val="24"/>
          <w:lang w:eastAsia="en-US"/>
        </w:rPr>
        <w:t>poate</w:t>
      </w:r>
      <w:proofErr w:type="spellEnd"/>
      <w:r w:rsidRPr="005E1A9C">
        <w:rPr>
          <w:szCs w:val="24"/>
          <w:lang w:eastAsia="en-US"/>
        </w:rPr>
        <w:t xml:space="preserve"> spori în mod semnificativ prețul și valoarea terenurilor din Uniune.</w:t>
      </w:r>
      <w:r w:rsidRPr="005E1A9C">
        <w:rPr>
          <w:b/>
          <w:i/>
          <w:szCs w:val="24"/>
          <w:lang w:eastAsia="en-US"/>
        </w:rPr>
        <w:t xml:space="preserve"> În plus, poate fi nevoie de până la 1 000 de ani pentru a produce un singur centimetru de sol de suprafață, în timp ce procesul de degradare și pierderea completă a solului pot avea loc rapid.</w:t>
      </w:r>
      <w:r w:rsidR="007423D1">
        <w:rPr>
          <w:b/>
          <w:szCs w:val="24"/>
          <w:lang w:eastAsia="en-US"/>
        </w:rPr>
        <w:t xml:space="preserve"> [AM 2]</w:t>
      </w:r>
    </w:p>
    <w:p w14:paraId="5E5D60A3" w14:textId="77777777" w:rsidR="007423D1" w:rsidRDefault="007423D1">
      <w:pPr>
        <w:widowControl/>
        <w:rPr>
          <w:szCs w:val="24"/>
          <w:lang w:eastAsia="en-US"/>
        </w:rPr>
      </w:pPr>
      <w:r>
        <w:rPr>
          <w:szCs w:val="24"/>
          <w:lang w:eastAsia="en-US"/>
        </w:rPr>
        <w:br w:type="page"/>
      </w:r>
    </w:p>
    <w:p w14:paraId="684E10B7" w14:textId="4E5CEF83"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(4)</w:t>
      </w:r>
      <w:r w:rsidRPr="005E1A9C">
        <w:rPr>
          <w:szCs w:val="24"/>
          <w:lang w:eastAsia="en-US"/>
        </w:rPr>
        <w:tab/>
        <w:t>Pactul verde european</w:t>
      </w:r>
      <w:r w:rsidRPr="005E1A9C">
        <w:rPr>
          <w:szCs w:val="24"/>
          <w:vertAlign w:val="superscript"/>
          <w:lang w:eastAsia="en-US"/>
        </w:rPr>
        <w:footnoteReference w:id="4"/>
      </w:r>
      <w:r w:rsidRPr="005E1A9C">
        <w:rPr>
          <w:szCs w:val="24"/>
          <w:lang w:eastAsia="en-US"/>
        </w:rPr>
        <w:t xml:space="preserve"> a stabilit o foaie de parcurs ambițioasă pentru a transforma Uniunea într-o societate echitabilă și prosperă, cu o economie modernă, competitivă și eficientă din punctul de vedere al utilizării resurselor, care urmărește să protejeze, să conserve și să consolideze capitalul natural al Uniunii și să protejeze sănătatea și bunăstarea cetățenilor săi. Ca parte a Pactului verde european, Comisia a adoptat Strategia UE privind biodiversitatea pentru 2030</w:t>
      </w:r>
      <w:r w:rsidRPr="005E1A9C">
        <w:rPr>
          <w:szCs w:val="24"/>
          <w:vertAlign w:val="superscript"/>
          <w:lang w:eastAsia="en-US"/>
        </w:rPr>
        <w:footnoteReference w:id="5"/>
      </w:r>
      <w:r w:rsidRPr="005E1A9C">
        <w:rPr>
          <w:szCs w:val="24"/>
          <w:lang w:eastAsia="en-US"/>
        </w:rPr>
        <w:t>, Strategia „De la fermă la consumator”</w:t>
      </w:r>
      <w:r w:rsidRPr="005E1A9C">
        <w:rPr>
          <w:szCs w:val="24"/>
          <w:vertAlign w:val="superscript"/>
          <w:lang w:eastAsia="en-US"/>
        </w:rPr>
        <w:footnoteReference w:id="6"/>
      </w:r>
      <w:r w:rsidRPr="005E1A9C">
        <w:rPr>
          <w:szCs w:val="24"/>
          <w:lang w:eastAsia="en-US"/>
        </w:rPr>
        <w:t>, Planul de acțiune privind reducerea la zero a poluării</w:t>
      </w:r>
      <w:r w:rsidRPr="005E1A9C">
        <w:rPr>
          <w:szCs w:val="24"/>
          <w:vertAlign w:val="superscript"/>
          <w:lang w:eastAsia="en-US"/>
        </w:rPr>
        <w:footnoteReference w:id="7"/>
      </w:r>
      <w:r w:rsidRPr="005E1A9C">
        <w:rPr>
          <w:szCs w:val="24"/>
          <w:lang w:eastAsia="en-US"/>
        </w:rPr>
        <w:t>, Strategia UE privind adaptarea la schimbările climatice</w:t>
      </w:r>
      <w:r w:rsidRPr="005E1A9C">
        <w:rPr>
          <w:szCs w:val="24"/>
          <w:vertAlign w:val="superscript"/>
          <w:lang w:eastAsia="en-US"/>
        </w:rPr>
        <w:footnoteReference w:id="8"/>
      </w:r>
      <w:r w:rsidRPr="005E1A9C">
        <w:rPr>
          <w:szCs w:val="24"/>
          <w:lang w:eastAsia="en-US"/>
        </w:rPr>
        <w:t xml:space="preserve"> și Strategia UE privind solul pentru 2030</w:t>
      </w:r>
      <w:r w:rsidRPr="005E1A9C">
        <w:rPr>
          <w:szCs w:val="24"/>
          <w:vertAlign w:val="superscript"/>
          <w:lang w:eastAsia="en-US"/>
        </w:rPr>
        <w:footnoteReference w:id="9"/>
      </w:r>
      <w:r w:rsidRPr="005E1A9C">
        <w:rPr>
          <w:szCs w:val="24"/>
          <w:lang w:eastAsia="en-US"/>
        </w:rPr>
        <w:t>.</w:t>
      </w:r>
    </w:p>
    <w:p w14:paraId="6E8181FB" w14:textId="79647EF4" w:rsidR="007423D1" w:rsidRDefault="005E1A9C" w:rsidP="007423D1">
      <w:pPr>
        <w:spacing w:before="120" w:after="120" w:line="360" w:lineRule="auto"/>
        <w:ind w:left="850" w:hanging="850"/>
        <w:rPr>
          <w:szCs w:val="24"/>
          <w:lang w:eastAsia="en-US"/>
        </w:rPr>
      </w:pPr>
      <w:r w:rsidRPr="005E1A9C">
        <w:rPr>
          <w:szCs w:val="24"/>
          <w:lang w:eastAsia="en-US"/>
        </w:rPr>
        <w:t>(5)</w:t>
      </w:r>
      <w:r w:rsidRPr="005E1A9C">
        <w:rPr>
          <w:szCs w:val="24"/>
          <w:lang w:eastAsia="en-US"/>
        </w:rPr>
        <w:tab/>
        <w:t>Uniunea se angajează să respecte Agenda 2030 pentru dezvoltare durabilă și obiectivele sale de dezvoltare durabilă (ODD)</w:t>
      </w:r>
      <w:r w:rsidRPr="005E1A9C">
        <w:rPr>
          <w:szCs w:val="24"/>
          <w:vertAlign w:val="superscript"/>
          <w:lang w:eastAsia="en-US"/>
        </w:rPr>
        <w:footnoteReference w:id="10"/>
      </w:r>
      <w:r w:rsidRPr="005E1A9C">
        <w:rPr>
          <w:szCs w:val="24"/>
          <w:lang w:eastAsia="en-US"/>
        </w:rPr>
        <w:t>. Solurile sănătoase contribuie în mod direct la realizarea mai multor ODD, în special a ODD 2 (fără foamete), ODD 3 (sănătate și bunăstare), ODD 6 (apă curată și salubritate), ODD 11 (orașe și comunități durabile), ODD 12 (consum și producție responsabile), ODD 13 (politici climatice) și ODD 15 (viața terestră). ODD 15.3 vizează combaterea deșertificării, refacerea terenurilor și a solurilor degradate, inclusiv a terenurilor afectate de deșertificare, de secetă și de inundații, și depunerea de eforturi în vederea atingerii neutralității din punctul de vedere al degradării terenurilor până în 2030.</w:t>
      </w:r>
      <w:r w:rsidR="007423D1">
        <w:rPr>
          <w:szCs w:val="24"/>
          <w:lang w:eastAsia="en-US"/>
        </w:rPr>
        <w:br w:type="page"/>
      </w:r>
    </w:p>
    <w:p w14:paraId="6E7D6851"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(6)</w:t>
      </w:r>
      <w:r w:rsidRPr="005E1A9C">
        <w:rPr>
          <w:szCs w:val="24"/>
          <w:lang w:eastAsia="en-US"/>
        </w:rPr>
        <w:tab/>
        <w:t>Uniunea și statele sale membre, în calitate de părți la Convenția privind diversitatea biologică, aprobată prin Decizia 93/626/CEE a Consiliului</w:t>
      </w:r>
      <w:r w:rsidRPr="005E1A9C">
        <w:rPr>
          <w:szCs w:val="24"/>
          <w:vertAlign w:val="superscript"/>
          <w:lang w:eastAsia="en-US"/>
        </w:rPr>
        <w:footnoteReference w:id="11"/>
      </w:r>
      <w:r w:rsidRPr="005E1A9C">
        <w:rPr>
          <w:szCs w:val="24"/>
          <w:lang w:eastAsia="en-US"/>
        </w:rPr>
        <w:t xml:space="preserve">, au adoptat, în cadrul celei de a 15-a Conferințe a părților, „Cadrul mondial pentru biodiversitate de la </w:t>
      </w:r>
      <w:proofErr w:type="spellStart"/>
      <w:r w:rsidRPr="005E1A9C">
        <w:rPr>
          <w:szCs w:val="24"/>
          <w:lang w:eastAsia="en-US"/>
        </w:rPr>
        <w:t>Kunming</w:t>
      </w:r>
      <w:proofErr w:type="spellEnd"/>
      <w:r w:rsidRPr="005E1A9C">
        <w:rPr>
          <w:szCs w:val="24"/>
          <w:lang w:eastAsia="en-US"/>
        </w:rPr>
        <w:t>-Montreal”</w:t>
      </w:r>
      <w:r w:rsidRPr="005E1A9C">
        <w:rPr>
          <w:szCs w:val="24"/>
          <w:vertAlign w:val="superscript"/>
          <w:lang w:eastAsia="en-US"/>
        </w:rPr>
        <w:footnoteReference w:id="12"/>
      </w:r>
      <w:r w:rsidRPr="005E1A9C">
        <w:rPr>
          <w:szCs w:val="24"/>
          <w:lang w:eastAsia="en-US"/>
        </w:rPr>
        <w:t>, care cuprinde mai multe obiective relevante pentru sănătatea solului printre obiectivele mondiale orientate spre acțiune stabilite pentru 2030. Contribuțiile naturii la viața oamenilor, inclusiv la sănătatea solului, ar trebui restabilite, menținute și consolidate.</w:t>
      </w:r>
    </w:p>
    <w:p w14:paraId="5C17CBB5"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(7)</w:t>
      </w:r>
      <w:r w:rsidRPr="005E1A9C">
        <w:rPr>
          <w:szCs w:val="24"/>
          <w:lang w:eastAsia="en-US"/>
        </w:rPr>
        <w:tab/>
        <w:t>Uniunea și statele sale membre, în calitate de părți la Convenția ONU pentru combaterea deșertificării (UNCCD), aprobată prin Decizia 98/216/CE a Consiliului</w:t>
      </w:r>
      <w:r w:rsidRPr="005E1A9C">
        <w:rPr>
          <w:szCs w:val="24"/>
          <w:vertAlign w:val="superscript"/>
          <w:lang w:eastAsia="en-US"/>
        </w:rPr>
        <w:footnoteReference w:id="13"/>
      </w:r>
      <w:r w:rsidRPr="005E1A9C">
        <w:rPr>
          <w:szCs w:val="24"/>
          <w:lang w:eastAsia="en-US"/>
        </w:rPr>
        <w:t>, s-au angajat să combată deșertificarea și să atenueze efectele secetei în țările afectate. Treisprezece state membre</w:t>
      </w:r>
      <w:r w:rsidRPr="005E1A9C">
        <w:rPr>
          <w:szCs w:val="24"/>
          <w:vertAlign w:val="superscript"/>
          <w:lang w:eastAsia="en-US"/>
        </w:rPr>
        <w:footnoteReference w:id="14"/>
      </w:r>
      <w:r w:rsidRPr="005E1A9C">
        <w:rPr>
          <w:szCs w:val="24"/>
          <w:lang w:eastAsia="en-US"/>
        </w:rPr>
        <w:t xml:space="preserve"> s-au declarat părți afectate de deșertificare în temeiul UNCCD.</w:t>
      </w:r>
    </w:p>
    <w:p w14:paraId="17EEC855"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(8)</w:t>
      </w:r>
      <w:r w:rsidRPr="005E1A9C">
        <w:rPr>
          <w:szCs w:val="24"/>
          <w:lang w:eastAsia="en-US"/>
        </w:rPr>
        <w:tab/>
        <w:t>În contextul Convenției-cadru a Națiunilor Unite asupra schimbărilor climatice (CCONUSC), terenurile și solul sunt considerate simultan o sursă și un absorbant de carbon. Uniunea și statele membre, în calitate de părți, s-au angajat să promoveze gestionarea durabilă, conservarea și îmbunătățirea absorbanților și a rezervoarelor de carbon.</w:t>
      </w:r>
    </w:p>
    <w:p w14:paraId="59B7F702" w14:textId="77777777" w:rsidR="007423D1" w:rsidRDefault="007423D1">
      <w:pPr>
        <w:widowControl/>
        <w:rPr>
          <w:szCs w:val="24"/>
          <w:lang w:eastAsia="en-US"/>
        </w:rPr>
      </w:pPr>
      <w:r>
        <w:rPr>
          <w:szCs w:val="24"/>
          <w:lang w:eastAsia="en-US"/>
        </w:rPr>
        <w:br w:type="page"/>
      </w:r>
    </w:p>
    <w:p w14:paraId="3E8815BC" w14:textId="1F6751C0"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(9)</w:t>
      </w:r>
      <w:r w:rsidRPr="005E1A9C">
        <w:rPr>
          <w:szCs w:val="24"/>
          <w:lang w:eastAsia="en-US"/>
        </w:rPr>
        <w:tab/>
        <w:t>Conform Strategiei UE privind biodiversitatea pentru 2030, este esențial să se intensifice eforturile de protejare a fertilității solului, de reducere a eroziunii solului și de sporire a materiei organice din sol prin adoptarea unor practici durabile de gestionare a solului. Totodată, sunt necesare progrese semnificative în ceea ce privește identificarea siturilor unde solul este contaminat, refacerea solurilor degradate, definirea condițiilor pentru starea ecologică bună a solurilor, introducerea unor obiective de refacere și îmbunătățirea monitorizării sănătății solului.</w:t>
      </w:r>
    </w:p>
    <w:p w14:paraId="05B69143"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(10)</w:t>
      </w:r>
      <w:r w:rsidRPr="005E1A9C">
        <w:rPr>
          <w:szCs w:val="24"/>
          <w:lang w:eastAsia="en-US"/>
        </w:rPr>
        <w:tab/>
        <w:t xml:space="preserve">Strategia UE privind solul pentru 2030 stabilește viziunea pe termen lung ca, până în 2050, toate ecosistemele solului din UE să fie sănătoase și, prin urmare, mai </w:t>
      </w:r>
      <w:proofErr w:type="spellStart"/>
      <w:r w:rsidRPr="005E1A9C">
        <w:rPr>
          <w:szCs w:val="24"/>
          <w:lang w:eastAsia="en-US"/>
        </w:rPr>
        <w:t>reziliente</w:t>
      </w:r>
      <w:proofErr w:type="spellEnd"/>
      <w:r w:rsidRPr="005E1A9C">
        <w:rPr>
          <w:szCs w:val="24"/>
          <w:lang w:eastAsia="en-US"/>
        </w:rPr>
        <w:t>. Ca soluție esențială, solurile sănătoase contribuie la îndeplinirea obiectivelor UE de atingere a neutralității climatice și reziliență la schimbările climatice, de dezvoltare a unei (</w:t>
      </w:r>
      <w:proofErr w:type="spellStart"/>
      <w:r w:rsidRPr="005E1A9C">
        <w:rPr>
          <w:szCs w:val="24"/>
          <w:lang w:eastAsia="en-US"/>
        </w:rPr>
        <w:t>bio</w:t>
      </w:r>
      <w:proofErr w:type="spellEnd"/>
      <w:r w:rsidRPr="005E1A9C">
        <w:rPr>
          <w:szCs w:val="24"/>
          <w:lang w:eastAsia="en-US"/>
        </w:rPr>
        <w:t>)economii curate și circulare, de inversare a declinului biodiversității, de protejare a sănătății umane, de stopare a deșertificării și de inversare a procesului de degradare a terenurilor.</w:t>
      </w:r>
    </w:p>
    <w:p w14:paraId="7113C9EB" w14:textId="77777777" w:rsidR="007423D1" w:rsidRDefault="007423D1">
      <w:pPr>
        <w:widowControl/>
        <w:rPr>
          <w:szCs w:val="24"/>
          <w:lang w:eastAsia="en-US"/>
        </w:rPr>
      </w:pPr>
      <w:r>
        <w:rPr>
          <w:szCs w:val="24"/>
          <w:lang w:eastAsia="en-US"/>
        </w:rPr>
        <w:br w:type="page"/>
      </w:r>
    </w:p>
    <w:p w14:paraId="47EF6126" w14:textId="0A4FE7D5"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(11)</w:t>
      </w:r>
      <w:r w:rsidRPr="005E1A9C">
        <w:rPr>
          <w:szCs w:val="24"/>
          <w:lang w:eastAsia="en-US"/>
        </w:rPr>
        <w:tab/>
        <w:t xml:space="preserve">Finanțarea este vitală pentru a asigura tranziția către atingerea unei stări bune de sănătate a solurilor. Cadrul financiar multianual oferă mai multe oportunități de finanțare disponibile pentru protejarea, gestionarea durabilă și regenerarea solurilor. „Un pact al solului pentru Europa” este una dintre cele cinci misiuni ale UE din cadrul programului Orizont Europa, având drept scop specific promovarea sănătății solului. Misiunea privind solul este un instrument-cheie pentru punerea în aplicare a prezentei directive. Scopul său este de a conduce tranziția către asigurarea unei stări bune de sănătate a solurilor prin finanțarea unui program ambițios de cercetare și inovare, prin crearea unei rețele de 100 de laboratoare vii și de proiecte-far în zonele rurale și urbane, prin promovarea dezvoltării unui cadru armonizat de monitorizare a solului și prin sporirea gradului de conștientizare cu privire la importanța solului. Alte programe ale Uniunii ale căror obiective contribuie la sănătatea solurilor sunt politica agricolă comună, fondurile politicii de coeziune, Programul pentru mediu și politici climatice, programul de lucru Orizont Europa, Instrumentul de sprijin tehnic, Mecanismul de redresare și reziliență și </w:t>
      </w:r>
      <w:proofErr w:type="spellStart"/>
      <w:r w:rsidRPr="005E1A9C">
        <w:rPr>
          <w:szCs w:val="24"/>
          <w:lang w:eastAsia="en-US"/>
        </w:rPr>
        <w:t>InvestEU</w:t>
      </w:r>
      <w:proofErr w:type="spellEnd"/>
      <w:r w:rsidRPr="005E1A9C">
        <w:rPr>
          <w:szCs w:val="24"/>
          <w:lang w:eastAsia="en-US"/>
        </w:rPr>
        <w:t>.</w:t>
      </w:r>
      <w:r w:rsidRPr="005E1A9C">
        <w:rPr>
          <w:b/>
          <w:i/>
          <w:szCs w:val="24"/>
          <w:lang w:eastAsia="en-US"/>
        </w:rPr>
        <w:t xml:space="preserve"> Deoarece obiectivul ca toate solurile din Uniune să fie în stare bună de sănătate este un obiectiv de interes comun, este necesar să se mobilizeze mai multe resurse pentru a sprijini adoptarea gestionării durabile a solului și a practicilor generative, inclusiv prin sprijin furnizat de Banca Europeană de Investiții prin intermediul mecanismelor de reducere a riscurilor. Comisia ar trebui să evalueze nevoile și lacunele financiare globale și, dacă este necesar, să instituie resurse financiare suplimentare pentru perioada de după 2027 în temeiul cadrului financiar multianual și să adopte măsuri în vederea asigurării coerenței politicilor în raport cu obiectivele prezentei directive.</w:t>
      </w:r>
      <w:r w:rsidR="007423D1">
        <w:rPr>
          <w:b/>
          <w:szCs w:val="24"/>
          <w:lang w:eastAsia="en-US"/>
        </w:rPr>
        <w:t xml:space="preserve"> [AM 3]</w:t>
      </w:r>
    </w:p>
    <w:p w14:paraId="06B1842B" w14:textId="77777777" w:rsidR="007423D1" w:rsidRDefault="007423D1">
      <w:pPr>
        <w:widowControl/>
        <w:rPr>
          <w:szCs w:val="24"/>
          <w:lang w:eastAsia="en-US"/>
        </w:rPr>
      </w:pPr>
      <w:r>
        <w:rPr>
          <w:szCs w:val="24"/>
          <w:lang w:eastAsia="en-US"/>
        </w:rPr>
        <w:br w:type="page"/>
      </w:r>
    </w:p>
    <w:p w14:paraId="456ED648" w14:textId="38733FCA"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(12)</w:t>
      </w:r>
      <w:r w:rsidRPr="005E1A9C">
        <w:rPr>
          <w:szCs w:val="24"/>
          <w:lang w:eastAsia="en-US"/>
        </w:rPr>
        <w:tab/>
        <w:t>Strategia privind solul pentru 2030 a anunțat intenția Comisiei de a prezenta o propunere legislativă privind sănătatea solului pentru a face posibilă realizarea obiectivelor Strategiei privind solul și pentru a asigura o stare bună de sănătate a solului în întreaga UE până în 2050. În rezoluția sa din 28 aprilie 2021 referitoare la protecția solului</w:t>
      </w:r>
      <w:r w:rsidRPr="005E1A9C">
        <w:rPr>
          <w:szCs w:val="24"/>
          <w:vertAlign w:val="superscript"/>
          <w:lang w:eastAsia="en-US"/>
        </w:rPr>
        <w:footnoteReference w:id="15"/>
      </w:r>
      <w:r w:rsidRPr="005E1A9C">
        <w:rPr>
          <w:szCs w:val="24"/>
          <w:lang w:eastAsia="en-US"/>
        </w:rPr>
        <w:t>, Parlamentul European a subliniat importanța protejării solului și a promovării unor soluri sănătoase în Uniune, ținând seama de faptul că degradarea continuă, în pofida acțiunilor limitate și inegale întreprinse în unele state membre. Parlamentul European a invitat Comisia să elaboreze un cadru juridic comun la nivelul Uniunii pentru protecția și utilizarea durabilă a solului, cu respectarea deplină a principiului subsidiarității, care să abordeze toate amenințările importante pentru sol.</w:t>
      </w:r>
      <w:r w:rsidRPr="005E1A9C">
        <w:rPr>
          <w:b/>
          <w:i/>
          <w:szCs w:val="24"/>
          <w:lang w:eastAsia="en-US"/>
        </w:rPr>
        <w:t xml:space="preserve"> Cel mai important, Parlamentul European a subliniat riscurile la adresa funcționării pieței interne, care decurg din inexistența unui mediu concurențial echitabil între statele membre și din regimurile diferite de protecție a solului în statele membre, precum și potențialul ridicat al stimulării concurenței echitabile în sectorul privat, al dezvoltării de soluții inovatoare și cunoștințe și al consolidării exportului de tehnologii în afara Uniunii.</w:t>
      </w:r>
      <w:r w:rsidR="007423D1">
        <w:rPr>
          <w:b/>
          <w:szCs w:val="24"/>
          <w:lang w:eastAsia="en-US"/>
        </w:rPr>
        <w:t xml:space="preserve"> [AM 4]</w:t>
      </w:r>
    </w:p>
    <w:p w14:paraId="481F5C13"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(13)</w:t>
      </w:r>
      <w:r w:rsidRPr="005E1A9C">
        <w:rPr>
          <w:szCs w:val="24"/>
          <w:lang w:eastAsia="en-US"/>
        </w:rPr>
        <w:tab/>
        <w:t>În concluziile sale din 23 octombrie 2020</w:t>
      </w:r>
      <w:r w:rsidRPr="005E1A9C">
        <w:rPr>
          <w:szCs w:val="24"/>
          <w:vertAlign w:val="superscript"/>
          <w:lang w:eastAsia="en-US"/>
        </w:rPr>
        <w:footnoteReference w:id="16"/>
      </w:r>
      <w:r w:rsidRPr="005E1A9C">
        <w:rPr>
          <w:szCs w:val="24"/>
          <w:lang w:eastAsia="en-US"/>
        </w:rPr>
        <w:t>, Consiliul a susținut intensificarea de către Comisie a eforturilor sale de a proteja mai bine solurile și biodiversitatea solului, ca resursă neregenerabilă de o importanță vitală.</w:t>
      </w:r>
    </w:p>
    <w:p w14:paraId="475C4D45" w14:textId="77777777" w:rsidR="007423D1" w:rsidRDefault="007423D1">
      <w:pPr>
        <w:widowControl/>
        <w:rPr>
          <w:szCs w:val="24"/>
          <w:lang w:eastAsia="en-US"/>
        </w:rPr>
      </w:pPr>
      <w:r>
        <w:rPr>
          <w:szCs w:val="24"/>
          <w:lang w:eastAsia="en-US"/>
        </w:rPr>
        <w:br w:type="page"/>
      </w:r>
    </w:p>
    <w:p w14:paraId="761C2F86" w14:textId="3862F4F6"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(14)</w:t>
      </w:r>
      <w:r w:rsidRPr="005E1A9C">
        <w:rPr>
          <w:szCs w:val="24"/>
          <w:lang w:eastAsia="en-US"/>
        </w:rPr>
        <w:tab/>
        <w:t>Regulamentul (UE) 2021/1119 al Parlamentului European și al Consiliului</w:t>
      </w:r>
      <w:r w:rsidRPr="005E1A9C">
        <w:rPr>
          <w:szCs w:val="24"/>
          <w:vertAlign w:val="superscript"/>
          <w:lang w:eastAsia="en-US"/>
        </w:rPr>
        <w:footnoteReference w:id="17"/>
      </w:r>
      <w:r w:rsidRPr="005E1A9C">
        <w:rPr>
          <w:szCs w:val="24"/>
          <w:lang w:eastAsia="en-US"/>
        </w:rPr>
        <w:t xml:space="preserve"> stabilește un obiectiv obligatoriu de realizare a neutralității climatice în Uniune până în 2050 și de a avea emisii negative ulterior, precum și de a acorda prioritate reducerii rapide și previzibile a emisiilor și, totodată, sporirii eliminărilor cu ajutorul absorbanților naturali. Gestionarea durabilă a solului duce la creșterea nivelului de sechestrare a carbonului și, în majoritatea cazurilor, la beneficii conexe pentru ecosisteme și biodiversitate. Comunicarea Comisiei privind ciclurile durabile ale carbonului</w:t>
      </w:r>
      <w:r w:rsidRPr="005E1A9C">
        <w:rPr>
          <w:szCs w:val="24"/>
          <w:vertAlign w:val="superscript"/>
          <w:lang w:eastAsia="en-US"/>
        </w:rPr>
        <w:footnoteReference w:id="18"/>
      </w:r>
      <w:r w:rsidRPr="005E1A9C">
        <w:rPr>
          <w:szCs w:val="24"/>
          <w:lang w:eastAsia="en-US"/>
        </w:rPr>
        <w:t xml:space="preserve"> a subliniat necesitatea unei identificări clare și transparente a activităților care elimină fără echivoc dioxidul de carbon din atmosferă, cum ar fi dezvoltarea unui cadru al UE de certificare pentru eliminările de dioxid de carbon din ecosistemele naturale, inclusiv din soluri. În plus, Regulamentul revizuit privind exploatarea terenurilor, schimbarea destinației terenurilor și silvicultura nu numai că recunoaște rolul central al carbonului din sol în îndeplinirea obiectivelor intermediare pe calea către o </w:t>
      </w:r>
      <w:proofErr w:type="spellStart"/>
      <w:r w:rsidRPr="005E1A9C">
        <w:rPr>
          <w:szCs w:val="24"/>
          <w:lang w:eastAsia="en-US"/>
        </w:rPr>
        <w:t>Europă</w:t>
      </w:r>
      <w:proofErr w:type="spellEnd"/>
      <w:r w:rsidRPr="005E1A9C">
        <w:rPr>
          <w:szCs w:val="24"/>
          <w:lang w:eastAsia="en-US"/>
        </w:rPr>
        <w:t xml:space="preserve"> neutră din punct de vedere climatic, ci și invită statele membre să pregătească un sistem de monitorizare a stocurilor de carbon conținut în sol, utilizând, printre altele, setul de date al Studiului-cadru privind utilizarea și ocuparea terenurilor (LUCAS).</w:t>
      </w:r>
    </w:p>
    <w:p w14:paraId="03105AD4" w14:textId="77777777" w:rsidR="007423D1" w:rsidRDefault="007423D1">
      <w:pPr>
        <w:widowControl/>
        <w:rPr>
          <w:szCs w:val="24"/>
          <w:lang w:eastAsia="en-US"/>
        </w:rPr>
      </w:pPr>
      <w:r>
        <w:rPr>
          <w:szCs w:val="24"/>
          <w:lang w:eastAsia="en-US"/>
        </w:rPr>
        <w:br w:type="page"/>
      </w:r>
    </w:p>
    <w:p w14:paraId="325813BA" w14:textId="3B0D29FB"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(15)</w:t>
      </w:r>
      <w:r w:rsidRPr="005E1A9C">
        <w:rPr>
          <w:szCs w:val="24"/>
          <w:lang w:eastAsia="en-US"/>
        </w:rPr>
        <w:tab/>
        <w:t>Comunicarea Comisiei privind adaptarea la schimbările climatice</w:t>
      </w:r>
      <w:r w:rsidRPr="005E1A9C">
        <w:rPr>
          <w:szCs w:val="24"/>
          <w:vertAlign w:val="superscript"/>
          <w:lang w:eastAsia="en-US"/>
        </w:rPr>
        <w:footnoteReference w:id="19"/>
      </w:r>
      <w:r w:rsidRPr="005E1A9C">
        <w:rPr>
          <w:szCs w:val="24"/>
          <w:lang w:eastAsia="en-US"/>
        </w:rPr>
        <w:t xml:space="preserve"> a subliniat că utilizarea soluțiilor bazate pe natură în interiorul teritoriului, inclusiv refacerea funcției de absorbție a solurilor, va stimula aprovizionarea cu apă curată și proaspătă, va reduce impactul inundațiilor și va atenua impactul secetelor. Este important să se maximizeze capacitatea solurilor de a reține și purifica apa și de a reduce poluarea.</w:t>
      </w:r>
    </w:p>
    <w:p w14:paraId="77F99DB5"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(16)</w:t>
      </w:r>
      <w:r w:rsidRPr="005E1A9C">
        <w:rPr>
          <w:szCs w:val="24"/>
          <w:lang w:eastAsia="en-US"/>
        </w:rPr>
        <w:tab/>
        <w:t>Planul de acțiune privind reducerea la zero a poluării, adoptat de către Comisie, prezintă o viziune pentru 2050 în care poluarea aerului, a apei și a solului ar fi redusă la niveluri care să nu mai fie considerate dăunătoare pentru sănătate și pentru ecosistemele naturale și care să respecte limitele cărora le poate face față planeta noastră, creând astfel un mediu fără substanțe toxice.</w:t>
      </w:r>
    </w:p>
    <w:p w14:paraId="3E243279"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(17)</w:t>
      </w:r>
      <w:r w:rsidRPr="005E1A9C">
        <w:rPr>
          <w:szCs w:val="24"/>
          <w:lang w:eastAsia="en-US"/>
        </w:rPr>
        <w:tab/>
        <w:t>Comunicarea Comisiei privind garantarea securității alimentare și consolidarea rezilienței sistemelor alimentare</w:t>
      </w:r>
      <w:r w:rsidRPr="005E1A9C">
        <w:rPr>
          <w:szCs w:val="24"/>
          <w:vertAlign w:val="superscript"/>
          <w:lang w:eastAsia="en-US"/>
        </w:rPr>
        <w:footnoteReference w:id="20"/>
      </w:r>
      <w:r w:rsidRPr="005E1A9C">
        <w:rPr>
          <w:szCs w:val="24"/>
          <w:lang w:eastAsia="en-US"/>
        </w:rPr>
        <w:t xml:space="preserve"> a subliniat că asigurarea caracterului durabil al sistemelor alimentare este fundamentală pentru securitatea alimentară. Solurile sănătoase permit sistemului alimentar al Uniunii să fie mai </w:t>
      </w:r>
      <w:proofErr w:type="spellStart"/>
      <w:r w:rsidRPr="005E1A9C">
        <w:rPr>
          <w:szCs w:val="24"/>
          <w:lang w:eastAsia="en-US"/>
        </w:rPr>
        <w:t>rezilient</w:t>
      </w:r>
      <w:proofErr w:type="spellEnd"/>
      <w:r w:rsidRPr="005E1A9C">
        <w:rPr>
          <w:szCs w:val="24"/>
          <w:lang w:eastAsia="en-US"/>
        </w:rPr>
        <w:t>, oferind baza pentru producerea de alimente nutritive și suficiente.</w:t>
      </w:r>
    </w:p>
    <w:p w14:paraId="33B09D56" w14:textId="77777777" w:rsidR="007423D1" w:rsidRDefault="007423D1">
      <w:pPr>
        <w:widowControl/>
        <w:rPr>
          <w:szCs w:val="24"/>
          <w:lang w:eastAsia="en-US"/>
        </w:rPr>
      </w:pPr>
      <w:r>
        <w:rPr>
          <w:szCs w:val="24"/>
          <w:lang w:eastAsia="en-US"/>
        </w:rPr>
        <w:br w:type="page"/>
      </w:r>
    </w:p>
    <w:p w14:paraId="0DB12068" w14:textId="01365C7E"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(18)</w:t>
      </w:r>
      <w:r w:rsidRPr="005E1A9C">
        <w:rPr>
          <w:szCs w:val="24"/>
          <w:lang w:eastAsia="en-US"/>
        </w:rPr>
        <w:tab/>
        <w:t xml:space="preserve">Este </w:t>
      </w:r>
      <w:proofErr w:type="spellStart"/>
      <w:r w:rsidRPr="005E1A9C">
        <w:rPr>
          <w:strike/>
          <w:szCs w:val="24"/>
          <w:lang w:eastAsia="en-US"/>
        </w:rPr>
        <w:t>necesar</w:t>
      </w:r>
      <w:r w:rsidRPr="005E1A9C">
        <w:rPr>
          <w:b/>
          <w:i/>
          <w:szCs w:val="24"/>
          <w:lang w:eastAsia="en-US"/>
        </w:rPr>
        <w:t>vital</w:t>
      </w:r>
      <w:proofErr w:type="spellEnd"/>
      <w:r w:rsidRPr="005E1A9C">
        <w:rPr>
          <w:szCs w:val="24"/>
          <w:lang w:eastAsia="en-US"/>
        </w:rPr>
        <w:t xml:space="preserve"> să se stabilească măsuri</w:t>
      </w:r>
      <w:r w:rsidRPr="005E1A9C">
        <w:rPr>
          <w:b/>
          <w:i/>
          <w:szCs w:val="24"/>
          <w:lang w:eastAsia="en-US"/>
        </w:rPr>
        <w:t xml:space="preserve"> adecvate, armonizate în toată Uniunea,</w:t>
      </w:r>
      <w:r w:rsidRPr="005E1A9C">
        <w:rPr>
          <w:szCs w:val="24"/>
          <w:lang w:eastAsia="en-US"/>
        </w:rPr>
        <w:t xml:space="preserve"> de monitorizare și evaluare a sănătății solului, de gestionare durabilă a solurilor și de remediere a siturilor contaminate pentru a asigura o stare bună de sănătate a solurilor până în 2050, a le menține într-o stare bună de sănătate și a îndeplini obiectivele Uniunii referitoare la climă și biodiversitate, a preveni seceta și dezastrele naturale și a oferi un răspuns la astfel de evenimente, a proteja sănătatea umană și a asigura securitatea și siguranța alimentară.</w:t>
      </w:r>
      <w:r w:rsidR="007423D1">
        <w:rPr>
          <w:b/>
          <w:szCs w:val="24"/>
          <w:lang w:eastAsia="en-US"/>
        </w:rPr>
        <w:t xml:space="preserve"> [AM 5]</w:t>
      </w:r>
    </w:p>
    <w:p w14:paraId="5F34DE17" w14:textId="2DE39F36" w:rsidR="005E1A9C" w:rsidRPr="005E1A9C" w:rsidRDefault="005E1A9C" w:rsidP="005E1A9C">
      <w:pPr>
        <w:spacing w:before="120" w:after="120" w:line="360" w:lineRule="auto"/>
        <w:ind w:left="850" w:hanging="850"/>
        <w:rPr>
          <w:b/>
          <w:szCs w:val="24"/>
          <w:lang w:eastAsia="en-US"/>
        </w:rPr>
      </w:pPr>
      <w:r w:rsidRPr="005E1A9C">
        <w:rPr>
          <w:szCs w:val="24"/>
          <w:lang w:eastAsia="en-US"/>
        </w:rPr>
        <w:t>(19)</w:t>
      </w:r>
      <w:r w:rsidRPr="005E1A9C">
        <w:rPr>
          <w:szCs w:val="24"/>
          <w:lang w:eastAsia="en-US"/>
        </w:rPr>
        <w:tab/>
        <w:t>Peste 25 % din ansamblul formelor de viață care alcătuiesc biodiversitatea trăiesc în sol, care este totodată, ca mărime, al doilea rezervor de carbon al planetei. Datorită capacității lor de captare și stocare a carbonului, solurile sănătoase contribuie la realizarea obiectivelor Uniunii în domeniul schimbărilor climatice</w:t>
      </w:r>
      <w:r w:rsidRPr="005E1A9C">
        <w:rPr>
          <w:b/>
          <w:i/>
          <w:szCs w:val="24"/>
          <w:lang w:eastAsia="en-US"/>
        </w:rPr>
        <w:t>. Biodiversitatea solului cuprinde microorganisme, inclusiv bacterii, ciuperci, protozoare și nematozi, precum și organisme mai mari, cum ar fi râmele, insectele și rădăcinile de plante, care contribuie în mod colectiv la diversitatea ecologică și funcțională a ecosistemelor solului</w:t>
      </w:r>
      <w:r w:rsidRPr="005E1A9C">
        <w:rPr>
          <w:szCs w:val="24"/>
          <w:lang w:eastAsia="en-US"/>
        </w:rPr>
        <w:t xml:space="preserve">. De asemenea, solurile sănătoase oferă un habitat favorabil în care organismele pot să prospere și sunt esențiale pentru sporirea biodiversității și a stabilității ecosistemelor. Biodiversitatea subterană și cea supraterană sunt strâns interconectate și interacțiunile dintre ele se bazează pe relații mutualiste (un exemplu în acest sens fiind ciupercile </w:t>
      </w:r>
      <w:proofErr w:type="spellStart"/>
      <w:r w:rsidRPr="005E1A9C">
        <w:rPr>
          <w:szCs w:val="24"/>
          <w:lang w:eastAsia="en-US"/>
        </w:rPr>
        <w:t>micorizice</w:t>
      </w:r>
      <w:proofErr w:type="spellEnd"/>
      <w:r w:rsidRPr="005E1A9C">
        <w:rPr>
          <w:szCs w:val="24"/>
          <w:lang w:eastAsia="en-US"/>
        </w:rPr>
        <w:t xml:space="preserve"> care conectează rădăcinile plantelor).</w:t>
      </w:r>
      <w:r w:rsidR="007423D1">
        <w:rPr>
          <w:b/>
          <w:szCs w:val="24"/>
          <w:lang w:eastAsia="en-US"/>
        </w:rPr>
        <w:t xml:space="preserve"> [AM 6]</w:t>
      </w:r>
    </w:p>
    <w:p w14:paraId="431098E0" w14:textId="77777777" w:rsidR="007423D1" w:rsidRDefault="007423D1">
      <w:pPr>
        <w:widowControl/>
        <w:rPr>
          <w:b/>
          <w:i/>
          <w:szCs w:val="24"/>
          <w:lang w:eastAsia="en-US"/>
        </w:rPr>
      </w:pPr>
      <w:r>
        <w:rPr>
          <w:b/>
          <w:i/>
          <w:szCs w:val="24"/>
          <w:lang w:eastAsia="en-US"/>
        </w:rPr>
        <w:br w:type="page"/>
      </w:r>
    </w:p>
    <w:p w14:paraId="0A390DEC" w14:textId="19EC490A" w:rsidR="007423D1" w:rsidRDefault="005E1A9C" w:rsidP="005E1A9C">
      <w:pPr>
        <w:spacing w:before="120" w:after="120" w:line="360" w:lineRule="auto"/>
        <w:ind w:left="850" w:hanging="850"/>
        <w:rPr>
          <w:b/>
          <w:szCs w:val="24"/>
          <w:lang w:eastAsia="en-US"/>
        </w:rPr>
      </w:pPr>
      <w:r w:rsidRPr="005E1A9C">
        <w:rPr>
          <w:b/>
          <w:i/>
          <w:szCs w:val="24"/>
          <w:lang w:eastAsia="en-US"/>
        </w:rPr>
        <w:lastRenderedPageBreak/>
        <w:t>(19a)</w:t>
      </w:r>
      <w:r w:rsidRPr="005E1A9C">
        <w:rPr>
          <w:szCs w:val="24"/>
          <w:lang w:eastAsia="en-US"/>
        </w:rPr>
        <w:tab/>
      </w:r>
      <w:r w:rsidRPr="005E1A9C">
        <w:rPr>
          <w:b/>
          <w:i/>
          <w:szCs w:val="24"/>
          <w:lang w:eastAsia="en-US"/>
        </w:rPr>
        <w:t xml:space="preserve">Materia organică din sol este esențială pentru furnizarea de servicii și funcții </w:t>
      </w:r>
      <w:proofErr w:type="spellStart"/>
      <w:r w:rsidRPr="005E1A9C">
        <w:rPr>
          <w:b/>
          <w:i/>
          <w:szCs w:val="24"/>
          <w:lang w:eastAsia="en-US"/>
        </w:rPr>
        <w:t>ecosistemice</w:t>
      </w:r>
      <w:proofErr w:type="spellEnd"/>
      <w:r w:rsidRPr="005E1A9C">
        <w:rPr>
          <w:b/>
          <w:i/>
          <w:szCs w:val="24"/>
          <w:lang w:eastAsia="en-US"/>
        </w:rPr>
        <w:t xml:space="preserve"> ale acestuia, prin reducerea degradării, a eroziunii și a tasării solului, sporind în același timp capacitatea de tamponare, de reținere a apei și de schimb de cationi a solului și a carbonului organic din sol, ceea ce, în cele din urmă, ar putea crește randamentul culturilor. În plus, materia organică din sol afectează în mod pozitiv biodiversitatea lui și ar putea crește cantitatea de carbon sechestrat în soluri, contribuind astfel la atenuarea schimbărilor climatice.</w:t>
      </w:r>
      <w:r w:rsidR="007423D1">
        <w:rPr>
          <w:b/>
          <w:szCs w:val="24"/>
          <w:lang w:eastAsia="en-US"/>
        </w:rPr>
        <w:t xml:space="preserve"> [AM ]</w:t>
      </w:r>
    </w:p>
    <w:p w14:paraId="18BAB2F1" w14:textId="77777777" w:rsidR="007423D1" w:rsidRDefault="007423D1">
      <w:pPr>
        <w:widowControl/>
        <w:rPr>
          <w:b/>
          <w:szCs w:val="24"/>
          <w:lang w:eastAsia="en-US"/>
        </w:rPr>
      </w:pPr>
      <w:r>
        <w:rPr>
          <w:b/>
          <w:szCs w:val="24"/>
          <w:lang w:eastAsia="en-US"/>
        </w:rPr>
        <w:br w:type="page"/>
      </w:r>
    </w:p>
    <w:p w14:paraId="49D7C9FC"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(20)</w:t>
      </w:r>
      <w:r w:rsidRPr="005E1A9C">
        <w:rPr>
          <w:szCs w:val="24"/>
          <w:lang w:eastAsia="en-US"/>
        </w:rPr>
        <w:tab/>
        <w:t xml:space="preserve">Inundațiile, incendiile forestiere și fenomenele meteorologice extreme sunt riscurile de dezastre naturale care constituie surse de îngrijorare maximă în toată Europa. Pe tot cuprinsul Uniunii, preocupările legate de secetă și de deficitul de apă sunt tot mai acute. În 2020, 24 de state membre au considerat că seceta și deficitul de apă reprezintă riscuri majore de dezastre emergente sau legate de climă, față de numai 11 state membre în 2015. Solurile sănătoase sunt esențiale pentru reziliența în fața secetei și a dezastrelor naturale. Practicile care îmbunătățesc reținerea apei și disponibilitatea </w:t>
      </w:r>
      <w:proofErr w:type="spellStart"/>
      <w:r w:rsidRPr="005E1A9C">
        <w:rPr>
          <w:szCs w:val="24"/>
          <w:lang w:eastAsia="en-US"/>
        </w:rPr>
        <w:t>nutrienților</w:t>
      </w:r>
      <w:proofErr w:type="spellEnd"/>
      <w:r w:rsidRPr="005E1A9C">
        <w:rPr>
          <w:szCs w:val="24"/>
          <w:lang w:eastAsia="en-US"/>
        </w:rPr>
        <w:t xml:space="preserve"> în soluri, structura solului, biodiversitatea solului și sechestrarea carbonului sporesc reziliența ecosistemelor, a plantelor și a culturilor, făcându-le capabile să reziste și să își revină în urma secetelor, a dezastrelor naturale, a valurilor de căldură și a fenomenelor meteorologice extreme, care vor deveni mai frecvente în viitor din cauza schimbărilor climatice. Dimpotrivă, fără o gestionare adecvată a solului, seceta și dezastrele naturale cauzează degradarea solului și fac ca solurile să aibă o stare de sănătate proastă. Îmbunătățirea sănătății solului ajută la atenuarea pierderilor economice și a deceselor asociate cu fenomenele climatice extreme, care s-au ridicat în Uniune, între 1980 și 2021, la aproximativ 560 de miliarde EUR și peste 182 000 de victime.</w:t>
      </w:r>
    </w:p>
    <w:p w14:paraId="4A453C67" w14:textId="77777777" w:rsidR="007423D1" w:rsidRDefault="007423D1">
      <w:pPr>
        <w:widowControl/>
        <w:rPr>
          <w:szCs w:val="24"/>
          <w:lang w:eastAsia="en-US"/>
        </w:rPr>
      </w:pPr>
      <w:r>
        <w:rPr>
          <w:szCs w:val="24"/>
          <w:lang w:eastAsia="en-US"/>
        </w:rPr>
        <w:br w:type="page"/>
      </w:r>
    </w:p>
    <w:p w14:paraId="766CABAD" w14:textId="4D6F84C4"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(21)</w:t>
      </w:r>
      <w:r w:rsidRPr="005E1A9C">
        <w:rPr>
          <w:szCs w:val="24"/>
          <w:lang w:eastAsia="en-US"/>
        </w:rPr>
        <w:tab/>
        <w:t>Sănătatea solului contribuie în mod direct la sănătatea și starea de bine a oamenilor. Solurile sănătoase produc alimente sigure și nutritive și au capacitatea de a filtra contaminanții, menținând astfel calitatea apei potabile. Contaminarea solului poate dăuna sănătății umane prin ingestie, inhalare sau contact cutanat. Expunerea umană la comunitatea microbiană sănătoasă din sol este benefică pentru dezvoltarea sistemului imunitar și a rezistenței la anumite boli și alergii. Solurile sănătoase favorizează creșterea arborilor, a florilor și a ierbii și creează infrastructuri verzi care oferă valoare estetică, o stare de bine și calitate a vieții.</w:t>
      </w:r>
    </w:p>
    <w:p w14:paraId="4202F19A" w14:textId="1CE4EE62" w:rsidR="005E1A9C" w:rsidRPr="005E1A9C" w:rsidRDefault="005E1A9C" w:rsidP="005E1A9C">
      <w:pPr>
        <w:spacing w:before="120" w:after="120" w:line="360" w:lineRule="auto"/>
        <w:ind w:left="850" w:hanging="850"/>
        <w:rPr>
          <w:b/>
          <w:szCs w:val="24"/>
          <w:lang w:eastAsia="en-US"/>
        </w:rPr>
      </w:pPr>
      <w:r w:rsidRPr="005E1A9C">
        <w:rPr>
          <w:b/>
          <w:i/>
          <w:szCs w:val="24"/>
          <w:lang w:eastAsia="en-US"/>
        </w:rPr>
        <w:t>(21a)</w:t>
      </w:r>
      <w:r w:rsidRPr="005E1A9C">
        <w:rPr>
          <w:szCs w:val="24"/>
          <w:lang w:eastAsia="en-US"/>
        </w:rPr>
        <w:tab/>
      </w:r>
      <w:r w:rsidRPr="005E1A9C">
        <w:rPr>
          <w:b/>
          <w:i/>
          <w:szCs w:val="24"/>
          <w:lang w:eastAsia="en-US"/>
        </w:rPr>
        <w:t xml:space="preserve">S-a observat frecvent că substanțele </w:t>
      </w:r>
      <w:proofErr w:type="spellStart"/>
      <w:r w:rsidRPr="005E1A9C">
        <w:rPr>
          <w:b/>
          <w:i/>
          <w:szCs w:val="24"/>
          <w:lang w:eastAsia="en-US"/>
        </w:rPr>
        <w:t>perfluoroalchilate</w:t>
      </w:r>
      <w:proofErr w:type="spellEnd"/>
      <w:r w:rsidRPr="005E1A9C">
        <w:rPr>
          <w:b/>
          <w:i/>
          <w:szCs w:val="24"/>
          <w:lang w:eastAsia="en-US"/>
        </w:rPr>
        <w:t xml:space="preserve"> și </w:t>
      </w:r>
      <w:proofErr w:type="spellStart"/>
      <w:r w:rsidRPr="005E1A9C">
        <w:rPr>
          <w:b/>
          <w:i/>
          <w:szCs w:val="24"/>
          <w:lang w:eastAsia="en-US"/>
        </w:rPr>
        <w:t>polifluoroalchilate</w:t>
      </w:r>
      <w:proofErr w:type="spellEnd"/>
      <w:r w:rsidRPr="005E1A9C">
        <w:rPr>
          <w:b/>
          <w:i/>
          <w:szCs w:val="24"/>
          <w:lang w:eastAsia="en-US"/>
        </w:rPr>
        <w:t xml:space="preserve"> (PFAS) contaminează apele subterane, apele de suprafață și solul. Acestea pot modifica proprietățile și structurile solului, unele dintre efectele raportate incluzând scăderea respirației solului și a cantității de agregate stabile în apă, precum și creșterea </w:t>
      </w:r>
      <w:proofErr w:type="spellStart"/>
      <w:r w:rsidRPr="005E1A9C">
        <w:rPr>
          <w:b/>
          <w:i/>
          <w:szCs w:val="24"/>
          <w:lang w:eastAsia="en-US"/>
        </w:rPr>
        <w:t>pH-ului</w:t>
      </w:r>
      <w:proofErr w:type="spellEnd"/>
      <w:r w:rsidRPr="005E1A9C">
        <w:rPr>
          <w:b/>
          <w:i/>
          <w:szCs w:val="24"/>
          <w:lang w:eastAsia="en-US"/>
        </w:rPr>
        <w:t xml:space="preserve"> solului.</w:t>
      </w:r>
      <w:r w:rsidR="007423D1">
        <w:rPr>
          <w:b/>
          <w:szCs w:val="24"/>
          <w:lang w:eastAsia="en-US"/>
        </w:rPr>
        <w:t xml:space="preserve"> [AM 8]</w:t>
      </w:r>
    </w:p>
    <w:p w14:paraId="4ED85002" w14:textId="77777777" w:rsidR="007423D1" w:rsidRDefault="007423D1">
      <w:pPr>
        <w:widowControl/>
        <w:rPr>
          <w:szCs w:val="24"/>
          <w:lang w:eastAsia="en-US"/>
        </w:rPr>
      </w:pPr>
      <w:r>
        <w:rPr>
          <w:szCs w:val="24"/>
          <w:lang w:eastAsia="en-US"/>
        </w:rPr>
        <w:br w:type="page"/>
      </w:r>
    </w:p>
    <w:p w14:paraId="05FB6E33" w14:textId="01C464E7"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(22)</w:t>
      </w:r>
      <w:r w:rsidRPr="005E1A9C">
        <w:rPr>
          <w:szCs w:val="24"/>
          <w:lang w:eastAsia="en-US"/>
        </w:rPr>
        <w:tab/>
        <w:t>Degradarea solului afectează fertilitatea, randamentele recoltelor, rezistența la dăunători și valoarea nutritivă a alimentelor. Întrucât 95 % din alimentele noastre sunt produse direct sau indirect pe soluri, iar populația mondială continuă să crească, este esențial ca această resursă naturală finită să rămână sănătoasă pentru a asigura atât securitatea alimentară pe termen lung, cât și productivitatea și rentabilitatea agriculturii în Uniune. Practicile de gestionare durabilă a solului</w:t>
      </w:r>
      <w:r w:rsidRPr="005E1A9C">
        <w:rPr>
          <w:b/>
          <w:i/>
          <w:szCs w:val="24"/>
          <w:lang w:eastAsia="en-US"/>
        </w:rPr>
        <w:t>, inclusiv cele prevăzute în politica agricolă comună,</w:t>
      </w:r>
      <w:r w:rsidRPr="005E1A9C">
        <w:rPr>
          <w:szCs w:val="24"/>
          <w:lang w:eastAsia="en-US"/>
        </w:rPr>
        <w:t xml:space="preserve"> mențin sau îmbunătățesc sănătatea solului și contribuie la durabilitatea și reziliența sistemului alimentar.</w:t>
      </w:r>
      <w:r w:rsidRPr="005E1A9C">
        <w:rPr>
          <w:b/>
          <w:i/>
          <w:szCs w:val="24"/>
          <w:lang w:eastAsia="en-US"/>
        </w:rPr>
        <w:t xml:space="preserve"> Reducerea pierderilor de </w:t>
      </w:r>
      <w:proofErr w:type="spellStart"/>
      <w:r w:rsidRPr="005E1A9C">
        <w:rPr>
          <w:b/>
          <w:i/>
          <w:szCs w:val="24"/>
          <w:lang w:eastAsia="en-US"/>
        </w:rPr>
        <w:t>nutrienți</w:t>
      </w:r>
      <w:proofErr w:type="spellEnd"/>
      <w:r w:rsidRPr="005E1A9C">
        <w:rPr>
          <w:b/>
          <w:i/>
          <w:szCs w:val="24"/>
          <w:lang w:eastAsia="en-US"/>
        </w:rPr>
        <w:t xml:space="preserve"> și a reziduurilor de pesticide este esențială în acest sens.</w:t>
      </w:r>
      <w:r w:rsidR="007423D1">
        <w:rPr>
          <w:b/>
          <w:szCs w:val="24"/>
          <w:lang w:eastAsia="en-US"/>
        </w:rPr>
        <w:t xml:space="preserve"> [AM 9]</w:t>
      </w:r>
    </w:p>
    <w:p w14:paraId="7C6A7B9B" w14:textId="77777777" w:rsidR="007423D1" w:rsidRDefault="007423D1">
      <w:pPr>
        <w:widowControl/>
        <w:rPr>
          <w:szCs w:val="24"/>
          <w:lang w:eastAsia="en-US"/>
        </w:rPr>
      </w:pPr>
      <w:r>
        <w:rPr>
          <w:szCs w:val="24"/>
          <w:lang w:eastAsia="en-US"/>
        </w:rPr>
        <w:br w:type="page"/>
      </w:r>
    </w:p>
    <w:p w14:paraId="19BF586C" w14:textId="40D379DA"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(23)</w:t>
      </w:r>
      <w:r w:rsidRPr="005E1A9C">
        <w:rPr>
          <w:szCs w:val="24"/>
          <w:lang w:eastAsia="en-US"/>
        </w:rPr>
        <w:tab/>
        <w:t>Obiectivul pe termen lung al directivei este de a asigura o stare bună de sănătate a solurilor</w:t>
      </w:r>
      <w:r w:rsidRPr="005E1A9C">
        <w:rPr>
          <w:b/>
          <w:i/>
          <w:szCs w:val="24"/>
          <w:lang w:eastAsia="en-US"/>
        </w:rPr>
        <w:t xml:space="preserve"> în toată Uniunea</w:t>
      </w:r>
      <w:r w:rsidRPr="005E1A9C">
        <w:rPr>
          <w:szCs w:val="24"/>
          <w:lang w:eastAsia="en-US"/>
        </w:rPr>
        <w:t xml:space="preserve"> până în 2050. Ca etapă intermediară, având în vedere cunoștințele limitate cu privire la starea solurilor și la eficacitatea și costurile măsurilor de regenerare a sănătății acestora, directiva adoptă o abordare etapizată. În prima etapă se va pune accentul pe stabilirea cadrului de monitorizare a solului și pe evaluarea situației solurilor din întreaga UE. </w:t>
      </w:r>
      <w:r w:rsidRPr="005E1A9C">
        <w:rPr>
          <w:strike/>
          <w:szCs w:val="24"/>
          <w:lang w:eastAsia="en-US"/>
        </w:rPr>
        <w:t xml:space="preserve">Aceasta presupune inclusiv cerințe de stabilire a unor </w:t>
      </w:r>
      <w:proofErr w:type="spellStart"/>
      <w:r w:rsidRPr="005E1A9C">
        <w:rPr>
          <w:strike/>
          <w:szCs w:val="24"/>
          <w:lang w:eastAsia="en-US"/>
        </w:rPr>
        <w:t>măsuri</w:t>
      </w:r>
      <w:r w:rsidRPr="005E1A9C">
        <w:rPr>
          <w:b/>
          <w:i/>
          <w:szCs w:val="24"/>
          <w:lang w:eastAsia="en-US"/>
        </w:rPr>
        <w:t>Statele</w:t>
      </w:r>
      <w:proofErr w:type="spellEnd"/>
      <w:r w:rsidRPr="005E1A9C">
        <w:rPr>
          <w:b/>
          <w:i/>
          <w:szCs w:val="24"/>
          <w:lang w:eastAsia="en-US"/>
        </w:rPr>
        <w:t xml:space="preserve"> membre ar trebui să definească practici</w:t>
      </w:r>
      <w:r w:rsidRPr="005E1A9C">
        <w:rPr>
          <w:szCs w:val="24"/>
          <w:lang w:eastAsia="en-US"/>
        </w:rPr>
        <w:t xml:space="preserve"> de gestionare durabilă a </w:t>
      </w:r>
      <w:r w:rsidRPr="005E1A9C">
        <w:rPr>
          <w:strike/>
          <w:szCs w:val="24"/>
          <w:lang w:eastAsia="en-US"/>
        </w:rPr>
        <w:t xml:space="preserve">solurilor și de regenerare a solurilor nesănătoase odată ce se stabilește </w:t>
      </w:r>
      <w:proofErr w:type="spellStart"/>
      <w:r w:rsidRPr="005E1A9C">
        <w:rPr>
          <w:strike/>
          <w:szCs w:val="24"/>
          <w:lang w:eastAsia="en-US"/>
        </w:rPr>
        <w:t>starea</w:t>
      </w:r>
      <w:r w:rsidRPr="005E1A9C">
        <w:rPr>
          <w:b/>
          <w:i/>
          <w:szCs w:val="24"/>
          <w:lang w:eastAsia="en-US"/>
        </w:rPr>
        <w:t>solului</w:t>
      </w:r>
      <w:proofErr w:type="spellEnd"/>
      <w:r w:rsidRPr="005E1A9C">
        <w:rPr>
          <w:b/>
          <w:i/>
          <w:szCs w:val="24"/>
          <w:lang w:eastAsia="en-US"/>
        </w:rPr>
        <w:t>, ținând seama de principiile neobligatorii stabilite în anexa III la prezenta directivă. Statelor membre li se oferă flexibilitatea de a decide cu privire la practicile concrete care urmează să fie puse în aplicare, după caz, reflectând condițiile locale și fezabilitatea</w:t>
      </w:r>
      <w:r w:rsidRPr="005E1A9C">
        <w:rPr>
          <w:szCs w:val="24"/>
          <w:lang w:eastAsia="en-US"/>
        </w:rPr>
        <w:t xml:space="preserve"> acestora, </w:t>
      </w:r>
      <w:r w:rsidRPr="005E1A9C">
        <w:rPr>
          <w:strike/>
          <w:szCs w:val="24"/>
          <w:lang w:eastAsia="en-US"/>
        </w:rPr>
        <w:t xml:space="preserve">dar fără a impune obligația de a </w:t>
      </w:r>
      <w:proofErr w:type="spellStart"/>
      <w:r w:rsidRPr="005E1A9C">
        <w:rPr>
          <w:strike/>
          <w:szCs w:val="24"/>
          <w:lang w:eastAsia="en-US"/>
        </w:rPr>
        <w:t>avea</w:t>
      </w:r>
      <w:r w:rsidRPr="005E1A9C">
        <w:rPr>
          <w:b/>
          <w:i/>
          <w:szCs w:val="24"/>
          <w:lang w:eastAsia="en-US"/>
        </w:rPr>
        <w:t>pentru</w:t>
      </w:r>
      <w:proofErr w:type="spellEnd"/>
      <w:r w:rsidRPr="005E1A9C">
        <w:rPr>
          <w:b/>
          <w:i/>
          <w:szCs w:val="24"/>
          <w:lang w:eastAsia="en-US"/>
        </w:rPr>
        <w:t xml:space="preserve"> a înlesni obținerea unor</w:t>
      </w:r>
      <w:r w:rsidRPr="005E1A9C">
        <w:rPr>
          <w:szCs w:val="24"/>
          <w:lang w:eastAsia="en-US"/>
        </w:rPr>
        <w:t xml:space="preserve"> soluri sănătoase până în 2050</w:t>
      </w:r>
      <w:r w:rsidRPr="005E1A9C">
        <w:rPr>
          <w:strike/>
          <w:szCs w:val="24"/>
          <w:lang w:eastAsia="en-US"/>
        </w:rPr>
        <w:t xml:space="preserve"> și nici obiective intermediare</w:t>
      </w:r>
      <w:r w:rsidRPr="005E1A9C">
        <w:rPr>
          <w:szCs w:val="24"/>
          <w:lang w:eastAsia="en-US"/>
        </w:rPr>
        <w:t xml:space="preserve">. Această abordare proporțională va permite ca acțiunile de gestionare durabilă a solului și de regenerare a solurilor </w:t>
      </w:r>
      <w:proofErr w:type="spellStart"/>
      <w:r w:rsidRPr="005E1A9C">
        <w:rPr>
          <w:strike/>
          <w:szCs w:val="24"/>
          <w:lang w:eastAsia="en-US"/>
        </w:rPr>
        <w:t>nesănătoase</w:t>
      </w:r>
      <w:r w:rsidRPr="005E1A9C">
        <w:rPr>
          <w:b/>
          <w:i/>
          <w:szCs w:val="24"/>
          <w:lang w:eastAsia="en-US"/>
        </w:rPr>
        <w:t>care</w:t>
      </w:r>
      <w:proofErr w:type="spellEnd"/>
      <w:r w:rsidRPr="005E1A9C">
        <w:rPr>
          <w:b/>
          <w:i/>
          <w:szCs w:val="24"/>
          <w:lang w:eastAsia="en-US"/>
        </w:rPr>
        <w:t xml:space="preserve"> nu au o stare bună de sănătate</w:t>
      </w:r>
      <w:r w:rsidRPr="005E1A9C">
        <w:rPr>
          <w:szCs w:val="24"/>
          <w:lang w:eastAsia="en-US"/>
        </w:rPr>
        <w:t xml:space="preserve"> să poată fi bine pregătite, impulsionate și puse în mișcare. Într-o a doua etapă, de îndată ce vor fi disponibile rezultatele primei evaluări a solurilor și a analizei tendințelor, Comisia va face un bilanț al progreselor înregistrate în vederea atingerii obiectivului stabilit pentru 2050 și al experienței acumulate în acest proces și va propune o revizuire a directivei, dacă va fi necesar, pentru a </w:t>
      </w:r>
      <w:r w:rsidRPr="005E1A9C">
        <w:rPr>
          <w:strike/>
          <w:szCs w:val="24"/>
          <w:lang w:eastAsia="en-US"/>
        </w:rPr>
        <w:t xml:space="preserve">accelera progresele în perspectiva </w:t>
      </w:r>
      <w:proofErr w:type="spellStart"/>
      <w:r w:rsidRPr="005E1A9C">
        <w:rPr>
          <w:strike/>
          <w:szCs w:val="24"/>
          <w:lang w:eastAsia="en-US"/>
        </w:rPr>
        <w:t>anului</w:t>
      </w:r>
      <w:r w:rsidRPr="005E1A9C">
        <w:rPr>
          <w:b/>
          <w:i/>
          <w:szCs w:val="24"/>
          <w:lang w:eastAsia="en-US"/>
        </w:rPr>
        <w:t>îndeplini</w:t>
      </w:r>
      <w:proofErr w:type="spellEnd"/>
      <w:r w:rsidRPr="005E1A9C">
        <w:rPr>
          <w:b/>
          <w:i/>
          <w:szCs w:val="24"/>
          <w:lang w:eastAsia="en-US"/>
        </w:rPr>
        <w:t xml:space="preserve"> obiectivul pentru</w:t>
      </w:r>
      <w:r w:rsidRPr="005E1A9C">
        <w:rPr>
          <w:szCs w:val="24"/>
          <w:lang w:eastAsia="en-US"/>
        </w:rPr>
        <w:t xml:space="preserve"> 2050.</w:t>
      </w:r>
      <w:r w:rsidR="007423D1">
        <w:rPr>
          <w:b/>
          <w:szCs w:val="24"/>
          <w:lang w:eastAsia="en-US"/>
        </w:rPr>
        <w:t xml:space="preserve"> [AM 10]</w:t>
      </w:r>
    </w:p>
    <w:p w14:paraId="076CF733" w14:textId="77777777" w:rsidR="007423D1" w:rsidRDefault="007423D1">
      <w:pPr>
        <w:widowControl/>
        <w:rPr>
          <w:szCs w:val="24"/>
          <w:lang w:eastAsia="en-US"/>
        </w:rPr>
      </w:pPr>
      <w:r>
        <w:rPr>
          <w:szCs w:val="24"/>
          <w:lang w:eastAsia="en-US"/>
        </w:rPr>
        <w:br w:type="page"/>
      </w:r>
    </w:p>
    <w:p w14:paraId="5CAFDC0F" w14:textId="00A9FAE7"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(24)</w:t>
      </w:r>
      <w:r w:rsidRPr="005E1A9C">
        <w:rPr>
          <w:szCs w:val="24"/>
          <w:lang w:eastAsia="en-US"/>
        </w:rPr>
        <w:tab/>
        <w:t>Abordarea presiunilor asupra solurilor și identificarea măsurilor potrivite pentru menținerea sau regenerarea sănătății solului necesită luarea în considerare a varietății tipurilor de sol, a condițiilor locale și climatice specifice și a utilizării sau acoperirii terenurilor. Prin urmare, este oportun ca statele membre să înființeze districte pedologice</w:t>
      </w:r>
      <w:r w:rsidRPr="005E1A9C">
        <w:rPr>
          <w:b/>
          <w:i/>
          <w:szCs w:val="24"/>
          <w:lang w:eastAsia="en-US"/>
        </w:rPr>
        <w:t xml:space="preserve"> care să poată să reflecte în mod adecvat condițiile pedoclimatice și varietatea de soluri de pe întregul lor teritoriu</w:t>
      </w:r>
      <w:r w:rsidRPr="005E1A9C">
        <w:rPr>
          <w:szCs w:val="24"/>
          <w:lang w:eastAsia="en-US"/>
        </w:rPr>
        <w:t>. Districtele pedologice ar trebui să fie unitățile de guvernanță de bază pentru gestionarea solurilor și pentru luarea de măsuri în vederea asigurării respectării cerințelor prevăzute în prezenta directivă, în special în ceea ce privește monitorizarea și evaluarea sănătății solului.</w:t>
      </w:r>
      <w:r w:rsidRPr="005E1A9C">
        <w:rPr>
          <w:strike/>
          <w:szCs w:val="24"/>
          <w:lang w:eastAsia="en-US"/>
        </w:rPr>
        <w:t xml:space="preserve"> Pentru fiecare stat membru ar trebui stabilite numărul, întinderea geografică și limitele districtelor pedologice, pentru a facilita punerea în aplicare a Regulamentului (UE) …/…. al Parlamentului European și al Consiliului</w:t>
      </w:r>
      <w:r w:rsidR="007423D1">
        <w:rPr>
          <w:rStyle w:val="FootnoteReference"/>
          <w:strike/>
          <w:szCs w:val="24"/>
          <w:lang w:eastAsia="en-US"/>
        </w:rPr>
        <w:footnoteReference w:customMarkFollows="1" w:id="21"/>
        <w:t>+</w:t>
      </w:r>
      <w:r w:rsidRPr="005E1A9C">
        <w:rPr>
          <w:szCs w:val="24"/>
          <w:lang w:eastAsia="en-US"/>
        </w:rPr>
        <w:t>. În fiecare stat membru ar trebui să existe un număr minim de districte pedologice, în funcție de mărimea statului membru. Acest număr minim de districte pedologice stabilit pentru fiecare stat membru trebuie să corespundă numărului de unități teritoriale NUTS 1 stabilite în Regulamentul (CE) nr. 1059/2003 al Parlamentului European și al Consiliului</w:t>
      </w:r>
      <w:r w:rsidRPr="005E1A9C">
        <w:rPr>
          <w:szCs w:val="24"/>
          <w:vertAlign w:val="superscript"/>
          <w:lang w:eastAsia="en-US"/>
        </w:rPr>
        <w:footnoteReference w:id="22"/>
      </w:r>
      <w:r w:rsidRPr="005E1A9C">
        <w:rPr>
          <w:szCs w:val="24"/>
          <w:lang w:eastAsia="en-US"/>
        </w:rPr>
        <w:t>.</w:t>
      </w:r>
      <w:r w:rsidRPr="005E1A9C">
        <w:rPr>
          <w:b/>
          <w:i/>
          <w:szCs w:val="24"/>
          <w:lang w:eastAsia="en-US"/>
        </w:rPr>
        <w:t xml:space="preserve"> Statele membre pot decide să își înființeze districte pedologice în funcție de numărul lor de unități teritoriale NUTS 2, pentru a reflecta mai bine condițiile lor locale și competențele autorităților lor naționale.</w:t>
      </w:r>
      <w:r w:rsidR="007423D1">
        <w:rPr>
          <w:b/>
          <w:szCs w:val="24"/>
          <w:lang w:eastAsia="en-US"/>
        </w:rPr>
        <w:t xml:space="preserve"> [AM 11]</w:t>
      </w:r>
    </w:p>
    <w:p w14:paraId="70F9C25D" w14:textId="77777777" w:rsidR="007423D1" w:rsidRDefault="007423D1">
      <w:pPr>
        <w:widowControl/>
        <w:rPr>
          <w:b/>
          <w:i/>
          <w:szCs w:val="24"/>
          <w:lang w:eastAsia="en-US"/>
        </w:rPr>
      </w:pPr>
      <w:r>
        <w:rPr>
          <w:b/>
          <w:i/>
          <w:szCs w:val="24"/>
          <w:lang w:eastAsia="en-US"/>
        </w:rPr>
        <w:br w:type="page"/>
      </w:r>
    </w:p>
    <w:p w14:paraId="619A0776" w14:textId="3CB956DC" w:rsidR="005E1A9C" w:rsidRPr="005E1A9C" w:rsidRDefault="005E1A9C" w:rsidP="005E1A9C">
      <w:pPr>
        <w:spacing w:before="120" w:after="120" w:line="360" w:lineRule="auto"/>
        <w:ind w:left="850" w:hanging="850"/>
        <w:rPr>
          <w:b/>
          <w:szCs w:val="24"/>
          <w:lang w:eastAsia="en-US"/>
        </w:rPr>
      </w:pPr>
      <w:r w:rsidRPr="005E1A9C">
        <w:rPr>
          <w:b/>
          <w:i/>
          <w:szCs w:val="24"/>
          <w:lang w:eastAsia="en-US"/>
        </w:rPr>
        <w:lastRenderedPageBreak/>
        <w:t>(24a)</w:t>
      </w:r>
      <w:r w:rsidRPr="005E1A9C">
        <w:rPr>
          <w:szCs w:val="24"/>
          <w:lang w:eastAsia="en-US"/>
        </w:rPr>
        <w:tab/>
      </w:r>
      <w:r w:rsidRPr="005E1A9C">
        <w:rPr>
          <w:b/>
          <w:i/>
          <w:szCs w:val="24"/>
          <w:lang w:eastAsia="en-US"/>
        </w:rPr>
        <w:t>Districtele pedologice se află la nivelul cel mai adecvat pentru adoptarea unor programe de măsuri și, acolo unde este necesar, de obiective intermediare, inclusiv prin planuri de districte pedologice locale, ținând seama de condițiile locale și de punctele de vedere ale părților interesate de la nivel local, pentru a se asigura că solurile respective ating un nivel mai bun de clasificare. Întrucât refacerea solurilor aflate în stare critică de degradare durează mai mult, ar trebui acordat un termen suficient de până la 10 ani pentru a se asigura îmbunătățirea clasificării lor ecologice. Solurile înregistrate ca fiind contaminate, care sunt vizate de planuri specifice de gestionare și atenuare, ar putea face obiectul unui termen diferit.</w:t>
      </w:r>
      <w:r w:rsidR="003E34D3">
        <w:rPr>
          <w:b/>
          <w:szCs w:val="24"/>
          <w:lang w:eastAsia="en-US"/>
        </w:rPr>
        <w:t xml:space="preserve"> [AM 12]</w:t>
      </w:r>
    </w:p>
    <w:p w14:paraId="6D1D15CD" w14:textId="7CD298B1" w:rsidR="005E1A9C" w:rsidRPr="005E1A9C" w:rsidRDefault="005E1A9C" w:rsidP="005E1A9C">
      <w:pPr>
        <w:spacing w:before="120" w:after="120" w:line="360" w:lineRule="auto"/>
        <w:ind w:left="850" w:hanging="850"/>
        <w:rPr>
          <w:b/>
          <w:szCs w:val="24"/>
          <w:lang w:eastAsia="en-US"/>
        </w:rPr>
      </w:pPr>
      <w:r w:rsidRPr="005E1A9C">
        <w:rPr>
          <w:szCs w:val="24"/>
          <w:lang w:eastAsia="en-US"/>
        </w:rPr>
        <w:t>(25)</w:t>
      </w:r>
      <w:r w:rsidRPr="005E1A9C">
        <w:rPr>
          <w:szCs w:val="24"/>
          <w:lang w:eastAsia="en-US"/>
        </w:rPr>
        <w:tab/>
        <w:t>Pentru a asigura guvernanța corespunzătoare a solurilor, statele membre ar trebui să aibă obligația de a desemna o autoritate competentă pentru fiecare district pedologic. Statelor membre ar trebui să li se permită să desemneze orice autoritate competentă suplimentară la nivelul corespunzător, inclusiv la nivel național sau regional</w:t>
      </w:r>
      <w:r w:rsidRPr="005E1A9C">
        <w:rPr>
          <w:b/>
          <w:i/>
          <w:szCs w:val="24"/>
          <w:lang w:eastAsia="en-US"/>
        </w:rPr>
        <w:t>, inclusiv în toate teritoriile statelor membre</w:t>
      </w:r>
      <w:r w:rsidRPr="005E1A9C">
        <w:rPr>
          <w:szCs w:val="24"/>
          <w:lang w:eastAsia="en-US"/>
        </w:rPr>
        <w:t>.</w:t>
      </w:r>
      <w:r w:rsidRPr="005E1A9C">
        <w:rPr>
          <w:b/>
          <w:i/>
          <w:szCs w:val="24"/>
          <w:lang w:eastAsia="en-US"/>
        </w:rPr>
        <w:t xml:space="preserve"> Pentru a reduce la minimum costurile, statele membre ar trebui să desemneze în primul rând autoritățile deja înființate. O autoritate ar putea fi responsabilă pentru mai multe domenii, ceea ce ar putea îmbunătăți coerența în punerea în aplicare a prezentei directive. În cazul în care statele membre modifică alocarea competențelor între autoritățile competente, ele ar trebui să comunice Comisiei aceste modificări, pentru a-i permite să mențină informațiile la zi.</w:t>
      </w:r>
      <w:r w:rsidR="003E34D3">
        <w:rPr>
          <w:b/>
          <w:szCs w:val="24"/>
          <w:lang w:eastAsia="en-US"/>
        </w:rPr>
        <w:t xml:space="preserve"> [AM 13]</w:t>
      </w:r>
    </w:p>
    <w:p w14:paraId="38B7DAC8" w14:textId="77777777" w:rsidR="003E34D3" w:rsidRDefault="003E34D3">
      <w:pPr>
        <w:widowControl/>
        <w:rPr>
          <w:szCs w:val="24"/>
          <w:lang w:eastAsia="en-US"/>
        </w:rPr>
      </w:pPr>
      <w:r>
        <w:rPr>
          <w:szCs w:val="24"/>
          <w:lang w:eastAsia="en-US"/>
        </w:rPr>
        <w:br w:type="page"/>
      </w:r>
    </w:p>
    <w:p w14:paraId="0FDA54CF" w14:textId="3638B656"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(26)</w:t>
      </w:r>
      <w:r w:rsidRPr="005E1A9C">
        <w:rPr>
          <w:szCs w:val="24"/>
          <w:lang w:eastAsia="en-US"/>
        </w:rPr>
        <w:tab/>
        <w:t xml:space="preserve">Pentru a avea o definiție comună a stării bune de sănătate a solului, este necesar să se definească un set comun minim de criterii măsurabile care, dacă nu sunt respectate, conduc la o pierdere critică a capacității solului de a funcționa ca un sistem viu esențial și de a furniza servicii </w:t>
      </w:r>
      <w:proofErr w:type="spellStart"/>
      <w:r w:rsidRPr="005E1A9C">
        <w:rPr>
          <w:szCs w:val="24"/>
          <w:lang w:eastAsia="en-US"/>
        </w:rPr>
        <w:t>ecosistemice</w:t>
      </w:r>
      <w:proofErr w:type="spellEnd"/>
      <w:r w:rsidRPr="005E1A9C">
        <w:rPr>
          <w:szCs w:val="24"/>
          <w:lang w:eastAsia="en-US"/>
        </w:rPr>
        <w:t>. Aceste criterii ar trebui să reflecte nivelul actual de cunoștințe științifice privind solul și să se bazeze pe acestea.</w:t>
      </w:r>
    </w:p>
    <w:p w14:paraId="3F7F69CD" w14:textId="77777777" w:rsidR="003E34D3" w:rsidRDefault="003E34D3">
      <w:pPr>
        <w:widowControl/>
        <w:rPr>
          <w:szCs w:val="24"/>
          <w:lang w:eastAsia="en-US"/>
        </w:rPr>
      </w:pPr>
      <w:r>
        <w:rPr>
          <w:szCs w:val="24"/>
          <w:lang w:eastAsia="en-US"/>
        </w:rPr>
        <w:br w:type="page"/>
      </w:r>
    </w:p>
    <w:p w14:paraId="45F43C13" w14:textId="6E2DE7AF"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(27)</w:t>
      </w:r>
      <w:r w:rsidRPr="005E1A9C">
        <w:rPr>
          <w:szCs w:val="24"/>
          <w:lang w:eastAsia="en-US"/>
        </w:rPr>
        <w:tab/>
      </w:r>
      <w:r w:rsidRPr="005E1A9C">
        <w:rPr>
          <w:strike/>
          <w:szCs w:val="24"/>
          <w:lang w:eastAsia="en-US"/>
        </w:rPr>
        <w:t xml:space="preserve">Pentru a descrie degradarea solului, este necesar să se stabilească descriptori </w:t>
      </w:r>
      <w:proofErr w:type="spellStart"/>
      <w:r w:rsidRPr="005E1A9C">
        <w:rPr>
          <w:strike/>
          <w:szCs w:val="24"/>
          <w:lang w:eastAsia="en-US"/>
        </w:rPr>
        <w:t>ai</w:t>
      </w:r>
      <w:r w:rsidRPr="005E1A9C">
        <w:rPr>
          <w:b/>
          <w:i/>
          <w:szCs w:val="24"/>
          <w:lang w:eastAsia="en-US"/>
        </w:rPr>
        <w:t>În</w:t>
      </w:r>
      <w:proofErr w:type="spellEnd"/>
      <w:r w:rsidRPr="005E1A9C">
        <w:rPr>
          <w:b/>
          <w:i/>
          <w:szCs w:val="24"/>
          <w:lang w:eastAsia="en-US"/>
        </w:rPr>
        <w:t xml:space="preserve"> vederea asigurării unui cadru comun și cu scopul de a permite comparabilitatea datelor, Comisia ar trebui să adopte, prin intermediul unor acte delegate, o metodologie de stabilire a valorilor-prag ale descriptorilor</w:t>
      </w:r>
      <w:r w:rsidRPr="005E1A9C">
        <w:rPr>
          <w:szCs w:val="24"/>
          <w:lang w:eastAsia="en-US"/>
        </w:rPr>
        <w:t xml:space="preserve"> solului </w:t>
      </w:r>
      <w:r w:rsidRPr="005E1A9C">
        <w:rPr>
          <w:strike/>
          <w:szCs w:val="24"/>
          <w:lang w:eastAsia="en-US"/>
        </w:rPr>
        <w:t xml:space="preserve">care să poată fi măsurați sau estimați. Chiar dacă există o variabilitate semnificativă între tipurile de sol, </w:t>
      </w:r>
      <w:proofErr w:type="spellStart"/>
      <w:r w:rsidRPr="005E1A9C">
        <w:rPr>
          <w:strike/>
          <w:szCs w:val="24"/>
          <w:lang w:eastAsia="en-US"/>
        </w:rPr>
        <w:t>condițiile</w:t>
      </w:r>
      <w:r w:rsidRPr="005E1A9C">
        <w:rPr>
          <w:b/>
          <w:i/>
          <w:szCs w:val="24"/>
          <w:lang w:eastAsia="en-US"/>
        </w:rPr>
        <w:t>pentru</w:t>
      </w:r>
      <w:proofErr w:type="spellEnd"/>
      <w:r w:rsidRPr="005E1A9C">
        <w:rPr>
          <w:b/>
          <w:i/>
          <w:szCs w:val="24"/>
          <w:lang w:eastAsia="en-US"/>
        </w:rPr>
        <w:t xml:space="preserve"> fiecare stare ecologică a solului. Este important ca această metodologie să țină seama de cele mai recente dovezi științifice și să prevadă mijloace pentru a ține seama de diferitele condiții</w:t>
      </w:r>
      <w:r w:rsidRPr="005E1A9C">
        <w:rPr>
          <w:szCs w:val="24"/>
          <w:lang w:eastAsia="en-US"/>
        </w:rPr>
        <w:t xml:space="preserve"> climatice și </w:t>
      </w:r>
      <w:r w:rsidRPr="005E1A9C">
        <w:rPr>
          <w:strike/>
          <w:szCs w:val="24"/>
          <w:lang w:eastAsia="en-US"/>
        </w:rPr>
        <w:t xml:space="preserve">utilizările terenurilor, cunoștințele științifice actuale permit stabilirea unor criterii la nivelul Uniunii pentru unii dintre acești descriptori ai solului. Pe de altă </w:t>
      </w:r>
      <w:proofErr w:type="spellStart"/>
      <w:r w:rsidRPr="005E1A9C">
        <w:rPr>
          <w:strike/>
          <w:szCs w:val="24"/>
          <w:lang w:eastAsia="en-US"/>
        </w:rPr>
        <w:t>parte</w:t>
      </w:r>
      <w:r w:rsidRPr="005E1A9C">
        <w:rPr>
          <w:b/>
          <w:i/>
          <w:szCs w:val="24"/>
          <w:lang w:eastAsia="en-US"/>
        </w:rPr>
        <w:t>tipuri</w:t>
      </w:r>
      <w:proofErr w:type="spellEnd"/>
      <w:r w:rsidRPr="005E1A9C">
        <w:rPr>
          <w:b/>
          <w:i/>
          <w:szCs w:val="24"/>
          <w:lang w:eastAsia="en-US"/>
        </w:rPr>
        <w:t xml:space="preserve"> de sol. Utilizând această metodologie</w:t>
      </w:r>
      <w:r w:rsidRPr="005E1A9C">
        <w:rPr>
          <w:szCs w:val="24"/>
          <w:lang w:eastAsia="en-US"/>
        </w:rPr>
        <w:t xml:space="preserve">, statele membre ar trebui să </w:t>
      </w:r>
      <w:r w:rsidRPr="005E1A9C">
        <w:rPr>
          <w:strike/>
          <w:szCs w:val="24"/>
          <w:lang w:eastAsia="en-US"/>
        </w:rPr>
        <w:t xml:space="preserve">fie în măsură să adapteze criteriile aferente unora dintre acești descriptori ai solului pe baza condițiilor naționale sau locale specifice și să definească criteriile aferente altor descriptori </w:t>
      </w:r>
      <w:proofErr w:type="spellStart"/>
      <w:r w:rsidRPr="005E1A9C">
        <w:rPr>
          <w:strike/>
          <w:szCs w:val="24"/>
          <w:lang w:eastAsia="en-US"/>
        </w:rPr>
        <w:t>ai</w:t>
      </w:r>
      <w:r w:rsidRPr="005E1A9C">
        <w:rPr>
          <w:b/>
          <w:i/>
          <w:szCs w:val="24"/>
          <w:lang w:eastAsia="en-US"/>
        </w:rPr>
        <w:t>identifice</w:t>
      </w:r>
      <w:proofErr w:type="spellEnd"/>
      <w:r w:rsidRPr="005E1A9C">
        <w:rPr>
          <w:b/>
          <w:i/>
          <w:szCs w:val="24"/>
          <w:lang w:eastAsia="en-US"/>
        </w:rPr>
        <w:t xml:space="preserve"> proiecte de valori-prag ale descriptorilor</w:t>
      </w:r>
      <w:r w:rsidRPr="005E1A9C">
        <w:rPr>
          <w:szCs w:val="24"/>
          <w:lang w:eastAsia="en-US"/>
        </w:rPr>
        <w:t xml:space="preserve"> solului pentru </w:t>
      </w:r>
      <w:r w:rsidRPr="005E1A9C">
        <w:rPr>
          <w:strike/>
          <w:szCs w:val="24"/>
          <w:lang w:eastAsia="en-US"/>
        </w:rPr>
        <w:t xml:space="preserve">care nu pot fi stabilite criterii comune la nivelul UE în această etapă. În cazul descriptorilor pentru care în prezent nu pot fi identificate criterii clare pe baza cărora să se </w:t>
      </w:r>
      <w:proofErr w:type="spellStart"/>
      <w:r w:rsidRPr="005E1A9C">
        <w:rPr>
          <w:strike/>
          <w:szCs w:val="24"/>
          <w:lang w:eastAsia="en-US"/>
        </w:rPr>
        <w:t>distingă</w:t>
      </w:r>
      <w:r w:rsidRPr="005E1A9C">
        <w:rPr>
          <w:b/>
          <w:i/>
          <w:szCs w:val="24"/>
          <w:lang w:eastAsia="en-US"/>
        </w:rPr>
        <w:t>fiecare</w:t>
      </w:r>
      <w:proofErr w:type="spellEnd"/>
      <w:r w:rsidRPr="005E1A9C">
        <w:rPr>
          <w:b/>
          <w:i/>
          <w:szCs w:val="24"/>
          <w:lang w:eastAsia="en-US"/>
        </w:rPr>
        <w:t xml:space="preserve"> stare ecologică a solului, luând în considerare condițiile climatice, tipul de sol, tipul de suprafață de teren și dovezile științifice și să le prezinte Comisiei. În vederea asigurării unor condiții de concurență echitabile</w:t>
      </w:r>
      <w:r w:rsidRPr="005E1A9C">
        <w:rPr>
          <w:szCs w:val="24"/>
          <w:lang w:eastAsia="en-US"/>
        </w:rPr>
        <w:t xml:space="preserve"> între </w:t>
      </w:r>
      <w:r w:rsidRPr="005E1A9C">
        <w:rPr>
          <w:strike/>
          <w:szCs w:val="24"/>
          <w:lang w:eastAsia="en-US"/>
        </w:rPr>
        <w:t xml:space="preserve">starea bună de sănătate și starea proastă de sănătate, nu </w:t>
      </w:r>
      <w:proofErr w:type="spellStart"/>
      <w:r w:rsidRPr="005E1A9C">
        <w:rPr>
          <w:strike/>
          <w:szCs w:val="24"/>
          <w:lang w:eastAsia="en-US"/>
        </w:rPr>
        <w:t>sunt</w:t>
      </w:r>
      <w:r w:rsidRPr="005E1A9C">
        <w:rPr>
          <w:b/>
          <w:i/>
          <w:szCs w:val="24"/>
          <w:lang w:eastAsia="en-US"/>
        </w:rPr>
        <w:t>statele</w:t>
      </w:r>
      <w:proofErr w:type="spellEnd"/>
      <w:r w:rsidRPr="005E1A9C">
        <w:rPr>
          <w:b/>
          <w:i/>
          <w:szCs w:val="24"/>
          <w:lang w:eastAsia="en-US"/>
        </w:rPr>
        <w:t xml:space="preserve"> membre și cu scopul de a evita adoptarea de către statele membre a unor valori-prag care să permită clasificarea unor similare într-un mod foarte diferit, afectând astfel eforturile</w:t>
      </w:r>
      <w:r w:rsidRPr="005E1A9C">
        <w:rPr>
          <w:szCs w:val="24"/>
          <w:lang w:eastAsia="en-US"/>
        </w:rPr>
        <w:t xml:space="preserve"> necesare </w:t>
      </w:r>
      <w:r w:rsidRPr="005E1A9C">
        <w:rPr>
          <w:strike/>
          <w:szCs w:val="24"/>
          <w:lang w:eastAsia="en-US"/>
        </w:rPr>
        <w:t xml:space="preserve">decât monitorizarea și evaluarea. Acest lucru va facilita elaborarea unor astfel de criterii în </w:t>
      </w:r>
      <w:proofErr w:type="spellStart"/>
      <w:r w:rsidRPr="005E1A9C">
        <w:rPr>
          <w:strike/>
          <w:szCs w:val="24"/>
          <w:lang w:eastAsia="en-US"/>
        </w:rPr>
        <w:t>viitor</w:t>
      </w:r>
      <w:r w:rsidRPr="005E1A9C">
        <w:rPr>
          <w:b/>
          <w:i/>
          <w:szCs w:val="24"/>
          <w:lang w:eastAsia="en-US"/>
        </w:rPr>
        <w:t>vizând</w:t>
      </w:r>
      <w:proofErr w:type="spellEnd"/>
      <w:r w:rsidRPr="005E1A9C">
        <w:rPr>
          <w:b/>
          <w:i/>
          <w:szCs w:val="24"/>
          <w:lang w:eastAsia="en-US"/>
        </w:rPr>
        <w:t xml:space="preserve"> îmbunătățirea stării ecologice a solului, Comisia ar trebui să evalueze valorile-prag propuse și justificarea științifică a acestora. Comisia ar trebui să poată solicita statelor membre informații suplimentare sau revizuirea valorilor-prag propuse. Comisia ar trebui să aprobe valorile-prag, cu condiția ca observațiile sale să fie luate în considerare în mod corespunzător</w:t>
      </w:r>
      <w:r w:rsidRPr="005E1A9C">
        <w:rPr>
          <w:szCs w:val="24"/>
          <w:lang w:eastAsia="en-US"/>
        </w:rPr>
        <w:t>.</w:t>
      </w:r>
      <w:r w:rsidR="003E34D3">
        <w:rPr>
          <w:b/>
          <w:szCs w:val="24"/>
          <w:lang w:eastAsia="en-US"/>
        </w:rPr>
        <w:t xml:space="preserve"> [AM 14]</w:t>
      </w:r>
    </w:p>
    <w:p w14:paraId="07004B5E" w14:textId="77777777" w:rsidR="003E34D3" w:rsidRDefault="003E34D3">
      <w:pPr>
        <w:widowControl/>
        <w:rPr>
          <w:b/>
          <w:i/>
          <w:szCs w:val="24"/>
          <w:lang w:eastAsia="en-US"/>
        </w:rPr>
      </w:pPr>
      <w:r>
        <w:rPr>
          <w:b/>
          <w:i/>
          <w:szCs w:val="24"/>
          <w:lang w:eastAsia="en-US"/>
        </w:rPr>
        <w:br w:type="page"/>
      </w:r>
    </w:p>
    <w:p w14:paraId="45B18B8E" w14:textId="39DC5694" w:rsidR="005E1A9C" w:rsidRPr="005E1A9C" w:rsidRDefault="005E1A9C" w:rsidP="005E1A9C">
      <w:pPr>
        <w:spacing w:before="120" w:after="120" w:line="360" w:lineRule="auto"/>
        <w:ind w:left="850" w:hanging="850"/>
        <w:rPr>
          <w:b/>
          <w:szCs w:val="24"/>
          <w:lang w:eastAsia="en-US"/>
        </w:rPr>
      </w:pPr>
      <w:r w:rsidRPr="005E1A9C">
        <w:rPr>
          <w:b/>
          <w:i/>
          <w:szCs w:val="24"/>
          <w:lang w:eastAsia="en-US"/>
        </w:rPr>
        <w:lastRenderedPageBreak/>
        <w:t>(27a)</w:t>
      </w:r>
      <w:r w:rsidRPr="005E1A9C">
        <w:rPr>
          <w:szCs w:val="24"/>
          <w:lang w:eastAsia="en-US"/>
        </w:rPr>
        <w:tab/>
      </w:r>
      <w:r w:rsidRPr="005E1A9C">
        <w:rPr>
          <w:b/>
          <w:i/>
          <w:szCs w:val="24"/>
          <w:lang w:eastAsia="en-US"/>
        </w:rPr>
        <w:t>Este necesară o viziune integrată cu privire la evaluarea sănătății solului, care să nu se limiteze doar la factorii de degradare și să ofere o cale clară de îmbunătățire a acesteia. Evaluarea stării ecologice a solului în ansamblu ar trebui să fie clasificată, prin urmare, în cinci categorii, de la „stare ecologică foarte bună a solului”, „stare ecologică bună”, „moderată”, „soluri degradate” și până la „soluri în stare critică de degradare”, ținând seama, printre altele, de prezența factorilor de degradare și de funcțiile solurilor.</w:t>
      </w:r>
      <w:r w:rsidR="003E34D3">
        <w:rPr>
          <w:b/>
          <w:szCs w:val="24"/>
          <w:lang w:eastAsia="en-US"/>
        </w:rPr>
        <w:t xml:space="preserve"> [AM 15]</w:t>
      </w:r>
    </w:p>
    <w:p w14:paraId="6D371F0C" w14:textId="77777777" w:rsidR="003E34D3" w:rsidRDefault="003E34D3">
      <w:pPr>
        <w:widowControl/>
        <w:rPr>
          <w:b/>
          <w:i/>
          <w:szCs w:val="24"/>
          <w:lang w:eastAsia="en-US"/>
        </w:rPr>
      </w:pPr>
      <w:r>
        <w:rPr>
          <w:b/>
          <w:i/>
          <w:szCs w:val="24"/>
          <w:lang w:eastAsia="en-US"/>
        </w:rPr>
        <w:br w:type="page"/>
      </w:r>
    </w:p>
    <w:p w14:paraId="47439A95" w14:textId="7F0354C1" w:rsidR="005E1A9C" w:rsidRPr="005E1A9C" w:rsidRDefault="005E1A9C" w:rsidP="005E1A9C">
      <w:pPr>
        <w:spacing w:before="120" w:after="120" w:line="360" w:lineRule="auto"/>
        <w:ind w:left="850" w:hanging="850"/>
        <w:rPr>
          <w:b/>
          <w:szCs w:val="24"/>
          <w:lang w:eastAsia="en-US"/>
        </w:rPr>
      </w:pPr>
      <w:r w:rsidRPr="005E1A9C">
        <w:rPr>
          <w:b/>
          <w:i/>
          <w:szCs w:val="24"/>
          <w:lang w:eastAsia="en-US"/>
        </w:rPr>
        <w:lastRenderedPageBreak/>
        <w:t>(27b)</w:t>
      </w:r>
      <w:r w:rsidRPr="005E1A9C">
        <w:rPr>
          <w:szCs w:val="24"/>
          <w:lang w:eastAsia="en-US"/>
        </w:rPr>
        <w:tab/>
      </w:r>
      <w:r w:rsidRPr="005E1A9C">
        <w:rPr>
          <w:b/>
          <w:i/>
          <w:szCs w:val="24"/>
          <w:lang w:eastAsia="en-US"/>
        </w:rPr>
        <w:t>Pentru a respecta autonomia statelor membre care doresc să pună în aplicare sisteme de monitorizare mai cuprinzătoare, statele membre ar trebui să aibă posibilitatea de a alege între trei niveluri de monitorizare. Nivelul 1 prevede un set minim de descriptori ai solului. La nivelul 2, 20 % din punctele de prelevare sunt stabilite în conformitate cu programul LUCAS și eșantionate de două ori pentru monitorizarea continuă și stabilirea funcțiilor de transfer, în timp ce restul de 80 % din punctele de prelevare sunt determinate de statul membru, inclusiv pentru monitorizarea continuă și în conformitate cu criteriile stabilite în anexele la prezenta directivă. La nivelurile 1 și 2, 20 % din punctele de prelevare sunt dedicate monitorizării specifice, permițând statelor membre să extindă evaluările bazate pe riscuri, să efectueze investigații sau să vizeze domenii de interes deosebit. O abordare pe niveluri crește atât numărul descriptorilor de sol evaluați, cât și gradul de autonomie a statelor membre în ceea ce privește stabilirea pragurilor asociate stării ecologice a solurilor. Obiectivul principal al unei astfel de abordări pe niveluri este de a permite tuturor statelor membre să își pună în aplicare sistemele de monitorizare și să profite de toate sistemele naționale actuale care monitorizează deja solurile. Nivelul 2 va permite completarea lacunelor în ceea ce privește domeniul de aplicare și amploarea descriptorilor solului avuți în vedere. La nivelul 3, numărul descriptorilor solului este și mai mare pentru a perfecționa anumite aspecte ale sistemelor de monitorizare a solului.</w:t>
      </w:r>
      <w:r w:rsidR="003E34D3">
        <w:rPr>
          <w:b/>
          <w:szCs w:val="24"/>
          <w:lang w:eastAsia="en-US"/>
        </w:rPr>
        <w:t xml:space="preserve"> [AM 16]</w:t>
      </w:r>
    </w:p>
    <w:p w14:paraId="0EBD1100" w14:textId="77777777" w:rsidR="003E34D3" w:rsidRDefault="003E34D3">
      <w:pPr>
        <w:widowControl/>
        <w:rPr>
          <w:strike/>
          <w:szCs w:val="24"/>
          <w:lang w:eastAsia="en-US"/>
        </w:rPr>
      </w:pPr>
      <w:r>
        <w:rPr>
          <w:strike/>
          <w:szCs w:val="24"/>
          <w:lang w:eastAsia="en-US"/>
        </w:rPr>
        <w:br w:type="page"/>
      </w:r>
    </w:p>
    <w:p w14:paraId="078E115C" w14:textId="614A08C4" w:rsidR="005E1A9C" w:rsidRPr="005E1A9C" w:rsidRDefault="005E1A9C" w:rsidP="005E1A9C">
      <w:pPr>
        <w:spacing w:before="120" w:after="120" w:line="360" w:lineRule="auto"/>
        <w:ind w:left="850" w:hanging="850"/>
        <w:rPr>
          <w:b/>
          <w:szCs w:val="24"/>
          <w:lang w:eastAsia="en-US"/>
        </w:rPr>
      </w:pPr>
      <w:r w:rsidRPr="005E1A9C">
        <w:rPr>
          <w:strike/>
          <w:szCs w:val="24"/>
          <w:lang w:eastAsia="en-US"/>
        </w:rPr>
        <w:lastRenderedPageBreak/>
        <w:t>(28)</w:t>
      </w:r>
      <w:r w:rsidRPr="005E1A9C">
        <w:rPr>
          <w:szCs w:val="24"/>
          <w:lang w:eastAsia="en-US"/>
        </w:rPr>
        <w:tab/>
      </w:r>
      <w:r w:rsidRPr="005E1A9C">
        <w:rPr>
          <w:strike/>
          <w:szCs w:val="24"/>
          <w:lang w:eastAsia="en-US"/>
        </w:rPr>
        <w:t>Pentru a crea stimulente, statele membre ar trebui să instituie mecanisme de recunoaștere a eforturilor depuse de proprietarii și administratorii de terenuri pentru a menține solul într-o stare bună de sănătate, inclusiv sub forma unei certificări a sănătății solului care să completeze cadrul de reglementare al Uniunii privind eliminările de dioxid de carbon, precum și să sprijine punerea în aplicare a criteriilor de durabilitate a energiei din surse regenerabile prevăzute la articolul 29 din Directiva (UE) 2018/2001 a Parlamentului European și a Consiliului</w:t>
      </w:r>
      <w:r w:rsidRPr="003E34D3">
        <w:rPr>
          <w:strike/>
          <w:szCs w:val="24"/>
          <w:vertAlign w:val="superscript"/>
          <w:lang w:eastAsia="en-US"/>
        </w:rPr>
        <w:footnoteReference w:id="23"/>
      </w:r>
      <w:r w:rsidRPr="005E1A9C">
        <w:rPr>
          <w:strike/>
          <w:szCs w:val="24"/>
          <w:lang w:eastAsia="en-US"/>
        </w:rPr>
        <w:t xml:space="preserve">. Comisia ar trebui să faciliteze certificarea sănătății solului, printre altele prin schimburi de informații și promovarea celor mai bune practici, acțiuni de sensibilizare și evaluarea fezabilității dezvoltării unor sisteme de certificare la nivelul Uniunii. Ar trebui exploatate cât mai mult posibil </w:t>
      </w:r>
      <w:proofErr w:type="spellStart"/>
      <w:r w:rsidRPr="005E1A9C">
        <w:rPr>
          <w:strike/>
          <w:szCs w:val="24"/>
          <w:lang w:eastAsia="en-US"/>
        </w:rPr>
        <w:t>sinergiile</w:t>
      </w:r>
      <w:proofErr w:type="spellEnd"/>
      <w:r w:rsidRPr="005E1A9C">
        <w:rPr>
          <w:strike/>
          <w:szCs w:val="24"/>
          <w:lang w:eastAsia="en-US"/>
        </w:rPr>
        <w:t xml:space="preserve"> dintre diferitele sisteme de certificare pentru a reduce sarcina administrativă suportată de cei care depun cereri pentru a primi certificările respective.</w:t>
      </w:r>
      <w:r w:rsidR="003E34D3">
        <w:rPr>
          <w:b/>
          <w:strike/>
          <w:szCs w:val="24"/>
          <w:lang w:eastAsia="en-US"/>
        </w:rPr>
        <w:t xml:space="preserve"> [AM 17]</w:t>
      </w:r>
    </w:p>
    <w:p w14:paraId="703CB7FB"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(29)</w:t>
      </w:r>
      <w:r w:rsidRPr="005E1A9C">
        <w:rPr>
          <w:szCs w:val="24"/>
          <w:lang w:eastAsia="en-US"/>
        </w:rPr>
        <w:tab/>
        <w:t>Unele soluri au caracteristici speciale, fie pentru că sunt atipice prin natura lor și constituie habitate rare pentru biodiversitate sau peisaje unice, fie pentru că au fost puternic modificate de oameni. Aceste caracteristici ar trebui luate în considerare în contextul definirii solurilor sănătoase și a cerințelor privind asigurarea unei stări bune de sănătate a solului.</w:t>
      </w:r>
    </w:p>
    <w:p w14:paraId="42678336" w14:textId="77777777" w:rsidR="003E34D3" w:rsidRDefault="003E34D3">
      <w:pPr>
        <w:widowControl/>
        <w:rPr>
          <w:szCs w:val="24"/>
          <w:lang w:eastAsia="en-US"/>
        </w:rPr>
      </w:pPr>
      <w:r>
        <w:rPr>
          <w:szCs w:val="24"/>
          <w:lang w:eastAsia="en-US"/>
        </w:rPr>
        <w:br w:type="page"/>
      </w:r>
    </w:p>
    <w:p w14:paraId="646B15E9" w14:textId="15C538C3"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(30)</w:t>
      </w:r>
      <w:r w:rsidRPr="005E1A9C">
        <w:rPr>
          <w:szCs w:val="24"/>
          <w:lang w:eastAsia="en-US"/>
        </w:rPr>
        <w:tab/>
        <w:t xml:space="preserve">Solul este o resursă limitată, supusă unei concurențe din ce în ce mai mari pentru diferite utilizări. Ocuparea terenurilor este un proces impulsionat adesea de nevoile de dezvoltare economică, care transformă zonele naturale și seminaturale (inclusiv terenurile agricole și forestiere, grădinile și parcurile) în zone de amenajate artificial, utilizând solul ca platformă pentru construcții și infrastructură, ca sursă directă de materii prime sau ca arhivă pentru patrimoniul istoric. Această transformare poate cauza pierderea, adesea ireversibilă, a capacității solurilor de a furniza alte servicii </w:t>
      </w:r>
      <w:proofErr w:type="spellStart"/>
      <w:r w:rsidRPr="005E1A9C">
        <w:rPr>
          <w:szCs w:val="24"/>
          <w:lang w:eastAsia="en-US"/>
        </w:rPr>
        <w:t>ecosistemice</w:t>
      </w:r>
      <w:proofErr w:type="spellEnd"/>
      <w:r w:rsidRPr="005E1A9C">
        <w:rPr>
          <w:szCs w:val="24"/>
          <w:lang w:eastAsia="en-US"/>
        </w:rPr>
        <w:t xml:space="preserve"> (furnizarea de alimente și biomasă, circuitul apei și al </w:t>
      </w:r>
      <w:proofErr w:type="spellStart"/>
      <w:r w:rsidRPr="005E1A9C">
        <w:rPr>
          <w:szCs w:val="24"/>
          <w:lang w:eastAsia="en-US"/>
        </w:rPr>
        <w:t>nutrienților</w:t>
      </w:r>
      <w:proofErr w:type="spellEnd"/>
      <w:r w:rsidRPr="005E1A9C">
        <w:rPr>
          <w:szCs w:val="24"/>
          <w:lang w:eastAsia="en-US"/>
        </w:rPr>
        <w:t xml:space="preserve">, o bază pentru biodiversitate și stocarea carbonului). În special, ocuparea terenurilor afectează adesea cele mai fertile soluri agricole, punând în pericol securitatea alimentară. De asemenea, solul impermeabilizat expune așezările umane la inundații mai severe și la efecte mai intense de insulă termică. Prin urmare, este necesar să se monitorizeze ocuparea terenurilor și impermeabilizarea solului, precum și efectele acestora asupra capacității solului de a furniza servicii </w:t>
      </w:r>
      <w:proofErr w:type="spellStart"/>
      <w:r w:rsidRPr="005E1A9C">
        <w:rPr>
          <w:szCs w:val="24"/>
          <w:lang w:eastAsia="en-US"/>
        </w:rPr>
        <w:t>ecosistemice</w:t>
      </w:r>
      <w:proofErr w:type="spellEnd"/>
      <w:r w:rsidRPr="005E1A9C">
        <w:rPr>
          <w:szCs w:val="24"/>
          <w:lang w:eastAsia="en-US"/>
        </w:rPr>
        <w:t>. De asemenea, este oportun să se stabilească anumite principii care să atenueze impactul ocupării terenurilor</w:t>
      </w:r>
      <w:r w:rsidRPr="005E1A9C">
        <w:rPr>
          <w:strike/>
          <w:szCs w:val="24"/>
          <w:lang w:eastAsia="en-US"/>
        </w:rPr>
        <w:t xml:space="preserve"> ca parte a gestionării durabile</w:t>
      </w:r>
      <w:r w:rsidRPr="005E1A9C">
        <w:rPr>
          <w:b/>
          <w:i/>
          <w:szCs w:val="24"/>
          <w:lang w:eastAsia="en-US"/>
        </w:rPr>
        <w:t>, completând gestionarea durabilă</w:t>
      </w:r>
      <w:r w:rsidRPr="005E1A9C">
        <w:rPr>
          <w:szCs w:val="24"/>
          <w:lang w:eastAsia="en-US"/>
        </w:rPr>
        <w:t xml:space="preserve"> a solului.</w:t>
      </w:r>
      <w:r w:rsidR="003E34D3">
        <w:rPr>
          <w:b/>
          <w:szCs w:val="24"/>
          <w:lang w:eastAsia="en-US"/>
        </w:rPr>
        <w:t xml:space="preserve"> [AM 18]</w:t>
      </w:r>
    </w:p>
    <w:p w14:paraId="307ABBD6" w14:textId="77777777" w:rsidR="003E34D3" w:rsidRDefault="003E34D3">
      <w:pPr>
        <w:widowControl/>
        <w:rPr>
          <w:szCs w:val="24"/>
          <w:lang w:eastAsia="en-US"/>
        </w:rPr>
      </w:pPr>
      <w:r>
        <w:rPr>
          <w:szCs w:val="24"/>
          <w:lang w:eastAsia="en-US"/>
        </w:rPr>
        <w:br w:type="page"/>
      </w:r>
    </w:p>
    <w:p w14:paraId="7B34840D" w14:textId="6E5CE8FC"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(31)</w:t>
      </w:r>
      <w:r w:rsidRPr="005E1A9C">
        <w:rPr>
          <w:szCs w:val="24"/>
          <w:lang w:eastAsia="en-US"/>
        </w:rPr>
        <w:tab/>
        <w:t xml:space="preserve">Evaluarea sănătății solului pe baza rețelei de monitorizare ar trebui să fie precisă, menținând în același timp costurile de monitorizare la un nivel rezonabil. Prin urmare, este oportun să se stabilească criterii pentru stabilirea punctelor de prelevare care sunt reprezentative pentru starea solului ținând cont de diferitele tipuri de sol, de condițiile climatice și de utilizarea terenurilor. Grila punctelor de prelevare ar trebui să fie stabilită prin utilizarea metodelor </w:t>
      </w:r>
      <w:proofErr w:type="spellStart"/>
      <w:r w:rsidRPr="005E1A9C">
        <w:rPr>
          <w:szCs w:val="24"/>
          <w:lang w:eastAsia="en-US"/>
        </w:rPr>
        <w:t>geostatistice</w:t>
      </w:r>
      <w:proofErr w:type="spellEnd"/>
      <w:r w:rsidRPr="005E1A9C">
        <w:rPr>
          <w:szCs w:val="24"/>
          <w:lang w:eastAsia="en-US"/>
        </w:rPr>
        <w:t xml:space="preserve"> și să fie suficient de densă încât să ofere o estimare a suprafeței solurilor sănătoase, la nivel național, cu o marjă de incertitudine de cel mult 5 %. În general, se consideră că această valoare oferă o estimare solidă din punct de vedere statistic și o asigurare rezonabilă că obiectivul a fost îndeplinit.</w:t>
      </w:r>
      <w:r w:rsidRPr="005E1A9C">
        <w:rPr>
          <w:b/>
          <w:i/>
          <w:szCs w:val="24"/>
          <w:lang w:eastAsia="en-US"/>
        </w:rPr>
        <w:t xml:space="preserve"> Este important ca metodologia și cadrul de monitorizare a solului să includă criterii armonizate de eșantionare, inclusiv profunzimea de eșantionare.</w:t>
      </w:r>
      <w:r w:rsidR="003E34D3">
        <w:rPr>
          <w:b/>
          <w:szCs w:val="24"/>
          <w:lang w:eastAsia="en-US"/>
        </w:rPr>
        <w:t xml:space="preserve"> [AM 19]</w:t>
      </w:r>
    </w:p>
    <w:p w14:paraId="5C1CD29E" w14:textId="77777777" w:rsidR="003E34D3" w:rsidRDefault="003E34D3">
      <w:pPr>
        <w:widowControl/>
        <w:rPr>
          <w:b/>
          <w:i/>
          <w:szCs w:val="24"/>
          <w:lang w:eastAsia="en-US"/>
        </w:rPr>
      </w:pPr>
      <w:r>
        <w:rPr>
          <w:b/>
          <w:i/>
          <w:szCs w:val="24"/>
          <w:lang w:eastAsia="en-US"/>
        </w:rPr>
        <w:br w:type="page"/>
      </w:r>
    </w:p>
    <w:p w14:paraId="28BAE2F5" w14:textId="7117D484" w:rsidR="005E1A9C" w:rsidRPr="005E1A9C" w:rsidRDefault="005E1A9C" w:rsidP="005E1A9C">
      <w:pPr>
        <w:spacing w:before="120" w:after="120" w:line="360" w:lineRule="auto"/>
        <w:ind w:left="850" w:hanging="850"/>
        <w:rPr>
          <w:b/>
          <w:szCs w:val="24"/>
          <w:lang w:eastAsia="en-US"/>
        </w:rPr>
      </w:pPr>
      <w:r w:rsidRPr="005E1A9C">
        <w:rPr>
          <w:b/>
          <w:i/>
          <w:szCs w:val="24"/>
          <w:lang w:eastAsia="en-US"/>
        </w:rPr>
        <w:lastRenderedPageBreak/>
        <w:t>(31a)</w:t>
      </w:r>
      <w:r w:rsidRPr="005E1A9C">
        <w:rPr>
          <w:szCs w:val="24"/>
          <w:lang w:eastAsia="en-US"/>
        </w:rPr>
        <w:tab/>
      </w:r>
      <w:r w:rsidRPr="005E1A9C">
        <w:rPr>
          <w:b/>
          <w:i/>
          <w:szCs w:val="24"/>
          <w:lang w:eastAsia="en-US"/>
        </w:rPr>
        <w:t xml:space="preserve">Arhivele de soluri conservă o imagine a solurilor dintr-un anumit moment și o anumită locație, permițându-le statelor membre să folosească o probă în diferite scopuri și să optimizeze activitățile de prelevare a probelor pe teren, astfel reducând costurile pe termen lung ale monitorizării in </w:t>
      </w:r>
      <w:proofErr w:type="spellStart"/>
      <w:r w:rsidRPr="005E1A9C">
        <w:rPr>
          <w:b/>
          <w:i/>
          <w:szCs w:val="24"/>
          <w:lang w:eastAsia="en-US"/>
        </w:rPr>
        <w:t>situ</w:t>
      </w:r>
      <w:proofErr w:type="spellEnd"/>
      <w:r w:rsidRPr="005E1A9C">
        <w:rPr>
          <w:b/>
          <w:i/>
          <w:szCs w:val="24"/>
          <w:lang w:eastAsia="en-US"/>
        </w:rPr>
        <w:t>. În plus, arhivele de soluri le permit cercetătorilor să reevalueze solurile din trecut în contextul prezentului, pentru a înțelege mai bine modificările pe termen lung ale solurilor sau în alte scopuri de cercetare, inclusiv pentru cercetarea medicală. Prin urmare, Comisia, inclusiv serviciile precum Centrul Comun de Cercetare (JRC), împreună cu statele membre și cu Observatorul European al Solurilor, trebuie, în mod imperativ, să se asigure că probele, extrasele de ADN și datele primare colectate pentru conformarea cu dreptul Uniunii și cu dreptul intern privind protecția mediului sunt bine păstrate în arhive fizice și că probele și datele primare ale arhivelor respective rămân disponibile pentru cercetare și inovare ulterioară.</w:t>
      </w:r>
      <w:r w:rsidR="003E34D3">
        <w:rPr>
          <w:b/>
          <w:szCs w:val="24"/>
          <w:lang w:eastAsia="en-US"/>
        </w:rPr>
        <w:t xml:space="preserve"> [AM 20]</w:t>
      </w:r>
    </w:p>
    <w:p w14:paraId="6301AAFC" w14:textId="77777777" w:rsidR="003E34D3" w:rsidRDefault="003E34D3">
      <w:pPr>
        <w:widowControl/>
        <w:rPr>
          <w:szCs w:val="24"/>
          <w:lang w:eastAsia="en-US"/>
        </w:rPr>
      </w:pPr>
      <w:r>
        <w:rPr>
          <w:szCs w:val="24"/>
          <w:lang w:eastAsia="en-US"/>
        </w:rPr>
        <w:br w:type="page"/>
      </w:r>
    </w:p>
    <w:p w14:paraId="24A18AC7" w14:textId="2715CA79"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(32)</w:t>
      </w:r>
      <w:r w:rsidRPr="005E1A9C">
        <w:rPr>
          <w:szCs w:val="24"/>
          <w:lang w:eastAsia="en-US"/>
        </w:rPr>
        <w:tab/>
      </w:r>
      <w:r w:rsidRPr="005E1A9C">
        <w:rPr>
          <w:b/>
          <w:i/>
          <w:szCs w:val="24"/>
          <w:lang w:eastAsia="en-US"/>
        </w:rPr>
        <w:t xml:space="preserve">Pentru a completa inventarele naționale existente, </w:t>
      </w:r>
      <w:r w:rsidRPr="005E1A9C">
        <w:rPr>
          <w:szCs w:val="24"/>
          <w:lang w:eastAsia="en-US"/>
        </w:rPr>
        <w:t xml:space="preserve">Comisia ar trebui să ofere asistență statelor membre și să sprijine monitorizarea de către acestea a sănătății solului, continuând să efectueze și să îmbunătățească prelevarea la intervale regulate de probe de sol in </w:t>
      </w:r>
      <w:proofErr w:type="spellStart"/>
      <w:r w:rsidRPr="005E1A9C">
        <w:rPr>
          <w:szCs w:val="24"/>
          <w:lang w:eastAsia="en-US"/>
        </w:rPr>
        <w:t>situ</w:t>
      </w:r>
      <w:proofErr w:type="spellEnd"/>
      <w:r w:rsidRPr="005E1A9C">
        <w:rPr>
          <w:szCs w:val="24"/>
          <w:lang w:eastAsia="en-US"/>
        </w:rPr>
        <w:t xml:space="preserve"> și măsurătorile conexe ale solului (programul LUCAS privind solul) ca parte a programului LUCAS (Studiul-cadru privind utilizarea și ocuparea terenurilor). În acest scop, programul LUCAS </w:t>
      </w:r>
      <w:proofErr w:type="spellStart"/>
      <w:r w:rsidRPr="005E1A9C">
        <w:rPr>
          <w:strike/>
          <w:szCs w:val="24"/>
          <w:lang w:eastAsia="en-US"/>
        </w:rPr>
        <w:t>trebuie</w:t>
      </w:r>
      <w:r w:rsidRPr="005E1A9C">
        <w:rPr>
          <w:b/>
          <w:i/>
          <w:szCs w:val="24"/>
          <w:lang w:eastAsia="en-US"/>
        </w:rPr>
        <w:t>ar</w:t>
      </w:r>
      <w:proofErr w:type="spellEnd"/>
      <w:r w:rsidRPr="005E1A9C">
        <w:rPr>
          <w:b/>
          <w:i/>
          <w:szCs w:val="24"/>
          <w:lang w:eastAsia="en-US"/>
        </w:rPr>
        <w:t xml:space="preserve"> trebui</w:t>
      </w:r>
      <w:r w:rsidRPr="005E1A9C">
        <w:rPr>
          <w:szCs w:val="24"/>
          <w:lang w:eastAsia="en-US"/>
        </w:rPr>
        <w:t xml:space="preserve"> îmbunătățit și modernizat pentru a-l alinia pe deplin la cerințele de calitate specifice </w:t>
      </w:r>
      <w:r w:rsidRPr="005E1A9C">
        <w:rPr>
          <w:b/>
          <w:i/>
          <w:szCs w:val="24"/>
          <w:lang w:eastAsia="en-US"/>
        </w:rPr>
        <w:t xml:space="preserve">și cu toți descriptorii </w:t>
      </w:r>
      <w:r w:rsidRPr="005E1A9C">
        <w:rPr>
          <w:szCs w:val="24"/>
          <w:lang w:eastAsia="en-US"/>
        </w:rPr>
        <w:t xml:space="preserve">care trebuie </w:t>
      </w:r>
      <w:proofErr w:type="spellStart"/>
      <w:r w:rsidRPr="005E1A9C">
        <w:rPr>
          <w:strike/>
          <w:szCs w:val="24"/>
          <w:lang w:eastAsia="en-US"/>
        </w:rPr>
        <w:t>îndeplinite</w:t>
      </w:r>
      <w:r w:rsidRPr="005E1A9C">
        <w:rPr>
          <w:b/>
          <w:i/>
          <w:szCs w:val="24"/>
          <w:lang w:eastAsia="en-US"/>
        </w:rPr>
        <w:t>îndepliniți</w:t>
      </w:r>
      <w:proofErr w:type="spellEnd"/>
      <w:r w:rsidRPr="005E1A9C">
        <w:rPr>
          <w:szCs w:val="24"/>
          <w:lang w:eastAsia="en-US"/>
        </w:rPr>
        <w:t xml:space="preserve"> în scopul prezentei directive. Pentru a reduce povara asupra statelor membre, acestora ar trebui să li se permită să ia în considerare datele privind sănătatea solului analizate în cadrul versiunii îmbunătățite a programului LUCAS privind solul</w:t>
      </w:r>
      <w:r w:rsidRPr="005E1A9C">
        <w:rPr>
          <w:b/>
          <w:i/>
          <w:szCs w:val="24"/>
          <w:lang w:eastAsia="en-US"/>
        </w:rPr>
        <w:t>. Programul LUCAS privind solul va preleva probe și va analiza cel puțin 20 % din dimensiunea probelor naționale, contribuind astfel la monitorizarea efectuată de statele membre. Analiza efectuată de LUCAS este esențială pentru a permite statelor membre să calculeze și să califice funcții de transfer valabile pentru a le permite să utilizeze în continuare modelul alternativ de monitorizare în conformitate cu nivelul 2. La cererea unui stat membru, Comisia ar trebui să ofere asistență suplimentară pentru maximum 50 % din eșantionare în cursul primei runde naționale de monitorizare</w:t>
      </w:r>
      <w:r w:rsidRPr="005E1A9C">
        <w:rPr>
          <w:szCs w:val="24"/>
          <w:lang w:eastAsia="en-US"/>
        </w:rPr>
        <w:t xml:space="preserve">. Statele membre care beneficiază de sprijin în acest mod ar trebui să ia măsurile juridice necesare pentru a oferi posibilitatea Comisiei de a efectua o astfel de prelevare de probe de sol in </w:t>
      </w:r>
      <w:proofErr w:type="spellStart"/>
      <w:r w:rsidRPr="005E1A9C">
        <w:rPr>
          <w:szCs w:val="24"/>
          <w:lang w:eastAsia="en-US"/>
        </w:rPr>
        <w:t>situ</w:t>
      </w:r>
      <w:proofErr w:type="spellEnd"/>
      <w:r w:rsidRPr="005E1A9C">
        <w:rPr>
          <w:szCs w:val="24"/>
          <w:lang w:eastAsia="en-US"/>
        </w:rPr>
        <w:t xml:space="preserve">, inclusiv pe terenurile aflate în proprietate privată, </w:t>
      </w:r>
      <w:r w:rsidRPr="005E1A9C">
        <w:rPr>
          <w:b/>
          <w:i/>
          <w:szCs w:val="24"/>
          <w:lang w:eastAsia="en-US"/>
        </w:rPr>
        <w:t xml:space="preserve">cu acordul proprietarilor, </w:t>
      </w:r>
      <w:r w:rsidRPr="005E1A9C">
        <w:rPr>
          <w:szCs w:val="24"/>
          <w:lang w:eastAsia="en-US"/>
        </w:rPr>
        <w:t>în conformitate cu legislația națională sau a Uniunii aplicabilă.</w:t>
      </w:r>
      <w:r w:rsidR="003E34D3">
        <w:rPr>
          <w:b/>
          <w:szCs w:val="24"/>
          <w:lang w:eastAsia="en-US"/>
        </w:rPr>
        <w:t xml:space="preserve"> [AM 21]</w:t>
      </w:r>
    </w:p>
    <w:p w14:paraId="05F2C614" w14:textId="77777777" w:rsidR="003E34D3" w:rsidRDefault="003E34D3">
      <w:pPr>
        <w:widowControl/>
        <w:rPr>
          <w:szCs w:val="24"/>
          <w:lang w:eastAsia="en-US"/>
        </w:rPr>
      </w:pPr>
      <w:r>
        <w:rPr>
          <w:szCs w:val="24"/>
          <w:lang w:eastAsia="en-US"/>
        </w:rPr>
        <w:br w:type="page"/>
      </w:r>
    </w:p>
    <w:p w14:paraId="6455A97D" w14:textId="58E7D34F"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(33)</w:t>
      </w:r>
      <w:r w:rsidRPr="005E1A9C">
        <w:rPr>
          <w:szCs w:val="24"/>
          <w:lang w:eastAsia="en-US"/>
        </w:rPr>
        <w:tab/>
        <w:t xml:space="preserve">Comisia dezvoltă în prezent servicii de teledetecție în contextul programului </w:t>
      </w:r>
      <w:proofErr w:type="spellStart"/>
      <w:r w:rsidRPr="005E1A9C">
        <w:rPr>
          <w:szCs w:val="24"/>
          <w:lang w:eastAsia="en-US"/>
        </w:rPr>
        <w:t>Copernicus</w:t>
      </w:r>
      <w:proofErr w:type="spellEnd"/>
      <w:r w:rsidRPr="005E1A9C">
        <w:rPr>
          <w:szCs w:val="24"/>
          <w:lang w:eastAsia="en-US"/>
        </w:rPr>
        <w:t xml:space="preserve"> ca program orientat către utilizatori, sprijinind astfel și statele membre. Pentru a permite stabilirea unui calendar optim al activității de monitorizare a sănătății solului și a spori eficacitatea acesteia, după caz, statele membre ar trebui să utilizeze datele obținute prin teledetecție, inclusiv datele furnizate de serviciile </w:t>
      </w:r>
      <w:proofErr w:type="spellStart"/>
      <w:r w:rsidRPr="005E1A9C">
        <w:rPr>
          <w:szCs w:val="24"/>
          <w:lang w:eastAsia="en-US"/>
        </w:rPr>
        <w:t>Copernicus</w:t>
      </w:r>
      <w:proofErr w:type="spellEnd"/>
      <w:r w:rsidRPr="005E1A9C">
        <w:rPr>
          <w:szCs w:val="24"/>
          <w:lang w:eastAsia="en-US"/>
        </w:rPr>
        <w:t>, pentru a monitoriza descriptorii relevanți ai solului și pentru a evalua sănătatea solului. Comisia și Agenția Europeană de Mediu ar trebui să sprijine explorarea de soluții și dezvoltarea de produse de teledetecție a solului pentru a sprijini statele membre în monitorizarea descriptorilor relevanți ai solului.</w:t>
      </w:r>
      <w:r w:rsidRPr="005E1A9C">
        <w:rPr>
          <w:b/>
          <w:i/>
          <w:szCs w:val="24"/>
          <w:lang w:eastAsia="en-US"/>
        </w:rPr>
        <w:t xml:space="preserve"> Comisia și statele membre ar trebui să sprijine în continuare utilizarea de tehnologii digitale fiabile și disponibile, cum ar fi baze de date electronice, sisteme de informații geografice, tehnologii de identificarea automatizată a imaginilor sau e-DNA, pentru a asigura o mai bună partajare a cunoștințelor și o transparență sporită în ceea ce privește starea de sănătate a solurilor și a reduce costurile cu efectuarea de măsurători și cu monitorizarea solurilor.</w:t>
      </w:r>
      <w:r w:rsidR="003E34D3">
        <w:rPr>
          <w:b/>
          <w:szCs w:val="24"/>
          <w:lang w:eastAsia="en-US"/>
        </w:rPr>
        <w:t xml:space="preserve"> [AM 22]</w:t>
      </w:r>
    </w:p>
    <w:p w14:paraId="02329636" w14:textId="77777777" w:rsidR="003E34D3" w:rsidRDefault="003E34D3">
      <w:pPr>
        <w:widowControl/>
        <w:rPr>
          <w:szCs w:val="24"/>
          <w:lang w:eastAsia="en-US"/>
        </w:rPr>
      </w:pPr>
      <w:r>
        <w:rPr>
          <w:szCs w:val="24"/>
          <w:lang w:eastAsia="en-US"/>
        </w:rPr>
        <w:br w:type="page"/>
      </w:r>
    </w:p>
    <w:p w14:paraId="45541F44" w14:textId="618FC182"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(34)</w:t>
      </w:r>
      <w:r w:rsidRPr="005E1A9C">
        <w:rPr>
          <w:szCs w:val="24"/>
          <w:lang w:eastAsia="en-US"/>
        </w:rPr>
        <w:tab/>
        <w:t>Comisia ar trebui să creeze, pe baza versiunii existente a Observatorului UE al solului și în urma modernizării acestuia, un portal digital de date privind sănătatea solului care ar trebui să fie compatibil cu Strategia UE privind datele</w:t>
      </w:r>
      <w:r w:rsidRPr="005E1A9C">
        <w:rPr>
          <w:szCs w:val="24"/>
          <w:vertAlign w:val="superscript"/>
          <w:lang w:eastAsia="en-US"/>
        </w:rPr>
        <w:footnoteReference w:id="24"/>
      </w:r>
      <w:r w:rsidRPr="005E1A9C">
        <w:rPr>
          <w:szCs w:val="24"/>
          <w:lang w:eastAsia="en-US"/>
        </w:rPr>
        <w:t xml:space="preserve"> și cu spațiile de date ale UE și care ar trebui să fie un nod de acces la datele privind solul provenite din diverse surse. </w:t>
      </w:r>
      <w:r w:rsidRPr="005E1A9C">
        <w:rPr>
          <w:b/>
          <w:i/>
          <w:szCs w:val="24"/>
          <w:lang w:eastAsia="en-US"/>
        </w:rPr>
        <w:t xml:space="preserve">Datele privind sănătatea solului ar trebui să fie puse la dispoziția publicului într-un format care să poată fi utilizat de comunitatea de cercetare, de proprietarii și administratorii de terenuri, de consilierii care lucrează în cadrul sistemului de consiliere agricolă și de public, asigurând conformitatea cu dreptul Uniunii privind protecția datelor cu caracter personal. </w:t>
      </w:r>
      <w:r w:rsidRPr="005E1A9C">
        <w:rPr>
          <w:szCs w:val="24"/>
          <w:lang w:eastAsia="en-US"/>
        </w:rPr>
        <w:t xml:space="preserve">Portalul respectiv ar trebui să conțină, în primul rând, </w:t>
      </w:r>
      <w:r w:rsidRPr="005E1A9C">
        <w:rPr>
          <w:strike/>
          <w:szCs w:val="24"/>
          <w:lang w:eastAsia="en-US"/>
        </w:rPr>
        <w:t xml:space="preserve">toate </w:t>
      </w:r>
      <w:r w:rsidRPr="005E1A9C">
        <w:rPr>
          <w:szCs w:val="24"/>
          <w:lang w:eastAsia="en-US"/>
        </w:rPr>
        <w:t>datele</w:t>
      </w:r>
      <w:r w:rsidRPr="005E1A9C">
        <w:rPr>
          <w:b/>
          <w:i/>
          <w:szCs w:val="24"/>
          <w:lang w:eastAsia="en-US"/>
        </w:rPr>
        <w:t xml:space="preserve"> relevante</w:t>
      </w:r>
      <w:r w:rsidRPr="005E1A9C">
        <w:rPr>
          <w:szCs w:val="24"/>
          <w:lang w:eastAsia="en-US"/>
        </w:rPr>
        <w:t xml:space="preserve"> colectate de statele membre și de Comisie în conformitate cu prezenta directivă</w:t>
      </w:r>
      <w:r w:rsidRPr="005E1A9C">
        <w:rPr>
          <w:b/>
          <w:i/>
          <w:szCs w:val="24"/>
          <w:lang w:eastAsia="en-US"/>
        </w:rPr>
        <w:t xml:space="preserve"> și să servească drept platformă pentru înființarea unui set de instrumente de gestionare durabilă a solului, care să asigure informații la zi și specifice contextului despre practicile de gestionare durabilă a solului, în funcție de diferitele tipuri de sol, de utilizarea terenurilor și de condițiile climatice</w:t>
      </w:r>
      <w:r w:rsidRPr="005E1A9C">
        <w:rPr>
          <w:szCs w:val="24"/>
          <w:lang w:eastAsia="en-US"/>
        </w:rPr>
        <w:t>. De asemenea, ar trebui să fie posibilă integrarea voluntară în portal a altor date relevante privind solul, colectate de statele membre sau de orice altă parte (în special a datelor care rezultă din proiectele din cadrul programului Orizont Europa și al misiunii „Un pact al solului pentru Europa”), cu condiția ca datele respective să îndeplinească anumite cerințe legate de format și de specificații. Aceste cerințe ar trebui precizate de Comisie prin intermediul unor acte de punere în aplicare.</w:t>
      </w:r>
      <w:r w:rsidRPr="005E1A9C">
        <w:rPr>
          <w:b/>
          <w:i/>
          <w:szCs w:val="24"/>
          <w:lang w:eastAsia="en-US"/>
        </w:rPr>
        <w:t xml:space="preserve"> Statele membre și Comisia ar trebui să se asigure că instituțiile de cercetare au acces ușor și liber la toate datele la cerere.</w:t>
      </w:r>
      <w:r w:rsidR="003E34D3">
        <w:rPr>
          <w:b/>
          <w:szCs w:val="24"/>
          <w:lang w:eastAsia="en-US"/>
        </w:rPr>
        <w:t xml:space="preserve"> [AM 23]</w:t>
      </w:r>
    </w:p>
    <w:p w14:paraId="00EC7821" w14:textId="77777777" w:rsidR="003E34D3" w:rsidRDefault="003E34D3">
      <w:pPr>
        <w:widowControl/>
        <w:rPr>
          <w:szCs w:val="24"/>
          <w:lang w:eastAsia="en-US"/>
        </w:rPr>
      </w:pPr>
      <w:r>
        <w:rPr>
          <w:szCs w:val="24"/>
          <w:lang w:eastAsia="en-US"/>
        </w:rPr>
        <w:br w:type="page"/>
      </w:r>
    </w:p>
    <w:p w14:paraId="47403B09" w14:textId="514AB754"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(35)</w:t>
      </w:r>
      <w:r w:rsidRPr="005E1A9C">
        <w:rPr>
          <w:szCs w:val="24"/>
          <w:lang w:eastAsia="en-US"/>
        </w:rPr>
        <w:tab/>
        <w:t xml:space="preserve">De asemenea, este necesar să se îmbunătățească armonizarea sistemelor de monitorizare a solului utilizate în statele membre și să se valorifice </w:t>
      </w:r>
      <w:proofErr w:type="spellStart"/>
      <w:r w:rsidRPr="005E1A9C">
        <w:rPr>
          <w:szCs w:val="24"/>
          <w:lang w:eastAsia="en-US"/>
        </w:rPr>
        <w:t>sinergiile</w:t>
      </w:r>
      <w:proofErr w:type="spellEnd"/>
      <w:r w:rsidRPr="005E1A9C">
        <w:rPr>
          <w:szCs w:val="24"/>
          <w:lang w:eastAsia="en-US"/>
        </w:rPr>
        <w:t xml:space="preserve"> dintre sistemele de monitorizare ale Uniunii și cele naționale </w:t>
      </w:r>
      <w:r w:rsidRPr="005E1A9C">
        <w:rPr>
          <w:b/>
          <w:i/>
          <w:szCs w:val="24"/>
          <w:lang w:eastAsia="en-US"/>
        </w:rPr>
        <w:t xml:space="preserve">și să se profite la maximum de instrumente de monitorizare existente deja armonizate, cum ar fi LUCAS, </w:t>
      </w:r>
      <w:r w:rsidRPr="005E1A9C">
        <w:rPr>
          <w:szCs w:val="24"/>
          <w:lang w:eastAsia="en-US"/>
        </w:rPr>
        <w:t>pentru a se obține date mai comparabile la nivelul Uniunii.</w:t>
      </w:r>
      <w:r w:rsidRPr="005E1A9C">
        <w:rPr>
          <w:b/>
          <w:i/>
          <w:szCs w:val="24"/>
          <w:lang w:eastAsia="en-US"/>
        </w:rPr>
        <w:t xml:space="preserve"> Mai mult, armonizarea sistemelor de monitorizare în statele membre ar ajuta la creșterea investițiilor în tehnici și tehnologii avansate de monitorizare a solurilor.</w:t>
      </w:r>
      <w:r w:rsidR="003E34D3">
        <w:rPr>
          <w:b/>
          <w:szCs w:val="24"/>
          <w:lang w:eastAsia="en-US"/>
        </w:rPr>
        <w:t xml:space="preserve"> [AM 24]</w:t>
      </w:r>
    </w:p>
    <w:p w14:paraId="06259F1E" w14:textId="02E08CDC" w:rsidR="005E1A9C" w:rsidRPr="005E1A9C" w:rsidRDefault="005E1A9C" w:rsidP="005E1A9C">
      <w:pPr>
        <w:spacing w:before="120" w:after="120" w:line="360" w:lineRule="auto"/>
        <w:ind w:left="850" w:hanging="850"/>
        <w:rPr>
          <w:b/>
          <w:szCs w:val="24"/>
          <w:lang w:eastAsia="en-US"/>
        </w:rPr>
      </w:pPr>
      <w:r w:rsidRPr="005E1A9C">
        <w:rPr>
          <w:strike/>
          <w:szCs w:val="24"/>
          <w:lang w:eastAsia="en-US"/>
        </w:rPr>
        <w:t>(36)</w:t>
      </w:r>
      <w:r w:rsidRPr="005E1A9C">
        <w:rPr>
          <w:szCs w:val="24"/>
          <w:lang w:eastAsia="en-US"/>
        </w:rPr>
        <w:tab/>
      </w:r>
      <w:r w:rsidRPr="005E1A9C">
        <w:rPr>
          <w:strike/>
          <w:szCs w:val="24"/>
          <w:lang w:eastAsia="en-US"/>
        </w:rPr>
        <w:t>Pentru a utiliza cât mai mult posibil datele privind sănătatea solului generate de monitorizarea efectuată în temeiul prezentei directive, statele membre ar trebui să aibă obligația de a facilita accesul părților interesate relevante la astfel de date, de exemplu accesul fermierilor, al silvicultorilor, al proprietarilor de terenuri și al autorităților locale.</w:t>
      </w:r>
      <w:r w:rsidR="003E34D3">
        <w:rPr>
          <w:b/>
          <w:strike/>
          <w:szCs w:val="24"/>
          <w:lang w:eastAsia="en-US"/>
        </w:rPr>
        <w:t xml:space="preserve"> </w:t>
      </w:r>
      <w:r w:rsidR="003E34D3" w:rsidRPr="003E34D3">
        <w:rPr>
          <w:b/>
          <w:szCs w:val="24"/>
          <w:lang w:eastAsia="en-US"/>
        </w:rPr>
        <w:t>[AM 25]</w:t>
      </w:r>
    </w:p>
    <w:p w14:paraId="6C55E304" w14:textId="4DA1857C" w:rsidR="005E1A9C" w:rsidRPr="005E1A9C" w:rsidRDefault="005E1A9C" w:rsidP="005E1A9C">
      <w:pPr>
        <w:spacing w:before="120" w:after="120" w:line="360" w:lineRule="auto"/>
        <w:ind w:left="850" w:hanging="850"/>
        <w:rPr>
          <w:b/>
          <w:szCs w:val="24"/>
          <w:lang w:eastAsia="en-US"/>
        </w:rPr>
      </w:pPr>
      <w:r w:rsidRPr="005E1A9C">
        <w:rPr>
          <w:szCs w:val="24"/>
          <w:lang w:eastAsia="en-US"/>
        </w:rPr>
        <w:t>(37)</w:t>
      </w:r>
      <w:r w:rsidRPr="005E1A9C">
        <w:rPr>
          <w:szCs w:val="24"/>
          <w:lang w:eastAsia="en-US"/>
        </w:rPr>
        <w:tab/>
        <w:t xml:space="preserve">Pentru a menține sau a îmbunătăți sănătatea solului, este necesar ca solurile să fie gestionate în mod durabil. Gestionarea durabilă a solului va face posibilă furnizarea pe termen lung a serviciilor furnizate de sol, printre care se numără îmbunătățirea calității aerului și a apei și securitatea alimentară. Prin urmare, este oportun să se stabilească principii </w:t>
      </w:r>
      <w:r w:rsidRPr="005E1A9C">
        <w:rPr>
          <w:b/>
          <w:i/>
          <w:szCs w:val="24"/>
          <w:lang w:eastAsia="en-US"/>
        </w:rPr>
        <w:t xml:space="preserve">neobligatorii </w:t>
      </w:r>
      <w:r w:rsidRPr="005E1A9C">
        <w:rPr>
          <w:szCs w:val="24"/>
          <w:lang w:eastAsia="en-US"/>
        </w:rPr>
        <w:t>de gestionare durabilă a solului care să ghideze practicile de gestionare a solului.</w:t>
      </w:r>
      <w:r w:rsidR="003E34D3">
        <w:rPr>
          <w:b/>
          <w:szCs w:val="24"/>
          <w:lang w:eastAsia="en-US"/>
        </w:rPr>
        <w:t xml:space="preserve"> [AM 26]</w:t>
      </w:r>
    </w:p>
    <w:p w14:paraId="4248C880" w14:textId="77777777" w:rsidR="003E34D3" w:rsidRDefault="003E34D3">
      <w:pPr>
        <w:widowControl/>
        <w:rPr>
          <w:szCs w:val="24"/>
          <w:lang w:eastAsia="en-US"/>
        </w:rPr>
      </w:pPr>
      <w:r>
        <w:rPr>
          <w:szCs w:val="24"/>
          <w:lang w:eastAsia="en-US"/>
        </w:rPr>
        <w:br w:type="page"/>
      </w:r>
    </w:p>
    <w:p w14:paraId="35F2F53C" w14:textId="2BC2170E"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(38)</w:t>
      </w:r>
      <w:r w:rsidRPr="005E1A9C">
        <w:rPr>
          <w:szCs w:val="24"/>
          <w:lang w:eastAsia="en-US"/>
        </w:rPr>
        <w:tab/>
        <w:t xml:space="preserve">Instrumentele economice, inclusiv cele care oferă sprijin fermierilor în cadrul politicii agricole comune (PAC), au un rol esențial în tranziția către gestionarea durabilă a solurilor agricole și, într-o mai mică măsură, a solurilor forestiere. PAC urmărește să sprijine sănătatea solului prin implementarea unui sistem de condiționalitate, a unor programe ecologice și a unor măsuri de dezvoltare rurală. Poate fi oferit sprijin financiar pentru fermierii și silvicultorii care aplică practici de gestionare durabilă a solului și din partea sectorului privat. De exemplu, introducerea etichetelor voluntare de durabilitate în industria alimentară, a lemnului, a </w:t>
      </w:r>
      <w:proofErr w:type="spellStart"/>
      <w:r w:rsidRPr="005E1A9C">
        <w:rPr>
          <w:szCs w:val="24"/>
          <w:lang w:eastAsia="en-US"/>
        </w:rPr>
        <w:t>bioproduselor</w:t>
      </w:r>
      <w:proofErr w:type="spellEnd"/>
      <w:r w:rsidRPr="005E1A9C">
        <w:rPr>
          <w:szCs w:val="24"/>
          <w:lang w:eastAsia="en-US"/>
        </w:rPr>
        <w:t xml:space="preserve"> și a energiei de către părțile interesate din sectorul privat poate ține seama de </w:t>
      </w:r>
      <w:r w:rsidRPr="005E1A9C">
        <w:rPr>
          <w:strike/>
          <w:szCs w:val="24"/>
          <w:lang w:eastAsia="en-US"/>
        </w:rPr>
        <w:t xml:space="preserve">principiile gestionării durabile </w:t>
      </w:r>
      <w:proofErr w:type="spellStart"/>
      <w:r w:rsidRPr="005E1A9C">
        <w:rPr>
          <w:strike/>
          <w:szCs w:val="24"/>
          <w:lang w:eastAsia="en-US"/>
        </w:rPr>
        <w:t>a</w:t>
      </w:r>
      <w:r w:rsidRPr="005E1A9C">
        <w:rPr>
          <w:b/>
          <w:i/>
          <w:szCs w:val="24"/>
          <w:lang w:eastAsia="en-US"/>
        </w:rPr>
        <w:t>contribuțiile</w:t>
      </w:r>
      <w:proofErr w:type="spellEnd"/>
      <w:r w:rsidRPr="005E1A9C">
        <w:rPr>
          <w:b/>
          <w:i/>
          <w:szCs w:val="24"/>
          <w:lang w:eastAsia="en-US"/>
        </w:rPr>
        <w:t xml:space="preserve"> vizând îmbunătățirea sănătății</w:t>
      </w:r>
      <w:r w:rsidRPr="005E1A9C">
        <w:rPr>
          <w:szCs w:val="24"/>
          <w:lang w:eastAsia="en-US"/>
        </w:rPr>
        <w:t xml:space="preserve"> solului </w:t>
      </w:r>
      <w:r w:rsidRPr="005E1A9C">
        <w:rPr>
          <w:strike/>
          <w:szCs w:val="24"/>
          <w:lang w:eastAsia="en-US"/>
        </w:rPr>
        <w:t xml:space="preserve">prevăzute </w:t>
      </w:r>
      <w:r w:rsidRPr="005E1A9C">
        <w:rPr>
          <w:szCs w:val="24"/>
          <w:lang w:eastAsia="en-US"/>
        </w:rPr>
        <w:t>în</w:t>
      </w:r>
      <w:r w:rsidRPr="005E1A9C">
        <w:rPr>
          <w:b/>
          <w:i/>
          <w:szCs w:val="24"/>
          <w:lang w:eastAsia="en-US"/>
        </w:rPr>
        <w:t xml:space="preserve"> conformitate cu</w:t>
      </w:r>
      <w:r w:rsidRPr="005E1A9C">
        <w:rPr>
          <w:szCs w:val="24"/>
          <w:lang w:eastAsia="en-US"/>
        </w:rPr>
        <w:t xml:space="preserve"> prezenta directivă. Acest lucru poate permite producătorilor de alimente, de lemn și de biomasă care aplică aceste principii în producția lor să reflecte respectarea acestor principii în valoarea produselor lor. Prin intermediul laboratoarelor vii și al proiectelor-far din cadrul misiunii privind solul se va acorda finanțare suplimentară pentru o rețea de situri reale de încercare, demonstrare și extindere a soluțiilor, inclusiv a celor legate de agricultura carbonului. Fără a aduce atingere principiului „poluatorul plătește”, statele membre ar trebui să ofere sprijin și consiliere proprietarilor și utilizatorilor de terenuri afectați de măsurile luate în temeiul prezentei directive, ținând seama în special de nevoile și capacitățile reduse ale întreprinderilor mici și mijlocii.</w:t>
      </w:r>
      <w:r w:rsidR="003E34D3">
        <w:rPr>
          <w:b/>
          <w:szCs w:val="24"/>
          <w:lang w:eastAsia="en-US"/>
        </w:rPr>
        <w:t xml:space="preserve"> [AM 27]</w:t>
      </w:r>
    </w:p>
    <w:p w14:paraId="72E43D11" w14:textId="77777777" w:rsidR="003E34D3" w:rsidRDefault="003E34D3">
      <w:pPr>
        <w:widowControl/>
        <w:rPr>
          <w:szCs w:val="24"/>
          <w:lang w:eastAsia="en-US"/>
        </w:rPr>
      </w:pPr>
      <w:r>
        <w:rPr>
          <w:szCs w:val="24"/>
          <w:lang w:eastAsia="en-US"/>
        </w:rPr>
        <w:br w:type="page"/>
      </w:r>
    </w:p>
    <w:p w14:paraId="44B6BE1C" w14:textId="4FFB331A"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(39)</w:t>
      </w:r>
      <w:r w:rsidRPr="005E1A9C">
        <w:rPr>
          <w:szCs w:val="24"/>
          <w:lang w:eastAsia="en-US"/>
        </w:rPr>
        <w:tab/>
        <w:t>În temeiul Regulamentului (UE) 2021/2115 al Parlamentului European și al Consiliului</w:t>
      </w:r>
      <w:r w:rsidRPr="005E1A9C">
        <w:rPr>
          <w:szCs w:val="24"/>
          <w:vertAlign w:val="superscript"/>
          <w:lang w:eastAsia="en-US"/>
        </w:rPr>
        <w:footnoteReference w:id="25"/>
      </w:r>
      <w:r w:rsidRPr="005E1A9C">
        <w:rPr>
          <w:szCs w:val="24"/>
          <w:lang w:eastAsia="en-US"/>
        </w:rPr>
        <w:t>, statele membre trebuie să descrie în planurile lor strategice PAC modul în care arhitectura verde a planurilor respective este menită să contribuie la realizarea obiectivelor naționale pe termen lung prevăzute în actele legislative enumerate în anexa XIII la regulamentul respectiv ori care decurg din acestea și să fie coerentă cu obiectivele menționate.</w:t>
      </w:r>
    </w:p>
    <w:p w14:paraId="31A824AB" w14:textId="017C9F37" w:rsidR="005E1A9C" w:rsidRPr="005E1A9C" w:rsidRDefault="005E1A9C" w:rsidP="005E1A9C">
      <w:pPr>
        <w:spacing w:before="120" w:after="120" w:line="360" w:lineRule="auto"/>
        <w:ind w:left="850" w:hanging="850"/>
        <w:rPr>
          <w:b/>
          <w:szCs w:val="24"/>
          <w:lang w:eastAsia="en-US"/>
        </w:rPr>
      </w:pPr>
      <w:r w:rsidRPr="005E1A9C">
        <w:rPr>
          <w:b/>
          <w:i/>
          <w:szCs w:val="24"/>
          <w:lang w:eastAsia="en-US"/>
        </w:rPr>
        <w:t>(39a)</w:t>
      </w:r>
      <w:r w:rsidRPr="005E1A9C">
        <w:rPr>
          <w:szCs w:val="24"/>
          <w:lang w:eastAsia="en-US"/>
        </w:rPr>
        <w:tab/>
      </w:r>
      <w:r w:rsidRPr="005E1A9C">
        <w:rPr>
          <w:b/>
          <w:i/>
          <w:szCs w:val="24"/>
          <w:lang w:eastAsia="en-US"/>
        </w:rPr>
        <w:t>Standardele privind bunele condiții agricole și de mediu ale terenurilor (standardele GAEC) 5, 6 și 7, astfel cum sunt stabilite în Regulamentul (UE) 2021/2115, includ standarde de îmbunătățire a gestionării aratului pentru a reduce riscul de degradare și eroziune a solului, inclusiv prin luarea în considerare a unghiului pantei și a gestionării minime a terenurilor care reflectă condițiile specifice ale sitului pentru a limita eroziunea, a acoperirii minime a solului pentru a evita solul necultivat, a necesității de protecție a solurilor în perioadele cele mai sensibile, precum și a rotației culturilor pe terenurile arabile. În plus, standardul GAEC 1 privind protecția pășunilor permanente și standardul GAEC 2 care protejează zonele umede, turbăriile și solurile cu un conținut ridicat de materie organică sunt relevante pentru protecția solului.</w:t>
      </w:r>
      <w:r w:rsidR="003E34D3">
        <w:rPr>
          <w:b/>
          <w:szCs w:val="24"/>
          <w:lang w:eastAsia="en-US"/>
        </w:rPr>
        <w:t xml:space="preserve"> [AM 28]</w:t>
      </w:r>
    </w:p>
    <w:p w14:paraId="5BFACFD2" w14:textId="77777777" w:rsidR="003E34D3" w:rsidRDefault="003E34D3">
      <w:pPr>
        <w:widowControl/>
        <w:rPr>
          <w:szCs w:val="24"/>
          <w:lang w:eastAsia="en-US"/>
        </w:rPr>
      </w:pPr>
      <w:r>
        <w:rPr>
          <w:szCs w:val="24"/>
          <w:lang w:eastAsia="en-US"/>
        </w:rPr>
        <w:br w:type="page"/>
      </w:r>
    </w:p>
    <w:p w14:paraId="1A938E90" w14:textId="0C68D61E"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(40)</w:t>
      </w:r>
      <w:r w:rsidRPr="005E1A9C">
        <w:rPr>
          <w:szCs w:val="24"/>
          <w:lang w:eastAsia="en-US"/>
        </w:rPr>
        <w:tab/>
      </w:r>
      <w:r w:rsidRPr="005E1A9C">
        <w:rPr>
          <w:strike/>
          <w:szCs w:val="24"/>
          <w:lang w:eastAsia="en-US"/>
        </w:rPr>
        <w:t xml:space="preserve">Pentru a asigura punerea în aplicare a celor mai bune practici de gestionare durabilă a solului, </w:t>
      </w:r>
      <w:r w:rsidRPr="005E1A9C">
        <w:rPr>
          <w:szCs w:val="24"/>
          <w:lang w:eastAsia="en-US"/>
        </w:rPr>
        <w:t>Statele membre ar trebui să aibă obligația de a monitoriza îndeaproape impactul practicilor de gestionare a solului și de a adapta practicile și recomandările în funcție de nevoi, ținând seama de noile cunoștințe obținute din cercetare și inovare. Se așteaptă contribuții valoroase în acest sens din partea misiunii Orizont Europa intitulată „Un pact al solului pentru Europa” și, în special, din partea laboratoarelor vii și a activităților sale de sprijinire a monitorizării solului, a educației în domeniul solului și a implicării cetățenilor.</w:t>
      </w:r>
      <w:r w:rsidR="003E34D3">
        <w:rPr>
          <w:b/>
          <w:szCs w:val="24"/>
          <w:lang w:eastAsia="en-US"/>
        </w:rPr>
        <w:t xml:space="preserve"> [AM 29]</w:t>
      </w:r>
    </w:p>
    <w:p w14:paraId="29D0E702"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(41)</w:t>
      </w:r>
      <w:r w:rsidRPr="005E1A9C">
        <w:rPr>
          <w:szCs w:val="24"/>
          <w:lang w:eastAsia="en-US"/>
        </w:rPr>
        <w:tab/>
        <w:t>Regenerarea readuce solurile degradate la o stare de sănătate bună. Atunci când definesc măsuri de regenerare a solului, statele membre ar trebui să aibă obligația de a ține cont de rezultatul evaluării stării de sănătate a solului și de a adapta măsurile de regenerare în cauză la caracteristicile specifice ale situației, la tipul, utilizarea și starea solului, precum și la condițiile locale, climatice și de mediu.</w:t>
      </w:r>
    </w:p>
    <w:p w14:paraId="4EFFCE6C" w14:textId="77777777" w:rsidR="003E34D3" w:rsidRDefault="003E34D3">
      <w:pPr>
        <w:widowControl/>
        <w:rPr>
          <w:szCs w:val="24"/>
          <w:lang w:eastAsia="en-US"/>
        </w:rPr>
      </w:pPr>
      <w:r>
        <w:rPr>
          <w:szCs w:val="24"/>
          <w:lang w:eastAsia="en-US"/>
        </w:rPr>
        <w:br w:type="page"/>
      </w:r>
    </w:p>
    <w:p w14:paraId="4E3AF026" w14:textId="751349A3"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(42)</w:t>
      </w:r>
      <w:r w:rsidRPr="005E1A9C">
        <w:rPr>
          <w:szCs w:val="24"/>
          <w:lang w:eastAsia="en-US"/>
        </w:rPr>
        <w:tab/>
        <w:t>Pentru a asigura sinergii între diferitele măsuri adoptate în temeiul altor acte legislative ale Uniunii care ar putea avea un impact asupra sănătății solului și măsurile care urmează să fie puse în aplicare pentru gestionarea durabilă și regenerarea solurilor din Uniune, statele membre ar trebui să se asigure că practicile de gestionare durabilă și de regenerare a solului sunt coerente cu planurile de refacere naționale adoptate în conformitate cu Regulamentul (UE) …/… al Parlamentului European și al Consiliului</w:t>
      </w:r>
      <w:r w:rsidRPr="005E1A9C">
        <w:rPr>
          <w:szCs w:val="24"/>
          <w:vertAlign w:val="superscript"/>
          <w:lang w:eastAsia="en-US"/>
        </w:rPr>
        <w:footnoteReference w:id="26"/>
      </w:r>
      <w:r w:rsidRPr="005E1A9C">
        <w:rPr>
          <w:szCs w:val="24"/>
          <w:lang w:eastAsia="en-US"/>
        </w:rPr>
        <w:t>+</w:t>
      </w:r>
      <w:r w:rsidRPr="005E1A9C">
        <w:rPr>
          <w:b/>
          <w:i/>
          <w:szCs w:val="24"/>
          <w:lang w:eastAsia="en-US"/>
        </w:rPr>
        <w:t>; cu strategiile naționale privind biodiversitatea și cu planurile de acțiune stabilite în temeiul articolului 6 din Convenția Organizației Națiunilor Unite privind diversitatea biologică</w:t>
      </w:r>
      <w:r w:rsidRPr="005E1A9C">
        <w:rPr>
          <w:szCs w:val="24"/>
          <w:lang w:eastAsia="en-US"/>
        </w:rPr>
        <w:t>, cu planurile strategice care urmează să fie elaborate de statele membre în cadrul politicii agricole comune în conformitate cu Regulamentul (UE) 2021/2115, cu codurile de bune practici agricole și programele de acțiune pentru zonele vulnerabile desemnate adoptate în conformitate cu Directiva 91/676/CEE a Consiliului</w:t>
      </w:r>
      <w:r w:rsidRPr="005E1A9C">
        <w:rPr>
          <w:szCs w:val="24"/>
          <w:vertAlign w:val="superscript"/>
          <w:lang w:eastAsia="en-US"/>
        </w:rPr>
        <w:footnoteReference w:id="27"/>
      </w:r>
      <w:r w:rsidRPr="005E1A9C">
        <w:rPr>
          <w:szCs w:val="24"/>
          <w:lang w:eastAsia="en-US"/>
        </w:rPr>
        <w:t>, cu măsurile de conservare și cadrul de acțiune prioritară stabilite pentru siturile Natura 2000 în conformitate cu Directiva 92/43/CEE a Consiliului</w:t>
      </w:r>
      <w:r w:rsidRPr="005E1A9C">
        <w:rPr>
          <w:szCs w:val="24"/>
          <w:vertAlign w:val="superscript"/>
          <w:lang w:eastAsia="en-US"/>
        </w:rPr>
        <w:footnoteReference w:id="28"/>
      </w:r>
      <w:r w:rsidRPr="005E1A9C">
        <w:rPr>
          <w:szCs w:val="24"/>
          <w:lang w:eastAsia="en-US"/>
        </w:rPr>
        <w:t>, cu măsurile pentru atingerea unei stări ecologice și chimice bune a corpurilor de apă incluse în planurile de gestionare a bazinelor hidrografice elaborate în conformitate cu Directiva 2000/60/CE a Parlamentului European și a Consiliului</w:t>
      </w:r>
      <w:r w:rsidRPr="005E1A9C">
        <w:rPr>
          <w:szCs w:val="24"/>
          <w:vertAlign w:val="superscript"/>
          <w:lang w:eastAsia="en-US"/>
        </w:rPr>
        <w:footnoteReference w:id="29"/>
      </w:r>
      <w:r w:rsidRPr="005E1A9C">
        <w:rPr>
          <w:szCs w:val="24"/>
          <w:lang w:eastAsia="en-US"/>
        </w:rPr>
        <w:t>, cu măsurile de gestionare a riscului de inundații instituite în conformitate cu Directiva 2007/60/CE a Parlamentului European și a Consiliului</w:t>
      </w:r>
      <w:r w:rsidRPr="005E1A9C">
        <w:rPr>
          <w:szCs w:val="24"/>
          <w:vertAlign w:val="superscript"/>
          <w:lang w:eastAsia="en-US"/>
        </w:rPr>
        <w:footnoteReference w:id="30"/>
      </w:r>
      <w:r w:rsidRPr="005E1A9C">
        <w:rPr>
          <w:szCs w:val="24"/>
          <w:lang w:eastAsia="en-US"/>
        </w:rPr>
        <w:t>, cu planurile de gestionare a secetei promovate în Strategia Uniunii privind adaptarea la schimbările climatice</w:t>
      </w:r>
      <w:r w:rsidRPr="005E1A9C">
        <w:rPr>
          <w:szCs w:val="24"/>
          <w:vertAlign w:val="superscript"/>
          <w:lang w:eastAsia="en-US"/>
        </w:rPr>
        <w:footnoteReference w:id="31"/>
      </w:r>
      <w:r w:rsidRPr="005E1A9C">
        <w:rPr>
          <w:szCs w:val="24"/>
          <w:lang w:eastAsia="en-US"/>
        </w:rPr>
        <w:t xml:space="preserve">, cu </w:t>
      </w:r>
      <w:r w:rsidRPr="005E1A9C">
        <w:rPr>
          <w:szCs w:val="24"/>
          <w:lang w:eastAsia="en-US"/>
        </w:rPr>
        <w:lastRenderedPageBreak/>
        <w:t>programele naționale de acțiune instituite în conformitate cu articolul 10 din Convenția Organizației Națiunilor Unite pentru combaterea deșertificării, cu obiectivele stabilite în temeiul Regulamentului (UE) 2018/841 al Parlamentului European și al Consiliului</w:t>
      </w:r>
      <w:r w:rsidRPr="005E1A9C">
        <w:rPr>
          <w:szCs w:val="24"/>
          <w:vertAlign w:val="superscript"/>
          <w:lang w:eastAsia="en-US"/>
        </w:rPr>
        <w:footnoteReference w:id="32"/>
      </w:r>
      <w:r w:rsidRPr="005E1A9C">
        <w:rPr>
          <w:szCs w:val="24"/>
          <w:lang w:eastAsia="en-US"/>
        </w:rPr>
        <w:t xml:space="preserve"> și al Regulamentului (UE) 2018/842 al Parlamentului European și al Consiliului</w:t>
      </w:r>
      <w:r w:rsidRPr="005E1A9C">
        <w:rPr>
          <w:szCs w:val="24"/>
          <w:vertAlign w:val="superscript"/>
          <w:lang w:eastAsia="en-US"/>
        </w:rPr>
        <w:footnoteReference w:id="33"/>
      </w:r>
      <w:r w:rsidRPr="005E1A9C">
        <w:rPr>
          <w:szCs w:val="24"/>
          <w:lang w:eastAsia="en-US"/>
        </w:rPr>
        <w:t>, cu planurile naționale integrate privind energia și clima instituite în conformitate cu Regulamentul (UE) 2018/1999 al Parlamentului European și al Consiliului</w:t>
      </w:r>
      <w:r w:rsidRPr="005E1A9C">
        <w:rPr>
          <w:szCs w:val="24"/>
          <w:vertAlign w:val="superscript"/>
          <w:lang w:eastAsia="en-US"/>
        </w:rPr>
        <w:footnoteReference w:id="34"/>
      </w:r>
      <w:r w:rsidRPr="005E1A9C">
        <w:rPr>
          <w:szCs w:val="24"/>
          <w:lang w:eastAsia="en-US"/>
        </w:rPr>
        <w:t>, cu programele naționale de control al poluării atmosferice elaborate în temeiul Directivei (UE) 2016/2284 a Parlamentului European și a Consiliului</w:t>
      </w:r>
      <w:r w:rsidRPr="005E1A9C">
        <w:rPr>
          <w:szCs w:val="24"/>
          <w:vertAlign w:val="superscript"/>
          <w:lang w:eastAsia="en-US"/>
        </w:rPr>
        <w:footnoteReference w:id="35"/>
      </w:r>
      <w:r w:rsidRPr="005E1A9C">
        <w:rPr>
          <w:szCs w:val="24"/>
          <w:lang w:eastAsia="en-US"/>
        </w:rPr>
        <w:t>, cu evaluările riscurilor și planificarea gestionării riscurilor de dezastre realizate în conformitate cu Decizia nr. 1313/2013/UE a Parlamentului European și a Consiliului</w:t>
      </w:r>
      <w:r w:rsidRPr="005E1A9C">
        <w:rPr>
          <w:szCs w:val="24"/>
          <w:vertAlign w:val="superscript"/>
          <w:lang w:eastAsia="en-US"/>
        </w:rPr>
        <w:footnoteReference w:id="36"/>
      </w:r>
      <w:r w:rsidRPr="005E1A9C">
        <w:rPr>
          <w:szCs w:val="24"/>
          <w:lang w:eastAsia="en-US"/>
        </w:rPr>
        <w:t xml:space="preserve">, precum și cu planurile naționale de acțiune elaborate în conformitate cu </w:t>
      </w:r>
      <w:r w:rsidRPr="005E1A9C">
        <w:rPr>
          <w:strike/>
          <w:szCs w:val="24"/>
          <w:lang w:eastAsia="en-US"/>
        </w:rPr>
        <w:t xml:space="preserve">Regulamentul (UE) …/… </w:t>
      </w:r>
      <w:proofErr w:type="spellStart"/>
      <w:r w:rsidRPr="005E1A9C">
        <w:rPr>
          <w:strike/>
          <w:szCs w:val="24"/>
          <w:lang w:eastAsia="en-US"/>
        </w:rPr>
        <w:t>al</w:t>
      </w:r>
      <w:r w:rsidRPr="005E1A9C">
        <w:rPr>
          <w:b/>
          <w:i/>
          <w:szCs w:val="24"/>
          <w:lang w:eastAsia="en-US"/>
        </w:rPr>
        <w:t>Directiva</w:t>
      </w:r>
      <w:proofErr w:type="spellEnd"/>
      <w:r w:rsidRPr="005E1A9C">
        <w:rPr>
          <w:b/>
          <w:i/>
          <w:szCs w:val="24"/>
          <w:lang w:eastAsia="en-US"/>
        </w:rPr>
        <w:t xml:space="preserve"> 2009/128/CE a</w:t>
      </w:r>
      <w:r w:rsidRPr="005E1A9C">
        <w:rPr>
          <w:szCs w:val="24"/>
          <w:lang w:eastAsia="en-US"/>
        </w:rPr>
        <w:t xml:space="preserve"> Parlamentului European și </w:t>
      </w:r>
      <w:r w:rsidRPr="005E1A9C">
        <w:rPr>
          <w:strike/>
          <w:szCs w:val="24"/>
          <w:lang w:eastAsia="en-US"/>
        </w:rPr>
        <w:t>al</w:t>
      </w:r>
      <w:r w:rsidRPr="005E1A9C">
        <w:rPr>
          <w:b/>
          <w:i/>
          <w:szCs w:val="24"/>
          <w:lang w:eastAsia="en-US"/>
        </w:rPr>
        <w:t>a</w:t>
      </w:r>
      <w:r w:rsidRPr="005E1A9C">
        <w:rPr>
          <w:szCs w:val="24"/>
          <w:lang w:eastAsia="en-US"/>
        </w:rPr>
        <w:t xml:space="preserve"> Consiliului</w:t>
      </w:r>
      <w:r w:rsidRPr="003E34D3">
        <w:rPr>
          <w:strike/>
          <w:szCs w:val="24"/>
          <w:vertAlign w:val="superscript"/>
          <w:lang w:eastAsia="en-US"/>
        </w:rPr>
        <w:footnoteReference w:id="37"/>
      </w:r>
      <w:r w:rsidRPr="005E1A9C">
        <w:rPr>
          <w:strike/>
          <w:szCs w:val="24"/>
          <w:lang w:eastAsia="en-US"/>
        </w:rPr>
        <w:t>+</w:t>
      </w:r>
      <w:r w:rsidRPr="005E1A9C">
        <w:rPr>
          <w:szCs w:val="24"/>
          <w:lang w:eastAsia="en-US"/>
        </w:rPr>
        <w:t xml:space="preserve">. În măsura posibilului, </w:t>
      </w:r>
      <w:r w:rsidRPr="005E1A9C">
        <w:rPr>
          <w:szCs w:val="24"/>
          <w:lang w:eastAsia="en-US"/>
        </w:rPr>
        <w:lastRenderedPageBreak/>
        <w:t>practicile de gestionare durabilă și de regenerare a solului ar trebui să fie integrate în aceste programe, planuri și măsuri, în măsura în care contribuie la realizarea obiectivelor aferente. În consecință, indicatorii și datele relevante, cum ar fi indicatorii de rezultat referitori la sol prevăzuți în Regulamentul PAC și datele statistice privind factorii de producție și producția agricolă raportate în temeiul Regulamentului (UE) 2022/2379 al Parlamentului European și al Consiliului</w:t>
      </w:r>
      <w:r w:rsidRPr="005E1A9C">
        <w:rPr>
          <w:szCs w:val="24"/>
          <w:vertAlign w:val="superscript"/>
          <w:lang w:eastAsia="en-US"/>
        </w:rPr>
        <w:footnoteReference w:id="38"/>
      </w:r>
      <w:r w:rsidRPr="005E1A9C">
        <w:rPr>
          <w:szCs w:val="24"/>
          <w:lang w:eastAsia="en-US"/>
        </w:rPr>
        <w:t>, ar trebui să fie accesibile autorităților competente responsabile cu practicile de gestionare durabilă și de regenerare a solului și cu evaluarea sănătății solului, pentru a se realiza legături încrucișate între aceste date și indicatori și a se putea realiza astfel o evaluare cât mai precisă a eficacității măsurilor alese.</w:t>
      </w:r>
      <w:r w:rsidR="003E34D3">
        <w:rPr>
          <w:b/>
          <w:szCs w:val="24"/>
          <w:lang w:eastAsia="en-US"/>
        </w:rPr>
        <w:t xml:space="preserve"> [AM 30]</w:t>
      </w:r>
    </w:p>
    <w:p w14:paraId="2590C8C2" w14:textId="77777777" w:rsidR="003E34D3" w:rsidRDefault="003E34D3">
      <w:pPr>
        <w:widowControl/>
        <w:rPr>
          <w:szCs w:val="24"/>
          <w:lang w:eastAsia="en-US"/>
        </w:rPr>
      </w:pPr>
      <w:r>
        <w:rPr>
          <w:szCs w:val="24"/>
          <w:lang w:eastAsia="en-US"/>
        </w:rPr>
        <w:br w:type="page"/>
      </w:r>
    </w:p>
    <w:p w14:paraId="461BB307" w14:textId="096DC0A2"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(43)</w:t>
      </w:r>
      <w:r w:rsidRPr="005E1A9C">
        <w:rPr>
          <w:szCs w:val="24"/>
          <w:lang w:eastAsia="en-US"/>
        </w:rPr>
        <w:tab/>
        <w:t xml:space="preserve">Siturile contaminate reprezintă moștenirea mai multor decenii de activitate industrială în UE și pot genera riscuri pentru sănătatea umană și </w:t>
      </w:r>
      <w:r w:rsidRPr="005E1A9C">
        <w:rPr>
          <w:b/>
          <w:i/>
          <w:szCs w:val="24"/>
          <w:lang w:eastAsia="en-US"/>
        </w:rPr>
        <w:t xml:space="preserve">animală și </w:t>
      </w:r>
      <w:r w:rsidRPr="005E1A9C">
        <w:rPr>
          <w:szCs w:val="24"/>
          <w:lang w:eastAsia="en-US"/>
        </w:rPr>
        <w:t xml:space="preserve">pentru mediu în prezent și în viitor. </w:t>
      </w:r>
      <w:r w:rsidRPr="005E1A9C">
        <w:rPr>
          <w:strike/>
          <w:szCs w:val="24"/>
          <w:lang w:eastAsia="en-US"/>
        </w:rPr>
        <w:t xml:space="preserve">Prin </w:t>
      </w:r>
      <w:proofErr w:type="spellStart"/>
      <w:r w:rsidRPr="005E1A9C">
        <w:rPr>
          <w:strike/>
          <w:szCs w:val="24"/>
          <w:lang w:eastAsia="en-US"/>
        </w:rPr>
        <w:t>urmare</w:t>
      </w:r>
      <w:r w:rsidRPr="005E1A9C">
        <w:rPr>
          <w:b/>
          <w:i/>
          <w:szCs w:val="24"/>
          <w:lang w:eastAsia="en-US"/>
        </w:rPr>
        <w:t>Pornind</w:t>
      </w:r>
      <w:proofErr w:type="spellEnd"/>
      <w:r w:rsidRPr="005E1A9C">
        <w:rPr>
          <w:b/>
          <w:i/>
          <w:szCs w:val="24"/>
          <w:lang w:eastAsia="en-US"/>
        </w:rPr>
        <w:t xml:space="preserve"> de la cunoștințele existente</w:t>
      </w:r>
      <w:r w:rsidRPr="005E1A9C">
        <w:rPr>
          <w:szCs w:val="24"/>
          <w:lang w:eastAsia="en-US"/>
        </w:rPr>
        <w:t>, este necesar</w:t>
      </w:r>
      <w:r w:rsidRPr="005E1A9C">
        <w:rPr>
          <w:strike/>
          <w:szCs w:val="24"/>
          <w:lang w:eastAsia="en-US"/>
        </w:rPr>
        <w:t xml:space="preserve"> ca mai întâi</w:t>
      </w:r>
      <w:r w:rsidRPr="005E1A9C">
        <w:rPr>
          <w:b/>
          <w:i/>
          <w:szCs w:val="24"/>
          <w:lang w:eastAsia="en-US"/>
        </w:rPr>
        <w:t>, prin urmare,</w:t>
      </w:r>
      <w:r w:rsidRPr="005E1A9C">
        <w:rPr>
          <w:szCs w:val="24"/>
          <w:lang w:eastAsia="en-US"/>
        </w:rPr>
        <w:t xml:space="preserve"> să se identifice și să se investigheze siturile potențial contaminate, iar apoi, în cazul unei contaminări confirmate, să se evalueze riscurile și să se ia măsuri pentru </w:t>
      </w:r>
      <w:r w:rsidRPr="005E1A9C">
        <w:rPr>
          <w:strike/>
          <w:szCs w:val="24"/>
          <w:lang w:eastAsia="en-US"/>
        </w:rPr>
        <w:t xml:space="preserve">contracararea riscurilor </w:t>
      </w:r>
      <w:proofErr w:type="spellStart"/>
      <w:r w:rsidRPr="005E1A9C">
        <w:rPr>
          <w:strike/>
          <w:szCs w:val="24"/>
          <w:lang w:eastAsia="en-US"/>
        </w:rPr>
        <w:t>inacceptabile</w:t>
      </w:r>
      <w:r w:rsidRPr="005E1A9C">
        <w:rPr>
          <w:b/>
          <w:i/>
          <w:szCs w:val="24"/>
          <w:lang w:eastAsia="en-US"/>
        </w:rPr>
        <w:t>a</w:t>
      </w:r>
      <w:proofErr w:type="spellEnd"/>
      <w:r w:rsidRPr="005E1A9C">
        <w:rPr>
          <w:b/>
          <w:i/>
          <w:szCs w:val="24"/>
          <w:lang w:eastAsia="en-US"/>
        </w:rPr>
        <w:t xml:space="preserve"> le aborda</w:t>
      </w:r>
      <w:r w:rsidRPr="005E1A9C">
        <w:rPr>
          <w:szCs w:val="24"/>
          <w:lang w:eastAsia="en-US"/>
        </w:rPr>
        <w:t>. Investigarea solului poate duce la concluzia că un sit potențial contaminat este de fapt necontaminat. În acest caz, situl nu ar mai trebui să fie etichetat de statul membru ca fiind potențial contaminat, cu excepția cazului în care se suspectează existența unei contaminări pe baza unor noi dovezi.</w:t>
      </w:r>
      <w:r w:rsidR="003E34D3">
        <w:rPr>
          <w:b/>
          <w:szCs w:val="24"/>
          <w:lang w:eastAsia="en-US"/>
        </w:rPr>
        <w:t xml:space="preserve"> [AM 31]</w:t>
      </w:r>
    </w:p>
    <w:p w14:paraId="2FAFE97D" w14:textId="525C3E6E" w:rsidR="005E1A9C" w:rsidRPr="005E1A9C" w:rsidRDefault="005E1A9C" w:rsidP="005E1A9C">
      <w:pPr>
        <w:spacing w:before="120" w:after="120" w:line="360" w:lineRule="auto"/>
        <w:ind w:left="850" w:hanging="850"/>
        <w:rPr>
          <w:b/>
          <w:szCs w:val="24"/>
          <w:lang w:eastAsia="en-US"/>
        </w:rPr>
      </w:pPr>
      <w:r w:rsidRPr="005E1A9C">
        <w:rPr>
          <w:szCs w:val="24"/>
          <w:lang w:eastAsia="en-US"/>
        </w:rPr>
        <w:t>(44)</w:t>
      </w:r>
      <w:r w:rsidRPr="005E1A9C">
        <w:rPr>
          <w:szCs w:val="24"/>
          <w:lang w:eastAsia="en-US"/>
        </w:rPr>
        <w:tab/>
        <w:t>Pentru a identifica siturile potențial contaminate, statele membre ar trebui să colecteze dovezi, printre altele, prin cercetări istorice, ale incidentelor și accidentelor industriale din trecut, ale autorizațiilor de mediu</w:t>
      </w:r>
      <w:r w:rsidRPr="005E1A9C">
        <w:rPr>
          <w:b/>
          <w:i/>
          <w:szCs w:val="24"/>
          <w:lang w:eastAsia="en-US"/>
        </w:rPr>
        <w:t>, ale sondajelor legate de sănătate, precum</w:t>
      </w:r>
      <w:r w:rsidRPr="005E1A9C">
        <w:rPr>
          <w:szCs w:val="24"/>
          <w:lang w:eastAsia="en-US"/>
        </w:rPr>
        <w:t xml:space="preserve"> și ale notificărilor din partea publicului sau a autorităților.</w:t>
      </w:r>
      <w:r w:rsidR="003E34D3">
        <w:rPr>
          <w:b/>
          <w:szCs w:val="24"/>
          <w:lang w:eastAsia="en-US"/>
        </w:rPr>
        <w:t xml:space="preserve"> [AM 32]</w:t>
      </w:r>
    </w:p>
    <w:p w14:paraId="55A41925" w14:textId="77777777" w:rsidR="003E34D3" w:rsidRDefault="003E34D3">
      <w:pPr>
        <w:widowControl/>
        <w:rPr>
          <w:szCs w:val="24"/>
          <w:lang w:eastAsia="en-US"/>
        </w:rPr>
      </w:pPr>
      <w:r>
        <w:rPr>
          <w:szCs w:val="24"/>
          <w:lang w:eastAsia="en-US"/>
        </w:rPr>
        <w:br w:type="page"/>
      </w:r>
    </w:p>
    <w:p w14:paraId="0A9D2100" w14:textId="143EFDCB"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(45)</w:t>
      </w:r>
      <w:r w:rsidRPr="005E1A9C">
        <w:rPr>
          <w:szCs w:val="24"/>
          <w:lang w:eastAsia="en-US"/>
        </w:rPr>
        <w:tab/>
        <w:t>Pentru a se asigura faptul că investigațiile asupra solului în siturile potențial contaminate sunt efectuate în timp util și în mod eficace</w:t>
      </w:r>
      <w:r w:rsidRPr="005E1A9C">
        <w:rPr>
          <w:b/>
          <w:i/>
          <w:szCs w:val="24"/>
          <w:lang w:eastAsia="en-US"/>
        </w:rPr>
        <w:t>, astfel cum s-a solicitat în rezoluția Parlamentului European din 28 aprilie 2021 referitoare la protecția solului</w:t>
      </w:r>
      <w:r w:rsidRPr="005E1A9C">
        <w:rPr>
          <w:szCs w:val="24"/>
          <w:lang w:eastAsia="en-US"/>
        </w:rPr>
        <w:t>, statele membre ar trebui, pe lângă obligația de a stabili termenul până la care trebuie efectuate aceste investigații, să aibă obligația de a stabili și evenimentele specifice care fac necesară o astfel de investigație. Printre aceste evenimente declanșatoare se pot număra solicitarea sau revizuirea unei autorizații de mediu sau de construire ori a unei autorizații necesare în temeiul legislației Uniunii sau al legislației naționale, activitățile de excavare a solului, modificarea destinației terenului sau tranzacțiile funciare ori imobiliare. Investigațiile asupra solului se pot derula în mai multe etape, cum ar fi un studiu documentar, o vizită la fața locului, o investigație preliminară sau exploratorie, o investigație mai detaliată sau mai descriptivă și analize efectuate pe teren sau în laborator. După caz, rapoartele privind situația de referință și măsurile de monitorizare puse în aplicare în conformitate cu Directiva 2010/75/UE a Parlamentului European și a Consiliului</w:t>
      </w:r>
      <w:r w:rsidRPr="005E1A9C">
        <w:rPr>
          <w:szCs w:val="24"/>
          <w:vertAlign w:val="superscript"/>
          <w:lang w:eastAsia="en-US"/>
        </w:rPr>
        <w:footnoteReference w:id="39"/>
      </w:r>
      <w:r w:rsidRPr="005E1A9C">
        <w:rPr>
          <w:szCs w:val="24"/>
          <w:lang w:eastAsia="en-US"/>
        </w:rPr>
        <w:t xml:space="preserve"> s-ar putea califica de asemenea drept investigații asupra solului.</w:t>
      </w:r>
      <w:r w:rsidR="003E34D3">
        <w:rPr>
          <w:b/>
          <w:szCs w:val="24"/>
          <w:lang w:eastAsia="en-US"/>
        </w:rPr>
        <w:t xml:space="preserve"> [AM 33]</w:t>
      </w:r>
    </w:p>
    <w:p w14:paraId="0AA5783A" w14:textId="77777777" w:rsidR="003E34D3" w:rsidRDefault="003E34D3">
      <w:pPr>
        <w:widowControl/>
        <w:rPr>
          <w:szCs w:val="24"/>
          <w:lang w:eastAsia="en-US"/>
        </w:rPr>
      </w:pPr>
      <w:r>
        <w:rPr>
          <w:szCs w:val="24"/>
          <w:lang w:eastAsia="en-US"/>
        </w:rPr>
        <w:br w:type="page"/>
      </w:r>
    </w:p>
    <w:p w14:paraId="4907C681" w14:textId="0F36FEFC" w:rsidR="005E1A9C" w:rsidRPr="005E1A9C" w:rsidRDefault="005E1A9C" w:rsidP="005E1A9C">
      <w:pPr>
        <w:spacing w:before="120" w:after="120" w:line="360" w:lineRule="auto"/>
        <w:ind w:left="850" w:hanging="850"/>
        <w:rPr>
          <w:b/>
          <w:szCs w:val="24"/>
          <w:lang w:eastAsia="en-US"/>
        </w:rPr>
      </w:pPr>
      <w:r w:rsidRPr="005E1A9C">
        <w:rPr>
          <w:szCs w:val="24"/>
          <w:lang w:eastAsia="en-US"/>
        </w:rPr>
        <w:lastRenderedPageBreak/>
        <w:t>(46)</w:t>
      </w:r>
      <w:r w:rsidRPr="005E1A9C">
        <w:rPr>
          <w:szCs w:val="24"/>
          <w:lang w:eastAsia="en-US"/>
        </w:rPr>
        <w:tab/>
        <w:t>Pentru a ține seama de costuri, de beneficii și de particularitățile locale, gestionarea siturilor contaminate și potențial contaminate cere o anumită flexibilitate. Prin urmare, statele membre ar trebui</w:t>
      </w:r>
      <w:r w:rsidRPr="005E1A9C">
        <w:rPr>
          <w:strike/>
          <w:szCs w:val="24"/>
          <w:lang w:eastAsia="en-US"/>
        </w:rPr>
        <w:t xml:space="preserve"> cel puțin</w:t>
      </w:r>
      <w:r w:rsidRPr="005E1A9C">
        <w:rPr>
          <w:szCs w:val="24"/>
          <w:lang w:eastAsia="en-US"/>
        </w:rPr>
        <w:t xml:space="preserve"> să adopte o abordare bazată pe riscuri pentru gestionarea siturilor contaminate și potențial contaminate, ținând seama de diferența dintre aceste două categorii, în care să fie posibilă alocarea resurselor în funcție de contextul economic, social și de mediu specific. Deciziile ar trebui luate în </w:t>
      </w:r>
      <w:r w:rsidRPr="005E1A9C">
        <w:rPr>
          <w:b/>
          <w:i/>
          <w:szCs w:val="24"/>
          <w:lang w:eastAsia="en-US"/>
        </w:rPr>
        <w:t xml:space="preserve">cooperare cu persoanele calificate în domeniul medical de la nivel local, cu autoritățile din domeniul sănătății și cu comunitatea științifică, în </w:t>
      </w:r>
      <w:r w:rsidRPr="005E1A9C">
        <w:rPr>
          <w:szCs w:val="24"/>
          <w:lang w:eastAsia="en-US"/>
        </w:rPr>
        <w:t>funcție de natura și amploarea riscurilor potențiale pentru sănătatea umană și pentru mediu care rezultă din expunerea la contaminanții din sol (de exemplu, expunerea unor populații vulnerabile cum ar fi femeile însărcinate, persoanele cu handicap, persoanele în vârstă și copiii)</w:t>
      </w:r>
      <w:r w:rsidRPr="005E1A9C">
        <w:rPr>
          <w:b/>
          <w:i/>
          <w:szCs w:val="24"/>
          <w:lang w:eastAsia="en-US"/>
        </w:rPr>
        <w:t xml:space="preserve">, inclusiv din expunerea și efectele cumulative asupra sănătății umane, asupra ecosistemelor solurilor și asupra serviciilor </w:t>
      </w:r>
      <w:proofErr w:type="spellStart"/>
      <w:r w:rsidRPr="005E1A9C">
        <w:rPr>
          <w:b/>
          <w:i/>
          <w:szCs w:val="24"/>
          <w:lang w:eastAsia="en-US"/>
        </w:rPr>
        <w:t>ecosistemice</w:t>
      </w:r>
      <w:proofErr w:type="spellEnd"/>
      <w:r w:rsidRPr="005E1A9C">
        <w:rPr>
          <w:b/>
          <w:i/>
          <w:szCs w:val="24"/>
          <w:lang w:eastAsia="en-US"/>
        </w:rPr>
        <w:t xml:space="preserve"> asociate cu acestea</w:t>
      </w:r>
      <w:r w:rsidRPr="005E1A9C">
        <w:rPr>
          <w:szCs w:val="24"/>
          <w:lang w:eastAsia="en-US"/>
        </w:rPr>
        <w:t xml:space="preserve">. Analiza costuri-beneficii a întreprinderii unor acțiuni de remediere ar trebui să fie </w:t>
      </w:r>
      <w:proofErr w:type="spellStart"/>
      <w:r w:rsidRPr="005E1A9C">
        <w:rPr>
          <w:strike/>
          <w:szCs w:val="24"/>
          <w:lang w:eastAsia="en-US"/>
        </w:rPr>
        <w:t>pozitivă</w:t>
      </w:r>
      <w:r w:rsidRPr="005E1A9C">
        <w:rPr>
          <w:b/>
          <w:i/>
          <w:szCs w:val="24"/>
          <w:lang w:eastAsia="en-US"/>
        </w:rPr>
        <w:t>echilibrată</w:t>
      </w:r>
      <w:proofErr w:type="spellEnd"/>
      <w:r w:rsidRPr="005E1A9C">
        <w:rPr>
          <w:b/>
          <w:i/>
          <w:szCs w:val="24"/>
          <w:lang w:eastAsia="en-US"/>
        </w:rPr>
        <w:t>, ținând seama de avantajele pentru generațiile viitoare</w:t>
      </w:r>
      <w:r w:rsidRPr="005E1A9C">
        <w:rPr>
          <w:szCs w:val="24"/>
          <w:lang w:eastAsia="en-US"/>
        </w:rPr>
        <w:t xml:space="preserve">. Soluția optimă de remediere ar trebui să fie una durabilă, selectată printr-un proces decizional echilibrat, care să țină seama de impactul economic, social și asupra mediului. Gestionarea siturilor contaminate și potențial contaminate ar trebui să respecte principiul „poluatorul plătește”, principiul precauției și principiul proporționalității. Statele membre ar trebui să stabilească o metodologie specifică pentru a determina riscurile specifice pentru fiecare sit contaminat. De asemenea, statele membre ar trebui să definească ce constituie un risc inacceptabil asociat unui sit contaminat pe baza cunoștințelor științifice, a principiului precauției, a </w:t>
      </w:r>
      <w:r w:rsidRPr="005E1A9C">
        <w:rPr>
          <w:strike/>
          <w:szCs w:val="24"/>
          <w:lang w:eastAsia="en-US"/>
        </w:rPr>
        <w:t xml:space="preserve">particularităților </w:t>
      </w:r>
      <w:proofErr w:type="spellStart"/>
      <w:r w:rsidRPr="005E1A9C">
        <w:rPr>
          <w:strike/>
          <w:szCs w:val="24"/>
          <w:lang w:eastAsia="en-US"/>
        </w:rPr>
        <w:t>locale</w:t>
      </w:r>
      <w:r w:rsidRPr="005E1A9C">
        <w:rPr>
          <w:b/>
          <w:i/>
          <w:szCs w:val="24"/>
          <w:lang w:eastAsia="en-US"/>
        </w:rPr>
        <w:t>opiniei</w:t>
      </w:r>
      <w:proofErr w:type="spellEnd"/>
      <w:r w:rsidRPr="005E1A9C">
        <w:rPr>
          <w:b/>
          <w:i/>
          <w:szCs w:val="24"/>
          <w:lang w:eastAsia="en-US"/>
        </w:rPr>
        <w:t xml:space="preserve"> autorităților din domeniul sănătății și a persoanelor calificate în domeniul medical</w:t>
      </w:r>
      <w:r w:rsidRPr="005E1A9C">
        <w:rPr>
          <w:szCs w:val="24"/>
          <w:lang w:eastAsia="en-US"/>
        </w:rPr>
        <w:t xml:space="preserve"> și a utilizării actuale și viitoare a terenului. Pentru a reduce riscurile pe care le prezintă siturile contaminate la un nivel acceptabil pentru sănătatea umană și </w:t>
      </w:r>
      <w:r w:rsidRPr="005E1A9C">
        <w:rPr>
          <w:b/>
          <w:i/>
          <w:szCs w:val="24"/>
          <w:lang w:eastAsia="en-US"/>
        </w:rPr>
        <w:t xml:space="preserve">animală și </w:t>
      </w:r>
      <w:r w:rsidRPr="005E1A9C">
        <w:rPr>
          <w:szCs w:val="24"/>
          <w:lang w:eastAsia="en-US"/>
        </w:rPr>
        <w:t xml:space="preserve">pentru mediu, statele membre ar trebui să ia măsuri adecvate de reducere a riscurilor, </w:t>
      </w:r>
      <w:r w:rsidRPr="005E1A9C">
        <w:rPr>
          <w:b/>
          <w:i/>
          <w:szCs w:val="24"/>
          <w:lang w:eastAsia="en-US"/>
        </w:rPr>
        <w:t xml:space="preserve">acordând prioritate măsurilor in </w:t>
      </w:r>
      <w:proofErr w:type="spellStart"/>
      <w:r w:rsidRPr="005E1A9C">
        <w:rPr>
          <w:b/>
          <w:i/>
          <w:szCs w:val="24"/>
          <w:lang w:eastAsia="en-US"/>
        </w:rPr>
        <w:t>situ</w:t>
      </w:r>
      <w:proofErr w:type="spellEnd"/>
      <w:r w:rsidRPr="005E1A9C">
        <w:rPr>
          <w:b/>
          <w:i/>
          <w:szCs w:val="24"/>
          <w:lang w:eastAsia="en-US"/>
        </w:rPr>
        <w:t xml:space="preserve"> sau ex </w:t>
      </w:r>
      <w:proofErr w:type="spellStart"/>
      <w:r w:rsidRPr="005E1A9C">
        <w:rPr>
          <w:b/>
          <w:i/>
          <w:szCs w:val="24"/>
          <w:lang w:eastAsia="en-US"/>
        </w:rPr>
        <w:t>situ</w:t>
      </w:r>
      <w:proofErr w:type="spellEnd"/>
      <w:r w:rsidRPr="005E1A9C">
        <w:rPr>
          <w:b/>
          <w:i/>
          <w:szCs w:val="24"/>
          <w:lang w:eastAsia="en-US"/>
        </w:rPr>
        <w:t xml:space="preserve">, </w:t>
      </w:r>
      <w:r w:rsidRPr="005E1A9C">
        <w:rPr>
          <w:szCs w:val="24"/>
          <w:lang w:eastAsia="en-US"/>
        </w:rPr>
        <w:t xml:space="preserve">inclusiv </w:t>
      </w:r>
      <w:r w:rsidRPr="005E1A9C">
        <w:rPr>
          <w:strike/>
          <w:szCs w:val="24"/>
          <w:lang w:eastAsia="en-US"/>
        </w:rPr>
        <w:t xml:space="preserve">măsuri de </w:t>
      </w:r>
      <w:proofErr w:type="spellStart"/>
      <w:r w:rsidRPr="005E1A9C">
        <w:rPr>
          <w:strike/>
          <w:szCs w:val="24"/>
          <w:lang w:eastAsia="en-US"/>
        </w:rPr>
        <w:t>remediere</w:t>
      </w:r>
      <w:r w:rsidRPr="005E1A9C">
        <w:rPr>
          <w:b/>
          <w:i/>
          <w:szCs w:val="24"/>
          <w:lang w:eastAsia="en-US"/>
        </w:rPr>
        <w:t>remedierii</w:t>
      </w:r>
      <w:proofErr w:type="spellEnd"/>
      <w:r w:rsidRPr="005E1A9C">
        <w:rPr>
          <w:szCs w:val="24"/>
          <w:lang w:eastAsia="en-US"/>
        </w:rPr>
        <w:t>. Măsurile luate în temeiul altor acte legislative ale Uniunii ar trebui să poată fi calificate drept măsuri de reducere a riscurilor în sensul prezentei directive atunci când reduc în mod real riscurile asociate siturilor contaminate.</w:t>
      </w:r>
      <w:r w:rsidR="003E34D3">
        <w:rPr>
          <w:b/>
          <w:szCs w:val="24"/>
          <w:lang w:eastAsia="en-US"/>
        </w:rPr>
        <w:t xml:space="preserve"> [AM 34]</w:t>
      </w:r>
    </w:p>
    <w:p w14:paraId="0672EFDB" w14:textId="77777777" w:rsidR="003E34D3" w:rsidRDefault="003E34D3">
      <w:pPr>
        <w:widowControl/>
        <w:rPr>
          <w:b/>
          <w:i/>
          <w:szCs w:val="24"/>
          <w:lang w:eastAsia="en-US"/>
        </w:rPr>
      </w:pPr>
      <w:r>
        <w:rPr>
          <w:b/>
          <w:i/>
          <w:szCs w:val="24"/>
          <w:lang w:eastAsia="en-US"/>
        </w:rPr>
        <w:br w:type="page"/>
      </w:r>
    </w:p>
    <w:p w14:paraId="4A5723F8" w14:textId="58F9216A" w:rsidR="005E1A9C" w:rsidRPr="005E1A9C" w:rsidRDefault="005E1A9C" w:rsidP="005E1A9C">
      <w:pPr>
        <w:spacing w:before="120" w:after="120" w:line="360" w:lineRule="auto"/>
        <w:ind w:left="850" w:hanging="850"/>
        <w:rPr>
          <w:b/>
          <w:szCs w:val="24"/>
          <w:lang w:eastAsia="en-US"/>
        </w:rPr>
      </w:pPr>
      <w:r w:rsidRPr="005E1A9C">
        <w:rPr>
          <w:b/>
          <w:i/>
          <w:szCs w:val="24"/>
          <w:lang w:eastAsia="en-US"/>
        </w:rPr>
        <w:lastRenderedPageBreak/>
        <w:t>(46a)</w:t>
      </w:r>
      <w:r w:rsidRPr="005E1A9C">
        <w:rPr>
          <w:szCs w:val="24"/>
          <w:lang w:eastAsia="en-US"/>
        </w:rPr>
        <w:tab/>
      </w:r>
      <w:r w:rsidRPr="005E1A9C">
        <w:rPr>
          <w:b/>
          <w:i/>
          <w:szCs w:val="24"/>
          <w:lang w:eastAsia="en-US"/>
        </w:rPr>
        <w:t>Principiile de atenuare a ocupării terenurilor ar trebui să faciliteze securitatea alimentară a Uniunii, ținând seama, în același timp, de locuințele durabile, de infrastructura esențială și de proiectele privind energia din surse regenerabile.</w:t>
      </w:r>
      <w:r w:rsidR="003E34D3">
        <w:rPr>
          <w:b/>
          <w:szCs w:val="24"/>
          <w:lang w:eastAsia="en-US"/>
        </w:rPr>
        <w:t xml:space="preserve"> [AM 35]</w:t>
      </w:r>
    </w:p>
    <w:p w14:paraId="0C0BCA85"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(47)</w:t>
      </w:r>
      <w:r w:rsidRPr="005E1A9C">
        <w:rPr>
          <w:szCs w:val="24"/>
          <w:lang w:eastAsia="en-US"/>
        </w:rPr>
        <w:tab/>
        <w:t xml:space="preserve">Măsurile luate în temeiul prezentei directive ar trebui să țină seama și de alte obiective de politică ale UE, cum ar fi obiectivele urmărite de [Regulamentul (UE) </w:t>
      </w:r>
      <w:proofErr w:type="spellStart"/>
      <w:r w:rsidRPr="005E1A9C">
        <w:rPr>
          <w:szCs w:val="24"/>
          <w:lang w:eastAsia="en-US"/>
        </w:rPr>
        <w:t>xxxx</w:t>
      </w:r>
      <w:proofErr w:type="spellEnd"/>
      <w:r w:rsidRPr="005E1A9C">
        <w:rPr>
          <w:szCs w:val="24"/>
          <w:lang w:eastAsia="en-US"/>
        </w:rPr>
        <w:t>/</w:t>
      </w:r>
      <w:proofErr w:type="spellStart"/>
      <w:r w:rsidRPr="005E1A9C">
        <w:rPr>
          <w:szCs w:val="24"/>
          <w:lang w:eastAsia="en-US"/>
        </w:rPr>
        <w:t>xxxx</w:t>
      </w:r>
      <w:proofErr w:type="spellEnd"/>
      <w:r w:rsidRPr="005E1A9C">
        <w:rPr>
          <w:szCs w:val="24"/>
          <w:vertAlign w:val="superscript"/>
          <w:lang w:eastAsia="en-US"/>
        </w:rPr>
        <w:footnoteReference w:id="40"/>
      </w:r>
      <w:r w:rsidRPr="005E1A9C">
        <w:rPr>
          <w:szCs w:val="24"/>
          <w:lang w:eastAsia="en-US"/>
        </w:rPr>
        <w:t>+], care vizează asigurarea aprovizionării sigure și durabile cu materii prime critice pentru industria europeană.</w:t>
      </w:r>
    </w:p>
    <w:p w14:paraId="3B651999"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(48)</w:t>
      </w:r>
      <w:r w:rsidRPr="005E1A9C">
        <w:rPr>
          <w:szCs w:val="24"/>
          <w:lang w:eastAsia="en-US"/>
        </w:rPr>
        <w:tab/>
        <w:t xml:space="preserve">Transparența este o componentă esențială a politicii privind solul și asigură responsabilitatea și sensibilizarea publicului, condiții de piață echitabile și monitorizarea progreselor. Prin urmare, statele membre ar trebui să instituie și să mențină un registru național al siturilor contaminate și al siturilor potențial contaminate, care să conțină informații specifice siturilor și care ar trebui să fie pus la dispoziția publicului sub forma unei baze de date spațiale </w:t>
      </w:r>
      <w:proofErr w:type="spellStart"/>
      <w:r w:rsidRPr="005E1A9C">
        <w:rPr>
          <w:szCs w:val="24"/>
          <w:lang w:eastAsia="en-US"/>
        </w:rPr>
        <w:t>georeferențiate</w:t>
      </w:r>
      <w:proofErr w:type="spellEnd"/>
      <w:r w:rsidRPr="005E1A9C">
        <w:rPr>
          <w:szCs w:val="24"/>
          <w:lang w:eastAsia="en-US"/>
        </w:rPr>
        <w:t xml:space="preserve"> accesibile online. Registrul ar trebui să conțină informațiile necesare pentru a informa publicul cu privire la existența și gestionarea siturilor contaminate și potențial contaminate. Deoarece în cazul siturilor potențial contaminate prezența contaminării solului nu este încă confirmată, ci este doar suspectată, diferența dintre siturile contaminate și siturile potențial contaminate trebuie să fie comunicată și explicată judicios publicului, pentru a nu da naștere unor îngrijorări inutile.</w:t>
      </w:r>
    </w:p>
    <w:p w14:paraId="220B2A41" w14:textId="77777777" w:rsidR="003E34D3" w:rsidRDefault="003E34D3">
      <w:pPr>
        <w:widowControl/>
        <w:rPr>
          <w:b/>
          <w:i/>
          <w:szCs w:val="24"/>
          <w:lang w:eastAsia="en-US"/>
        </w:rPr>
      </w:pPr>
      <w:r>
        <w:rPr>
          <w:b/>
          <w:i/>
          <w:szCs w:val="24"/>
          <w:lang w:eastAsia="en-US"/>
        </w:rPr>
        <w:br w:type="page"/>
      </w:r>
    </w:p>
    <w:p w14:paraId="3093CEC9" w14:textId="631B51D9" w:rsidR="005E1A9C" w:rsidRPr="005E1A9C" w:rsidRDefault="005E1A9C" w:rsidP="005E1A9C">
      <w:pPr>
        <w:spacing w:before="120" w:after="120" w:line="360" w:lineRule="auto"/>
        <w:ind w:left="850" w:hanging="850"/>
        <w:rPr>
          <w:b/>
          <w:szCs w:val="24"/>
          <w:lang w:eastAsia="en-US"/>
        </w:rPr>
      </w:pPr>
      <w:r w:rsidRPr="005E1A9C">
        <w:rPr>
          <w:b/>
          <w:i/>
          <w:szCs w:val="24"/>
          <w:lang w:eastAsia="en-US"/>
        </w:rPr>
        <w:lastRenderedPageBreak/>
        <w:t>(48a)</w:t>
      </w:r>
      <w:r w:rsidRPr="005E1A9C">
        <w:rPr>
          <w:szCs w:val="24"/>
          <w:lang w:eastAsia="en-US"/>
        </w:rPr>
        <w:tab/>
      </w:r>
      <w:r w:rsidRPr="005E1A9C">
        <w:rPr>
          <w:b/>
          <w:i/>
          <w:szCs w:val="24"/>
          <w:lang w:eastAsia="en-US"/>
        </w:rPr>
        <w:t>Pentru a proteja solurile de poluarea cauzată de substanțele chimice emergente care au potențialul de a provoca riscuri semnificative pentru sănătatea umană și animală și de a contamina atmosfera înconjurătoare, apele de suprafață, apele subterane și ulterior oceanele, ar trebui stabilite mecanisme de politici care să vizeze detectarea și evaluarea acestor substanțe de interes emergent. În această privință ar trebui elaborată o abordare cu privire la contaminarea solului care să permită monitorizarea și analizarea acelor substanțe sau grupe de substanțe prin intermediul unor liste de urmărire, astfel cum există deja în cazul apelor de suprafață și al apelor subterane. Substanțele sau grupele de substanțe care urmează să fie incluse pe lista de urmărire ar trebui să fie selectate dintre substanțele care, conform informațiilor disponibile, ar putea prezenta un risc semnificativ la nivelul Uniunii pentru sau prin mediul solurilor și pentru care datele de monitorizare sunt insuficiente. Numărul de astfel de substanțe sau grupe de substanțe care să fie monitorizate și analizate pe baza listelor de urmărire nu ar trebui să fie limitat.</w:t>
      </w:r>
      <w:r w:rsidR="003E34D3">
        <w:rPr>
          <w:b/>
          <w:szCs w:val="24"/>
          <w:lang w:eastAsia="en-US"/>
        </w:rPr>
        <w:t xml:space="preserve"> [AM 37]</w:t>
      </w:r>
    </w:p>
    <w:p w14:paraId="0451CAB6" w14:textId="77777777" w:rsidR="003E34D3" w:rsidRDefault="003E34D3">
      <w:pPr>
        <w:widowControl/>
        <w:rPr>
          <w:b/>
          <w:i/>
          <w:szCs w:val="24"/>
          <w:lang w:eastAsia="en-US"/>
        </w:rPr>
      </w:pPr>
      <w:r>
        <w:rPr>
          <w:b/>
          <w:i/>
          <w:szCs w:val="24"/>
          <w:lang w:eastAsia="en-US"/>
        </w:rPr>
        <w:br w:type="page"/>
      </w:r>
    </w:p>
    <w:p w14:paraId="3170C472" w14:textId="746DF6EE" w:rsidR="005E1A9C" w:rsidRPr="00E720D1" w:rsidRDefault="005E1A9C" w:rsidP="005E1A9C">
      <w:pPr>
        <w:spacing w:before="120" w:after="120" w:line="360" w:lineRule="auto"/>
        <w:ind w:left="850" w:hanging="850"/>
        <w:rPr>
          <w:b/>
          <w:szCs w:val="24"/>
          <w:lang w:eastAsia="en-US"/>
        </w:rPr>
      </w:pPr>
      <w:r w:rsidRPr="005E1A9C">
        <w:rPr>
          <w:b/>
          <w:i/>
          <w:szCs w:val="24"/>
          <w:lang w:eastAsia="en-US"/>
        </w:rPr>
        <w:lastRenderedPageBreak/>
        <w:t>(48b)</w:t>
      </w:r>
      <w:r w:rsidRPr="005E1A9C">
        <w:rPr>
          <w:szCs w:val="24"/>
          <w:lang w:eastAsia="en-US"/>
        </w:rPr>
        <w:tab/>
      </w:r>
      <w:r w:rsidRPr="005E1A9C">
        <w:rPr>
          <w:b/>
          <w:i/>
          <w:szCs w:val="24"/>
          <w:lang w:eastAsia="en-US"/>
        </w:rPr>
        <w:t xml:space="preserve">Substanțele cum ar fi poluanții organici, materialele și particulele persistente, inclusiv microparticulele sau </w:t>
      </w:r>
      <w:proofErr w:type="spellStart"/>
      <w:r w:rsidRPr="005E1A9C">
        <w:rPr>
          <w:b/>
          <w:i/>
          <w:szCs w:val="24"/>
          <w:lang w:eastAsia="en-US"/>
        </w:rPr>
        <w:t>nanoparticulele</w:t>
      </w:r>
      <w:proofErr w:type="spellEnd"/>
      <w:r w:rsidRPr="005E1A9C">
        <w:rPr>
          <w:b/>
          <w:i/>
          <w:szCs w:val="24"/>
          <w:lang w:eastAsia="en-US"/>
        </w:rPr>
        <w:t xml:space="preserve"> de plastic prezintă un risc clar pentru sănătatea solurilor, dar și pentru activități esențiale, cum ar fi dezvoltarea agriculturii. Prezența acestora în soluri poate avea implicații asupra fertilității solurilor, compromițând astfel sănătatea și dezvoltarea sănătoasă a culturilor. Prin urmare, este esențial ca prezenta directivă să prevadă un cadru atât pentru substanțele și pentru materialele care să fie incluse în monitorizarea contaminanților solului, cât și pentru stabilirea unor standarde de calitate a mediului și a unui set de măsuri pentru a preveni și a remedia contaminarea solurilor cauzată de amenințări cunoscute și emergente, după caz.</w:t>
      </w:r>
      <w:r w:rsidR="00E720D1">
        <w:rPr>
          <w:b/>
          <w:szCs w:val="24"/>
          <w:lang w:eastAsia="en-US"/>
        </w:rPr>
        <w:t xml:space="preserve"> [AM 38]</w:t>
      </w:r>
    </w:p>
    <w:p w14:paraId="4E2D1192"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(49)</w:t>
      </w:r>
      <w:r w:rsidRPr="005E1A9C">
        <w:rPr>
          <w:szCs w:val="24"/>
          <w:lang w:eastAsia="en-US"/>
        </w:rPr>
        <w:tab/>
        <w:t>Articolul 19 alineatul (1) din Tratatul privind Uniunea Europeană (TUE) prevede obligația statelor membre de a stabili căile de atac necesare pentru a asigura o protecție jurisdicțională efectivă în domeniile reglementate de dreptul Uniunii. În plus, în conformitate cu Convenția privind accesul la informație, participarea publicului la luarea deciziei și accesul la justiție în probleme de mediu</w:t>
      </w:r>
      <w:r w:rsidRPr="005E1A9C">
        <w:rPr>
          <w:szCs w:val="24"/>
          <w:vertAlign w:val="superscript"/>
          <w:lang w:eastAsia="en-US"/>
        </w:rPr>
        <w:footnoteReference w:id="41"/>
      </w:r>
      <w:r w:rsidRPr="005E1A9C">
        <w:rPr>
          <w:szCs w:val="24"/>
          <w:lang w:eastAsia="en-US"/>
        </w:rPr>
        <w:t xml:space="preserve"> (Convenția de la </w:t>
      </w:r>
      <w:proofErr w:type="spellStart"/>
      <w:r w:rsidRPr="005E1A9C">
        <w:rPr>
          <w:szCs w:val="24"/>
          <w:lang w:eastAsia="en-US"/>
        </w:rPr>
        <w:t>Aarhus</w:t>
      </w:r>
      <w:proofErr w:type="spellEnd"/>
      <w:r w:rsidRPr="005E1A9C">
        <w:rPr>
          <w:szCs w:val="24"/>
          <w:lang w:eastAsia="en-US"/>
        </w:rPr>
        <w:t>), reprezentanții publicului interesat ar trebui să aibă acces la justiție pentru a contribui la protejarea dreptului de a trăi într-un mediu adecvat pentru sănătatea și bunăstarea personală.</w:t>
      </w:r>
    </w:p>
    <w:p w14:paraId="5865EF1B" w14:textId="77777777" w:rsidR="00E720D1" w:rsidRDefault="00E720D1">
      <w:pPr>
        <w:widowControl/>
        <w:rPr>
          <w:szCs w:val="24"/>
          <w:lang w:eastAsia="en-US"/>
        </w:rPr>
      </w:pPr>
      <w:r>
        <w:rPr>
          <w:szCs w:val="24"/>
          <w:lang w:eastAsia="en-US"/>
        </w:rPr>
        <w:br w:type="page"/>
      </w:r>
    </w:p>
    <w:p w14:paraId="3207E4CF" w14:textId="191D8CBA" w:rsidR="005E1A9C" w:rsidRPr="00E720D1" w:rsidRDefault="005E1A9C" w:rsidP="005E1A9C">
      <w:pPr>
        <w:spacing w:before="120" w:after="120" w:line="360" w:lineRule="auto"/>
        <w:ind w:left="850" w:hanging="850"/>
        <w:rPr>
          <w:b/>
          <w:szCs w:val="24"/>
          <w:lang w:eastAsia="en-US"/>
        </w:rPr>
      </w:pPr>
      <w:r w:rsidRPr="005E1A9C">
        <w:rPr>
          <w:szCs w:val="24"/>
          <w:lang w:eastAsia="en-US"/>
        </w:rPr>
        <w:lastRenderedPageBreak/>
        <w:t>(50)</w:t>
      </w:r>
      <w:r w:rsidRPr="005E1A9C">
        <w:rPr>
          <w:szCs w:val="24"/>
          <w:lang w:eastAsia="en-US"/>
        </w:rPr>
        <w:tab/>
        <w:t>Directiva (UE) 2019/1024 a Parlamentului European și a Consiliului</w:t>
      </w:r>
      <w:r w:rsidRPr="005E1A9C">
        <w:rPr>
          <w:szCs w:val="24"/>
          <w:vertAlign w:val="superscript"/>
          <w:lang w:eastAsia="en-US"/>
        </w:rPr>
        <w:footnoteReference w:id="42"/>
      </w:r>
      <w:r w:rsidRPr="005E1A9C">
        <w:rPr>
          <w:szCs w:val="24"/>
          <w:lang w:eastAsia="en-US"/>
        </w:rPr>
        <w:t xml:space="preserve"> prevede obligația publicării datelor din sectorul public în formate gratuite și deschise. Obiectivul general este de a consolida în continuare economia datelor în cadrul UE prin asigurarea unui volumul mai mare de date </w:t>
      </w:r>
      <w:r w:rsidRPr="005E1A9C">
        <w:rPr>
          <w:b/>
          <w:i/>
          <w:szCs w:val="24"/>
          <w:lang w:eastAsia="en-US"/>
        </w:rPr>
        <w:t xml:space="preserve">interoperabile </w:t>
      </w:r>
      <w:r w:rsidRPr="005E1A9C">
        <w:rPr>
          <w:szCs w:val="24"/>
          <w:lang w:eastAsia="en-US"/>
        </w:rPr>
        <w:t>din sectorul public care să fie disponibile în vederea reutilizării, prin asigurarea unei concurențe loiale și a unui acces ușor la informațiile din sectorul public, precum și prin consolidarea inovării transfrontaliere bazate pe date</w:t>
      </w:r>
      <w:r w:rsidRPr="005E1A9C">
        <w:rPr>
          <w:strike/>
          <w:szCs w:val="24"/>
          <w:lang w:eastAsia="en-US"/>
        </w:rPr>
        <w:t>. Principiul de bază este acela că datele guvernamentale ar trebui să fie deschise în mod implicit și din faza de proiectare</w:t>
      </w:r>
      <w:r w:rsidRPr="005E1A9C">
        <w:rPr>
          <w:szCs w:val="24"/>
          <w:lang w:eastAsia="en-US"/>
        </w:rPr>
        <w:t>. Directiva 2003/4/CE a Parlamentului European și a Consiliului</w:t>
      </w:r>
      <w:r w:rsidRPr="005E1A9C">
        <w:rPr>
          <w:szCs w:val="24"/>
          <w:vertAlign w:val="superscript"/>
          <w:lang w:eastAsia="en-US"/>
        </w:rPr>
        <w:footnoteReference w:id="43"/>
      </w:r>
      <w:r w:rsidRPr="005E1A9C">
        <w:rPr>
          <w:szCs w:val="24"/>
          <w:lang w:eastAsia="en-US"/>
        </w:rPr>
        <w:t xml:space="preserve"> vizează garantarea dreptului de acces la informațiile despre mediu în statele membre, în conformitate cu Convenția de la </w:t>
      </w:r>
      <w:proofErr w:type="spellStart"/>
      <w:r w:rsidRPr="005E1A9C">
        <w:rPr>
          <w:szCs w:val="24"/>
          <w:lang w:eastAsia="en-US"/>
        </w:rPr>
        <w:t>Aarhus</w:t>
      </w:r>
      <w:proofErr w:type="spellEnd"/>
      <w:r w:rsidRPr="005E1A9C">
        <w:rPr>
          <w:szCs w:val="24"/>
          <w:lang w:eastAsia="en-US"/>
        </w:rPr>
        <w:t xml:space="preserve">. Convenția de la </w:t>
      </w:r>
      <w:proofErr w:type="spellStart"/>
      <w:r w:rsidRPr="005E1A9C">
        <w:rPr>
          <w:szCs w:val="24"/>
          <w:lang w:eastAsia="en-US"/>
        </w:rPr>
        <w:t>Aarhus</w:t>
      </w:r>
      <w:proofErr w:type="spellEnd"/>
      <w:r w:rsidRPr="005E1A9C">
        <w:rPr>
          <w:szCs w:val="24"/>
          <w:lang w:eastAsia="en-US"/>
        </w:rPr>
        <w:t xml:space="preserve"> și Directiva 2003/4/CE cuprind obligații ample atât în ceea ce privește punerea la dispoziție a informațiilor despre mediu la cerere, cât și diseminarea activă a informațiilor de acest tip. Directiva 2007/2/CE a Parlamentului European și a Consiliului</w:t>
      </w:r>
      <w:r w:rsidRPr="005E1A9C">
        <w:rPr>
          <w:szCs w:val="24"/>
          <w:vertAlign w:val="superscript"/>
          <w:lang w:eastAsia="en-US"/>
        </w:rPr>
        <w:footnoteReference w:id="44"/>
      </w:r>
      <w:r w:rsidRPr="005E1A9C">
        <w:rPr>
          <w:szCs w:val="24"/>
          <w:lang w:eastAsia="en-US"/>
        </w:rPr>
        <w:t xml:space="preserve"> are de asemenea un domeniu de aplicare larg, vizând schimbul de informații spațiale, inclusiv de seturi de date privind diferite aspecte legate de mediu. Este important ca dispozițiile prezentei directive referitoare la accesul la informații și la mecanismele de schimb de date să completeze directivele respective și să nu creeze un regim juridic distinct. Prin urmare, dispozițiile prezentei directive referitoare la informarea publicului și furnizarea de informații privind monitorizarea punerii în aplicare nu ar trebui să aducă atingere Directivelor (UE) 2019/1024, 2003/4/CE și 2007/2/CE.</w:t>
      </w:r>
      <w:r w:rsidR="00E720D1">
        <w:rPr>
          <w:b/>
          <w:szCs w:val="24"/>
          <w:lang w:eastAsia="en-US"/>
        </w:rPr>
        <w:t xml:space="preserve"> [AM 39]</w:t>
      </w:r>
    </w:p>
    <w:p w14:paraId="7F06E4AB" w14:textId="77777777" w:rsidR="00E720D1" w:rsidRDefault="00E720D1">
      <w:pPr>
        <w:widowControl/>
        <w:rPr>
          <w:szCs w:val="24"/>
          <w:lang w:eastAsia="en-US"/>
        </w:rPr>
      </w:pPr>
      <w:r>
        <w:rPr>
          <w:szCs w:val="24"/>
          <w:lang w:eastAsia="en-US"/>
        </w:rPr>
        <w:br w:type="page"/>
      </w:r>
    </w:p>
    <w:p w14:paraId="73E199B6" w14:textId="7EB73805" w:rsidR="005E1A9C" w:rsidRPr="00E720D1" w:rsidRDefault="005E1A9C" w:rsidP="005E1A9C">
      <w:pPr>
        <w:spacing w:before="120" w:after="120" w:line="360" w:lineRule="auto"/>
        <w:ind w:left="850" w:hanging="850"/>
        <w:rPr>
          <w:b/>
          <w:szCs w:val="24"/>
          <w:lang w:eastAsia="en-US"/>
        </w:rPr>
      </w:pPr>
      <w:r w:rsidRPr="005E1A9C">
        <w:rPr>
          <w:szCs w:val="24"/>
          <w:lang w:eastAsia="en-US"/>
        </w:rPr>
        <w:lastRenderedPageBreak/>
        <w:t>(51)</w:t>
      </w:r>
      <w:r w:rsidRPr="005E1A9C">
        <w:rPr>
          <w:szCs w:val="24"/>
          <w:lang w:eastAsia="en-US"/>
        </w:rPr>
        <w:tab/>
        <w:t xml:space="preserve">Pentru a asigura adaptarea necesară a normelor privind monitorizarea sănătății solului, </w:t>
      </w:r>
      <w:r w:rsidRPr="005E1A9C">
        <w:rPr>
          <w:strike/>
          <w:szCs w:val="24"/>
          <w:lang w:eastAsia="en-US"/>
        </w:rPr>
        <w:t xml:space="preserve">gestionarea durabilă a </w:t>
      </w:r>
      <w:proofErr w:type="spellStart"/>
      <w:r w:rsidRPr="005E1A9C">
        <w:rPr>
          <w:strike/>
          <w:szCs w:val="24"/>
          <w:lang w:eastAsia="en-US"/>
        </w:rPr>
        <w:t>solului</w:t>
      </w:r>
      <w:r w:rsidRPr="005E1A9C">
        <w:rPr>
          <w:b/>
          <w:i/>
          <w:szCs w:val="24"/>
          <w:lang w:eastAsia="en-US"/>
        </w:rPr>
        <w:t>evaluarea</w:t>
      </w:r>
      <w:proofErr w:type="spellEnd"/>
      <w:r w:rsidRPr="005E1A9C">
        <w:rPr>
          <w:szCs w:val="24"/>
          <w:lang w:eastAsia="en-US"/>
        </w:rPr>
        <w:t xml:space="preserve"> și gestionarea siturilor contaminate, ar trebui delegată Comisiei competența de a adopta acte în conformitate cu articolul 290 din Tratatul privind funcționarea Uniunii Europene în ceea ce privește modificarea </w:t>
      </w:r>
      <w:r w:rsidRPr="005E1A9C">
        <w:rPr>
          <w:b/>
          <w:i/>
          <w:szCs w:val="24"/>
          <w:lang w:eastAsia="en-US"/>
        </w:rPr>
        <w:t xml:space="preserve">sau completarea </w:t>
      </w:r>
      <w:r w:rsidRPr="005E1A9C">
        <w:rPr>
          <w:szCs w:val="24"/>
          <w:lang w:eastAsia="en-US"/>
        </w:rPr>
        <w:t>prezentei directive</w:t>
      </w:r>
      <w:r w:rsidRPr="005E1A9C">
        <w:rPr>
          <w:b/>
          <w:i/>
          <w:szCs w:val="24"/>
          <w:lang w:eastAsia="en-US"/>
        </w:rPr>
        <w:t xml:space="preserve"> în vederea adoptării unei metodologii de determinare a valorilor-prag pentru descriptorii solurilor care să fie stabilite de statele membre și</w:t>
      </w:r>
      <w:r w:rsidRPr="005E1A9C">
        <w:rPr>
          <w:szCs w:val="24"/>
          <w:lang w:eastAsia="en-US"/>
        </w:rPr>
        <w:t xml:space="preserve"> în vederea adaptării la progresele tehnice și științifice a metodologiilor de monitorizare a sănătății</w:t>
      </w:r>
      <w:r w:rsidRPr="005E1A9C">
        <w:rPr>
          <w:strike/>
          <w:szCs w:val="24"/>
          <w:lang w:eastAsia="en-US"/>
        </w:rPr>
        <w:t xml:space="preserve"> solului, a listei de principii privind gestionarea durabilă a</w:t>
      </w:r>
      <w:r w:rsidRPr="005E1A9C">
        <w:rPr>
          <w:szCs w:val="24"/>
          <w:lang w:eastAsia="en-US"/>
        </w:rPr>
        <w:t xml:space="preserve"> solului, a listei orientative de măsuri de reducere a riscurilor, a etapelor și cerințelor pentru evaluarea riscurilor specifice pentru fiecare sit și </w:t>
      </w:r>
      <w:r w:rsidRPr="005E1A9C">
        <w:rPr>
          <w:strike/>
          <w:szCs w:val="24"/>
          <w:lang w:eastAsia="en-US"/>
        </w:rPr>
        <w:t xml:space="preserve">a conținutului registrului siturilor contaminate și </w:t>
      </w:r>
      <w:proofErr w:type="spellStart"/>
      <w:r w:rsidRPr="005E1A9C">
        <w:rPr>
          <w:strike/>
          <w:szCs w:val="24"/>
          <w:lang w:eastAsia="en-US"/>
        </w:rPr>
        <w:t>potențial</w:t>
      </w:r>
      <w:r w:rsidRPr="005E1A9C">
        <w:rPr>
          <w:b/>
          <w:i/>
          <w:szCs w:val="24"/>
          <w:lang w:eastAsia="en-US"/>
        </w:rPr>
        <w:t>stabilirea</w:t>
      </w:r>
      <w:proofErr w:type="spellEnd"/>
      <w:r w:rsidRPr="005E1A9C">
        <w:rPr>
          <w:b/>
          <w:i/>
          <w:szCs w:val="24"/>
          <w:lang w:eastAsia="en-US"/>
        </w:rPr>
        <w:t xml:space="preserve"> unor valori minime tolerabile în legătură cu definiția de risc inacceptabil pentru sănătate și mediu generat de siturile</w:t>
      </w:r>
      <w:r w:rsidRPr="005E1A9C">
        <w:rPr>
          <w:szCs w:val="24"/>
          <w:lang w:eastAsia="en-US"/>
        </w:rPr>
        <w:t xml:space="preserve"> contaminate. Este deosebit de important ca, în cursul lucrărilor sale pregătitoare, Comisia să organizeze consultări adecvate, inclusiv la nivel de experți, iar respectivele consultări să se desfășoare în conformitate cu principiile stabilite în Acordul interinstituțional din 13 aprilie 2016 privind o mai bună legiferare</w:t>
      </w:r>
      <w:r w:rsidRPr="005E1A9C">
        <w:rPr>
          <w:szCs w:val="24"/>
          <w:vertAlign w:val="superscript"/>
          <w:lang w:eastAsia="en-US"/>
        </w:rPr>
        <w:footnoteReference w:id="45"/>
      </w:r>
      <w:r w:rsidRPr="005E1A9C">
        <w:rPr>
          <w:szCs w:val="24"/>
          <w:lang w:eastAsia="en-US"/>
        </w:rPr>
        <w:t>. Concret, pentru a asigura participarea egală la pregătirea actelor delegate, Parlamentul European și Consiliul primesc toate documentele în același timp cu experții statelor membre, iar experții acestor instituții au acces sistematic la reuniunile grupurilor de experți ale Comisiei însărcinate cu întocmirea actelor delegate.</w:t>
      </w:r>
      <w:r w:rsidR="00E720D1">
        <w:rPr>
          <w:b/>
          <w:szCs w:val="24"/>
          <w:lang w:eastAsia="en-US"/>
        </w:rPr>
        <w:t xml:space="preserve"> [AM 40]</w:t>
      </w:r>
    </w:p>
    <w:p w14:paraId="035AAE05" w14:textId="77777777" w:rsidR="00E720D1" w:rsidRDefault="00E720D1">
      <w:pPr>
        <w:widowControl/>
        <w:rPr>
          <w:szCs w:val="24"/>
          <w:lang w:eastAsia="en-US"/>
        </w:rPr>
      </w:pPr>
      <w:r>
        <w:rPr>
          <w:szCs w:val="24"/>
          <w:lang w:eastAsia="en-US"/>
        </w:rPr>
        <w:br w:type="page"/>
      </w:r>
    </w:p>
    <w:p w14:paraId="30D2C405" w14:textId="55ED1565"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(52)</w:t>
      </w:r>
      <w:r w:rsidRPr="005E1A9C">
        <w:rPr>
          <w:szCs w:val="24"/>
          <w:lang w:eastAsia="en-US"/>
        </w:rPr>
        <w:tab/>
        <w:t>În vederea asigurării unor condiții uniforme pentru punerea în aplicare a prezentei directive, ar trebui să se confere Comisiei competențe de executare pentru a stabili formatul, structura și modalitățile detaliate de raportare electronică a datelor și a informațiilor către Comisie. Respectivele competențe ar trebui exercitate în conformitate cu Regulamentul (UE) nr. 182/2011 al Parlamentului European și al Consiliului</w:t>
      </w:r>
      <w:r w:rsidRPr="005E1A9C">
        <w:rPr>
          <w:szCs w:val="24"/>
          <w:vertAlign w:val="superscript"/>
          <w:lang w:eastAsia="en-US"/>
        </w:rPr>
        <w:footnoteReference w:id="46"/>
      </w:r>
      <w:r w:rsidRPr="005E1A9C">
        <w:rPr>
          <w:szCs w:val="24"/>
          <w:lang w:eastAsia="en-US"/>
        </w:rPr>
        <w:t>.</w:t>
      </w:r>
    </w:p>
    <w:p w14:paraId="20B6B2AF" w14:textId="39E9B7E9" w:rsidR="005E1A9C" w:rsidRPr="00E720D1" w:rsidRDefault="005E1A9C" w:rsidP="005E1A9C">
      <w:pPr>
        <w:spacing w:before="120" w:after="120" w:line="360" w:lineRule="auto"/>
        <w:ind w:left="850" w:hanging="850"/>
        <w:rPr>
          <w:b/>
          <w:szCs w:val="24"/>
          <w:lang w:eastAsia="en-US"/>
        </w:rPr>
      </w:pPr>
      <w:r w:rsidRPr="005E1A9C">
        <w:rPr>
          <w:szCs w:val="24"/>
          <w:lang w:eastAsia="en-US"/>
        </w:rPr>
        <w:t>(53)</w:t>
      </w:r>
      <w:r w:rsidRPr="005E1A9C">
        <w:rPr>
          <w:szCs w:val="24"/>
          <w:lang w:eastAsia="en-US"/>
        </w:rPr>
        <w:tab/>
        <w:t xml:space="preserve">Comisia ar trebui să efectueze o evaluare bazată pe dovezi și, după caz, o revizuire a prezentei directive la 6 ani de la intrarea sa în vigoare, pe baza rezultatelor evaluării sănătății solului. Evaluarea ar trebui să analizeze în special </w:t>
      </w:r>
      <w:r w:rsidRPr="005E1A9C">
        <w:rPr>
          <w:strike/>
          <w:szCs w:val="24"/>
          <w:lang w:eastAsia="en-US"/>
        </w:rPr>
        <w:t xml:space="preserve">necesitatea de a stabili cerințe mai </w:t>
      </w:r>
      <w:proofErr w:type="spellStart"/>
      <w:r w:rsidRPr="005E1A9C">
        <w:rPr>
          <w:strike/>
          <w:szCs w:val="24"/>
          <w:lang w:eastAsia="en-US"/>
        </w:rPr>
        <w:t>specifice</w:t>
      </w:r>
      <w:r w:rsidRPr="005E1A9C">
        <w:rPr>
          <w:b/>
          <w:i/>
          <w:szCs w:val="24"/>
          <w:lang w:eastAsia="en-US"/>
        </w:rPr>
        <w:t>lacunele</w:t>
      </w:r>
      <w:proofErr w:type="spellEnd"/>
      <w:r w:rsidRPr="005E1A9C">
        <w:rPr>
          <w:b/>
          <w:i/>
          <w:szCs w:val="24"/>
          <w:lang w:eastAsia="en-US"/>
        </w:rPr>
        <w:t xml:space="preserve"> și măsurile necesare</w:t>
      </w:r>
      <w:r w:rsidRPr="005E1A9C">
        <w:rPr>
          <w:szCs w:val="24"/>
          <w:lang w:eastAsia="en-US"/>
        </w:rPr>
        <w:t xml:space="preserve"> pentru a asigura </w:t>
      </w:r>
      <w:r w:rsidRPr="005E1A9C">
        <w:rPr>
          <w:strike/>
          <w:szCs w:val="24"/>
          <w:lang w:eastAsia="en-US"/>
        </w:rPr>
        <w:t xml:space="preserve">regenerarea solurilor nesănătoase și atingerea obiectivului de asigurare a unei stări </w:t>
      </w:r>
      <w:proofErr w:type="spellStart"/>
      <w:r w:rsidRPr="005E1A9C">
        <w:rPr>
          <w:strike/>
          <w:szCs w:val="24"/>
          <w:lang w:eastAsia="en-US"/>
        </w:rPr>
        <w:t>bune</w:t>
      </w:r>
      <w:r w:rsidRPr="005E1A9C">
        <w:rPr>
          <w:b/>
          <w:i/>
          <w:szCs w:val="24"/>
          <w:lang w:eastAsia="en-US"/>
        </w:rPr>
        <w:t>o</w:t>
      </w:r>
      <w:proofErr w:type="spellEnd"/>
      <w:r w:rsidRPr="005E1A9C">
        <w:rPr>
          <w:b/>
          <w:i/>
          <w:szCs w:val="24"/>
          <w:lang w:eastAsia="en-US"/>
        </w:rPr>
        <w:t xml:space="preserve"> stare bună</w:t>
      </w:r>
      <w:r w:rsidRPr="005E1A9C">
        <w:rPr>
          <w:szCs w:val="24"/>
          <w:lang w:eastAsia="en-US"/>
        </w:rPr>
        <w:t xml:space="preserve"> de sănătate a solurilor până în 2050</w:t>
      </w:r>
      <w:r w:rsidRPr="005E1A9C">
        <w:rPr>
          <w:strike/>
          <w:szCs w:val="24"/>
          <w:lang w:eastAsia="en-US"/>
        </w:rPr>
        <w:t>.</w:t>
      </w:r>
      <w:r w:rsidRPr="005E1A9C">
        <w:rPr>
          <w:b/>
          <w:i/>
          <w:szCs w:val="24"/>
          <w:lang w:eastAsia="en-US"/>
        </w:rPr>
        <w:t>;</w:t>
      </w:r>
      <w:r w:rsidRPr="005E1A9C">
        <w:rPr>
          <w:szCs w:val="24"/>
          <w:lang w:eastAsia="en-US"/>
        </w:rPr>
        <w:t xml:space="preserve"> Evaluarea ar trebui să analizeze, de asemenea, necesitatea de a adapta definiția solurilor sănătoase la progresele științifice și tehnice prin adăugarea de dispoziții privind anumiți descriptori sau anumite criterii bazate pe dovezi științifice noi referitoare la protecția solurilor sau pe baza unei probleme specifice unui stat membru care decurge din noi circumstanțe climatice sau de mediu. În temeiul punctului 22 din Acordul interinstituțional privind o mai bună legiferare, evaluarea ar trebui să se bazeze pe criteriile eficienței, eficacității, relevanței, coerenței și valorii adăugate a UE și ar trebui să constituie punctul de pornire pentru evaluarea impactului eventualelor măsuri viitoare.</w:t>
      </w:r>
      <w:r w:rsidR="00E720D1">
        <w:rPr>
          <w:b/>
          <w:szCs w:val="24"/>
          <w:lang w:eastAsia="en-US"/>
        </w:rPr>
        <w:t xml:space="preserve"> [AM 41]</w:t>
      </w:r>
    </w:p>
    <w:p w14:paraId="1D280C83" w14:textId="77777777" w:rsidR="00E720D1" w:rsidRDefault="00E720D1">
      <w:pPr>
        <w:widowControl/>
        <w:rPr>
          <w:szCs w:val="24"/>
          <w:lang w:eastAsia="en-US"/>
        </w:rPr>
      </w:pPr>
      <w:r>
        <w:rPr>
          <w:szCs w:val="24"/>
          <w:lang w:eastAsia="en-US"/>
        </w:rPr>
        <w:br w:type="page"/>
      </w:r>
    </w:p>
    <w:p w14:paraId="1BF1A643" w14:textId="56412B54"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(54)</w:t>
      </w:r>
      <w:r w:rsidRPr="005E1A9C">
        <w:rPr>
          <w:szCs w:val="24"/>
          <w:lang w:eastAsia="en-US"/>
        </w:rPr>
        <w:tab/>
        <w:t xml:space="preserve">Sunt necesare măsuri coordonate din partea tuturor statelor membre pentru ca obiectivul asigurării unei stări bune de sănătate a solurilor până în 2050 să devină realitate și pentru a asigura furnizarea de servicii </w:t>
      </w:r>
      <w:proofErr w:type="spellStart"/>
      <w:r w:rsidRPr="005E1A9C">
        <w:rPr>
          <w:szCs w:val="24"/>
          <w:lang w:eastAsia="en-US"/>
        </w:rPr>
        <w:t>ecosistemice</w:t>
      </w:r>
      <w:proofErr w:type="spellEnd"/>
      <w:r w:rsidRPr="005E1A9C">
        <w:rPr>
          <w:szCs w:val="24"/>
          <w:lang w:eastAsia="en-US"/>
        </w:rPr>
        <w:t xml:space="preserve"> de către solurile din întreaga Uniune pe termen lung. Acțiunile individuale ale statelor membre s-au dovedit a fi insuficiente, degradarea solului continuând și chiar înregistrând o înrăutățire. Întrucât obiectivele prezentei directive nu pot fi realizate în mod satisfăcător de către statele membre, ci, având în vedere amploarea și efectele acțiunii, pot fi realizate mai bine la nivelul Uniunii, aceasta poate adopta măsuri în conformitate cu principiul subsidiarității, astfel cum este definit la articolul 5 din TUE. În conformitate cu principiul proporționalității, prevăzut la același articol, prezenta directivă nu depășește ceea ce este necesar pentru atingerea acestor obiective.</w:t>
      </w:r>
    </w:p>
    <w:p w14:paraId="20842525"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(55)</w:t>
      </w:r>
      <w:r w:rsidRPr="005E1A9C">
        <w:rPr>
          <w:szCs w:val="24"/>
          <w:lang w:eastAsia="en-US"/>
        </w:rPr>
        <w:tab/>
        <w:t>În conformitate cu Declarația politică comună din 28 septembrie 2011 a statelor membre și a Comisiei privind documentele explicative</w:t>
      </w:r>
      <w:r w:rsidRPr="005E1A9C">
        <w:rPr>
          <w:szCs w:val="24"/>
          <w:vertAlign w:val="superscript"/>
          <w:lang w:eastAsia="en-US"/>
        </w:rPr>
        <w:footnoteReference w:id="47"/>
      </w:r>
      <w:r w:rsidRPr="005E1A9C">
        <w:rPr>
          <w:szCs w:val="24"/>
          <w:lang w:eastAsia="en-US"/>
        </w:rPr>
        <w:t>, statele membre s-au angajat ca, în cazuri justificate, să transmită, alături de notificarea măsurilor de transpunere adoptate, și unul sau mai multe documente care să explice relația dintre componentele unei directive și părțile corespunzătoare din instrumentele naționale de transpunere. În ceea ce privește prezenta directivă, legiuitorul consideră că transmiterea unor astfel de documente este justificată,</w:t>
      </w:r>
    </w:p>
    <w:p w14:paraId="2B10127B" w14:textId="77777777" w:rsidR="00E720D1" w:rsidRDefault="00E720D1">
      <w:pPr>
        <w:widowControl/>
        <w:rPr>
          <w:b/>
          <w:i/>
          <w:szCs w:val="24"/>
          <w:lang w:eastAsia="en-US"/>
        </w:rPr>
      </w:pPr>
      <w:r>
        <w:rPr>
          <w:b/>
          <w:i/>
          <w:szCs w:val="24"/>
          <w:lang w:eastAsia="en-US"/>
        </w:rPr>
        <w:br w:type="page"/>
      </w:r>
    </w:p>
    <w:p w14:paraId="0891B6E4" w14:textId="4A68F243" w:rsidR="005E1A9C" w:rsidRPr="00E720D1" w:rsidRDefault="005E1A9C" w:rsidP="005E1A9C">
      <w:pPr>
        <w:spacing w:before="120" w:after="120" w:line="360" w:lineRule="auto"/>
        <w:ind w:left="850" w:hanging="850"/>
        <w:rPr>
          <w:b/>
          <w:szCs w:val="24"/>
          <w:lang w:eastAsia="en-US"/>
        </w:rPr>
      </w:pPr>
      <w:r w:rsidRPr="005E1A9C">
        <w:rPr>
          <w:b/>
          <w:i/>
          <w:szCs w:val="24"/>
          <w:lang w:eastAsia="en-US"/>
        </w:rPr>
        <w:lastRenderedPageBreak/>
        <w:t>(55a)</w:t>
      </w:r>
      <w:r w:rsidRPr="005E1A9C">
        <w:rPr>
          <w:szCs w:val="24"/>
          <w:lang w:eastAsia="en-US"/>
        </w:rPr>
        <w:tab/>
      </w:r>
      <w:r w:rsidRPr="005E1A9C">
        <w:rPr>
          <w:b/>
          <w:i/>
          <w:szCs w:val="24"/>
          <w:lang w:eastAsia="en-US"/>
        </w:rPr>
        <w:t>Prezenta directivă vizează îndeplinirea obiectivului pe termen lung vizând asigurarea unor soluri sănătoase în Uniune până în 2050, pe baza unui cadru coerent privind monitorizarea solului și îmbunătățirea sănătății acestuia. Având în vedere natura sa de directivă, în conformitate cu articolul 288 din Tratatul privind funcționarea Uniunii Europene, prezenta directivă este obligatorie în ceea ce privește rezultatul care trebuie atins în statele membre cărora li se adresează, lăsând în același timp autorităților naționale competența de a alege forma și metodele de obținere a rezultatului. Prin urmare, va fi la latitudinea statelor membre să își elaboreze propriile legi cu privire la modul de realizare a obiectivelor stabilite în prezenta directivă. Ca instrument propus, directiva oferă statelor membre multă flexibilitate pentru a identifica măsurile care li se potrivesc cel mai bine și pentru a adapta abordarea la condițiile locale. Acest lucru este esențial pentru a ține seama de particularitățile regionale și locale legate de variabilitatea solului, utilizarea terenurilor, condițiile climaterice și aspectele socioeconomice. Natura instrumentului înseamnă că principiile stabilite în prezenta directivă nu generează obligații directe pentru persoane fizice.</w:t>
      </w:r>
      <w:r w:rsidR="00E720D1">
        <w:rPr>
          <w:b/>
          <w:szCs w:val="24"/>
          <w:lang w:eastAsia="en-US"/>
        </w:rPr>
        <w:t xml:space="preserve"> [AM 42]</w:t>
      </w:r>
    </w:p>
    <w:p w14:paraId="5921F004" w14:textId="77777777" w:rsidR="005E1A9C" w:rsidRPr="005E1A9C" w:rsidRDefault="005E1A9C" w:rsidP="005E1A9C">
      <w:pPr>
        <w:keepNext/>
        <w:widowControl/>
        <w:spacing w:before="120" w:after="120" w:line="360" w:lineRule="auto"/>
        <w:rPr>
          <w:szCs w:val="24"/>
          <w:lang w:eastAsia="en-US"/>
        </w:rPr>
      </w:pPr>
      <w:r w:rsidRPr="005E1A9C">
        <w:rPr>
          <w:szCs w:val="24"/>
          <w:lang w:eastAsia="en-US"/>
        </w:rPr>
        <w:t>ADOPTĂ PREZENTA DIRECTIVĂ:</w:t>
      </w:r>
    </w:p>
    <w:p w14:paraId="1F2D2017" w14:textId="77777777" w:rsidR="00E720D1" w:rsidRDefault="00E720D1">
      <w:pPr>
        <w:widowControl/>
        <w:rPr>
          <w:szCs w:val="24"/>
          <w:lang w:eastAsia="en-US"/>
        </w:rPr>
      </w:pPr>
      <w:r>
        <w:rPr>
          <w:szCs w:val="24"/>
          <w:lang w:eastAsia="en-US"/>
        </w:rPr>
        <w:br w:type="page"/>
      </w:r>
    </w:p>
    <w:p w14:paraId="0601A339" w14:textId="54D58A72" w:rsidR="005E1A9C" w:rsidRPr="005E1A9C" w:rsidRDefault="005E1A9C" w:rsidP="005E1A9C">
      <w:pPr>
        <w:spacing w:before="120" w:after="120" w:line="360" w:lineRule="auto"/>
        <w:jc w:val="center"/>
        <w:rPr>
          <w:szCs w:val="24"/>
          <w:lang w:eastAsia="en-US"/>
        </w:rPr>
      </w:pPr>
      <w:r w:rsidRPr="005E1A9C">
        <w:rPr>
          <w:szCs w:val="24"/>
          <w:lang w:eastAsia="en-US"/>
        </w:rPr>
        <w:lastRenderedPageBreak/>
        <w:t>Capitolul I</w:t>
      </w:r>
      <w:r w:rsidRPr="005E1A9C">
        <w:rPr>
          <w:szCs w:val="24"/>
          <w:lang w:eastAsia="en-US"/>
        </w:rPr>
        <w:br/>
        <w:t>Dispoziții generale</w:t>
      </w:r>
    </w:p>
    <w:p w14:paraId="07DF660D" w14:textId="77777777" w:rsidR="005E1A9C" w:rsidRPr="005E1A9C" w:rsidRDefault="005E1A9C" w:rsidP="005E1A9C">
      <w:pPr>
        <w:spacing w:before="120" w:after="120" w:line="360" w:lineRule="auto"/>
        <w:jc w:val="center"/>
        <w:rPr>
          <w:szCs w:val="24"/>
          <w:lang w:eastAsia="en-US"/>
        </w:rPr>
      </w:pPr>
      <w:r w:rsidRPr="005E1A9C">
        <w:rPr>
          <w:szCs w:val="24"/>
          <w:lang w:eastAsia="en-US"/>
        </w:rPr>
        <w:t>Articolul 1</w:t>
      </w:r>
      <w:r w:rsidRPr="005E1A9C">
        <w:rPr>
          <w:szCs w:val="24"/>
          <w:lang w:eastAsia="en-US"/>
        </w:rPr>
        <w:br/>
        <w:t>Scop și obiect</w:t>
      </w:r>
    </w:p>
    <w:p w14:paraId="205AB7DF"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 xml:space="preserve">Obiectivul directivei este de a institui un cadru </w:t>
      </w:r>
      <w:r w:rsidRPr="005E1A9C">
        <w:rPr>
          <w:b/>
          <w:i/>
          <w:szCs w:val="24"/>
          <w:lang w:eastAsia="en-US"/>
        </w:rPr>
        <w:t xml:space="preserve">clar, </w:t>
      </w:r>
      <w:r w:rsidRPr="005E1A9C">
        <w:rPr>
          <w:szCs w:val="24"/>
          <w:lang w:eastAsia="en-US"/>
        </w:rPr>
        <w:t>solid</w:t>
      </w:r>
      <w:r w:rsidRPr="005E1A9C">
        <w:rPr>
          <w:strike/>
          <w:szCs w:val="24"/>
          <w:lang w:eastAsia="en-US"/>
        </w:rPr>
        <w:t xml:space="preserve"> și</w:t>
      </w:r>
      <w:r w:rsidRPr="005E1A9C">
        <w:rPr>
          <w:b/>
          <w:i/>
          <w:szCs w:val="24"/>
          <w:lang w:eastAsia="en-US"/>
        </w:rPr>
        <w:t>,</w:t>
      </w:r>
      <w:r w:rsidRPr="005E1A9C">
        <w:rPr>
          <w:szCs w:val="24"/>
          <w:lang w:eastAsia="en-US"/>
        </w:rPr>
        <w:t xml:space="preserve"> coerent</w:t>
      </w:r>
      <w:r w:rsidRPr="005E1A9C">
        <w:rPr>
          <w:b/>
          <w:i/>
          <w:szCs w:val="24"/>
          <w:lang w:eastAsia="en-US"/>
        </w:rPr>
        <w:t xml:space="preserve"> și flexibil</w:t>
      </w:r>
      <w:r w:rsidRPr="005E1A9C">
        <w:rPr>
          <w:szCs w:val="24"/>
          <w:lang w:eastAsia="en-US"/>
        </w:rPr>
        <w:t xml:space="preserve"> de monitorizare</w:t>
      </w:r>
      <w:r w:rsidRPr="005E1A9C">
        <w:rPr>
          <w:b/>
          <w:i/>
          <w:szCs w:val="24"/>
          <w:lang w:eastAsia="en-US"/>
        </w:rPr>
        <w:t xml:space="preserve"> și evaluare</w:t>
      </w:r>
      <w:r w:rsidRPr="005E1A9C">
        <w:rPr>
          <w:szCs w:val="24"/>
          <w:lang w:eastAsia="en-US"/>
        </w:rPr>
        <w:t xml:space="preserve"> a solului pentru toate solurile din întreaga UE </w:t>
      </w:r>
      <w:r w:rsidRPr="005E1A9C">
        <w:rPr>
          <w:strike/>
          <w:szCs w:val="24"/>
          <w:lang w:eastAsia="en-US"/>
        </w:rPr>
        <w:t xml:space="preserve">și </w:t>
      </w:r>
      <w:proofErr w:type="spellStart"/>
      <w:r w:rsidRPr="005E1A9C">
        <w:rPr>
          <w:strike/>
          <w:szCs w:val="24"/>
          <w:lang w:eastAsia="en-US"/>
        </w:rPr>
        <w:t>de</w:t>
      </w:r>
      <w:r w:rsidRPr="005E1A9C">
        <w:rPr>
          <w:b/>
          <w:i/>
          <w:szCs w:val="24"/>
          <w:lang w:eastAsia="en-US"/>
        </w:rPr>
        <w:t>pentru</w:t>
      </w:r>
      <w:proofErr w:type="spellEnd"/>
      <w:r w:rsidRPr="005E1A9C">
        <w:rPr>
          <w:szCs w:val="24"/>
          <w:lang w:eastAsia="en-US"/>
        </w:rPr>
        <w:t xml:space="preserve"> a îmbunătăți în permanență sănătatea solului în Uniune în vederea asigurării unei stări bune de sănătate a solurilor până în 2050 și a menținerii solurilor într-o stare de sănătate bună</w:t>
      </w:r>
      <w:r w:rsidRPr="005E1A9C">
        <w:rPr>
          <w:b/>
          <w:i/>
          <w:szCs w:val="24"/>
          <w:lang w:eastAsia="en-US"/>
        </w:rPr>
        <w:t xml:space="preserve"> și în vederea prevenirii deteriorării lor</w:t>
      </w:r>
      <w:r w:rsidRPr="005E1A9C">
        <w:rPr>
          <w:szCs w:val="24"/>
          <w:lang w:eastAsia="en-US"/>
        </w:rPr>
        <w:t xml:space="preserve">, astfel încât acestea să poată furniza servicii </w:t>
      </w:r>
      <w:proofErr w:type="spellStart"/>
      <w:r w:rsidRPr="005E1A9C">
        <w:rPr>
          <w:szCs w:val="24"/>
          <w:lang w:eastAsia="en-US"/>
        </w:rPr>
        <w:t>ecosistemice</w:t>
      </w:r>
      <w:proofErr w:type="spellEnd"/>
      <w:r w:rsidRPr="005E1A9C">
        <w:rPr>
          <w:szCs w:val="24"/>
          <w:lang w:eastAsia="en-US"/>
        </w:rPr>
        <w:t xml:space="preserve"> multiple la o scară suficientă pentru a răspunde nevoilor economice, societale și de mediu, să poată preveni și atenua impactul schimbărilor climatice și al declinului biodiversității, să poată spori reziliența în fața dezastrelor naturale și să garanteze securitatea alimentară și astfel încât contaminarea solului să fie redusă la un nivel care să nu mai fie considerat dăunător pentru sănătatea umană și pentru mediu.</w:t>
      </w:r>
    </w:p>
    <w:p w14:paraId="534CB3DD" w14:textId="37171ED4" w:rsidR="005E1A9C" w:rsidRPr="00E720D1" w:rsidRDefault="005E1A9C" w:rsidP="005E1A9C">
      <w:pPr>
        <w:spacing w:before="120" w:after="120" w:line="360" w:lineRule="auto"/>
        <w:ind w:left="850"/>
        <w:rPr>
          <w:b/>
          <w:szCs w:val="24"/>
          <w:lang w:eastAsia="en-US"/>
        </w:rPr>
      </w:pPr>
      <w:r w:rsidRPr="005E1A9C">
        <w:rPr>
          <w:b/>
          <w:i/>
          <w:szCs w:val="24"/>
          <w:lang w:eastAsia="en-US"/>
        </w:rPr>
        <w:t>Prin urmare, prezenta directivă stabilește un cadru în care statele membre trebuie să pună în aplicare măsuri fezabile tehnic și bazate pe o analiză cost-beneficiu, în vederea obținerii unor soluri sănătoase până în 2050.</w:t>
      </w:r>
      <w:r w:rsidR="00E720D1">
        <w:rPr>
          <w:b/>
          <w:szCs w:val="24"/>
          <w:lang w:eastAsia="en-US"/>
        </w:rPr>
        <w:t xml:space="preserve"> [AM 43]</w:t>
      </w:r>
    </w:p>
    <w:p w14:paraId="4A13060C" w14:textId="77777777" w:rsidR="00E720D1" w:rsidRDefault="00E720D1">
      <w:pPr>
        <w:widowControl/>
        <w:rPr>
          <w:b/>
          <w:i/>
          <w:szCs w:val="24"/>
          <w:lang w:eastAsia="en-US"/>
        </w:rPr>
      </w:pPr>
      <w:r>
        <w:rPr>
          <w:b/>
          <w:i/>
          <w:szCs w:val="24"/>
          <w:lang w:eastAsia="en-US"/>
        </w:rPr>
        <w:br w:type="page"/>
      </w:r>
    </w:p>
    <w:p w14:paraId="409CF48F" w14:textId="0D0669BC" w:rsidR="005E1A9C" w:rsidRPr="005E1A9C" w:rsidRDefault="005E1A9C" w:rsidP="005E1A9C">
      <w:pPr>
        <w:spacing w:before="120" w:after="120" w:line="360" w:lineRule="auto"/>
        <w:ind w:left="850" w:hanging="850"/>
        <w:rPr>
          <w:szCs w:val="24"/>
          <w:lang w:eastAsia="en-US"/>
        </w:rPr>
      </w:pPr>
      <w:r w:rsidRPr="005E1A9C">
        <w:rPr>
          <w:b/>
          <w:i/>
          <w:szCs w:val="24"/>
          <w:lang w:eastAsia="en-US"/>
        </w:rPr>
        <w:lastRenderedPageBreak/>
        <w:t>(1a)</w:t>
      </w:r>
      <w:r w:rsidRPr="005E1A9C">
        <w:rPr>
          <w:szCs w:val="24"/>
          <w:lang w:eastAsia="en-US"/>
        </w:rPr>
        <w:tab/>
      </w:r>
      <w:r w:rsidRPr="005E1A9C">
        <w:rPr>
          <w:b/>
          <w:i/>
          <w:szCs w:val="24"/>
          <w:lang w:eastAsia="en-US"/>
        </w:rPr>
        <w:t>Prezenta directivă contribuie la îndeplinirea angajamentelor, obiectivelor și scopurilor internaționale și la nivelul Uniunii, inclusiv cele cuprinse în:</w:t>
      </w:r>
    </w:p>
    <w:p w14:paraId="605EF288"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(a)</w:t>
      </w:r>
      <w:r w:rsidRPr="005E1A9C">
        <w:rPr>
          <w:szCs w:val="24"/>
          <w:lang w:eastAsia="en-US"/>
        </w:rPr>
        <w:tab/>
      </w:r>
      <w:r w:rsidRPr="005E1A9C">
        <w:rPr>
          <w:b/>
          <w:i/>
          <w:szCs w:val="24"/>
          <w:lang w:eastAsia="en-US"/>
        </w:rPr>
        <w:t xml:space="preserve">cadrul mondial pentru biodiversitate de la </w:t>
      </w:r>
      <w:proofErr w:type="spellStart"/>
      <w:r w:rsidRPr="005E1A9C">
        <w:rPr>
          <w:b/>
          <w:i/>
          <w:szCs w:val="24"/>
          <w:lang w:eastAsia="en-US"/>
        </w:rPr>
        <w:t>Kunming</w:t>
      </w:r>
      <w:proofErr w:type="spellEnd"/>
      <w:r w:rsidRPr="005E1A9C">
        <w:rPr>
          <w:b/>
          <w:i/>
          <w:szCs w:val="24"/>
          <w:lang w:eastAsia="en-US"/>
        </w:rPr>
        <w:t>-Montreal;</w:t>
      </w:r>
    </w:p>
    <w:p w14:paraId="358B2A6B"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(b)</w:t>
      </w:r>
      <w:r w:rsidRPr="005E1A9C">
        <w:rPr>
          <w:szCs w:val="24"/>
          <w:lang w:eastAsia="en-US"/>
        </w:rPr>
        <w:tab/>
      </w:r>
      <w:r w:rsidRPr="005E1A9C">
        <w:rPr>
          <w:b/>
          <w:i/>
          <w:szCs w:val="24"/>
          <w:lang w:eastAsia="en-US"/>
        </w:rPr>
        <w:t>Acordul de la Paris;</w:t>
      </w:r>
    </w:p>
    <w:p w14:paraId="36E70AA3"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(c)</w:t>
      </w:r>
      <w:r w:rsidRPr="005E1A9C">
        <w:rPr>
          <w:szCs w:val="24"/>
          <w:lang w:eastAsia="en-US"/>
        </w:rPr>
        <w:tab/>
      </w:r>
      <w:r w:rsidRPr="005E1A9C">
        <w:rPr>
          <w:b/>
          <w:i/>
          <w:szCs w:val="24"/>
          <w:lang w:eastAsia="en-US"/>
        </w:rPr>
        <w:t>Convenția Organizației Națiunilor Unite pentru combaterea deșertificării (UNCCD);</w:t>
      </w:r>
    </w:p>
    <w:p w14:paraId="588FD8CB"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(d)</w:t>
      </w:r>
      <w:r w:rsidRPr="005E1A9C">
        <w:rPr>
          <w:szCs w:val="24"/>
          <w:lang w:eastAsia="en-US"/>
        </w:rPr>
        <w:tab/>
      </w:r>
      <w:r w:rsidRPr="005E1A9C">
        <w:rPr>
          <w:b/>
          <w:i/>
          <w:szCs w:val="24"/>
          <w:lang w:eastAsia="en-US"/>
        </w:rPr>
        <w:t>al 7 lea program UE de acțiune pentru mediu (Decizia nr.1386/2013/UE);</w:t>
      </w:r>
    </w:p>
    <w:p w14:paraId="217CCBD3"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(e)</w:t>
      </w:r>
      <w:r w:rsidRPr="005E1A9C">
        <w:rPr>
          <w:szCs w:val="24"/>
          <w:lang w:eastAsia="en-US"/>
        </w:rPr>
        <w:tab/>
      </w:r>
      <w:r w:rsidRPr="005E1A9C">
        <w:rPr>
          <w:b/>
          <w:i/>
          <w:szCs w:val="24"/>
          <w:lang w:eastAsia="en-US"/>
        </w:rPr>
        <w:t>al 8 lea program UE de acțiune pentru mediu [Decizia (UE) 2022/591];</w:t>
      </w:r>
    </w:p>
    <w:p w14:paraId="4BA41C97"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(f)</w:t>
      </w:r>
      <w:r w:rsidRPr="005E1A9C">
        <w:rPr>
          <w:szCs w:val="24"/>
          <w:lang w:eastAsia="en-US"/>
        </w:rPr>
        <w:tab/>
      </w:r>
      <w:r w:rsidRPr="005E1A9C">
        <w:rPr>
          <w:b/>
          <w:i/>
          <w:szCs w:val="24"/>
          <w:lang w:eastAsia="en-US"/>
        </w:rPr>
        <w:t xml:space="preserve">Foaia de parcurs către o </w:t>
      </w:r>
      <w:proofErr w:type="spellStart"/>
      <w:r w:rsidRPr="005E1A9C">
        <w:rPr>
          <w:b/>
          <w:i/>
          <w:szCs w:val="24"/>
          <w:lang w:eastAsia="en-US"/>
        </w:rPr>
        <w:t>Europă</w:t>
      </w:r>
      <w:proofErr w:type="spellEnd"/>
      <w:r w:rsidRPr="005E1A9C">
        <w:rPr>
          <w:b/>
          <w:i/>
          <w:szCs w:val="24"/>
          <w:lang w:eastAsia="en-US"/>
        </w:rPr>
        <w:t xml:space="preserve"> eficientă din punct de vedere al resurselor (COM(2011)0571).</w:t>
      </w:r>
    </w:p>
    <w:p w14:paraId="71E9BCDF"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Prezenta directivă stabilește norme cu privire la:</w:t>
      </w:r>
    </w:p>
    <w:p w14:paraId="2EFFA60F" w14:textId="3D352B9F" w:rsidR="005E1A9C" w:rsidRPr="00E720D1" w:rsidRDefault="005E1A9C" w:rsidP="005E1A9C">
      <w:pPr>
        <w:spacing w:before="120" w:after="120" w:line="360" w:lineRule="auto"/>
        <w:ind w:left="1416" w:hanging="566"/>
        <w:rPr>
          <w:b/>
          <w:szCs w:val="24"/>
          <w:lang w:eastAsia="en-US"/>
        </w:rPr>
      </w:pPr>
      <w:r w:rsidRPr="005E1A9C">
        <w:rPr>
          <w:szCs w:val="24"/>
          <w:lang w:eastAsia="en-US"/>
        </w:rPr>
        <w:t>(a)</w:t>
      </w:r>
      <w:r w:rsidRPr="005E1A9C">
        <w:rPr>
          <w:szCs w:val="24"/>
          <w:lang w:eastAsia="en-US"/>
        </w:rPr>
        <w:tab/>
        <w:t>monitorizarea</w:t>
      </w:r>
      <w:r w:rsidRPr="005E1A9C">
        <w:rPr>
          <w:b/>
          <w:i/>
          <w:szCs w:val="24"/>
          <w:lang w:eastAsia="en-US"/>
        </w:rPr>
        <w:t>, menținerea, îmbunătățirea, reabilitarea</w:t>
      </w:r>
      <w:r w:rsidRPr="005E1A9C">
        <w:rPr>
          <w:szCs w:val="24"/>
          <w:lang w:eastAsia="en-US"/>
        </w:rPr>
        <w:t xml:space="preserve"> și evaluarea sănătății solului</w:t>
      </w:r>
      <w:r w:rsidRPr="005E1A9C">
        <w:rPr>
          <w:b/>
          <w:i/>
          <w:szCs w:val="24"/>
          <w:lang w:eastAsia="en-US"/>
        </w:rPr>
        <w:t>, pe baza stării sale ecologice</w:t>
      </w:r>
      <w:r w:rsidRPr="005E1A9C">
        <w:rPr>
          <w:szCs w:val="24"/>
          <w:lang w:eastAsia="en-US"/>
        </w:rPr>
        <w:t>;</w:t>
      </w:r>
      <w:r w:rsidR="00E720D1">
        <w:rPr>
          <w:b/>
          <w:szCs w:val="24"/>
          <w:lang w:eastAsia="en-US"/>
        </w:rPr>
        <w:t xml:space="preserve"> [AM 45]</w:t>
      </w:r>
    </w:p>
    <w:p w14:paraId="2092486C"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(b)</w:t>
      </w:r>
      <w:r w:rsidRPr="005E1A9C">
        <w:rPr>
          <w:szCs w:val="24"/>
          <w:lang w:eastAsia="en-US"/>
        </w:rPr>
        <w:tab/>
        <w:t>gestionarea durabilă a solului;</w:t>
      </w:r>
    </w:p>
    <w:p w14:paraId="26F108D7"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siturile contaminate.</w:t>
      </w:r>
    </w:p>
    <w:p w14:paraId="4ACE2235" w14:textId="77777777" w:rsidR="00E720D1" w:rsidRDefault="00E720D1">
      <w:pPr>
        <w:widowControl/>
        <w:rPr>
          <w:szCs w:val="24"/>
          <w:lang w:eastAsia="en-US"/>
        </w:rPr>
      </w:pPr>
      <w:r>
        <w:rPr>
          <w:szCs w:val="24"/>
          <w:lang w:eastAsia="en-US"/>
        </w:rPr>
        <w:br w:type="page"/>
      </w:r>
    </w:p>
    <w:p w14:paraId="07ECDD07" w14:textId="3BD739B8"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2</w:t>
      </w:r>
      <w:r w:rsidRPr="005E1A9C">
        <w:rPr>
          <w:szCs w:val="24"/>
          <w:lang w:eastAsia="en-US"/>
        </w:rPr>
        <w:br/>
        <w:t>Domeniu de aplicare</w:t>
      </w:r>
    </w:p>
    <w:p w14:paraId="24E7FC82" w14:textId="77777777" w:rsidR="005E1A9C" w:rsidRPr="005E1A9C" w:rsidRDefault="005E1A9C" w:rsidP="005E1A9C">
      <w:pPr>
        <w:spacing w:before="120" w:after="120" w:line="360" w:lineRule="auto"/>
        <w:rPr>
          <w:szCs w:val="24"/>
          <w:lang w:eastAsia="en-US"/>
        </w:rPr>
      </w:pPr>
      <w:r w:rsidRPr="005E1A9C">
        <w:rPr>
          <w:szCs w:val="24"/>
          <w:lang w:eastAsia="en-US"/>
        </w:rPr>
        <w:t>Prezenta directivă se aplică tuturor solurilor de pe teritoriul statelor membre.</w:t>
      </w:r>
    </w:p>
    <w:p w14:paraId="72CECC15" w14:textId="77777777" w:rsidR="005E1A9C" w:rsidRPr="005E1A9C" w:rsidRDefault="005E1A9C" w:rsidP="005E1A9C">
      <w:pPr>
        <w:spacing w:before="120" w:after="120" w:line="360" w:lineRule="auto"/>
        <w:jc w:val="center"/>
        <w:rPr>
          <w:szCs w:val="24"/>
          <w:lang w:eastAsia="en-US"/>
        </w:rPr>
      </w:pPr>
      <w:r w:rsidRPr="005E1A9C">
        <w:rPr>
          <w:szCs w:val="24"/>
          <w:lang w:eastAsia="en-US"/>
        </w:rPr>
        <w:t>Articolul 3</w:t>
      </w:r>
      <w:r w:rsidRPr="005E1A9C">
        <w:rPr>
          <w:szCs w:val="24"/>
          <w:lang w:eastAsia="en-US"/>
        </w:rPr>
        <w:br/>
        <w:t>Definiții</w:t>
      </w:r>
    </w:p>
    <w:p w14:paraId="02783F10" w14:textId="77777777" w:rsidR="005E1A9C" w:rsidRPr="005E1A9C" w:rsidRDefault="005E1A9C" w:rsidP="005E1A9C">
      <w:pPr>
        <w:spacing w:before="120" w:after="120" w:line="360" w:lineRule="auto"/>
        <w:rPr>
          <w:szCs w:val="24"/>
          <w:lang w:eastAsia="en-US"/>
        </w:rPr>
      </w:pPr>
      <w:r w:rsidRPr="005E1A9C">
        <w:rPr>
          <w:szCs w:val="24"/>
          <w:lang w:eastAsia="en-US"/>
        </w:rPr>
        <w:t>În sensul prezentei directive, se aplică următoarele definiții:</w:t>
      </w:r>
    </w:p>
    <w:p w14:paraId="5A17FEFC" w14:textId="394BE93B" w:rsidR="005E1A9C" w:rsidRPr="00E720D1"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„sol” înseamnă stratul superior al scoarței terestre, situat între roca de bază și suprafața terestră, care este compus din particule minerale, materii organice, apă, aer și organisme vii</w:t>
      </w:r>
      <w:r w:rsidRPr="005E1A9C">
        <w:rPr>
          <w:b/>
          <w:i/>
          <w:szCs w:val="24"/>
          <w:lang w:eastAsia="en-US"/>
        </w:rPr>
        <w:t>, exceptând rezervele de materii prime</w:t>
      </w:r>
      <w:r w:rsidRPr="005E1A9C">
        <w:rPr>
          <w:szCs w:val="24"/>
          <w:lang w:eastAsia="en-US"/>
        </w:rPr>
        <w:t>;</w:t>
      </w:r>
      <w:r w:rsidR="00E720D1">
        <w:rPr>
          <w:b/>
          <w:szCs w:val="24"/>
          <w:lang w:eastAsia="en-US"/>
        </w:rPr>
        <w:t xml:space="preserve"> [AM 217 și 266]</w:t>
      </w:r>
    </w:p>
    <w:p w14:paraId="0570D48D" w14:textId="77777777" w:rsidR="00E720D1" w:rsidRDefault="00E720D1">
      <w:pPr>
        <w:widowControl/>
        <w:rPr>
          <w:b/>
          <w:i/>
          <w:szCs w:val="24"/>
          <w:lang w:eastAsia="en-US"/>
        </w:rPr>
      </w:pPr>
      <w:r>
        <w:rPr>
          <w:b/>
          <w:i/>
          <w:szCs w:val="24"/>
          <w:lang w:eastAsia="en-US"/>
        </w:rPr>
        <w:br w:type="page"/>
      </w:r>
    </w:p>
    <w:p w14:paraId="659DEFE6" w14:textId="54E514AC" w:rsidR="005E1A9C" w:rsidRPr="005E1A9C" w:rsidRDefault="00E720D1" w:rsidP="005E1A9C">
      <w:pPr>
        <w:spacing w:before="120" w:after="120" w:line="360" w:lineRule="auto"/>
        <w:ind w:left="850" w:hanging="850"/>
        <w:rPr>
          <w:szCs w:val="24"/>
          <w:lang w:eastAsia="en-US"/>
        </w:rPr>
      </w:pPr>
      <w:r>
        <w:rPr>
          <w:b/>
          <w:i/>
          <w:szCs w:val="24"/>
          <w:lang w:eastAsia="en-US"/>
        </w:rPr>
        <w:lastRenderedPageBreak/>
        <w:t>(</w:t>
      </w:r>
      <w:r w:rsidR="005E1A9C" w:rsidRPr="005E1A9C">
        <w:rPr>
          <w:b/>
          <w:i/>
          <w:szCs w:val="24"/>
          <w:lang w:eastAsia="en-US"/>
        </w:rPr>
        <w:t>1a</w:t>
      </w:r>
      <w:r>
        <w:rPr>
          <w:b/>
          <w:i/>
          <w:szCs w:val="24"/>
          <w:lang w:eastAsia="en-US"/>
        </w:rPr>
        <w:t>)</w:t>
      </w:r>
      <w:r w:rsidR="005E1A9C" w:rsidRPr="005E1A9C">
        <w:rPr>
          <w:szCs w:val="24"/>
          <w:lang w:eastAsia="en-US"/>
        </w:rPr>
        <w:tab/>
      </w:r>
      <w:r w:rsidR="005E1A9C" w:rsidRPr="005E1A9C">
        <w:rPr>
          <w:b/>
          <w:i/>
          <w:szCs w:val="24"/>
          <w:lang w:eastAsia="en-US"/>
        </w:rPr>
        <w:t>„starea ecologică a solului” înseamnă calitatea ecologică a solului, evaluată pe baza diversității sale, a activității sale biologice și funcționale, a habitatului și a prezenței factorilor de degradare și stabilită în conformitate cu următoarea clasificare:</w:t>
      </w:r>
    </w:p>
    <w:p w14:paraId="7709400A"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(a)</w:t>
      </w:r>
      <w:r w:rsidRPr="005E1A9C">
        <w:rPr>
          <w:szCs w:val="24"/>
          <w:lang w:eastAsia="en-US"/>
        </w:rPr>
        <w:tab/>
      </w:r>
      <w:r w:rsidRPr="005E1A9C">
        <w:rPr>
          <w:b/>
          <w:i/>
          <w:szCs w:val="24"/>
          <w:lang w:eastAsia="en-US"/>
        </w:rPr>
        <w:t>„stare ecologică foarte bună a solului” se referă la solurile cu o activitate biologică și funcțională foarte bună;</w:t>
      </w:r>
    </w:p>
    <w:p w14:paraId="38EAB8A5"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(b)</w:t>
      </w:r>
      <w:r w:rsidRPr="005E1A9C">
        <w:rPr>
          <w:szCs w:val="24"/>
          <w:lang w:eastAsia="en-US"/>
        </w:rPr>
        <w:tab/>
      </w:r>
      <w:r w:rsidRPr="005E1A9C">
        <w:rPr>
          <w:b/>
          <w:i/>
          <w:szCs w:val="24"/>
          <w:lang w:eastAsia="en-US"/>
        </w:rPr>
        <w:t>„stare ecologică bună a solului” se referă la solurile care sunt într-o stare ecologică bună în general, dar care prezintă dovezi de efecte negative minore ca urmare a unuia sau mai multor factori de degradare;</w:t>
      </w:r>
    </w:p>
    <w:p w14:paraId="1FBA52E8"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(c)</w:t>
      </w:r>
      <w:r w:rsidRPr="005E1A9C">
        <w:rPr>
          <w:szCs w:val="24"/>
          <w:lang w:eastAsia="en-US"/>
        </w:rPr>
        <w:tab/>
      </w:r>
      <w:r w:rsidRPr="005E1A9C">
        <w:rPr>
          <w:b/>
          <w:i/>
          <w:szCs w:val="24"/>
          <w:lang w:eastAsia="en-US"/>
        </w:rPr>
        <w:t>„stare ecologică moderată a solului” se referă la solurile care prezintă dovezi de efecte negative minore ca urmare a unuia sau mai multor factori de degradare;</w:t>
      </w:r>
    </w:p>
    <w:p w14:paraId="4A0B5444"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(d)</w:t>
      </w:r>
      <w:r w:rsidRPr="005E1A9C">
        <w:rPr>
          <w:szCs w:val="24"/>
          <w:lang w:eastAsia="en-US"/>
        </w:rPr>
        <w:tab/>
      </w:r>
      <w:r w:rsidRPr="005E1A9C">
        <w:rPr>
          <w:b/>
          <w:i/>
          <w:szCs w:val="24"/>
          <w:lang w:eastAsia="en-US"/>
        </w:rPr>
        <w:t>„soluri degradate” se referă la solurile care prezintă dovezi clare de efecte negative, ca urmare a unui factor de degradare; și</w:t>
      </w:r>
    </w:p>
    <w:p w14:paraId="2FAC8135" w14:textId="33188559" w:rsidR="005E1A9C" w:rsidRPr="00E720D1" w:rsidRDefault="005E1A9C" w:rsidP="005E1A9C">
      <w:pPr>
        <w:spacing w:before="120" w:after="120" w:line="360" w:lineRule="auto"/>
        <w:ind w:left="1416" w:hanging="566"/>
        <w:rPr>
          <w:b/>
          <w:szCs w:val="24"/>
          <w:lang w:eastAsia="en-US"/>
        </w:rPr>
      </w:pPr>
      <w:r w:rsidRPr="005E1A9C">
        <w:rPr>
          <w:b/>
          <w:i/>
          <w:szCs w:val="24"/>
          <w:lang w:eastAsia="en-US"/>
        </w:rPr>
        <w:t>(e)</w:t>
      </w:r>
      <w:r w:rsidRPr="005E1A9C">
        <w:rPr>
          <w:szCs w:val="24"/>
          <w:lang w:eastAsia="en-US"/>
        </w:rPr>
        <w:tab/>
      </w:r>
      <w:r w:rsidRPr="005E1A9C">
        <w:rPr>
          <w:b/>
          <w:i/>
          <w:szCs w:val="24"/>
          <w:lang w:eastAsia="en-US"/>
        </w:rPr>
        <w:t>„soluri în stare critică de degradare” se referă la solurile care prezintă dovezi clare de efecte negative, ca urmare a mai multor factori de degradare.</w:t>
      </w:r>
      <w:r w:rsidR="00E720D1">
        <w:rPr>
          <w:b/>
          <w:szCs w:val="24"/>
          <w:lang w:eastAsia="en-US"/>
        </w:rPr>
        <w:t xml:space="preserve"> [AM 46]</w:t>
      </w:r>
    </w:p>
    <w:p w14:paraId="4614D59A" w14:textId="77777777" w:rsidR="00E720D1" w:rsidRDefault="00E720D1">
      <w:pPr>
        <w:widowControl/>
        <w:rPr>
          <w:b/>
          <w:i/>
          <w:szCs w:val="24"/>
          <w:lang w:eastAsia="en-US"/>
        </w:rPr>
      </w:pPr>
      <w:r>
        <w:rPr>
          <w:b/>
          <w:i/>
          <w:szCs w:val="24"/>
          <w:lang w:eastAsia="en-US"/>
        </w:rPr>
        <w:br w:type="page"/>
      </w:r>
    </w:p>
    <w:p w14:paraId="07E59331" w14:textId="65036788" w:rsidR="005E1A9C" w:rsidRPr="00E720D1" w:rsidRDefault="00E720D1" w:rsidP="005E1A9C">
      <w:pPr>
        <w:spacing w:before="120" w:after="120" w:line="360" w:lineRule="auto"/>
        <w:ind w:left="850" w:hanging="850"/>
        <w:rPr>
          <w:b/>
          <w:szCs w:val="24"/>
          <w:lang w:eastAsia="en-US"/>
        </w:rPr>
      </w:pPr>
      <w:r>
        <w:rPr>
          <w:b/>
          <w:i/>
          <w:szCs w:val="24"/>
          <w:lang w:eastAsia="en-US"/>
        </w:rPr>
        <w:lastRenderedPageBreak/>
        <w:t>(</w:t>
      </w:r>
      <w:r w:rsidR="005E1A9C" w:rsidRPr="005E1A9C">
        <w:rPr>
          <w:b/>
          <w:i/>
          <w:szCs w:val="24"/>
          <w:lang w:eastAsia="en-US"/>
        </w:rPr>
        <w:t>1b</w:t>
      </w:r>
      <w:r>
        <w:rPr>
          <w:b/>
          <w:i/>
          <w:szCs w:val="24"/>
          <w:lang w:eastAsia="en-US"/>
        </w:rPr>
        <w:t>)</w:t>
      </w:r>
      <w:r w:rsidR="005E1A9C" w:rsidRPr="005E1A9C">
        <w:rPr>
          <w:szCs w:val="24"/>
          <w:lang w:eastAsia="en-US"/>
        </w:rPr>
        <w:tab/>
      </w:r>
      <w:r w:rsidR="005E1A9C" w:rsidRPr="005E1A9C">
        <w:rPr>
          <w:b/>
          <w:i/>
          <w:szCs w:val="24"/>
          <w:lang w:eastAsia="en-US"/>
        </w:rPr>
        <w:t xml:space="preserve">„funcțiile ecologice ale solului” înseamnă setul de procese și interacțiuni corelate în cadrul ecosistemului solului, care susțin viața, care sprijină și rezultă din biodiversitatea solului și întrețin sănătatea și productivitatea în ansamblu a mediilor terestre, cum ar fi ciclul </w:t>
      </w:r>
      <w:proofErr w:type="spellStart"/>
      <w:r w:rsidR="005E1A9C" w:rsidRPr="005E1A9C">
        <w:rPr>
          <w:b/>
          <w:i/>
          <w:szCs w:val="24"/>
          <w:lang w:eastAsia="en-US"/>
        </w:rPr>
        <w:t>nutrienților</w:t>
      </w:r>
      <w:proofErr w:type="spellEnd"/>
      <w:r w:rsidR="005E1A9C" w:rsidRPr="005E1A9C">
        <w:rPr>
          <w:b/>
          <w:i/>
          <w:szCs w:val="24"/>
          <w:lang w:eastAsia="en-US"/>
        </w:rPr>
        <w:t>, descompunerea materiei organice, formarea structurii solului, filtrarea și purificarea apei, sechestrarea carbonului și asigurarea habitatelor și resurselor pentru o gamă diversă de organisme;</w:t>
      </w:r>
      <w:r>
        <w:rPr>
          <w:b/>
          <w:szCs w:val="24"/>
          <w:lang w:eastAsia="en-US"/>
        </w:rPr>
        <w:t xml:space="preserve"> [AM 47]</w:t>
      </w:r>
    </w:p>
    <w:p w14:paraId="0D4C767A"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„ecosistem” înseamnă un complex dinamic de comunități de plante, animale și microorganisme și mediul lor abiotic, care interacționează într-o unitate funcțională;</w:t>
      </w:r>
    </w:p>
    <w:p w14:paraId="4969D839" w14:textId="5E671341" w:rsidR="005E1A9C" w:rsidRPr="00E720D1" w:rsidRDefault="005E1A9C" w:rsidP="005E1A9C">
      <w:pPr>
        <w:spacing w:before="120" w:after="120" w:line="360" w:lineRule="auto"/>
        <w:ind w:left="850" w:hanging="850"/>
        <w:rPr>
          <w:b/>
          <w:szCs w:val="24"/>
          <w:lang w:eastAsia="en-US"/>
        </w:rPr>
      </w:pPr>
      <w:r w:rsidRPr="005E1A9C">
        <w:rPr>
          <w:szCs w:val="24"/>
          <w:lang w:eastAsia="en-US"/>
        </w:rPr>
        <w:t>(3)</w:t>
      </w:r>
      <w:r w:rsidRPr="005E1A9C">
        <w:rPr>
          <w:szCs w:val="24"/>
          <w:lang w:eastAsia="en-US"/>
        </w:rPr>
        <w:tab/>
        <w:t xml:space="preserve">„servicii </w:t>
      </w:r>
      <w:proofErr w:type="spellStart"/>
      <w:r w:rsidRPr="005E1A9C">
        <w:rPr>
          <w:szCs w:val="24"/>
          <w:lang w:eastAsia="en-US"/>
        </w:rPr>
        <w:t>ecosistemice</w:t>
      </w:r>
      <w:proofErr w:type="spellEnd"/>
      <w:r w:rsidRPr="005E1A9C">
        <w:rPr>
          <w:szCs w:val="24"/>
          <w:lang w:eastAsia="en-US"/>
        </w:rPr>
        <w:t xml:space="preserve">” înseamnă contribuțiile </w:t>
      </w:r>
      <w:r w:rsidRPr="005E1A9C">
        <w:rPr>
          <w:b/>
          <w:i/>
          <w:szCs w:val="24"/>
          <w:lang w:eastAsia="en-US"/>
        </w:rPr>
        <w:t xml:space="preserve">directe și </w:t>
      </w:r>
      <w:r w:rsidRPr="005E1A9C">
        <w:rPr>
          <w:szCs w:val="24"/>
          <w:lang w:eastAsia="en-US"/>
        </w:rPr>
        <w:t>indirecte ale ecosistemelor la</w:t>
      </w:r>
      <w:r w:rsidRPr="005E1A9C">
        <w:rPr>
          <w:b/>
          <w:i/>
          <w:szCs w:val="24"/>
          <w:lang w:eastAsia="en-US"/>
        </w:rPr>
        <w:t xml:space="preserve"> starea de bine a societății în ansamblu și</w:t>
      </w:r>
      <w:r w:rsidRPr="005E1A9C">
        <w:rPr>
          <w:szCs w:val="24"/>
          <w:lang w:eastAsia="en-US"/>
        </w:rPr>
        <w:t xml:space="preserve"> beneficiile economice, sociale, culturale</w:t>
      </w:r>
      <w:r w:rsidRPr="005E1A9C">
        <w:rPr>
          <w:b/>
          <w:i/>
          <w:szCs w:val="24"/>
          <w:lang w:eastAsia="en-US"/>
        </w:rPr>
        <w:t>, de mediu</w:t>
      </w:r>
      <w:r w:rsidRPr="005E1A9C">
        <w:rPr>
          <w:szCs w:val="24"/>
          <w:lang w:eastAsia="en-US"/>
        </w:rPr>
        <w:t xml:space="preserve"> și de altă natură pe care oamenii le obțin din ecosistemele respective;</w:t>
      </w:r>
      <w:r w:rsidR="00E720D1">
        <w:rPr>
          <w:b/>
          <w:szCs w:val="24"/>
          <w:lang w:eastAsia="en-US"/>
        </w:rPr>
        <w:t xml:space="preserve"> [AM 48]</w:t>
      </w:r>
    </w:p>
    <w:p w14:paraId="7C98DB7E" w14:textId="0073F859" w:rsidR="005E1A9C" w:rsidRPr="00E720D1" w:rsidRDefault="00E720D1" w:rsidP="005E1A9C">
      <w:pPr>
        <w:spacing w:before="120" w:after="120" w:line="360" w:lineRule="auto"/>
        <w:ind w:left="850" w:hanging="850"/>
        <w:rPr>
          <w:b/>
          <w:szCs w:val="24"/>
          <w:lang w:eastAsia="en-US"/>
        </w:rPr>
      </w:pPr>
      <w:r>
        <w:rPr>
          <w:b/>
          <w:i/>
          <w:szCs w:val="24"/>
          <w:lang w:eastAsia="en-US"/>
        </w:rPr>
        <w:t>(</w:t>
      </w:r>
      <w:r w:rsidR="005E1A9C" w:rsidRPr="005E1A9C">
        <w:rPr>
          <w:b/>
          <w:i/>
          <w:szCs w:val="24"/>
          <w:lang w:eastAsia="en-US"/>
        </w:rPr>
        <w:t>3a</w:t>
      </w:r>
      <w:r>
        <w:rPr>
          <w:b/>
          <w:i/>
          <w:szCs w:val="24"/>
          <w:lang w:eastAsia="en-US"/>
        </w:rPr>
        <w:t>)</w:t>
      </w:r>
      <w:r w:rsidR="005E1A9C" w:rsidRPr="005E1A9C">
        <w:rPr>
          <w:szCs w:val="24"/>
          <w:lang w:eastAsia="en-US"/>
        </w:rPr>
        <w:tab/>
      </w:r>
      <w:r w:rsidR="005E1A9C" w:rsidRPr="005E1A9C">
        <w:rPr>
          <w:b/>
          <w:i/>
          <w:szCs w:val="24"/>
          <w:lang w:eastAsia="en-US"/>
        </w:rPr>
        <w:t xml:space="preserve">„biodiversitatea solului” înseamnă variația în viața din sol, de la gene la comunități și complexele ecologice din care acestea fac parte, adică de la </w:t>
      </w:r>
      <w:proofErr w:type="spellStart"/>
      <w:r w:rsidR="005E1A9C" w:rsidRPr="005E1A9C">
        <w:rPr>
          <w:b/>
          <w:i/>
          <w:szCs w:val="24"/>
          <w:lang w:eastAsia="en-US"/>
        </w:rPr>
        <w:t>microhabitate</w:t>
      </w:r>
      <w:proofErr w:type="spellEnd"/>
      <w:r w:rsidR="005E1A9C" w:rsidRPr="005E1A9C">
        <w:rPr>
          <w:b/>
          <w:i/>
          <w:szCs w:val="24"/>
          <w:lang w:eastAsia="en-US"/>
        </w:rPr>
        <w:t xml:space="preserve"> în sol și până la peisaje;</w:t>
      </w:r>
      <w:r>
        <w:rPr>
          <w:b/>
          <w:szCs w:val="24"/>
          <w:lang w:eastAsia="en-US"/>
        </w:rPr>
        <w:t xml:space="preserve"> [AM 49]</w:t>
      </w:r>
    </w:p>
    <w:p w14:paraId="54309BF2" w14:textId="77777777" w:rsidR="00E720D1" w:rsidRDefault="00E720D1">
      <w:pPr>
        <w:widowControl/>
        <w:rPr>
          <w:szCs w:val="24"/>
          <w:lang w:eastAsia="en-US"/>
        </w:rPr>
      </w:pPr>
      <w:r>
        <w:rPr>
          <w:szCs w:val="24"/>
          <w:lang w:eastAsia="en-US"/>
        </w:rPr>
        <w:br w:type="page"/>
      </w:r>
    </w:p>
    <w:p w14:paraId="0F297A58" w14:textId="3B4B2EC3" w:rsidR="005E1A9C" w:rsidRPr="00E720D1" w:rsidRDefault="005E1A9C" w:rsidP="005E1A9C">
      <w:pPr>
        <w:spacing w:before="120" w:after="120" w:line="360" w:lineRule="auto"/>
        <w:ind w:left="850" w:hanging="850"/>
        <w:rPr>
          <w:b/>
          <w:szCs w:val="24"/>
          <w:lang w:eastAsia="en-US"/>
        </w:rPr>
      </w:pPr>
      <w:r w:rsidRPr="005E1A9C">
        <w:rPr>
          <w:szCs w:val="24"/>
          <w:lang w:eastAsia="en-US"/>
        </w:rPr>
        <w:lastRenderedPageBreak/>
        <w:t>(4)</w:t>
      </w:r>
      <w:r w:rsidRPr="005E1A9C">
        <w:rPr>
          <w:szCs w:val="24"/>
          <w:lang w:eastAsia="en-US"/>
        </w:rPr>
        <w:tab/>
        <w:t>„sănătate a solului” înseamnă starea fizică, chimică</w:t>
      </w:r>
      <w:r w:rsidRPr="005E1A9C">
        <w:rPr>
          <w:b/>
          <w:i/>
          <w:szCs w:val="24"/>
          <w:lang w:eastAsia="en-US"/>
        </w:rPr>
        <w:t>, funcțională</w:t>
      </w:r>
      <w:r w:rsidRPr="005E1A9C">
        <w:rPr>
          <w:szCs w:val="24"/>
          <w:lang w:eastAsia="en-US"/>
        </w:rPr>
        <w:t xml:space="preserve"> și biologică a solului care determină capacitatea acestuia de a funcționa ca sistem viu esențial și de a furniza servicii </w:t>
      </w:r>
      <w:proofErr w:type="spellStart"/>
      <w:r w:rsidRPr="005E1A9C">
        <w:rPr>
          <w:szCs w:val="24"/>
          <w:lang w:eastAsia="en-US"/>
        </w:rPr>
        <w:t>ecosistemice</w:t>
      </w:r>
      <w:proofErr w:type="spellEnd"/>
      <w:r w:rsidRPr="005E1A9C">
        <w:rPr>
          <w:b/>
          <w:i/>
          <w:szCs w:val="24"/>
          <w:lang w:eastAsia="en-US"/>
        </w:rPr>
        <w:t>, ținând cont de utilizarea terenurilor</w:t>
      </w:r>
      <w:r w:rsidRPr="005E1A9C">
        <w:rPr>
          <w:szCs w:val="24"/>
          <w:lang w:eastAsia="en-US"/>
        </w:rPr>
        <w:t>;</w:t>
      </w:r>
      <w:r w:rsidR="00E720D1">
        <w:rPr>
          <w:b/>
          <w:szCs w:val="24"/>
          <w:lang w:eastAsia="en-US"/>
        </w:rPr>
        <w:t xml:space="preserve"> [AM 50]</w:t>
      </w:r>
    </w:p>
    <w:p w14:paraId="45474854" w14:textId="7BCFC946" w:rsidR="005E1A9C" w:rsidRPr="00E720D1" w:rsidRDefault="005E1A9C" w:rsidP="005E1A9C">
      <w:pPr>
        <w:spacing w:before="120" w:after="120" w:line="360" w:lineRule="auto"/>
        <w:ind w:left="850" w:hanging="850"/>
        <w:rPr>
          <w:b/>
          <w:szCs w:val="24"/>
          <w:lang w:eastAsia="en-US"/>
        </w:rPr>
      </w:pPr>
      <w:r w:rsidRPr="005E1A9C">
        <w:rPr>
          <w:szCs w:val="24"/>
          <w:lang w:eastAsia="en-US"/>
        </w:rPr>
        <w:t>(5)</w:t>
      </w:r>
      <w:r w:rsidRPr="005E1A9C">
        <w:rPr>
          <w:szCs w:val="24"/>
          <w:lang w:eastAsia="en-US"/>
        </w:rPr>
        <w:tab/>
        <w:t xml:space="preserve">„gestionare durabilă a solului” înseamnă practici de gestionare a solului care </w:t>
      </w:r>
      <w:r w:rsidRPr="005E1A9C">
        <w:rPr>
          <w:strike/>
          <w:szCs w:val="24"/>
          <w:lang w:eastAsia="en-US"/>
        </w:rPr>
        <w:t xml:space="preserve">mențin sau </w:t>
      </w:r>
      <w:proofErr w:type="spellStart"/>
      <w:r w:rsidRPr="005E1A9C">
        <w:rPr>
          <w:strike/>
          <w:szCs w:val="24"/>
          <w:lang w:eastAsia="en-US"/>
        </w:rPr>
        <w:t>îmbunătățesc</w:t>
      </w:r>
      <w:r w:rsidRPr="005E1A9C">
        <w:rPr>
          <w:b/>
          <w:i/>
          <w:szCs w:val="24"/>
          <w:lang w:eastAsia="en-US"/>
        </w:rPr>
        <w:t>au</w:t>
      </w:r>
      <w:proofErr w:type="spellEnd"/>
      <w:r w:rsidRPr="005E1A9C">
        <w:rPr>
          <w:b/>
          <w:i/>
          <w:szCs w:val="24"/>
          <w:lang w:eastAsia="en-US"/>
        </w:rPr>
        <w:t xml:space="preserve"> drept scop să mențină sau să îmbunătățească</w:t>
      </w:r>
      <w:r w:rsidRPr="005E1A9C">
        <w:rPr>
          <w:szCs w:val="24"/>
          <w:lang w:eastAsia="en-US"/>
        </w:rPr>
        <w:t xml:space="preserve"> serviciile </w:t>
      </w:r>
      <w:proofErr w:type="spellStart"/>
      <w:r w:rsidRPr="005E1A9C">
        <w:rPr>
          <w:szCs w:val="24"/>
          <w:lang w:eastAsia="en-US"/>
        </w:rPr>
        <w:t>ecosistemice</w:t>
      </w:r>
      <w:proofErr w:type="spellEnd"/>
      <w:r w:rsidRPr="005E1A9C">
        <w:rPr>
          <w:szCs w:val="24"/>
          <w:lang w:eastAsia="en-US"/>
        </w:rPr>
        <w:t xml:space="preserve"> </w:t>
      </w:r>
      <w:r w:rsidRPr="005E1A9C">
        <w:rPr>
          <w:strike/>
          <w:szCs w:val="24"/>
          <w:lang w:eastAsia="en-US"/>
        </w:rPr>
        <w:t xml:space="preserve">furnizate de sol fără a afecta funcțiile care fac posibile aceste servicii și fără a u dăuna altor proprietăți ale </w:t>
      </w:r>
      <w:proofErr w:type="spellStart"/>
      <w:r w:rsidRPr="005E1A9C">
        <w:rPr>
          <w:strike/>
          <w:szCs w:val="24"/>
          <w:lang w:eastAsia="en-US"/>
        </w:rPr>
        <w:t>mediului</w:t>
      </w:r>
      <w:r w:rsidRPr="005E1A9C">
        <w:rPr>
          <w:b/>
          <w:i/>
          <w:szCs w:val="24"/>
          <w:lang w:eastAsia="en-US"/>
        </w:rPr>
        <w:t>ale</w:t>
      </w:r>
      <w:proofErr w:type="spellEnd"/>
      <w:r w:rsidRPr="005E1A9C">
        <w:rPr>
          <w:b/>
          <w:i/>
          <w:szCs w:val="24"/>
          <w:lang w:eastAsia="en-US"/>
        </w:rPr>
        <w:t xml:space="preserve"> solului, luând în considerare efectele socioeconomice</w:t>
      </w:r>
      <w:r w:rsidRPr="005E1A9C">
        <w:rPr>
          <w:szCs w:val="24"/>
          <w:lang w:eastAsia="en-US"/>
        </w:rPr>
        <w:t>;</w:t>
      </w:r>
      <w:r w:rsidR="00E720D1">
        <w:rPr>
          <w:b/>
          <w:szCs w:val="24"/>
          <w:lang w:eastAsia="en-US"/>
        </w:rPr>
        <w:t xml:space="preserve"> [AM 247]</w:t>
      </w:r>
    </w:p>
    <w:p w14:paraId="5AAE877F"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(6)</w:t>
      </w:r>
      <w:r w:rsidRPr="005E1A9C">
        <w:rPr>
          <w:szCs w:val="24"/>
          <w:lang w:eastAsia="en-US"/>
        </w:rPr>
        <w:tab/>
        <w:t>„practici de gestionare a solului” înseamnă practici care au un impact asupra calităților fizice, chimice sau biologice ale solului;</w:t>
      </w:r>
    </w:p>
    <w:p w14:paraId="7490E9D3"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(7)</w:t>
      </w:r>
      <w:r w:rsidRPr="005E1A9C">
        <w:rPr>
          <w:szCs w:val="24"/>
          <w:lang w:eastAsia="en-US"/>
        </w:rPr>
        <w:tab/>
        <w:t>„soluri gestionate” înseamnă soluri care fac obiectul unor practici de gestionare a solului;</w:t>
      </w:r>
    </w:p>
    <w:p w14:paraId="766749EC" w14:textId="1FE2E652" w:rsidR="005E1A9C" w:rsidRPr="00E720D1" w:rsidRDefault="005E1A9C" w:rsidP="005E1A9C">
      <w:pPr>
        <w:spacing w:before="120" w:after="120" w:line="360" w:lineRule="auto"/>
        <w:ind w:left="850" w:hanging="850"/>
        <w:rPr>
          <w:b/>
          <w:szCs w:val="24"/>
          <w:lang w:eastAsia="en-US"/>
        </w:rPr>
      </w:pPr>
      <w:r w:rsidRPr="005E1A9C">
        <w:rPr>
          <w:szCs w:val="24"/>
          <w:lang w:eastAsia="en-US"/>
        </w:rPr>
        <w:t>(8)</w:t>
      </w:r>
      <w:r w:rsidRPr="005E1A9C">
        <w:rPr>
          <w:szCs w:val="24"/>
          <w:lang w:eastAsia="en-US"/>
        </w:rPr>
        <w:tab/>
        <w:t>„district pedologic” înseamnă o parte a teritoriului unui stat membru</w:t>
      </w:r>
      <w:r w:rsidRPr="005E1A9C">
        <w:rPr>
          <w:b/>
          <w:i/>
          <w:szCs w:val="24"/>
          <w:lang w:eastAsia="en-US"/>
        </w:rPr>
        <w:t xml:space="preserve"> sau a mai multor state membre</w:t>
      </w:r>
      <w:r w:rsidRPr="005E1A9C">
        <w:rPr>
          <w:szCs w:val="24"/>
          <w:lang w:eastAsia="en-US"/>
        </w:rPr>
        <w:t xml:space="preserve">, astfel cum a fost delimitată de statul membru respectiv </w:t>
      </w:r>
      <w:r w:rsidRPr="005E1A9C">
        <w:rPr>
          <w:b/>
          <w:i/>
          <w:szCs w:val="24"/>
          <w:lang w:eastAsia="en-US"/>
        </w:rPr>
        <w:t xml:space="preserve">sau de statele membre respective </w:t>
      </w:r>
      <w:r w:rsidRPr="005E1A9C">
        <w:rPr>
          <w:szCs w:val="24"/>
          <w:lang w:eastAsia="en-US"/>
        </w:rPr>
        <w:t>în conformitate cu prezenta directivă;</w:t>
      </w:r>
      <w:r w:rsidR="00E720D1">
        <w:rPr>
          <w:b/>
          <w:szCs w:val="24"/>
          <w:lang w:eastAsia="en-US"/>
        </w:rPr>
        <w:t xml:space="preserve"> [AM 52]</w:t>
      </w:r>
    </w:p>
    <w:p w14:paraId="508AD76B" w14:textId="77777777" w:rsidR="00E720D1" w:rsidRDefault="00E720D1">
      <w:pPr>
        <w:widowControl/>
        <w:rPr>
          <w:szCs w:val="24"/>
          <w:lang w:eastAsia="en-US"/>
        </w:rPr>
      </w:pPr>
      <w:r>
        <w:rPr>
          <w:szCs w:val="24"/>
          <w:lang w:eastAsia="en-US"/>
        </w:rPr>
        <w:br w:type="page"/>
      </w:r>
    </w:p>
    <w:p w14:paraId="738BCFC1" w14:textId="5EAA9108"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(9)</w:t>
      </w:r>
      <w:r w:rsidRPr="005E1A9C">
        <w:rPr>
          <w:szCs w:val="24"/>
          <w:lang w:eastAsia="en-US"/>
        </w:rPr>
        <w:tab/>
        <w:t>„evaluare a sănătății solului” înseamnă evaluarea sănătății solului pe baza măsurării sau a estimării unor descriptori ai solului;</w:t>
      </w:r>
    </w:p>
    <w:p w14:paraId="55AE040A" w14:textId="7281D29F" w:rsidR="005E1A9C" w:rsidRPr="00E720D1" w:rsidRDefault="005E1A9C" w:rsidP="005E1A9C">
      <w:pPr>
        <w:spacing w:before="120" w:after="120" w:line="360" w:lineRule="auto"/>
        <w:ind w:left="850" w:hanging="850"/>
        <w:rPr>
          <w:b/>
          <w:szCs w:val="24"/>
          <w:lang w:eastAsia="en-US"/>
        </w:rPr>
      </w:pPr>
      <w:r w:rsidRPr="005E1A9C">
        <w:rPr>
          <w:szCs w:val="24"/>
          <w:lang w:eastAsia="en-US"/>
        </w:rPr>
        <w:t>(10)</w:t>
      </w:r>
      <w:r w:rsidRPr="005E1A9C">
        <w:rPr>
          <w:szCs w:val="24"/>
          <w:lang w:eastAsia="en-US"/>
        </w:rPr>
        <w:tab/>
        <w:t xml:space="preserve">„sit contaminat” înseamnă o zonă delimitată ce constă în una sau mai multe parcele în care este confirmată prezența unei contaminări a solului cauzate de </w:t>
      </w:r>
      <w:r w:rsidRPr="005E1A9C">
        <w:rPr>
          <w:strike/>
          <w:szCs w:val="24"/>
          <w:lang w:eastAsia="en-US"/>
        </w:rPr>
        <w:t xml:space="preserve">activități antropice cu sursă </w:t>
      </w:r>
      <w:proofErr w:type="spellStart"/>
      <w:r w:rsidRPr="005E1A9C">
        <w:rPr>
          <w:strike/>
          <w:szCs w:val="24"/>
          <w:lang w:eastAsia="en-US"/>
        </w:rPr>
        <w:t>punctuală</w:t>
      </w:r>
      <w:r w:rsidRPr="005E1A9C">
        <w:rPr>
          <w:b/>
          <w:i/>
          <w:szCs w:val="24"/>
          <w:lang w:eastAsia="en-US"/>
        </w:rPr>
        <w:t>prezența</w:t>
      </w:r>
      <w:proofErr w:type="spellEnd"/>
      <w:r w:rsidRPr="005E1A9C">
        <w:rPr>
          <w:b/>
          <w:i/>
          <w:szCs w:val="24"/>
          <w:lang w:eastAsia="en-US"/>
        </w:rPr>
        <w:t xml:space="preserve"> unei substanțe sau a unei materii în sol într-o concentrație care poate fi nocivă pentru sănătate sau pentru mediu</w:t>
      </w:r>
      <w:r w:rsidRPr="005E1A9C">
        <w:rPr>
          <w:szCs w:val="24"/>
          <w:lang w:eastAsia="en-US"/>
        </w:rPr>
        <w:t>;</w:t>
      </w:r>
      <w:r w:rsidR="00E720D1">
        <w:rPr>
          <w:b/>
          <w:szCs w:val="24"/>
          <w:lang w:eastAsia="en-US"/>
        </w:rPr>
        <w:t xml:space="preserve"> [AM 53]</w:t>
      </w:r>
    </w:p>
    <w:p w14:paraId="0FDDE740"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(11)</w:t>
      </w:r>
      <w:r w:rsidRPr="005E1A9C">
        <w:rPr>
          <w:szCs w:val="24"/>
          <w:lang w:eastAsia="en-US"/>
        </w:rPr>
        <w:tab/>
        <w:t>„descriptor al solului” înseamnă un parametru care descrie o caracteristică fizică, chimică sau biologică a sănătății solului;</w:t>
      </w:r>
    </w:p>
    <w:p w14:paraId="4EFD4024"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(12)</w:t>
      </w:r>
      <w:r w:rsidRPr="005E1A9C">
        <w:rPr>
          <w:szCs w:val="24"/>
          <w:lang w:eastAsia="en-US"/>
        </w:rPr>
        <w:tab/>
        <w:t>„teren” înseamnă suprafața Pământului care nu este acoperită de apă;</w:t>
      </w:r>
    </w:p>
    <w:p w14:paraId="64928044"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(13)</w:t>
      </w:r>
      <w:r w:rsidRPr="005E1A9C">
        <w:rPr>
          <w:szCs w:val="24"/>
          <w:lang w:eastAsia="en-US"/>
        </w:rPr>
        <w:tab/>
        <w:t>„acoperire a terenului” înseamnă acoperirea fizică și biologică a suprafeței terestre;</w:t>
      </w:r>
    </w:p>
    <w:p w14:paraId="634F8CB7"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(14)</w:t>
      </w:r>
      <w:r w:rsidRPr="005E1A9C">
        <w:rPr>
          <w:szCs w:val="24"/>
          <w:lang w:eastAsia="en-US"/>
        </w:rPr>
        <w:tab/>
        <w:t>„teren natural” înseamnă o zonă în care activitatea umană nu a modificat în mod substanțial funcțiile ecologice primare ale unei zone și nici compoziția speciilor acesteia;</w:t>
      </w:r>
    </w:p>
    <w:p w14:paraId="7DD6246A"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(15)</w:t>
      </w:r>
      <w:r w:rsidRPr="005E1A9C">
        <w:rPr>
          <w:szCs w:val="24"/>
          <w:lang w:eastAsia="en-US"/>
        </w:rPr>
        <w:tab/>
        <w:t xml:space="preserve">„teren seminatural” înseamnă o zonă în care compoziția, echilibrul sau funcția ansamblurilor ecologice au fost modificate substanțial de către activitățile umane, însă își păstrează o valoare potențial ridicată din punctul de vedere al biodiversității și al serviciilor </w:t>
      </w:r>
      <w:proofErr w:type="spellStart"/>
      <w:r w:rsidRPr="005E1A9C">
        <w:rPr>
          <w:szCs w:val="24"/>
          <w:lang w:eastAsia="en-US"/>
        </w:rPr>
        <w:t>ecosistemice</w:t>
      </w:r>
      <w:proofErr w:type="spellEnd"/>
      <w:r w:rsidRPr="005E1A9C">
        <w:rPr>
          <w:szCs w:val="24"/>
          <w:lang w:eastAsia="en-US"/>
        </w:rPr>
        <w:t xml:space="preserve"> furnizate;</w:t>
      </w:r>
    </w:p>
    <w:p w14:paraId="5BEAE957" w14:textId="77777777" w:rsidR="00E720D1" w:rsidRDefault="00E720D1">
      <w:pPr>
        <w:widowControl/>
        <w:rPr>
          <w:szCs w:val="24"/>
          <w:lang w:eastAsia="en-US"/>
        </w:rPr>
      </w:pPr>
      <w:r>
        <w:rPr>
          <w:szCs w:val="24"/>
          <w:lang w:eastAsia="en-US"/>
        </w:rPr>
        <w:br w:type="page"/>
      </w:r>
    </w:p>
    <w:p w14:paraId="1B3FF1D8" w14:textId="797A17AB"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(16)</w:t>
      </w:r>
      <w:r w:rsidRPr="005E1A9C">
        <w:rPr>
          <w:szCs w:val="24"/>
          <w:lang w:eastAsia="en-US"/>
        </w:rPr>
        <w:tab/>
        <w:t xml:space="preserve">„teren artificial” înseamnă un teren utilizat ca platformă pentru construcții și infrastructură sau ca sursă directă de materii prime sau ca arhivă pentru patrimoniul istoric, fiind sacrificată astfel capacitatea solurilor de a furniza alte servicii </w:t>
      </w:r>
      <w:proofErr w:type="spellStart"/>
      <w:r w:rsidRPr="005E1A9C">
        <w:rPr>
          <w:szCs w:val="24"/>
          <w:lang w:eastAsia="en-US"/>
        </w:rPr>
        <w:t>ecosistemice</w:t>
      </w:r>
      <w:proofErr w:type="spellEnd"/>
      <w:r w:rsidRPr="005E1A9C">
        <w:rPr>
          <w:szCs w:val="24"/>
          <w:lang w:eastAsia="en-US"/>
        </w:rPr>
        <w:t>;</w:t>
      </w:r>
    </w:p>
    <w:p w14:paraId="7F2D9E57"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(17)</w:t>
      </w:r>
      <w:r w:rsidRPr="005E1A9C">
        <w:rPr>
          <w:szCs w:val="24"/>
          <w:lang w:eastAsia="en-US"/>
        </w:rPr>
        <w:tab/>
        <w:t>„ocupare a terenurilor” înseamnă conversia terenurilor naturale și seminaturale în terenuri artificiale;</w:t>
      </w:r>
    </w:p>
    <w:p w14:paraId="14207CA0" w14:textId="349A0C6F" w:rsidR="005E1A9C" w:rsidRPr="00E720D1" w:rsidRDefault="00E720D1" w:rsidP="005E1A9C">
      <w:pPr>
        <w:spacing w:before="120" w:after="120" w:line="360" w:lineRule="auto"/>
        <w:ind w:left="850" w:hanging="850"/>
        <w:rPr>
          <w:b/>
          <w:szCs w:val="24"/>
          <w:lang w:eastAsia="en-US"/>
        </w:rPr>
      </w:pPr>
      <w:r>
        <w:rPr>
          <w:b/>
          <w:i/>
          <w:szCs w:val="24"/>
          <w:lang w:eastAsia="en-US"/>
        </w:rPr>
        <w:t>(</w:t>
      </w:r>
      <w:r w:rsidR="005E1A9C" w:rsidRPr="005E1A9C">
        <w:rPr>
          <w:b/>
          <w:i/>
          <w:szCs w:val="24"/>
          <w:lang w:eastAsia="en-US"/>
        </w:rPr>
        <w:t>17a</w:t>
      </w:r>
      <w:r>
        <w:rPr>
          <w:b/>
          <w:i/>
          <w:szCs w:val="24"/>
          <w:lang w:eastAsia="en-US"/>
        </w:rPr>
        <w:t>)</w:t>
      </w:r>
      <w:r w:rsidR="005E1A9C" w:rsidRPr="005E1A9C">
        <w:rPr>
          <w:szCs w:val="24"/>
          <w:lang w:eastAsia="en-US"/>
        </w:rPr>
        <w:tab/>
      </w:r>
      <w:r w:rsidR="005E1A9C" w:rsidRPr="005E1A9C">
        <w:rPr>
          <w:b/>
          <w:i/>
          <w:szCs w:val="24"/>
          <w:lang w:eastAsia="en-US"/>
        </w:rPr>
        <w:t>„impermeabilizare a solului” înseamnă acoperirea terenurilor cu materiale impermeabile, în special în contextul utilizării terenurilor ca platformă pentru clădiri și infrastructură;</w:t>
      </w:r>
      <w:r>
        <w:rPr>
          <w:b/>
          <w:szCs w:val="24"/>
          <w:lang w:eastAsia="en-US"/>
        </w:rPr>
        <w:t xml:space="preserve"> [AM 54]</w:t>
      </w:r>
    </w:p>
    <w:p w14:paraId="3D59B3E8" w14:textId="7F92AF81" w:rsidR="005E1A9C" w:rsidRPr="00E720D1" w:rsidRDefault="00E720D1" w:rsidP="005E1A9C">
      <w:pPr>
        <w:spacing w:before="120" w:after="120" w:line="360" w:lineRule="auto"/>
        <w:ind w:left="850" w:hanging="850"/>
        <w:rPr>
          <w:b/>
          <w:szCs w:val="24"/>
          <w:lang w:eastAsia="en-US"/>
        </w:rPr>
      </w:pPr>
      <w:r>
        <w:rPr>
          <w:b/>
          <w:i/>
          <w:szCs w:val="24"/>
          <w:lang w:eastAsia="en-US"/>
        </w:rPr>
        <w:t>(</w:t>
      </w:r>
      <w:r w:rsidR="005E1A9C" w:rsidRPr="005E1A9C">
        <w:rPr>
          <w:b/>
          <w:i/>
          <w:szCs w:val="24"/>
          <w:lang w:eastAsia="en-US"/>
        </w:rPr>
        <w:t>17b</w:t>
      </w:r>
      <w:r>
        <w:rPr>
          <w:b/>
          <w:i/>
          <w:szCs w:val="24"/>
          <w:lang w:eastAsia="en-US"/>
        </w:rPr>
        <w:t>)</w:t>
      </w:r>
      <w:r w:rsidR="005E1A9C" w:rsidRPr="005E1A9C">
        <w:rPr>
          <w:szCs w:val="24"/>
          <w:lang w:eastAsia="en-US"/>
        </w:rPr>
        <w:tab/>
      </w:r>
      <w:r w:rsidR="005E1A9C" w:rsidRPr="005E1A9C">
        <w:rPr>
          <w:b/>
          <w:i/>
          <w:szCs w:val="24"/>
          <w:lang w:eastAsia="en-US"/>
        </w:rPr>
        <w:t>„</w:t>
      </w:r>
      <w:proofErr w:type="spellStart"/>
      <w:r w:rsidR="005E1A9C" w:rsidRPr="005E1A9C">
        <w:rPr>
          <w:b/>
          <w:i/>
          <w:szCs w:val="24"/>
          <w:lang w:eastAsia="en-US"/>
        </w:rPr>
        <w:t>dez</w:t>
      </w:r>
      <w:proofErr w:type="spellEnd"/>
      <w:r w:rsidR="005E1A9C" w:rsidRPr="005E1A9C">
        <w:rPr>
          <w:b/>
          <w:i/>
          <w:szCs w:val="24"/>
          <w:lang w:eastAsia="en-US"/>
        </w:rPr>
        <w:t>-impermeabilizarea solului” înseamnă reconversia unui teren care nu mai îndeplinește funcțiile solului natural, cum ar fi infiltrarea, percolarea și funcționalitatea hidrologică, în sol funcțional;</w:t>
      </w:r>
      <w:r>
        <w:rPr>
          <w:b/>
          <w:szCs w:val="24"/>
          <w:lang w:eastAsia="en-US"/>
        </w:rPr>
        <w:t xml:space="preserve"> [AM 55]</w:t>
      </w:r>
    </w:p>
    <w:p w14:paraId="3557A472"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(18)</w:t>
      </w:r>
      <w:r w:rsidRPr="005E1A9C">
        <w:rPr>
          <w:szCs w:val="24"/>
          <w:lang w:eastAsia="en-US"/>
        </w:rPr>
        <w:tab/>
        <w:t>„funcție de transfer” înseamnă o regulă matematică care permite conversia rezultatului unei măsurători, efectuată utilizând o metodologie diferită de metodologia de referință, în valoarea care ar fi fost obținută dacă măsurătoarea solului ar fi fost efectuată utilizând metodologia de referință;</w:t>
      </w:r>
    </w:p>
    <w:p w14:paraId="0E9483E2" w14:textId="77777777" w:rsidR="00E720D1" w:rsidRDefault="00E720D1">
      <w:pPr>
        <w:widowControl/>
        <w:rPr>
          <w:szCs w:val="24"/>
          <w:lang w:eastAsia="en-US"/>
        </w:rPr>
      </w:pPr>
      <w:r>
        <w:rPr>
          <w:szCs w:val="24"/>
          <w:lang w:eastAsia="en-US"/>
        </w:rPr>
        <w:br w:type="page"/>
      </w:r>
    </w:p>
    <w:p w14:paraId="7E4C8918" w14:textId="6EC6C35C" w:rsidR="005E1A9C" w:rsidRPr="00E720D1" w:rsidRDefault="005E1A9C" w:rsidP="005E1A9C">
      <w:pPr>
        <w:spacing w:before="120" w:after="120" w:line="360" w:lineRule="auto"/>
        <w:ind w:left="850" w:hanging="850"/>
        <w:rPr>
          <w:b/>
          <w:szCs w:val="24"/>
          <w:lang w:eastAsia="en-US"/>
        </w:rPr>
      </w:pPr>
      <w:r w:rsidRPr="005E1A9C">
        <w:rPr>
          <w:szCs w:val="24"/>
          <w:lang w:eastAsia="en-US"/>
        </w:rPr>
        <w:lastRenderedPageBreak/>
        <w:t>(19)</w:t>
      </w:r>
      <w:r w:rsidRPr="005E1A9C">
        <w:rPr>
          <w:szCs w:val="24"/>
          <w:lang w:eastAsia="en-US"/>
        </w:rPr>
        <w:tab/>
        <w:t xml:space="preserve">„public interesat” înseamnă publicul afectat sau care ar putea fi afectat de degradarea solului sau care este interesat de procedurile decizionale legate de punerea în aplicare a obligațiilor prevăzute în prezenta directivă, inclusiv </w:t>
      </w:r>
      <w:r w:rsidRPr="005E1A9C">
        <w:rPr>
          <w:b/>
          <w:i/>
          <w:szCs w:val="24"/>
          <w:lang w:eastAsia="en-US"/>
        </w:rPr>
        <w:t xml:space="preserve">cetățenii, </w:t>
      </w:r>
      <w:r w:rsidRPr="005E1A9C">
        <w:rPr>
          <w:szCs w:val="24"/>
          <w:lang w:eastAsia="en-US"/>
        </w:rPr>
        <w:t>proprietarii</w:t>
      </w:r>
      <w:r w:rsidRPr="005E1A9C">
        <w:rPr>
          <w:strike/>
          <w:szCs w:val="24"/>
          <w:lang w:eastAsia="en-US"/>
        </w:rPr>
        <w:t xml:space="preserve"> de terenuri</w:t>
      </w:r>
      <w:r w:rsidRPr="005E1A9C">
        <w:rPr>
          <w:b/>
          <w:i/>
          <w:szCs w:val="24"/>
          <w:lang w:eastAsia="en-US"/>
        </w:rPr>
        <w:t>, administratorii</w:t>
      </w:r>
      <w:r w:rsidRPr="005E1A9C">
        <w:rPr>
          <w:szCs w:val="24"/>
          <w:lang w:eastAsia="en-US"/>
        </w:rPr>
        <w:t xml:space="preserve"> și utilizatorii de terenuri, precum și organizațiile neguvernamentale care promovează protecția sănătății umane sau </w:t>
      </w:r>
      <w:r w:rsidRPr="005E1A9C">
        <w:rPr>
          <w:b/>
          <w:i/>
          <w:szCs w:val="24"/>
          <w:lang w:eastAsia="en-US"/>
        </w:rPr>
        <w:t xml:space="preserve">animale sau </w:t>
      </w:r>
      <w:r w:rsidRPr="005E1A9C">
        <w:rPr>
          <w:szCs w:val="24"/>
          <w:lang w:eastAsia="en-US"/>
        </w:rPr>
        <w:t>a mediului și care îndeplinesc toate cerințele pr</w:t>
      </w:r>
      <w:r w:rsidR="00E720D1">
        <w:rPr>
          <w:szCs w:val="24"/>
          <w:lang w:eastAsia="en-US"/>
        </w:rPr>
        <w:t>evăzute de legislația națională;</w:t>
      </w:r>
      <w:r w:rsidR="00E720D1">
        <w:rPr>
          <w:b/>
          <w:szCs w:val="24"/>
          <w:lang w:eastAsia="en-US"/>
        </w:rPr>
        <w:t xml:space="preserve"> [AM 56]</w:t>
      </w:r>
    </w:p>
    <w:p w14:paraId="59345C32" w14:textId="44E2A9D5" w:rsidR="005E1A9C" w:rsidRPr="00E720D1" w:rsidRDefault="00E720D1" w:rsidP="005E1A9C">
      <w:pPr>
        <w:spacing w:before="120" w:after="120" w:line="360" w:lineRule="auto"/>
        <w:ind w:left="850" w:hanging="850"/>
        <w:rPr>
          <w:b/>
          <w:szCs w:val="24"/>
          <w:lang w:eastAsia="en-US"/>
        </w:rPr>
      </w:pPr>
      <w:r>
        <w:rPr>
          <w:b/>
          <w:i/>
          <w:szCs w:val="24"/>
          <w:lang w:eastAsia="en-US"/>
        </w:rPr>
        <w:t>(</w:t>
      </w:r>
      <w:r w:rsidR="005E1A9C" w:rsidRPr="005E1A9C">
        <w:rPr>
          <w:b/>
          <w:i/>
          <w:szCs w:val="24"/>
          <w:lang w:eastAsia="en-US"/>
        </w:rPr>
        <w:t>19a</w:t>
      </w:r>
      <w:r>
        <w:rPr>
          <w:b/>
          <w:i/>
          <w:szCs w:val="24"/>
          <w:lang w:eastAsia="en-US"/>
        </w:rPr>
        <w:t>)</w:t>
      </w:r>
      <w:r w:rsidR="005E1A9C" w:rsidRPr="005E1A9C">
        <w:rPr>
          <w:szCs w:val="24"/>
          <w:lang w:eastAsia="en-US"/>
        </w:rPr>
        <w:tab/>
      </w:r>
      <w:r w:rsidR="005E1A9C" w:rsidRPr="005E1A9C">
        <w:rPr>
          <w:b/>
          <w:i/>
          <w:szCs w:val="24"/>
          <w:lang w:eastAsia="en-US"/>
        </w:rPr>
        <w:t>„public” înseamnă una sau mai multe persoane fizice sau juridice și, în conformitate cu legislația sau cu practicile naționale, asociațiile, organizațiile sau grupurile care cuprind astfel de persoane;</w:t>
      </w:r>
      <w:r>
        <w:rPr>
          <w:b/>
          <w:szCs w:val="24"/>
          <w:lang w:eastAsia="en-US"/>
        </w:rPr>
        <w:t xml:space="preserve"> [AM 57]</w:t>
      </w:r>
    </w:p>
    <w:p w14:paraId="48C1DB61" w14:textId="2F56883A" w:rsidR="005E1A9C" w:rsidRPr="00E720D1" w:rsidRDefault="005E1A9C" w:rsidP="005E1A9C">
      <w:pPr>
        <w:spacing w:before="120" w:after="120" w:line="360" w:lineRule="auto"/>
        <w:ind w:left="850" w:hanging="850"/>
        <w:rPr>
          <w:b/>
          <w:szCs w:val="24"/>
          <w:lang w:eastAsia="en-US"/>
        </w:rPr>
      </w:pPr>
      <w:r w:rsidRPr="005E1A9C">
        <w:rPr>
          <w:szCs w:val="24"/>
          <w:lang w:eastAsia="en-US"/>
        </w:rPr>
        <w:t>(20)</w:t>
      </w:r>
      <w:r w:rsidRPr="005E1A9C">
        <w:rPr>
          <w:szCs w:val="24"/>
          <w:lang w:eastAsia="en-US"/>
        </w:rPr>
        <w:tab/>
        <w:t xml:space="preserve">„contaminare a solului” înseamnă prezența în sol a unei substanțe sau a </w:t>
      </w:r>
      <w:r w:rsidRPr="005E1A9C">
        <w:rPr>
          <w:strike/>
          <w:szCs w:val="24"/>
          <w:lang w:eastAsia="en-US"/>
        </w:rPr>
        <w:t xml:space="preserve">unui produs </w:t>
      </w:r>
      <w:proofErr w:type="spellStart"/>
      <w:r w:rsidRPr="005E1A9C">
        <w:rPr>
          <w:strike/>
          <w:szCs w:val="24"/>
          <w:lang w:eastAsia="en-US"/>
        </w:rPr>
        <w:t>chimic</w:t>
      </w:r>
      <w:r w:rsidRPr="005E1A9C">
        <w:rPr>
          <w:b/>
          <w:i/>
          <w:szCs w:val="24"/>
          <w:lang w:eastAsia="en-US"/>
        </w:rPr>
        <w:t>unei</w:t>
      </w:r>
      <w:proofErr w:type="spellEnd"/>
      <w:r w:rsidRPr="005E1A9C">
        <w:rPr>
          <w:b/>
          <w:i/>
          <w:szCs w:val="24"/>
          <w:lang w:eastAsia="en-US"/>
        </w:rPr>
        <w:t xml:space="preserve"> materii</w:t>
      </w:r>
      <w:r w:rsidRPr="005E1A9C">
        <w:rPr>
          <w:szCs w:val="24"/>
          <w:lang w:eastAsia="en-US"/>
        </w:rPr>
        <w:t xml:space="preserve"> într-o concentrație care poate </w:t>
      </w:r>
      <w:proofErr w:type="spellStart"/>
      <w:r w:rsidRPr="005E1A9C">
        <w:rPr>
          <w:strike/>
          <w:szCs w:val="24"/>
          <w:lang w:eastAsia="en-US"/>
        </w:rPr>
        <w:t>fi</w:t>
      </w:r>
      <w:r w:rsidRPr="005E1A9C">
        <w:rPr>
          <w:b/>
          <w:i/>
          <w:szCs w:val="24"/>
          <w:lang w:eastAsia="en-US"/>
        </w:rPr>
        <w:t>duce</w:t>
      </w:r>
      <w:proofErr w:type="spellEnd"/>
      <w:r w:rsidRPr="005E1A9C">
        <w:rPr>
          <w:b/>
          <w:i/>
          <w:szCs w:val="24"/>
          <w:lang w:eastAsia="en-US"/>
        </w:rPr>
        <w:t>, direct sau indirect, la efecte</w:t>
      </w:r>
      <w:r w:rsidRPr="005E1A9C">
        <w:rPr>
          <w:szCs w:val="24"/>
          <w:lang w:eastAsia="en-US"/>
        </w:rPr>
        <w:t xml:space="preserve"> dăunătoare </w:t>
      </w:r>
      <w:r w:rsidRPr="005E1A9C">
        <w:rPr>
          <w:strike/>
          <w:szCs w:val="24"/>
          <w:lang w:eastAsia="en-US"/>
        </w:rPr>
        <w:t xml:space="preserve">pentru sănătatea umană sau pentru </w:t>
      </w:r>
      <w:proofErr w:type="spellStart"/>
      <w:r w:rsidRPr="005E1A9C">
        <w:rPr>
          <w:strike/>
          <w:szCs w:val="24"/>
          <w:lang w:eastAsia="en-US"/>
        </w:rPr>
        <w:t>mediu</w:t>
      </w:r>
      <w:r w:rsidRPr="005E1A9C">
        <w:rPr>
          <w:b/>
          <w:i/>
          <w:szCs w:val="24"/>
          <w:lang w:eastAsia="en-US"/>
        </w:rPr>
        <w:t>asupra</w:t>
      </w:r>
      <w:proofErr w:type="spellEnd"/>
      <w:r w:rsidRPr="005E1A9C">
        <w:rPr>
          <w:b/>
          <w:i/>
          <w:szCs w:val="24"/>
          <w:lang w:eastAsia="en-US"/>
        </w:rPr>
        <w:t xml:space="preserve"> sănătății umane sau animale sau asupra mediului</w:t>
      </w:r>
      <w:r w:rsidRPr="005E1A9C">
        <w:rPr>
          <w:szCs w:val="24"/>
          <w:lang w:eastAsia="en-US"/>
        </w:rPr>
        <w:t>;</w:t>
      </w:r>
      <w:r w:rsidR="00E720D1">
        <w:rPr>
          <w:b/>
          <w:szCs w:val="24"/>
          <w:lang w:eastAsia="en-US"/>
        </w:rPr>
        <w:t xml:space="preserve"> [AM 58]</w:t>
      </w:r>
    </w:p>
    <w:p w14:paraId="500A03AF"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(21)</w:t>
      </w:r>
      <w:r w:rsidRPr="005E1A9C">
        <w:rPr>
          <w:szCs w:val="24"/>
          <w:lang w:eastAsia="en-US"/>
        </w:rPr>
        <w:tab/>
        <w:t>„contaminant” înseamnă o substanță care poate cauza contaminarea solului;</w:t>
      </w:r>
    </w:p>
    <w:p w14:paraId="2B3C3C8C"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(22)</w:t>
      </w:r>
      <w:r w:rsidRPr="005E1A9C">
        <w:rPr>
          <w:szCs w:val="24"/>
          <w:lang w:eastAsia="en-US"/>
        </w:rPr>
        <w:tab/>
        <w:t>„regenerare” înseamnă o activitate intenționată care vizează readucerea solului de la o stare degradată la o stare bună de sănătate;</w:t>
      </w:r>
    </w:p>
    <w:p w14:paraId="121B5401" w14:textId="77777777" w:rsidR="002E1AE1" w:rsidRDefault="002E1AE1">
      <w:pPr>
        <w:widowControl/>
        <w:rPr>
          <w:szCs w:val="24"/>
          <w:lang w:eastAsia="en-US"/>
        </w:rPr>
      </w:pPr>
      <w:r>
        <w:rPr>
          <w:szCs w:val="24"/>
          <w:lang w:eastAsia="en-US"/>
        </w:rPr>
        <w:br w:type="page"/>
      </w:r>
    </w:p>
    <w:p w14:paraId="40EB96E2" w14:textId="59733150" w:rsidR="005E1A9C" w:rsidRPr="002E1AE1" w:rsidRDefault="005E1A9C" w:rsidP="005E1A9C">
      <w:pPr>
        <w:spacing w:before="120" w:after="120" w:line="360" w:lineRule="auto"/>
        <w:ind w:left="850" w:hanging="850"/>
        <w:rPr>
          <w:b/>
          <w:szCs w:val="24"/>
          <w:lang w:eastAsia="en-US"/>
        </w:rPr>
      </w:pPr>
      <w:r w:rsidRPr="005E1A9C">
        <w:rPr>
          <w:szCs w:val="24"/>
          <w:lang w:eastAsia="en-US"/>
        </w:rPr>
        <w:lastRenderedPageBreak/>
        <w:t>(23)</w:t>
      </w:r>
      <w:r w:rsidRPr="005E1A9C">
        <w:rPr>
          <w:szCs w:val="24"/>
          <w:lang w:eastAsia="en-US"/>
        </w:rPr>
        <w:tab/>
        <w:t xml:space="preserve">„risc” înseamnă posibilitatea apariției unor efecte dăunătoare pentru sănătatea umană sau </w:t>
      </w:r>
      <w:r w:rsidRPr="005E1A9C">
        <w:rPr>
          <w:b/>
          <w:i/>
          <w:szCs w:val="24"/>
          <w:lang w:eastAsia="en-US"/>
        </w:rPr>
        <w:t xml:space="preserve">animală sau </w:t>
      </w:r>
      <w:r w:rsidRPr="005E1A9C">
        <w:rPr>
          <w:szCs w:val="24"/>
          <w:lang w:eastAsia="en-US"/>
        </w:rPr>
        <w:t>pentru mediu ca urmare a expunerii la contaminarea solului;</w:t>
      </w:r>
      <w:r w:rsidR="002E1AE1">
        <w:rPr>
          <w:b/>
          <w:szCs w:val="24"/>
          <w:lang w:eastAsia="en-US"/>
        </w:rPr>
        <w:t xml:space="preserve"> [AM 59]</w:t>
      </w:r>
    </w:p>
    <w:p w14:paraId="290835A5"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(24)</w:t>
      </w:r>
      <w:r w:rsidRPr="005E1A9C">
        <w:rPr>
          <w:szCs w:val="24"/>
          <w:lang w:eastAsia="en-US"/>
        </w:rPr>
        <w:tab/>
        <w:t>„investigare a solului” înseamnă un proces de evaluare a prezenței contaminanților în sol și a concentrației acestora, care se efectuează de obicei în mai multe etape;</w:t>
      </w:r>
    </w:p>
    <w:p w14:paraId="3AFEB0BE" w14:textId="5E5768BA" w:rsidR="005E1A9C" w:rsidRPr="005E1A9C" w:rsidRDefault="005E1A9C" w:rsidP="005E1A9C">
      <w:pPr>
        <w:spacing w:before="120" w:after="120" w:line="360" w:lineRule="auto"/>
        <w:ind w:left="850" w:hanging="850"/>
        <w:rPr>
          <w:szCs w:val="24"/>
          <w:lang w:eastAsia="en-US"/>
        </w:rPr>
      </w:pPr>
      <w:r w:rsidRPr="005E1A9C">
        <w:rPr>
          <w:szCs w:val="24"/>
          <w:lang w:eastAsia="en-US"/>
        </w:rPr>
        <w:t>(25)</w:t>
      </w:r>
      <w:r w:rsidRPr="005E1A9C">
        <w:rPr>
          <w:szCs w:val="24"/>
          <w:lang w:eastAsia="en-US"/>
        </w:rPr>
        <w:tab/>
        <w:t xml:space="preserve">„date explicite din punct de vedere geografic” înseamnă informații care sunt </w:t>
      </w:r>
      <w:proofErr w:type="spellStart"/>
      <w:r w:rsidRPr="005E1A9C">
        <w:rPr>
          <w:szCs w:val="24"/>
          <w:lang w:eastAsia="en-US"/>
        </w:rPr>
        <w:t>georeferențiate</w:t>
      </w:r>
      <w:proofErr w:type="spellEnd"/>
      <w:r w:rsidRPr="005E1A9C">
        <w:rPr>
          <w:szCs w:val="24"/>
          <w:lang w:eastAsia="en-US"/>
        </w:rPr>
        <w:t xml:space="preserve"> și care sunt stocate într-un mod care permite cartografierea și localizarea lor cu o p</w:t>
      </w:r>
      <w:r w:rsidR="002E1AE1">
        <w:rPr>
          <w:szCs w:val="24"/>
          <w:lang w:eastAsia="en-US"/>
        </w:rPr>
        <w:t>recizie și exactitate specifice;</w:t>
      </w:r>
    </w:p>
    <w:p w14:paraId="57CF2C88" w14:textId="79FFC77A" w:rsidR="005E1A9C" w:rsidRPr="002E1AE1" w:rsidRDefault="005E1A9C" w:rsidP="005E1A9C">
      <w:pPr>
        <w:spacing w:before="120" w:after="120" w:line="360" w:lineRule="auto"/>
        <w:ind w:left="850" w:hanging="850"/>
        <w:rPr>
          <w:b/>
          <w:szCs w:val="24"/>
          <w:lang w:eastAsia="en-US"/>
        </w:rPr>
      </w:pPr>
      <w:r w:rsidRPr="005E1A9C">
        <w:rPr>
          <w:szCs w:val="24"/>
          <w:lang w:eastAsia="en-US"/>
        </w:rPr>
        <w:t>(26)</w:t>
      </w:r>
      <w:r w:rsidRPr="005E1A9C">
        <w:rPr>
          <w:szCs w:val="24"/>
          <w:lang w:eastAsia="en-US"/>
        </w:rPr>
        <w:tab/>
        <w:t>„remediere a solului” înseamnă o acțiune de regenerare care reduce, izolează sau imobilizează concentrațiile de contaminanți din sol</w:t>
      </w:r>
      <w:r w:rsidRPr="005E1A9C">
        <w:rPr>
          <w:b/>
          <w:i/>
          <w:szCs w:val="24"/>
          <w:lang w:eastAsia="en-US"/>
        </w:rPr>
        <w:t xml:space="preserve"> sub un prag de toxicitate, pentru care pot fi excluse pericolele semnificative la adresa organismelor care intră în contact cu solul respectiv, cu scopul de a îmbunătăți starea ecologică</w:t>
      </w:r>
      <w:r w:rsidRPr="005E1A9C">
        <w:rPr>
          <w:szCs w:val="24"/>
          <w:lang w:eastAsia="en-US"/>
        </w:rPr>
        <w:t>.</w:t>
      </w:r>
      <w:r w:rsidR="002E1AE1">
        <w:rPr>
          <w:b/>
          <w:szCs w:val="24"/>
          <w:lang w:eastAsia="en-US"/>
        </w:rPr>
        <w:t xml:space="preserve"> [AM 60]</w:t>
      </w:r>
    </w:p>
    <w:p w14:paraId="33764738" w14:textId="77777777" w:rsidR="002E1AE1" w:rsidRDefault="002E1AE1">
      <w:pPr>
        <w:widowControl/>
        <w:rPr>
          <w:szCs w:val="24"/>
          <w:lang w:eastAsia="en-US"/>
        </w:rPr>
      </w:pPr>
      <w:r>
        <w:rPr>
          <w:szCs w:val="24"/>
          <w:lang w:eastAsia="en-US"/>
        </w:rPr>
        <w:br w:type="page"/>
      </w:r>
    </w:p>
    <w:p w14:paraId="41EC507F" w14:textId="6494971E"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4</w:t>
      </w:r>
      <w:r w:rsidRPr="005E1A9C">
        <w:rPr>
          <w:szCs w:val="24"/>
          <w:lang w:eastAsia="en-US"/>
        </w:rPr>
        <w:br/>
        <w:t>Districte pedologice</w:t>
      </w:r>
    </w:p>
    <w:p w14:paraId="21D8F1FA"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Statele membre</w:t>
      </w:r>
      <w:r w:rsidRPr="005E1A9C">
        <w:rPr>
          <w:b/>
          <w:i/>
          <w:szCs w:val="24"/>
          <w:lang w:eastAsia="en-US"/>
        </w:rPr>
        <w:t xml:space="preserve">, în consultare cu autoritățile locale, regionale și </w:t>
      </w:r>
      <w:proofErr w:type="spellStart"/>
      <w:r w:rsidRPr="005E1A9C">
        <w:rPr>
          <w:b/>
          <w:i/>
          <w:szCs w:val="24"/>
          <w:lang w:eastAsia="en-US"/>
        </w:rPr>
        <w:t>transregionale</w:t>
      </w:r>
      <w:proofErr w:type="spellEnd"/>
      <w:r w:rsidRPr="005E1A9C">
        <w:rPr>
          <w:b/>
          <w:i/>
          <w:szCs w:val="24"/>
          <w:lang w:eastAsia="en-US"/>
        </w:rPr>
        <w:t>,</w:t>
      </w:r>
      <w:r w:rsidRPr="005E1A9C">
        <w:rPr>
          <w:szCs w:val="24"/>
          <w:lang w:eastAsia="en-US"/>
        </w:rPr>
        <w:t xml:space="preserve"> înființează districte pedologice</w:t>
      </w:r>
      <w:r w:rsidRPr="005E1A9C">
        <w:rPr>
          <w:b/>
          <w:i/>
          <w:szCs w:val="24"/>
          <w:lang w:eastAsia="en-US"/>
        </w:rPr>
        <w:t>, după caz, pe baza unităților administrative existente pe teritoriul lor și pe teritoriile transfrontaliere, împreună cu statele membre învecinate</w:t>
      </w:r>
      <w:r w:rsidRPr="005E1A9C">
        <w:rPr>
          <w:strike/>
          <w:szCs w:val="24"/>
          <w:lang w:eastAsia="en-US"/>
        </w:rPr>
        <w:t xml:space="preserve"> pe tot cuprinsul teritoriului lor</w:t>
      </w:r>
      <w:r w:rsidRPr="005E1A9C">
        <w:rPr>
          <w:szCs w:val="24"/>
          <w:lang w:eastAsia="en-US"/>
        </w:rPr>
        <w:t>.</w:t>
      </w:r>
    </w:p>
    <w:p w14:paraId="1AC7D57F" w14:textId="5CE86E59" w:rsidR="005E1A9C" w:rsidRPr="002E1AE1" w:rsidRDefault="005E1A9C" w:rsidP="005E1A9C">
      <w:pPr>
        <w:spacing w:before="120" w:after="120" w:line="360" w:lineRule="auto"/>
        <w:ind w:left="850"/>
        <w:rPr>
          <w:b/>
          <w:szCs w:val="24"/>
          <w:lang w:eastAsia="en-US"/>
        </w:rPr>
      </w:pPr>
      <w:r w:rsidRPr="005E1A9C">
        <w:rPr>
          <w:strike/>
          <w:szCs w:val="24"/>
          <w:lang w:eastAsia="en-US"/>
        </w:rPr>
        <w:t>Numărul districtelor pedologice din fiecare stat membru corespunde cel puțin numărului de unități teritoriale NUTS 1 stabilite în temeiul Regulamentului (CE) nr. 1059/2003.</w:t>
      </w:r>
      <w:r w:rsidR="002E1AE1">
        <w:rPr>
          <w:b/>
          <w:strike/>
          <w:szCs w:val="24"/>
          <w:lang w:eastAsia="en-US"/>
        </w:rPr>
        <w:t xml:space="preserve"> [AM 221/rev1]</w:t>
      </w:r>
    </w:p>
    <w:p w14:paraId="7F561C29" w14:textId="014A569D" w:rsidR="005E1A9C" w:rsidRPr="002E1AE1" w:rsidRDefault="005E1A9C" w:rsidP="005E1A9C">
      <w:pPr>
        <w:spacing w:before="120" w:after="120" w:line="360" w:lineRule="auto"/>
        <w:ind w:left="850" w:hanging="850"/>
        <w:rPr>
          <w:b/>
          <w:szCs w:val="24"/>
          <w:lang w:eastAsia="en-US"/>
        </w:rPr>
      </w:pPr>
      <w:r w:rsidRPr="005E1A9C">
        <w:rPr>
          <w:szCs w:val="24"/>
          <w:lang w:eastAsia="en-US"/>
        </w:rPr>
        <w:t>(2)</w:t>
      </w:r>
      <w:r w:rsidRPr="005E1A9C">
        <w:rPr>
          <w:szCs w:val="24"/>
          <w:lang w:eastAsia="en-US"/>
        </w:rPr>
        <w:tab/>
        <w:t xml:space="preserve">La stabilirea întinderii geografice a districtelor pedologice, statele membre pot ține seama de </w:t>
      </w:r>
      <w:r w:rsidRPr="005E1A9C">
        <w:rPr>
          <w:b/>
          <w:i/>
          <w:szCs w:val="24"/>
          <w:lang w:eastAsia="en-US"/>
        </w:rPr>
        <w:t xml:space="preserve">utilizarea actuală a terenului, de structurile de guvernanță și de </w:t>
      </w:r>
      <w:r w:rsidRPr="005E1A9C">
        <w:rPr>
          <w:szCs w:val="24"/>
          <w:lang w:eastAsia="en-US"/>
        </w:rPr>
        <w:t xml:space="preserve">unitățile administrative existente și </w:t>
      </w:r>
      <w:r w:rsidRPr="005E1A9C">
        <w:rPr>
          <w:strike/>
          <w:szCs w:val="24"/>
          <w:lang w:eastAsia="en-US"/>
        </w:rPr>
        <w:t xml:space="preserve">se străduiesc să asigure </w:t>
      </w:r>
      <w:proofErr w:type="spellStart"/>
      <w:r w:rsidRPr="005E1A9C">
        <w:rPr>
          <w:strike/>
          <w:szCs w:val="24"/>
          <w:lang w:eastAsia="en-US"/>
        </w:rPr>
        <w:t>omogenitatea</w:t>
      </w:r>
      <w:r w:rsidRPr="005E1A9C">
        <w:rPr>
          <w:b/>
          <w:i/>
          <w:szCs w:val="24"/>
          <w:lang w:eastAsia="en-US"/>
        </w:rPr>
        <w:t>acordă</w:t>
      </w:r>
      <w:proofErr w:type="spellEnd"/>
      <w:r w:rsidRPr="005E1A9C">
        <w:rPr>
          <w:b/>
          <w:i/>
          <w:szCs w:val="24"/>
          <w:lang w:eastAsia="en-US"/>
        </w:rPr>
        <w:t xml:space="preserve"> prioritate asigurării omogenității</w:t>
      </w:r>
      <w:r w:rsidRPr="005E1A9C">
        <w:rPr>
          <w:szCs w:val="24"/>
          <w:lang w:eastAsia="en-US"/>
        </w:rPr>
        <w:t xml:space="preserve"> fiecărui district pedologic din punctul de vedere al următorilor parametri:</w:t>
      </w:r>
      <w:r w:rsidR="002E1AE1">
        <w:rPr>
          <w:b/>
          <w:szCs w:val="24"/>
          <w:lang w:eastAsia="en-US"/>
        </w:rPr>
        <w:t xml:space="preserve"> [AM 63]</w:t>
      </w:r>
    </w:p>
    <w:p w14:paraId="2583457C"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tipul de sol, astfel cum este definit în Baza mondială de referință pentru resursele solului</w:t>
      </w:r>
      <w:r w:rsidRPr="005E1A9C">
        <w:rPr>
          <w:szCs w:val="24"/>
          <w:vertAlign w:val="superscript"/>
          <w:lang w:eastAsia="en-US"/>
        </w:rPr>
        <w:footnoteReference w:id="48"/>
      </w:r>
      <w:r w:rsidRPr="005E1A9C">
        <w:rPr>
          <w:szCs w:val="24"/>
          <w:lang w:eastAsia="en-US"/>
        </w:rPr>
        <w:t>;</w:t>
      </w:r>
    </w:p>
    <w:p w14:paraId="380D71CD"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(b)</w:t>
      </w:r>
      <w:r w:rsidRPr="005E1A9C">
        <w:rPr>
          <w:szCs w:val="24"/>
          <w:lang w:eastAsia="en-US"/>
        </w:rPr>
        <w:tab/>
        <w:t>condițiile climatice;</w:t>
      </w:r>
    </w:p>
    <w:p w14:paraId="76D39172"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 xml:space="preserve">zona ecologică, astfel cum este descrisă în raportul </w:t>
      </w:r>
      <w:proofErr w:type="spellStart"/>
      <w:r w:rsidRPr="005E1A9C">
        <w:rPr>
          <w:szCs w:val="24"/>
          <w:lang w:eastAsia="en-US"/>
        </w:rPr>
        <w:t>Alterra</w:t>
      </w:r>
      <w:proofErr w:type="spellEnd"/>
      <w:r w:rsidRPr="005E1A9C">
        <w:rPr>
          <w:szCs w:val="24"/>
          <w:lang w:eastAsia="en-US"/>
        </w:rPr>
        <w:t xml:space="preserve"> 2281</w:t>
      </w:r>
      <w:r w:rsidRPr="005E1A9C">
        <w:rPr>
          <w:szCs w:val="24"/>
          <w:vertAlign w:val="superscript"/>
          <w:lang w:eastAsia="en-US"/>
        </w:rPr>
        <w:footnoteReference w:id="49"/>
      </w:r>
      <w:r w:rsidRPr="005E1A9C">
        <w:rPr>
          <w:szCs w:val="24"/>
          <w:lang w:eastAsia="en-US"/>
        </w:rPr>
        <w:t>;</w:t>
      </w:r>
    </w:p>
    <w:p w14:paraId="67312638" w14:textId="77777777" w:rsidR="002E1AE1" w:rsidRDefault="002E1AE1">
      <w:pPr>
        <w:widowControl/>
        <w:rPr>
          <w:szCs w:val="24"/>
          <w:lang w:eastAsia="en-US"/>
        </w:rPr>
      </w:pPr>
      <w:r>
        <w:rPr>
          <w:szCs w:val="24"/>
          <w:lang w:eastAsia="en-US"/>
        </w:rPr>
        <w:br w:type="page"/>
      </w:r>
    </w:p>
    <w:p w14:paraId="2D7FC9A9" w14:textId="1BE97B70" w:rsidR="005E1A9C" w:rsidRPr="005E1A9C" w:rsidRDefault="005E1A9C" w:rsidP="005E1A9C">
      <w:pPr>
        <w:spacing w:before="120" w:after="120" w:line="360" w:lineRule="auto"/>
        <w:ind w:left="1416" w:hanging="566"/>
        <w:rPr>
          <w:szCs w:val="24"/>
          <w:lang w:eastAsia="en-US"/>
        </w:rPr>
      </w:pPr>
      <w:r w:rsidRPr="005E1A9C">
        <w:rPr>
          <w:szCs w:val="24"/>
          <w:lang w:eastAsia="en-US"/>
        </w:rPr>
        <w:lastRenderedPageBreak/>
        <w:t>(d)</w:t>
      </w:r>
      <w:r w:rsidRPr="005E1A9C">
        <w:rPr>
          <w:szCs w:val="24"/>
          <w:lang w:eastAsia="en-US"/>
        </w:rPr>
        <w:tab/>
        <w:t>utilizarea sau acoperirea terenurilor, astfel cum este utilizată în programul LUCAS (Studiul-cadru privind utilizarea și ocuparea terenurilor)</w:t>
      </w:r>
      <w:r w:rsidRPr="005E1A9C">
        <w:rPr>
          <w:strike/>
          <w:szCs w:val="24"/>
          <w:lang w:eastAsia="en-US"/>
        </w:rPr>
        <w:t>.</w:t>
      </w:r>
      <w:r w:rsidRPr="005E1A9C">
        <w:rPr>
          <w:b/>
          <w:i/>
          <w:szCs w:val="24"/>
          <w:lang w:eastAsia="en-US"/>
        </w:rPr>
        <w:t>;</w:t>
      </w:r>
    </w:p>
    <w:p w14:paraId="1A682CFE" w14:textId="5FBDCDD0" w:rsidR="005E1A9C" w:rsidRPr="002E1AE1" w:rsidRDefault="005E1A9C" w:rsidP="005E1A9C">
      <w:pPr>
        <w:spacing w:before="120" w:after="120" w:line="360" w:lineRule="auto"/>
        <w:ind w:left="1416" w:hanging="566"/>
        <w:rPr>
          <w:b/>
          <w:szCs w:val="24"/>
          <w:lang w:eastAsia="en-US"/>
        </w:rPr>
      </w:pPr>
      <w:r w:rsidRPr="005E1A9C">
        <w:rPr>
          <w:b/>
          <w:i/>
          <w:szCs w:val="24"/>
          <w:lang w:eastAsia="en-US"/>
        </w:rPr>
        <w:t>(da)</w:t>
      </w:r>
      <w:r w:rsidRPr="005E1A9C">
        <w:rPr>
          <w:szCs w:val="24"/>
          <w:lang w:eastAsia="en-US"/>
        </w:rPr>
        <w:tab/>
      </w:r>
      <w:r w:rsidRPr="005E1A9C">
        <w:rPr>
          <w:b/>
          <w:i/>
          <w:szCs w:val="24"/>
          <w:lang w:eastAsia="en-US"/>
        </w:rPr>
        <w:t>districtele hidrografice în conformitate cu Directiva 2000/60/CE și corpurile de apă utilizate pentru captarea apei destinate consumului uman, astfel cum sunt definite în Directiva (UE) 2020/2184;</w:t>
      </w:r>
      <w:r w:rsidR="002E1AE1">
        <w:rPr>
          <w:b/>
          <w:szCs w:val="24"/>
          <w:lang w:eastAsia="en-US"/>
        </w:rPr>
        <w:t xml:space="preserve"> [AM 64]</w:t>
      </w:r>
    </w:p>
    <w:p w14:paraId="2992C286" w14:textId="64800311" w:rsidR="005E1A9C" w:rsidRPr="002E1AE1" w:rsidRDefault="005E1A9C" w:rsidP="005E1A9C">
      <w:pPr>
        <w:spacing w:before="120" w:after="120" w:line="360" w:lineRule="auto"/>
        <w:ind w:left="1416" w:hanging="566"/>
        <w:rPr>
          <w:b/>
          <w:szCs w:val="24"/>
          <w:lang w:eastAsia="en-US"/>
        </w:rPr>
      </w:pPr>
      <w:r w:rsidRPr="005E1A9C">
        <w:rPr>
          <w:b/>
          <w:i/>
          <w:szCs w:val="24"/>
          <w:lang w:eastAsia="en-US"/>
        </w:rPr>
        <w:t>(</w:t>
      </w:r>
      <w:proofErr w:type="spellStart"/>
      <w:r w:rsidRPr="005E1A9C">
        <w:rPr>
          <w:b/>
          <w:i/>
          <w:szCs w:val="24"/>
          <w:lang w:eastAsia="en-US"/>
        </w:rPr>
        <w:t>db</w:t>
      </w:r>
      <w:proofErr w:type="spellEnd"/>
      <w:r w:rsidRPr="005E1A9C">
        <w:rPr>
          <w:b/>
          <w:i/>
          <w:szCs w:val="24"/>
          <w:lang w:eastAsia="en-US"/>
        </w:rPr>
        <w:t>)</w:t>
      </w:r>
      <w:r w:rsidRPr="005E1A9C">
        <w:rPr>
          <w:szCs w:val="24"/>
          <w:lang w:eastAsia="en-US"/>
        </w:rPr>
        <w:tab/>
      </w:r>
      <w:r w:rsidRPr="005E1A9C">
        <w:rPr>
          <w:b/>
          <w:i/>
          <w:szCs w:val="24"/>
          <w:lang w:eastAsia="en-US"/>
        </w:rPr>
        <w:t>existența regiunilor îndepărtate de arhipelag, cu insule dispersate între ele, fiecare insulă corespunzând unui district pedologic;</w:t>
      </w:r>
      <w:r w:rsidR="002E1AE1">
        <w:rPr>
          <w:b/>
          <w:szCs w:val="24"/>
          <w:lang w:eastAsia="en-US"/>
        </w:rPr>
        <w:t xml:space="preserve"> [AM 224/rev1]</w:t>
      </w:r>
    </w:p>
    <w:p w14:paraId="7E3D55A2" w14:textId="00769410" w:rsidR="005E1A9C" w:rsidRPr="002E1AE1" w:rsidRDefault="005E1A9C" w:rsidP="005E1A9C">
      <w:pPr>
        <w:spacing w:before="120" w:after="120" w:line="360" w:lineRule="auto"/>
        <w:ind w:left="1416" w:hanging="566"/>
        <w:rPr>
          <w:b/>
          <w:szCs w:val="24"/>
          <w:lang w:eastAsia="en-US"/>
        </w:rPr>
      </w:pPr>
      <w:r w:rsidRPr="005E1A9C">
        <w:rPr>
          <w:b/>
          <w:i/>
          <w:szCs w:val="24"/>
          <w:lang w:eastAsia="en-US"/>
        </w:rPr>
        <w:t>(dc)</w:t>
      </w:r>
      <w:r w:rsidRPr="005E1A9C">
        <w:rPr>
          <w:szCs w:val="24"/>
          <w:lang w:eastAsia="en-US"/>
        </w:rPr>
        <w:tab/>
      </w:r>
      <w:r w:rsidRPr="005E1A9C">
        <w:rPr>
          <w:b/>
          <w:i/>
          <w:szCs w:val="24"/>
          <w:lang w:eastAsia="en-US"/>
        </w:rPr>
        <w:t xml:space="preserve">utilizarea </w:t>
      </w:r>
      <w:proofErr w:type="spellStart"/>
      <w:r w:rsidRPr="005E1A9C">
        <w:rPr>
          <w:b/>
          <w:i/>
          <w:szCs w:val="24"/>
          <w:lang w:eastAsia="en-US"/>
        </w:rPr>
        <w:t>Copernicus</w:t>
      </w:r>
      <w:proofErr w:type="spellEnd"/>
      <w:r w:rsidRPr="005E1A9C">
        <w:rPr>
          <w:b/>
          <w:i/>
          <w:szCs w:val="24"/>
          <w:lang w:eastAsia="en-US"/>
        </w:rPr>
        <w:t xml:space="preserve"> pentru delimitarea districtelor pedologice.</w:t>
      </w:r>
      <w:r w:rsidR="002E1AE1">
        <w:rPr>
          <w:b/>
          <w:szCs w:val="24"/>
          <w:lang w:eastAsia="en-US"/>
        </w:rPr>
        <w:t xml:space="preserve"> [AM 226/rev1]</w:t>
      </w:r>
    </w:p>
    <w:p w14:paraId="120B2895" w14:textId="016DD129" w:rsidR="005E1A9C" w:rsidRPr="002E1AE1" w:rsidRDefault="005E1A9C" w:rsidP="005E1A9C">
      <w:pPr>
        <w:spacing w:before="120" w:after="120" w:line="360" w:lineRule="auto"/>
        <w:ind w:left="850" w:hanging="850"/>
        <w:rPr>
          <w:b/>
          <w:szCs w:val="24"/>
          <w:lang w:eastAsia="en-US"/>
        </w:rPr>
      </w:pPr>
      <w:r w:rsidRPr="005E1A9C">
        <w:rPr>
          <w:b/>
          <w:i/>
          <w:szCs w:val="24"/>
          <w:lang w:eastAsia="en-US"/>
        </w:rPr>
        <w:t>(2a)</w:t>
      </w:r>
      <w:r w:rsidRPr="005E1A9C">
        <w:rPr>
          <w:szCs w:val="24"/>
          <w:lang w:eastAsia="en-US"/>
        </w:rPr>
        <w:tab/>
      </w:r>
      <w:r w:rsidRPr="005E1A9C">
        <w:rPr>
          <w:b/>
          <w:i/>
          <w:szCs w:val="24"/>
          <w:lang w:eastAsia="en-US"/>
        </w:rPr>
        <w:t>Statele membre se asigură, după caz, că districtele pedologice ale statelor membre învecinate în care există efecte transfrontaliere asupra solului, o utilizare comparabilă a terenurilor la nivel transfrontalier sau valori similare ale parametrilor menționați la alineatul (2) literele (a)-(d), cooperează între ele pentru a face schimb de bune practici. Statele membre se asigură, de asemenea, că districtele pedologice adoptă o abordare coerentă la nivel transfrontalier.</w:t>
      </w:r>
      <w:r w:rsidR="002E1AE1">
        <w:rPr>
          <w:b/>
          <w:szCs w:val="24"/>
          <w:lang w:eastAsia="en-US"/>
        </w:rPr>
        <w:t xml:space="preserve"> [AM 65]</w:t>
      </w:r>
    </w:p>
    <w:p w14:paraId="51209200" w14:textId="38DFF8E2" w:rsidR="005E1A9C" w:rsidRPr="002E1AE1" w:rsidRDefault="005E1A9C" w:rsidP="005E1A9C">
      <w:pPr>
        <w:spacing w:before="120" w:after="120" w:line="360" w:lineRule="auto"/>
        <w:ind w:left="850" w:hanging="850"/>
        <w:rPr>
          <w:b/>
          <w:szCs w:val="24"/>
          <w:lang w:eastAsia="en-US"/>
        </w:rPr>
      </w:pPr>
      <w:r w:rsidRPr="005E1A9C">
        <w:rPr>
          <w:b/>
          <w:i/>
          <w:szCs w:val="24"/>
          <w:lang w:eastAsia="en-US"/>
        </w:rPr>
        <w:t>(2b)</w:t>
      </w:r>
      <w:r w:rsidRPr="005E1A9C">
        <w:rPr>
          <w:szCs w:val="24"/>
          <w:lang w:eastAsia="en-US"/>
        </w:rPr>
        <w:tab/>
      </w:r>
      <w:r w:rsidRPr="005E1A9C">
        <w:rPr>
          <w:b/>
          <w:i/>
          <w:szCs w:val="24"/>
          <w:lang w:eastAsia="en-US"/>
        </w:rPr>
        <w:t>Comisia sprijină statele membre să se asigure că districtele lor pedologice cooperează la nivel transfrontalier și înlesnește armonizarea sistemelor de monitorizare, a funcțiilor de transfer, a modelului de monitorizare și a clasificării stării ecologice la nivelul descriptorilor solului enumerați în anexa I.</w:t>
      </w:r>
      <w:r w:rsidR="002E1AE1">
        <w:rPr>
          <w:b/>
          <w:szCs w:val="24"/>
          <w:lang w:eastAsia="en-US"/>
        </w:rPr>
        <w:t xml:space="preserve"> [AM 66]</w:t>
      </w:r>
    </w:p>
    <w:p w14:paraId="70684EB5" w14:textId="77777777" w:rsidR="002E1AE1" w:rsidRDefault="002E1AE1">
      <w:pPr>
        <w:widowControl/>
        <w:rPr>
          <w:szCs w:val="24"/>
          <w:lang w:eastAsia="en-US"/>
        </w:rPr>
      </w:pPr>
      <w:r>
        <w:rPr>
          <w:szCs w:val="24"/>
          <w:lang w:eastAsia="en-US"/>
        </w:rPr>
        <w:br w:type="page"/>
      </w:r>
    </w:p>
    <w:p w14:paraId="698DFAD7" w14:textId="035BB62B"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5</w:t>
      </w:r>
      <w:r w:rsidRPr="005E1A9C">
        <w:rPr>
          <w:szCs w:val="24"/>
          <w:lang w:eastAsia="en-US"/>
        </w:rPr>
        <w:br/>
        <w:t>Autorități competente</w:t>
      </w:r>
    </w:p>
    <w:p w14:paraId="06DCF914" w14:textId="11BDD511" w:rsidR="005E1A9C" w:rsidRPr="002E1AE1" w:rsidRDefault="005E1A9C" w:rsidP="005E1A9C">
      <w:pPr>
        <w:spacing w:before="120" w:after="120" w:line="360" w:lineRule="auto"/>
        <w:rPr>
          <w:b/>
          <w:szCs w:val="24"/>
          <w:lang w:eastAsia="en-US"/>
        </w:rPr>
      </w:pPr>
      <w:r w:rsidRPr="005E1A9C">
        <w:rPr>
          <w:szCs w:val="24"/>
          <w:lang w:eastAsia="en-US"/>
        </w:rPr>
        <w:t>Statele membre desemnează autoritățile competente responsabile la nivelul corespunzător cu îndeplinirea sarcinilor prevăzute în prezenta directivă</w:t>
      </w:r>
      <w:r w:rsidRPr="005E1A9C">
        <w:rPr>
          <w:b/>
          <w:i/>
          <w:szCs w:val="24"/>
          <w:lang w:eastAsia="en-US"/>
        </w:rPr>
        <w:t xml:space="preserve">, ținând seama de diviziunile administrative și de responsabilitățile existente, inclusiv în cazul districtelor pedologice </w:t>
      </w:r>
      <w:proofErr w:type="spellStart"/>
      <w:r w:rsidRPr="005E1A9C">
        <w:rPr>
          <w:b/>
          <w:i/>
          <w:szCs w:val="24"/>
          <w:lang w:eastAsia="en-US"/>
        </w:rPr>
        <w:t>transregionale</w:t>
      </w:r>
      <w:proofErr w:type="spellEnd"/>
      <w:r w:rsidRPr="005E1A9C">
        <w:rPr>
          <w:szCs w:val="24"/>
          <w:lang w:eastAsia="en-US"/>
        </w:rPr>
        <w:t>.</w:t>
      </w:r>
      <w:r w:rsidR="002E1AE1">
        <w:rPr>
          <w:b/>
          <w:szCs w:val="24"/>
          <w:lang w:eastAsia="en-US"/>
        </w:rPr>
        <w:t xml:space="preserve"> [AM 68]</w:t>
      </w:r>
    </w:p>
    <w:p w14:paraId="664C281D" w14:textId="76A534DE" w:rsidR="005E1A9C" w:rsidRPr="002E1AE1" w:rsidRDefault="005E1A9C" w:rsidP="005E1A9C">
      <w:pPr>
        <w:spacing w:before="120" w:after="120" w:line="360" w:lineRule="auto"/>
        <w:rPr>
          <w:b/>
          <w:szCs w:val="24"/>
          <w:lang w:eastAsia="en-US"/>
        </w:rPr>
      </w:pPr>
      <w:r w:rsidRPr="005E1A9C">
        <w:rPr>
          <w:szCs w:val="24"/>
          <w:lang w:eastAsia="en-US"/>
        </w:rPr>
        <w:t>Statele membre desemnează o autoritate competentă pentru fiecare district pedologic înființat în conformitate cu articolul 4.</w:t>
      </w:r>
      <w:r w:rsidRPr="005E1A9C">
        <w:rPr>
          <w:b/>
          <w:i/>
          <w:szCs w:val="24"/>
          <w:lang w:eastAsia="en-US"/>
        </w:rPr>
        <w:t xml:space="preserve"> Statele membre pot desemna o autoritate competentă pentru mai multe districte pedologice.</w:t>
      </w:r>
      <w:r w:rsidR="002E1AE1">
        <w:rPr>
          <w:b/>
          <w:szCs w:val="24"/>
          <w:lang w:eastAsia="en-US"/>
        </w:rPr>
        <w:t xml:space="preserve"> [AM 69]</w:t>
      </w:r>
    </w:p>
    <w:p w14:paraId="12ABD50D" w14:textId="0DC6469E" w:rsidR="005E1A9C" w:rsidRPr="002E1AE1" w:rsidRDefault="005E1A9C" w:rsidP="005E1A9C">
      <w:pPr>
        <w:spacing w:before="120" w:after="120" w:line="360" w:lineRule="auto"/>
        <w:rPr>
          <w:b/>
          <w:szCs w:val="24"/>
          <w:lang w:eastAsia="en-US"/>
        </w:rPr>
      </w:pPr>
      <w:r w:rsidRPr="005E1A9C">
        <w:rPr>
          <w:b/>
          <w:i/>
          <w:szCs w:val="24"/>
          <w:lang w:eastAsia="en-US"/>
        </w:rPr>
        <w:t>Statele membre comunică Comisiei lista de autorități competente menționate la alineatele (1) și (2) din prezentul articol, în conformitate cu articolul 18 alineatul (3) litera b. Comisia întreține pe site-ul său de internet o listă actualizată cuprinzând autoritățile competente.</w:t>
      </w:r>
      <w:r w:rsidR="002E1AE1">
        <w:rPr>
          <w:b/>
          <w:szCs w:val="24"/>
          <w:lang w:eastAsia="en-US"/>
        </w:rPr>
        <w:t xml:space="preserve"> [AM 70]</w:t>
      </w:r>
    </w:p>
    <w:p w14:paraId="4C86FBF3" w14:textId="77777777" w:rsidR="002E1AE1" w:rsidRDefault="002E1AE1">
      <w:pPr>
        <w:widowControl/>
        <w:rPr>
          <w:szCs w:val="24"/>
          <w:lang w:eastAsia="en-US"/>
        </w:rPr>
      </w:pPr>
      <w:r>
        <w:rPr>
          <w:szCs w:val="24"/>
          <w:lang w:eastAsia="en-US"/>
        </w:rPr>
        <w:br w:type="page"/>
      </w:r>
    </w:p>
    <w:p w14:paraId="65191881" w14:textId="0A8FDFBD" w:rsidR="005E1A9C" w:rsidRPr="005E1A9C" w:rsidRDefault="005E1A9C" w:rsidP="005E1A9C">
      <w:pPr>
        <w:spacing w:before="120" w:after="120" w:line="360" w:lineRule="auto"/>
        <w:jc w:val="center"/>
        <w:rPr>
          <w:szCs w:val="24"/>
          <w:lang w:eastAsia="en-US"/>
        </w:rPr>
      </w:pPr>
      <w:r w:rsidRPr="005E1A9C">
        <w:rPr>
          <w:szCs w:val="24"/>
          <w:lang w:eastAsia="en-US"/>
        </w:rPr>
        <w:lastRenderedPageBreak/>
        <w:t xml:space="preserve">Capitolul II </w:t>
      </w:r>
      <w:r w:rsidRPr="005E1A9C">
        <w:rPr>
          <w:szCs w:val="24"/>
          <w:lang w:eastAsia="en-US"/>
        </w:rPr>
        <w:br/>
        <w:t>Monitorizarea și evaluarea sănătății solului</w:t>
      </w:r>
    </w:p>
    <w:p w14:paraId="0ECE0354" w14:textId="77777777" w:rsidR="005E1A9C" w:rsidRPr="005E1A9C" w:rsidRDefault="005E1A9C" w:rsidP="005E1A9C">
      <w:pPr>
        <w:spacing w:before="120" w:after="120" w:line="360" w:lineRule="auto"/>
        <w:jc w:val="center"/>
        <w:rPr>
          <w:szCs w:val="24"/>
          <w:lang w:eastAsia="en-US"/>
        </w:rPr>
      </w:pPr>
      <w:r w:rsidRPr="005E1A9C">
        <w:rPr>
          <w:szCs w:val="24"/>
          <w:lang w:eastAsia="en-US"/>
        </w:rPr>
        <w:t>Articolul 6</w:t>
      </w:r>
      <w:r w:rsidRPr="005E1A9C">
        <w:rPr>
          <w:szCs w:val="24"/>
          <w:lang w:eastAsia="en-US"/>
        </w:rPr>
        <w:br/>
        <w:t>Cadrul de monitorizare a sănătății solului și a ocupării terenurilor</w:t>
      </w:r>
    </w:p>
    <w:p w14:paraId="106267AA" w14:textId="5E8EA833" w:rsidR="005E1A9C" w:rsidRPr="002E1AE1"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Statele membre instituie un cadru de monitorizare bazat pe districtele pedologice înființate în conformitate cu articolul 4 alineatul (1), pentru a se asigura că se efectuează o monitorizare regulată și precisă a sănătății solului în conformitate cu prezentul articol și cu anexele I și II</w:t>
      </w:r>
      <w:r w:rsidRPr="005E1A9C">
        <w:rPr>
          <w:b/>
          <w:i/>
          <w:szCs w:val="24"/>
          <w:lang w:eastAsia="en-US"/>
        </w:rPr>
        <w:t>, și acesta vine în completarea abordării bazate pe evaluare stabilite în Directiva 2000/60/CE</w:t>
      </w:r>
      <w:r w:rsidRPr="005E1A9C">
        <w:rPr>
          <w:szCs w:val="24"/>
          <w:lang w:eastAsia="en-US"/>
        </w:rPr>
        <w:t>.</w:t>
      </w:r>
      <w:r w:rsidR="002E1AE1">
        <w:rPr>
          <w:b/>
          <w:szCs w:val="24"/>
          <w:lang w:eastAsia="en-US"/>
        </w:rPr>
        <w:t xml:space="preserve"> [AM 71]</w:t>
      </w:r>
    </w:p>
    <w:p w14:paraId="2A2F9670" w14:textId="716051EC" w:rsidR="005E1A9C" w:rsidRPr="002E1AE1" w:rsidRDefault="005E1A9C" w:rsidP="005E1A9C">
      <w:pPr>
        <w:spacing w:before="120" w:after="120" w:line="360" w:lineRule="auto"/>
        <w:ind w:left="850" w:hanging="850"/>
        <w:rPr>
          <w:b/>
          <w:szCs w:val="24"/>
          <w:lang w:eastAsia="en-US"/>
        </w:rPr>
      </w:pPr>
      <w:r w:rsidRPr="005E1A9C">
        <w:rPr>
          <w:szCs w:val="24"/>
          <w:lang w:eastAsia="en-US"/>
        </w:rPr>
        <w:t>(2)</w:t>
      </w:r>
      <w:r w:rsidRPr="005E1A9C">
        <w:rPr>
          <w:szCs w:val="24"/>
          <w:lang w:eastAsia="en-US"/>
        </w:rPr>
        <w:tab/>
        <w:t>Statele membre monitorizează sănătatea solului și ocuparea terenurilor în fiecare district pedologic.</w:t>
      </w:r>
      <w:r w:rsidRPr="005E1A9C">
        <w:rPr>
          <w:b/>
          <w:i/>
          <w:szCs w:val="24"/>
          <w:lang w:eastAsia="en-US"/>
        </w:rPr>
        <w:t xml:space="preserve"> Statele membre valorifică cunoștințele de specialitate ale institutelor naționale de cercetare, sistemele de monitorizare naționale existente și datele disponibile. Activitățile de monitorizare desfășurate de statele membre nu generează o sarcină financiară pentru administratorii de terenuri.</w:t>
      </w:r>
      <w:r w:rsidR="002E1AE1">
        <w:rPr>
          <w:b/>
          <w:szCs w:val="24"/>
          <w:lang w:eastAsia="en-US"/>
        </w:rPr>
        <w:t xml:space="preserve"> [AM 72]</w:t>
      </w:r>
    </w:p>
    <w:p w14:paraId="373CBF1C" w14:textId="77777777" w:rsidR="002E1AE1" w:rsidRDefault="002E1AE1">
      <w:pPr>
        <w:widowControl/>
        <w:rPr>
          <w:szCs w:val="24"/>
          <w:lang w:eastAsia="en-US"/>
        </w:rPr>
      </w:pPr>
      <w:r>
        <w:rPr>
          <w:szCs w:val="24"/>
          <w:lang w:eastAsia="en-US"/>
        </w:rPr>
        <w:br w:type="page"/>
      </w:r>
    </w:p>
    <w:p w14:paraId="7EAB0A92" w14:textId="1733BF40"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(3)</w:t>
      </w:r>
      <w:r w:rsidRPr="005E1A9C">
        <w:rPr>
          <w:szCs w:val="24"/>
          <w:lang w:eastAsia="en-US"/>
        </w:rPr>
        <w:tab/>
        <w:t>Cadrul de monitorizare se bazează pe următoarele:</w:t>
      </w:r>
    </w:p>
    <w:p w14:paraId="02C1729D"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descriptorii solului și criteriile de sănătate a solului menționate la articolul 7;</w:t>
      </w:r>
    </w:p>
    <w:p w14:paraId="52568FFB" w14:textId="28C72728" w:rsidR="005E1A9C" w:rsidRPr="002E1AE1" w:rsidRDefault="005E1A9C" w:rsidP="005E1A9C">
      <w:pPr>
        <w:spacing w:before="120" w:after="120" w:line="360" w:lineRule="auto"/>
        <w:ind w:left="1416" w:hanging="566"/>
        <w:rPr>
          <w:b/>
          <w:szCs w:val="24"/>
          <w:lang w:eastAsia="en-US"/>
        </w:rPr>
      </w:pPr>
      <w:r w:rsidRPr="005E1A9C">
        <w:rPr>
          <w:szCs w:val="24"/>
          <w:lang w:eastAsia="en-US"/>
        </w:rPr>
        <w:t>(b)</w:t>
      </w:r>
      <w:r w:rsidRPr="005E1A9C">
        <w:rPr>
          <w:szCs w:val="24"/>
          <w:lang w:eastAsia="en-US"/>
        </w:rPr>
        <w:tab/>
        <w:t>punctele de prelevare a probelor de sol</w:t>
      </w:r>
      <w:r w:rsidRPr="005E1A9C">
        <w:rPr>
          <w:b/>
          <w:i/>
          <w:szCs w:val="24"/>
          <w:lang w:eastAsia="en-US"/>
        </w:rPr>
        <w:t xml:space="preserve"> și adâncimea de prelevare</w:t>
      </w:r>
      <w:r w:rsidRPr="005E1A9C">
        <w:rPr>
          <w:szCs w:val="24"/>
          <w:lang w:eastAsia="en-US"/>
        </w:rPr>
        <w:t>, care se determină în conformitate cu articolul 8 alineatul (2);</w:t>
      </w:r>
      <w:r w:rsidR="002E1AE1">
        <w:rPr>
          <w:b/>
          <w:szCs w:val="24"/>
          <w:lang w:eastAsia="en-US"/>
        </w:rPr>
        <w:t xml:space="preserve"> [AM 73]</w:t>
      </w:r>
    </w:p>
    <w:p w14:paraId="5DDE6AB3"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măsurătoarea efectuată de Comisie asupra solului în conformitate cu alineatul (4) al prezentului articol, dacă este cazul;</w:t>
      </w:r>
    </w:p>
    <w:p w14:paraId="38B02FB1" w14:textId="5DA6175E" w:rsidR="005E1A9C" w:rsidRPr="002E1AE1" w:rsidRDefault="005E1A9C" w:rsidP="005E1A9C">
      <w:pPr>
        <w:spacing w:before="120" w:after="120" w:line="360" w:lineRule="auto"/>
        <w:ind w:left="1416" w:hanging="566"/>
        <w:rPr>
          <w:b/>
          <w:szCs w:val="24"/>
          <w:lang w:eastAsia="en-US"/>
        </w:rPr>
      </w:pPr>
      <w:r w:rsidRPr="005E1A9C">
        <w:rPr>
          <w:szCs w:val="24"/>
          <w:lang w:eastAsia="en-US"/>
        </w:rPr>
        <w:t>(d)</w:t>
      </w:r>
      <w:r w:rsidRPr="005E1A9C">
        <w:rPr>
          <w:szCs w:val="24"/>
          <w:lang w:eastAsia="en-US"/>
        </w:rPr>
        <w:tab/>
      </w:r>
      <w:r w:rsidRPr="005E1A9C">
        <w:rPr>
          <w:strike/>
          <w:szCs w:val="24"/>
          <w:lang w:eastAsia="en-US"/>
        </w:rPr>
        <w:t xml:space="preserve">datele și </w:t>
      </w:r>
      <w:proofErr w:type="spellStart"/>
      <w:r w:rsidRPr="005E1A9C">
        <w:rPr>
          <w:strike/>
          <w:szCs w:val="24"/>
          <w:lang w:eastAsia="en-US"/>
        </w:rPr>
        <w:t>produsele</w:t>
      </w:r>
      <w:r w:rsidRPr="005E1A9C">
        <w:rPr>
          <w:b/>
          <w:i/>
          <w:szCs w:val="24"/>
          <w:lang w:eastAsia="en-US"/>
        </w:rPr>
        <w:t>date</w:t>
      </w:r>
      <w:proofErr w:type="spellEnd"/>
      <w:r w:rsidRPr="005E1A9C">
        <w:rPr>
          <w:b/>
          <w:i/>
          <w:szCs w:val="24"/>
          <w:lang w:eastAsia="en-US"/>
        </w:rPr>
        <w:t xml:space="preserve"> și produse</w:t>
      </w:r>
      <w:r w:rsidRPr="005E1A9C">
        <w:rPr>
          <w:szCs w:val="24"/>
          <w:lang w:eastAsia="en-US"/>
        </w:rPr>
        <w:t xml:space="preserve"> de teledetecție</w:t>
      </w:r>
      <w:r w:rsidRPr="005E1A9C">
        <w:rPr>
          <w:b/>
          <w:i/>
          <w:szCs w:val="24"/>
          <w:lang w:eastAsia="en-US"/>
        </w:rPr>
        <w:t xml:space="preserve"> solide din punct de vedere științific</w:t>
      </w:r>
      <w:r w:rsidRPr="005E1A9C">
        <w:rPr>
          <w:szCs w:val="24"/>
          <w:lang w:eastAsia="en-US"/>
        </w:rPr>
        <w:t xml:space="preserve"> menționate la alineatul (5) din prezentul articol, dacă este cazul;</w:t>
      </w:r>
      <w:r w:rsidR="002E1AE1">
        <w:rPr>
          <w:b/>
          <w:szCs w:val="24"/>
          <w:lang w:eastAsia="en-US"/>
        </w:rPr>
        <w:t xml:space="preserve"> [AM 74]</w:t>
      </w:r>
    </w:p>
    <w:p w14:paraId="5A226AE5"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(e)</w:t>
      </w:r>
      <w:r w:rsidRPr="005E1A9C">
        <w:rPr>
          <w:szCs w:val="24"/>
          <w:lang w:eastAsia="en-US"/>
        </w:rPr>
        <w:tab/>
        <w:t>indicatorii privind ocuparea terenurilor și impermeabilizarea solului menționați la articolul 7 alineatul (1).</w:t>
      </w:r>
    </w:p>
    <w:p w14:paraId="756BCBF9" w14:textId="6997DE57" w:rsidR="005E1A9C" w:rsidRPr="002E1AE1" w:rsidRDefault="005E1A9C" w:rsidP="005E1A9C">
      <w:pPr>
        <w:spacing w:before="120" w:after="120" w:line="360" w:lineRule="auto"/>
        <w:ind w:left="850" w:hanging="850"/>
        <w:rPr>
          <w:b/>
          <w:szCs w:val="24"/>
          <w:lang w:eastAsia="en-US"/>
        </w:rPr>
      </w:pPr>
      <w:r w:rsidRPr="005E1A9C">
        <w:rPr>
          <w:strike/>
          <w:szCs w:val="24"/>
          <w:lang w:eastAsia="en-US"/>
        </w:rPr>
        <w:t>(4)</w:t>
      </w:r>
      <w:r w:rsidRPr="005E1A9C">
        <w:rPr>
          <w:szCs w:val="24"/>
          <w:lang w:eastAsia="en-US"/>
        </w:rPr>
        <w:tab/>
      </w:r>
      <w:r w:rsidRPr="005E1A9C">
        <w:rPr>
          <w:strike/>
          <w:szCs w:val="24"/>
          <w:lang w:eastAsia="en-US"/>
        </w:rPr>
        <w:t xml:space="preserve">Sub rezerva acordului statelor membre vizate, Comisia efectuează la intervale regulate măsurători ale solului pe baza probelor de sol prelevate in </w:t>
      </w:r>
      <w:proofErr w:type="spellStart"/>
      <w:r w:rsidRPr="005E1A9C">
        <w:rPr>
          <w:strike/>
          <w:szCs w:val="24"/>
          <w:lang w:eastAsia="en-US"/>
        </w:rPr>
        <w:t>situ</w:t>
      </w:r>
      <w:proofErr w:type="spellEnd"/>
      <w:r w:rsidRPr="005E1A9C">
        <w:rPr>
          <w:strike/>
          <w:szCs w:val="24"/>
          <w:lang w:eastAsia="en-US"/>
        </w:rPr>
        <w:t xml:space="preserve">, utilizând descriptorii și metodologiile relevante menționate la articolele 7 și 8 pentru a sprijini monitorizarea sănătății solului de către statele membre. Atunci când un stat membru își dă acordul în conformitate cu prezentul alineat, acesta se asigură că Comisia poate efectua prelevarea de probe de sol in </w:t>
      </w:r>
      <w:proofErr w:type="spellStart"/>
      <w:r w:rsidRPr="005E1A9C">
        <w:rPr>
          <w:strike/>
          <w:szCs w:val="24"/>
          <w:lang w:eastAsia="en-US"/>
        </w:rPr>
        <w:t>situ</w:t>
      </w:r>
      <w:proofErr w:type="spellEnd"/>
      <w:r w:rsidRPr="005E1A9C">
        <w:rPr>
          <w:strike/>
          <w:szCs w:val="24"/>
          <w:lang w:eastAsia="en-US"/>
        </w:rPr>
        <w:t>.</w:t>
      </w:r>
      <w:r w:rsidR="002E1AE1">
        <w:rPr>
          <w:b/>
          <w:strike/>
          <w:szCs w:val="24"/>
          <w:lang w:eastAsia="en-US"/>
        </w:rPr>
        <w:t xml:space="preserve"> </w:t>
      </w:r>
      <w:r w:rsidR="002E1AE1" w:rsidRPr="002E1AE1">
        <w:rPr>
          <w:b/>
          <w:szCs w:val="24"/>
          <w:lang w:eastAsia="en-US"/>
        </w:rPr>
        <w:t>[AM 227/rev1]</w:t>
      </w:r>
    </w:p>
    <w:p w14:paraId="77BEC507" w14:textId="77777777" w:rsidR="002E1AE1" w:rsidRDefault="002E1AE1">
      <w:pPr>
        <w:widowControl/>
        <w:rPr>
          <w:b/>
          <w:i/>
          <w:szCs w:val="24"/>
          <w:lang w:eastAsia="en-US"/>
        </w:rPr>
      </w:pPr>
      <w:r>
        <w:rPr>
          <w:b/>
          <w:i/>
          <w:szCs w:val="24"/>
          <w:lang w:eastAsia="en-US"/>
        </w:rPr>
        <w:br w:type="page"/>
      </w:r>
    </w:p>
    <w:p w14:paraId="437D082B" w14:textId="040AEC95" w:rsidR="005E1A9C" w:rsidRPr="005E1A9C" w:rsidRDefault="002E1AE1" w:rsidP="005E1A9C">
      <w:pPr>
        <w:spacing w:before="120" w:after="120" w:line="360" w:lineRule="auto"/>
        <w:ind w:left="850" w:hanging="850"/>
        <w:rPr>
          <w:szCs w:val="24"/>
          <w:lang w:eastAsia="en-US"/>
        </w:rPr>
      </w:pPr>
      <w:r>
        <w:rPr>
          <w:b/>
          <w:i/>
          <w:szCs w:val="24"/>
          <w:lang w:eastAsia="en-US"/>
        </w:rPr>
        <w:lastRenderedPageBreak/>
        <w:t>(</w:t>
      </w:r>
      <w:r w:rsidR="005E1A9C" w:rsidRPr="005E1A9C">
        <w:rPr>
          <w:b/>
          <w:i/>
          <w:szCs w:val="24"/>
          <w:lang w:eastAsia="en-US"/>
        </w:rPr>
        <w:t>4a</w:t>
      </w:r>
      <w:r>
        <w:rPr>
          <w:b/>
          <w:i/>
          <w:szCs w:val="24"/>
          <w:lang w:eastAsia="en-US"/>
        </w:rPr>
        <w:t>)</w:t>
      </w:r>
      <w:r w:rsidR="005E1A9C" w:rsidRPr="005E1A9C">
        <w:rPr>
          <w:szCs w:val="24"/>
          <w:lang w:eastAsia="en-US"/>
        </w:rPr>
        <w:tab/>
      </w:r>
      <w:r w:rsidR="005E1A9C" w:rsidRPr="005E1A9C">
        <w:rPr>
          <w:b/>
          <w:i/>
          <w:szCs w:val="24"/>
          <w:lang w:eastAsia="en-US"/>
        </w:rPr>
        <w:t>Comisia se asigură că primele măsurători ale solului menționate la alineatul (4) se efectuează până la ... [OP: a se introduce data = trei ani de la data intrării în vigoare a prezentei directive].</w:t>
      </w:r>
    </w:p>
    <w:p w14:paraId="2EAF2513" w14:textId="77777777" w:rsidR="005E1A9C" w:rsidRPr="005E1A9C" w:rsidRDefault="005E1A9C" w:rsidP="005E1A9C">
      <w:pPr>
        <w:spacing w:before="120" w:after="120" w:line="360" w:lineRule="auto"/>
        <w:ind w:left="850"/>
        <w:rPr>
          <w:szCs w:val="24"/>
          <w:lang w:eastAsia="en-US"/>
        </w:rPr>
      </w:pPr>
      <w:r w:rsidRPr="005E1A9C">
        <w:rPr>
          <w:b/>
          <w:i/>
          <w:szCs w:val="24"/>
          <w:lang w:eastAsia="en-US"/>
        </w:rPr>
        <w:t>Comisia contribuie la monitorizarea efectuată de statele membre prin prelevarea de probe și analizarea a cel puțin 20 % din dimensiunea eșantioanelor naționale.</w:t>
      </w:r>
    </w:p>
    <w:p w14:paraId="102E205F" w14:textId="0DAE8FDD" w:rsidR="005E1A9C" w:rsidRPr="002E1AE1" w:rsidRDefault="005E1A9C" w:rsidP="005E1A9C">
      <w:pPr>
        <w:spacing w:before="120" w:after="120" w:line="360" w:lineRule="auto"/>
        <w:ind w:left="850"/>
        <w:rPr>
          <w:b/>
          <w:szCs w:val="24"/>
          <w:lang w:eastAsia="en-US"/>
        </w:rPr>
      </w:pPr>
      <w:r w:rsidRPr="005E1A9C">
        <w:rPr>
          <w:b/>
          <w:i/>
          <w:szCs w:val="24"/>
          <w:lang w:eastAsia="en-US"/>
        </w:rPr>
        <w:t>La cererea unui stat membru, Comisia oferă asistență suplimentară pentru până la 50 % din eșantionare în cursul primei runde naționale de monitorizare.</w:t>
      </w:r>
      <w:r w:rsidR="002E1AE1">
        <w:rPr>
          <w:b/>
          <w:szCs w:val="24"/>
          <w:lang w:eastAsia="en-US"/>
        </w:rPr>
        <w:t xml:space="preserve"> [AM 76]</w:t>
      </w:r>
    </w:p>
    <w:p w14:paraId="549CA784"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(5)</w:t>
      </w:r>
      <w:r w:rsidRPr="005E1A9C">
        <w:rPr>
          <w:szCs w:val="24"/>
          <w:lang w:eastAsia="en-US"/>
        </w:rPr>
        <w:tab/>
        <w:t xml:space="preserve">Comisia și Agenția Europeană de Mediu (AEM) utilizează datele și produsele spațiale existente furnizate în cadrul componentei </w:t>
      </w:r>
      <w:proofErr w:type="spellStart"/>
      <w:r w:rsidRPr="005E1A9C">
        <w:rPr>
          <w:szCs w:val="24"/>
          <w:lang w:eastAsia="en-US"/>
        </w:rPr>
        <w:t>Copernicus</w:t>
      </w:r>
      <w:proofErr w:type="spellEnd"/>
      <w:r w:rsidRPr="005E1A9C">
        <w:rPr>
          <w:szCs w:val="24"/>
          <w:lang w:eastAsia="en-US"/>
        </w:rPr>
        <w:t xml:space="preserve"> a programului spațial al UE instituit prin Regulamentul (UE) 2021/696 pentru a explora și a dezvolta produse de teledetecție a solului, cu scopul de a sprijini statele membre în monitorizarea descriptorilor relevanți ai solului.</w:t>
      </w:r>
    </w:p>
    <w:p w14:paraId="1764D3C8" w14:textId="77777777" w:rsidR="002E1AE1" w:rsidRDefault="002E1AE1">
      <w:pPr>
        <w:widowControl/>
        <w:rPr>
          <w:szCs w:val="24"/>
          <w:lang w:eastAsia="en-US"/>
        </w:rPr>
      </w:pPr>
      <w:r>
        <w:rPr>
          <w:szCs w:val="24"/>
          <w:lang w:eastAsia="en-US"/>
        </w:rPr>
        <w:br w:type="page"/>
      </w:r>
    </w:p>
    <w:p w14:paraId="18D345FA" w14:textId="340C52F8" w:rsidR="005E1A9C" w:rsidRPr="002E1AE1" w:rsidRDefault="005E1A9C" w:rsidP="005E1A9C">
      <w:pPr>
        <w:spacing w:before="120" w:after="120" w:line="360" w:lineRule="auto"/>
        <w:ind w:left="850" w:hanging="850"/>
        <w:rPr>
          <w:b/>
          <w:szCs w:val="24"/>
          <w:lang w:eastAsia="en-US"/>
        </w:rPr>
      </w:pPr>
      <w:r w:rsidRPr="005E1A9C">
        <w:rPr>
          <w:szCs w:val="24"/>
          <w:lang w:eastAsia="en-US"/>
        </w:rPr>
        <w:lastRenderedPageBreak/>
        <w:t>(6)</w:t>
      </w:r>
      <w:r w:rsidRPr="005E1A9C">
        <w:rPr>
          <w:szCs w:val="24"/>
          <w:lang w:eastAsia="en-US"/>
        </w:rPr>
        <w:tab/>
        <w:t xml:space="preserve">Pe baza datelor existente și în termen de doi ani de la intrarea în vigoare a prezentei directive, Comisia și AEM instituie un portal digital de date privind sănătatea solului care va oferi acces în format spațial </w:t>
      </w:r>
      <w:proofErr w:type="spellStart"/>
      <w:r w:rsidRPr="005E1A9C">
        <w:rPr>
          <w:szCs w:val="24"/>
          <w:lang w:eastAsia="en-US"/>
        </w:rPr>
        <w:t>georeferențiat</w:t>
      </w:r>
      <w:proofErr w:type="spellEnd"/>
      <w:r w:rsidRPr="005E1A9C">
        <w:rPr>
          <w:b/>
          <w:i/>
          <w:szCs w:val="24"/>
          <w:lang w:eastAsia="en-US"/>
        </w:rPr>
        <w:t>, în conformitate cu Regulamentul (CE) nr. 223/2009 al Parlamentului European și al Consiliului</w:t>
      </w:r>
      <w:r w:rsidRPr="005E1A9C">
        <w:rPr>
          <w:szCs w:val="24"/>
          <w:vertAlign w:val="superscript"/>
          <w:lang w:eastAsia="en-US"/>
        </w:rPr>
        <w:footnoteReference w:id="50"/>
      </w:r>
      <w:r w:rsidRPr="005E1A9C">
        <w:rPr>
          <w:b/>
          <w:i/>
          <w:szCs w:val="24"/>
          <w:lang w:eastAsia="en-US"/>
        </w:rPr>
        <w:t>,</w:t>
      </w:r>
      <w:r w:rsidRPr="005E1A9C">
        <w:rPr>
          <w:szCs w:val="24"/>
          <w:lang w:eastAsia="en-US"/>
        </w:rPr>
        <w:t xml:space="preserve"> cel puțin la datele disponibile privind sănătatea solului care rezultă din:</w:t>
      </w:r>
      <w:r w:rsidR="002E1AE1">
        <w:rPr>
          <w:b/>
          <w:szCs w:val="24"/>
          <w:lang w:eastAsia="en-US"/>
        </w:rPr>
        <w:t xml:space="preserve"> [AM 77]</w:t>
      </w:r>
    </w:p>
    <w:p w14:paraId="7C30452F"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măsurătorile asupra solului menționate la articolul 8 alineatul (2);</w:t>
      </w:r>
    </w:p>
    <w:p w14:paraId="62DB1335"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(b)</w:t>
      </w:r>
      <w:r w:rsidRPr="005E1A9C">
        <w:rPr>
          <w:szCs w:val="24"/>
          <w:lang w:eastAsia="en-US"/>
        </w:rPr>
        <w:tab/>
        <w:t>măsurătorile asupra solului menționate la alineatul (4) al prezentului articol;</w:t>
      </w:r>
    </w:p>
    <w:p w14:paraId="097CD144"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datele și produsele relevante de teledetecție a solului menționate la alineatul (5) al prezentului articol.</w:t>
      </w:r>
    </w:p>
    <w:p w14:paraId="1474DE98" w14:textId="0A532847" w:rsidR="005E1A9C" w:rsidRPr="002E1AE1" w:rsidRDefault="005E1A9C" w:rsidP="005E1A9C">
      <w:pPr>
        <w:spacing w:before="120" w:after="120" w:line="360" w:lineRule="auto"/>
        <w:ind w:left="850" w:hanging="850"/>
        <w:rPr>
          <w:b/>
          <w:szCs w:val="24"/>
          <w:lang w:eastAsia="en-US"/>
        </w:rPr>
      </w:pPr>
      <w:r w:rsidRPr="005E1A9C">
        <w:rPr>
          <w:b/>
          <w:i/>
          <w:szCs w:val="24"/>
          <w:lang w:eastAsia="en-US"/>
        </w:rPr>
        <w:t>(6a)</w:t>
      </w:r>
      <w:r w:rsidRPr="005E1A9C">
        <w:rPr>
          <w:szCs w:val="24"/>
          <w:lang w:eastAsia="en-US"/>
        </w:rPr>
        <w:tab/>
      </w:r>
      <w:r w:rsidRPr="005E1A9C">
        <w:rPr>
          <w:b/>
          <w:i/>
          <w:szCs w:val="24"/>
          <w:lang w:eastAsia="en-US"/>
        </w:rPr>
        <w:t>Cadrul de monitorizare a solului menționat la alineatele (3) - (6) se bazează pe cadrele de monitorizare existente la nivelul Uniunii și la nivel național, inclusiv pe datele furnizate de Observatorul solului LUCAS.</w:t>
      </w:r>
      <w:r w:rsidR="002E1AE1">
        <w:rPr>
          <w:b/>
          <w:szCs w:val="24"/>
          <w:lang w:eastAsia="en-US"/>
        </w:rPr>
        <w:t xml:space="preserve"> [AM 78]</w:t>
      </w:r>
    </w:p>
    <w:p w14:paraId="628C2C3B"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(7)</w:t>
      </w:r>
      <w:r w:rsidRPr="005E1A9C">
        <w:rPr>
          <w:szCs w:val="24"/>
          <w:lang w:eastAsia="en-US"/>
        </w:rPr>
        <w:tab/>
        <w:t>Portalul digital de date privind sănătatea solului menționat la alineatul (6) poate oferi acces și la alte date privind sănătatea solului, pe lângă datele menționate la alineatul respectiv, în cazul în care datele respective au fost partajate sau colectate în conformitate cu formatele sau metodele stabilite de Comisie în temeiul alineatului (8).</w:t>
      </w:r>
    </w:p>
    <w:p w14:paraId="40627658" w14:textId="77777777" w:rsidR="002E1AE1" w:rsidRDefault="002E1AE1">
      <w:pPr>
        <w:widowControl/>
        <w:rPr>
          <w:b/>
          <w:i/>
          <w:szCs w:val="24"/>
          <w:lang w:eastAsia="en-US"/>
        </w:rPr>
      </w:pPr>
      <w:r>
        <w:rPr>
          <w:b/>
          <w:i/>
          <w:szCs w:val="24"/>
          <w:lang w:eastAsia="en-US"/>
        </w:rPr>
        <w:br w:type="page"/>
      </w:r>
    </w:p>
    <w:p w14:paraId="3689CA6C" w14:textId="15D1E58F" w:rsidR="005E1A9C" w:rsidRPr="002E1AE1" w:rsidRDefault="005E1A9C" w:rsidP="005E1A9C">
      <w:pPr>
        <w:spacing w:before="120" w:after="120" w:line="360" w:lineRule="auto"/>
        <w:ind w:left="850" w:hanging="850"/>
        <w:rPr>
          <w:b/>
          <w:szCs w:val="24"/>
          <w:lang w:eastAsia="en-US"/>
        </w:rPr>
      </w:pPr>
      <w:r w:rsidRPr="005E1A9C">
        <w:rPr>
          <w:b/>
          <w:i/>
          <w:szCs w:val="24"/>
          <w:lang w:eastAsia="en-US"/>
        </w:rPr>
        <w:lastRenderedPageBreak/>
        <w:t>(7a)</w:t>
      </w:r>
      <w:r w:rsidRPr="005E1A9C">
        <w:rPr>
          <w:szCs w:val="24"/>
          <w:lang w:eastAsia="en-US"/>
        </w:rPr>
        <w:tab/>
      </w:r>
      <w:r w:rsidRPr="005E1A9C">
        <w:rPr>
          <w:b/>
          <w:i/>
          <w:szCs w:val="24"/>
          <w:lang w:eastAsia="en-US"/>
        </w:rPr>
        <w:t>Portalul digital de date privind sănătatea solului include setul de instrumente de gestionare durabilă a solului menționat la articolul 10a.</w:t>
      </w:r>
      <w:r w:rsidR="002E1AE1">
        <w:rPr>
          <w:b/>
          <w:szCs w:val="24"/>
          <w:lang w:eastAsia="en-US"/>
        </w:rPr>
        <w:t xml:space="preserve"> [AM 79]</w:t>
      </w:r>
    </w:p>
    <w:p w14:paraId="5F2755CB" w14:textId="43B7D275" w:rsidR="005E1A9C" w:rsidRPr="002E1AE1" w:rsidRDefault="005E1A9C" w:rsidP="005E1A9C">
      <w:pPr>
        <w:spacing w:before="120" w:after="120" w:line="360" w:lineRule="auto"/>
        <w:ind w:left="850" w:hanging="850"/>
        <w:rPr>
          <w:b/>
          <w:szCs w:val="24"/>
          <w:lang w:eastAsia="en-US"/>
        </w:rPr>
      </w:pPr>
      <w:r w:rsidRPr="005E1A9C">
        <w:rPr>
          <w:szCs w:val="24"/>
          <w:lang w:eastAsia="en-US"/>
        </w:rPr>
        <w:t>(8)</w:t>
      </w:r>
      <w:r w:rsidRPr="005E1A9C">
        <w:rPr>
          <w:szCs w:val="24"/>
          <w:lang w:eastAsia="en-US"/>
        </w:rPr>
        <w:tab/>
        <w:t>Comisia adoptă acte de punere în aplicare pentru a stabili formate sau metode de partajare sau colectare a datelor menționate la alineatul (7) sau pentru a integra datele respective în portalul digital de date privind sănătatea solului</w:t>
      </w:r>
      <w:r w:rsidRPr="005E1A9C">
        <w:rPr>
          <w:b/>
          <w:i/>
          <w:szCs w:val="24"/>
          <w:lang w:eastAsia="en-US"/>
        </w:rPr>
        <w:t>, asigurând respectarea legislației Uniunii privind protecția datelor cu caracter personal</w:t>
      </w:r>
      <w:r w:rsidRPr="005E1A9C">
        <w:rPr>
          <w:szCs w:val="24"/>
          <w:lang w:eastAsia="en-US"/>
        </w:rPr>
        <w:t>. Respectivele acte de punere în aplicare se adoptă în conformitate cu procedura de examinare menționată la articolul 21.</w:t>
      </w:r>
      <w:r w:rsidR="002E1AE1">
        <w:rPr>
          <w:b/>
          <w:szCs w:val="24"/>
          <w:lang w:eastAsia="en-US"/>
        </w:rPr>
        <w:t xml:space="preserve"> [AM 80]</w:t>
      </w:r>
    </w:p>
    <w:p w14:paraId="03132E4F" w14:textId="370C6F83" w:rsidR="005E1A9C" w:rsidRPr="002E1AE1" w:rsidRDefault="005E1A9C" w:rsidP="005E1A9C">
      <w:pPr>
        <w:spacing w:before="120" w:after="120" w:line="360" w:lineRule="auto"/>
        <w:ind w:left="850" w:hanging="850"/>
        <w:rPr>
          <w:b/>
          <w:szCs w:val="24"/>
          <w:lang w:eastAsia="en-US"/>
        </w:rPr>
      </w:pPr>
      <w:r w:rsidRPr="005E1A9C">
        <w:rPr>
          <w:b/>
          <w:i/>
          <w:szCs w:val="24"/>
          <w:lang w:eastAsia="en-US"/>
        </w:rPr>
        <w:t>(8a)</w:t>
      </w:r>
      <w:r w:rsidRPr="005E1A9C">
        <w:rPr>
          <w:szCs w:val="24"/>
          <w:lang w:eastAsia="en-US"/>
        </w:rPr>
        <w:tab/>
      </w:r>
      <w:r w:rsidRPr="005E1A9C">
        <w:rPr>
          <w:b/>
          <w:i/>
          <w:szCs w:val="24"/>
          <w:lang w:eastAsia="en-US"/>
        </w:rPr>
        <w:t xml:space="preserve">Comisia furnizează statelor membre serviciile necesare de consolidare a capacității, de asistență și de consultanță și sprijină inițiativele lor de monitorizare, armonizarea multilaterală a reglementărilor, metodelor și arhivelor și, prin urmare, remediază lacunele existente în materie de date și blocajele în fluxurile de lucru prin partajarea de cunoștințe de specialitate comune. În acest scop, Comisia se bazează pe mecanismele existente, inclusiv pe inițiativa </w:t>
      </w:r>
      <w:proofErr w:type="spellStart"/>
      <w:r w:rsidRPr="005E1A9C">
        <w:rPr>
          <w:b/>
          <w:i/>
          <w:szCs w:val="24"/>
          <w:lang w:eastAsia="en-US"/>
        </w:rPr>
        <w:t>Soil</w:t>
      </w:r>
      <w:proofErr w:type="spellEnd"/>
      <w:r w:rsidRPr="005E1A9C">
        <w:rPr>
          <w:b/>
          <w:i/>
          <w:szCs w:val="24"/>
          <w:lang w:eastAsia="en-US"/>
        </w:rPr>
        <w:t xml:space="preserve"> BON.</w:t>
      </w:r>
      <w:r w:rsidR="002E1AE1">
        <w:rPr>
          <w:b/>
          <w:szCs w:val="24"/>
          <w:lang w:eastAsia="en-US"/>
        </w:rPr>
        <w:t xml:space="preserve"> [AM 81]</w:t>
      </w:r>
    </w:p>
    <w:p w14:paraId="00E4D7FF" w14:textId="77777777" w:rsidR="002E1AE1" w:rsidRDefault="002E1AE1">
      <w:pPr>
        <w:widowControl/>
        <w:rPr>
          <w:b/>
          <w:i/>
          <w:szCs w:val="24"/>
          <w:lang w:eastAsia="en-US"/>
        </w:rPr>
      </w:pPr>
      <w:r>
        <w:rPr>
          <w:b/>
          <w:i/>
          <w:szCs w:val="24"/>
          <w:lang w:eastAsia="en-US"/>
        </w:rPr>
        <w:br w:type="page"/>
      </w:r>
    </w:p>
    <w:p w14:paraId="11E42CD9" w14:textId="731ED52B" w:rsidR="005E1A9C" w:rsidRPr="005E1A9C" w:rsidRDefault="005E1A9C" w:rsidP="005E1A9C">
      <w:pPr>
        <w:spacing w:before="120" w:after="120" w:line="360" w:lineRule="auto"/>
        <w:jc w:val="center"/>
        <w:rPr>
          <w:szCs w:val="24"/>
          <w:lang w:eastAsia="en-US"/>
        </w:rPr>
      </w:pPr>
      <w:r w:rsidRPr="005E1A9C">
        <w:rPr>
          <w:b/>
          <w:i/>
          <w:szCs w:val="24"/>
          <w:lang w:eastAsia="en-US"/>
        </w:rPr>
        <w:lastRenderedPageBreak/>
        <w:t>Articolul 6a</w:t>
      </w:r>
      <w:r w:rsidRPr="005E1A9C">
        <w:rPr>
          <w:szCs w:val="24"/>
          <w:lang w:eastAsia="en-US"/>
        </w:rPr>
        <w:br/>
      </w:r>
      <w:r w:rsidRPr="005E1A9C">
        <w:rPr>
          <w:b/>
          <w:i/>
          <w:szCs w:val="24"/>
          <w:lang w:eastAsia="en-US"/>
        </w:rPr>
        <w:t>Utilizarea eficientă și conservarea probelor de sol</w:t>
      </w:r>
    </w:p>
    <w:p w14:paraId="79993162" w14:textId="77777777" w:rsidR="005E1A9C" w:rsidRPr="005E1A9C" w:rsidRDefault="005E1A9C" w:rsidP="005E1A9C">
      <w:pPr>
        <w:spacing w:before="120" w:after="120" w:line="360" w:lineRule="auto"/>
        <w:ind w:left="850" w:hanging="850"/>
        <w:rPr>
          <w:szCs w:val="24"/>
          <w:lang w:eastAsia="en-US"/>
        </w:rPr>
      </w:pPr>
      <w:r w:rsidRPr="005E1A9C">
        <w:rPr>
          <w:b/>
          <w:i/>
          <w:szCs w:val="24"/>
          <w:lang w:eastAsia="en-US"/>
        </w:rPr>
        <w:t>(1)</w:t>
      </w:r>
      <w:r w:rsidRPr="005E1A9C">
        <w:rPr>
          <w:szCs w:val="24"/>
          <w:lang w:eastAsia="en-US"/>
        </w:rPr>
        <w:tab/>
      </w:r>
      <w:r w:rsidRPr="005E1A9C">
        <w:rPr>
          <w:b/>
          <w:i/>
          <w:szCs w:val="24"/>
          <w:lang w:eastAsia="en-US"/>
        </w:rPr>
        <w:t>Comisia, împreună cu statele membre și cu Observatorul European al Solurilor, implementează măsuri pentru a se asigura că arhivele fizice ale solurilor, extrasele de ADN și arhiva digitală de date primare, atât la nivelul Uniunii, cât și la nivel național, rămân disponibile pentru cercetare și inovare ulterioară. Comisia și statele membre se asigură că probele sunt stocate într-un mod adecvat pentru utilizarea lor sustenabilă și pe termen lung.</w:t>
      </w:r>
    </w:p>
    <w:p w14:paraId="0508886C" w14:textId="42E92AA2" w:rsidR="005E1A9C" w:rsidRPr="002E1AE1" w:rsidRDefault="005E1A9C" w:rsidP="005E1A9C">
      <w:pPr>
        <w:spacing w:before="120" w:after="120" w:line="360" w:lineRule="auto"/>
        <w:ind w:left="850" w:hanging="850"/>
        <w:rPr>
          <w:b/>
          <w:szCs w:val="24"/>
          <w:lang w:eastAsia="en-US"/>
        </w:rPr>
      </w:pPr>
      <w:r w:rsidRPr="005E1A9C">
        <w:rPr>
          <w:b/>
          <w:i/>
          <w:szCs w:val="24"/>
          <w:lang w:eastAsia="en-US"/>
        </w:rPr>
        <w:t>(2)</w:t>
      </w:r>
      <w:r w:rsidRPr="005E1A9C">
        <w:rPr>
          <w:szCs w:val="24"/>
          <w:lang w:eastAsia="en-US"/>
        </w:rPr>
        <w:tab/>
      </w:r>
      <w:r w:rsidRPr="005E1A9C">
        <w:rPr>
          <w:b/>
          <w:i/>
          <w:szCs w:val="24"/>
          <w:lang w:eastAsia="en-US"/>
        </w:rPr>
        <w:t>Până la... [OP: a se introduce data = 12 luni de la data intrării în vigoare a prezentei directive], Comisia prezintă orientări însoțite de protocoale de referință pentru utilizarea probelor de sol în modul cel mai eficient din punctul de vedere al costurilor.</w:t>
      </w:r>
      <w:r w:rsidR="002E1AE1">
        <w:rPr>
          <w:b/>
          <w:szCs w:val="24"/>
          <w:lang w:eastAsia="en-US"/>
        </w:rPr>
        <w:t xml:space="preserve"> [AM 82]</w:t>
      </w:r>
    </w:p>
    <w:p w14:paraId="7E49C887" w14:textId="77777777" w:rsidR="002E1AE1" w:rsidRDefault="002E1AE1">
      <w:pPr>
        <w:widowControl/>
        <w:rPr>
          <w:szCs w:val="24"/>
          <w:lang w:eastAsia="en-US"/>
        </w:rPr>
      </w:pPr>
      <w:r>
        <w:rPr>
          <w:szCs w:val="24"/>
          <w:lang w:eastAsia="en-US"/>
        </w:rPr>
        <w:br w:type="page"/>
      </w:r>
    </w:p>
    <w:p w14:paraId="3366489D" w14:textId="3AA916B1" w:rsidR="005E1A9C" w:rsidRPr="002E1AE1" w:rsidRDefault="005E1A9C" w:rsidP="005E1A9C">
      <w:pPr>
        <w:spacing w:before="120" w:after="120" w:line="360" w:lineRule="auto"/>
        <w:jc w:val="center"/>
        <w:rPr>
          <w:b/>
          <w:szCs w:val="24"/>
          <w:lang w:eastAsia="en-US"/>
        </w:rPr>
      </w:pPr>
      <w:r w:rsidRPr="005E1A9C">
        <w:rPr>
          <w:szCs w:val="24"/>
          <w:lang w:eastAsia="en-US"/>
        </w:rPr>
        <w:lastRenderedPageBreak/>
        <w:t>Articolul 7</w:t>
      </w:r>
      <w:r w:rsidRPr="005E1A9C">
        <w:rPr>
          <w:szCs w:val="24"/>
          <w:lang w:eastAsia="en-US"/>
        </w:rPr>
        <w:br/>
        <w:t xml:space="preserve">Descriptori ai solului, criterii referitoare la starea </w:t>
      </w:r>
      <w:r w:rsidRPr="005E1A9C">
        <w:rPr>
          <w:strike/>
          <w:szCs w:val="24"/>
          <w:lang w:eastAsia="en-US"/>
        </w:rPr>
        <w:t xml:space="preserve">bună de sănătate </w:t>
      </w:r>
      <w:proofErr w:type="spellStart"/>
      <w:r w:rsidRPr="005E1A9C">
        <w:rPr>
          <w:strike/>
          <w:szCs w:val="24"/>
          <w:lang w:eastAsia="en-US"/>
        </w:rPr>
        <w:t>bună</w:t>
      </w:r>
      <w:r w:rsidRPr="005E1A9C">
        <w:rPr>
          <w:b/>
          <w:i/>
          <w:szCs w:val="24"/>
          <w:lang w:eastAsia="en-US"/>
        </w:rPr>
        <w:t>ecologică</w:t>
      </w:r>
      <w:proofErr w:type="spellEnd"/>
      <w:r w:rsidRPr="005E1A9C">
        <w:rPr>
          <w:szCs w:val="24"/>
          <w:lang w:eastAsia="en-US"/>
        </w:rPr>
        <w:t xml:space="preserve"> a solului și indicatori privind ocuparea terenurilor și impermeabilizarea solului</w:t>
      </w:r>
      <w:r w:rsidR="002E1AE1">
        <w:rPr>
          <w:b/>
          <w:szCs w:val="24"/>
          <w:lang w:eastAsia="en-US"/>
        </w:rPr>
        <w:t xml:space="preserve"> [AM 83]</w:t>
      </w:r>
    </w:p>
    <w:p w14:paraId="75FC7D68" w14:textId="070743E3" w:rsidR="005E1A9C" w:rsidRPr="002E1AE1"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 xml:space="preserve">Atunci când monitorizează și evaluează </w:t>
      </w:r>
      <w:r w:rsidRPr="005E1A9C">
        <w:rPr>
          <w:strike/>
          <w:szCs w:val="24"/>
          <w:lang w:eastAsia="en-US"/>
        </w:rPr>
        <w:t xml:space="preserve">sănătatea </w:t>
      </w:r>
      <w:proofErr w:type="spellStart"/>
      <w:r w:rsidRPr="005E1A9C">
        <w:rPr>
          <w:strike/>
          <w:szCs w:val="24"/>
          <w:lang w:eastAsia="en-US"/>
        </w:rPr>
        <w:t>solului</w:t>
      </w:r>
      <w:r w:rsidRPr="005E1A9C">
        <w:rPr>
          <w:b/>
          <w:i/>
          <w:szCs w:val="24"/>
          <w:lang w:eastAsia="en-US"/>
        </w:rPr>
        <w:t>solul</w:t>
      </w:r>
      <w:proofErr w:type="spellEnd"/>
      <w:r w:rsidRPr="005E1A9C">
        <w:rPr>
          <w:szCs w:val="24"/>
          <w:lang w:eastAsia="en-US"/>
        </w:rPr>
        <w:t xml:space="preserve">, statele membre </w:t>
      </w:r>
      <w:proofErr w:type="spellStart"/>
      <w:r w:rsidRPr="005E1A9C">
        <w:rPr>
          <w:strike/>
          <w:szCs w:val="24"/>
          <w:lang w:eastAsia="en-US"/>
        </w:rPr>
        <w:t>aplică</w:t>
      </w:r>
      <w:r w:rsidRPr="005E1A9C">
        <w:rPr>
          <w:b/>
          <w:i/>
          <w:szCs w:val="24"/>
          <w:lang w:eastAsia="en-US"/>
        </w:rPr>
        <w:t>pot</w:t>
      </w:r>
      <w:proofErr w:type="spellEnd"/>
      <w:r w:rsidRPr="005E1A9C">
        <w:rPr>
          <w:b/>
          <w:i/>
          <w:szCs w:val="24"/>
          <w:lang w:eastAsia="en-US"/>
        </w:rPr>
        <w:t xml:space="preserve"> aplica</w:t>
      </w:r>
      <w:r w:rsidRPr="005E1A9C">
        <w:rPr>
          <w:szCs w:val="24"/>
          <w:lang w:eastAsia="en-US"/>
        </w:rPr>
        <w:t xml:space="preserve"> descriptorii solului </w:t>
      </w:r>
      <w:r w:rsidRPr="005E1A9C">
        <w:rPr>
          <w:strike/>
          <w:szCs w:val="24"/>
          <w:lang w:eastAsia="en-US"/>
        </w:rPr>
        <w:t>și criteriile referitoare la starea bună de sănătate a</w:t>
      </w:r>
      <w:r w:rsidRPr="005E1A9C">
        <w:rPr>
          <w:b/>
          <w:i/>
          <w:szCs w:val="24"/>
          <w:lang w:eastAsia="en-US"/>
        </w:rPr>
        <w:t>care ilustrează cel mai bine caracteristicile</w:t>
      </w:r>
      <w:r w:rsidRPr="005E1A9C">
        <w:rPr>
          <w:szCs w:val="24"/>
          <w:lang w:eastAsia="en-US"/>
        </w:rPr>
        <w:t xml:space="preserve"> solului </w:t>
      </w:r>
      <w:proofErr w:type="spellStart"/>
      <w:r w:rsidRPr="005E1A9C">
        <w:rPr>
          <w:strike/>
          <w:szCs w:val="24"/>
          <w:lang w:eastAsia="en-US"/>
        </w:rPr>
        <w:t>enumerate</w:t>
      </w:r>
      <w:r w:rsidRPr="005E1A9C">
        <w:rPr>
          <w:b/>
          <w:i/>
          <w:szCs w:val="24"/>
          <w:lang w:eastAsia="en-US"/>
        </w:rPr>
        <w:t>în</w:t>
      </w:r>
      <w:proofErr w:type="spellEnd"/>
      <w:r w:rsidRPr="005E1A9C">
        <w:rPr>
          <w:b/>
          <w:i/>
          <w:szCs w:val="24"/>
          <w:lang w:eastAsia="en-US"/>
        </w:rPr>
        <w:t xml:space="preserve"> fiecare tip de sol la nivel național, enumerați</w:t>
      </w:r>
      <w:r w:rsidRPr="005E1A9C">
        <w:rPr>
          <w:szCs w:val="24"/>
          <w:lang w:eastAsia="en-US"/>
        </w:rPr>
        <w:t xml:space="preserve"> în anexa I.</w:t>
      </w:r>
      <w:r w:rsidR="002E1AE1">
        <w:rPr>
          <w:b/>
          <w:szCs w:val="24"/>
          <w:lang w:eastAsia="en-US"/>
        </w:rPr>
        <w:t xml:space="preserve"> [AM 228]</w:t>
      </w:r>
    </w:p>
    <w:p w14:paraId="7263FED5" w14:textId="77777777" w:rsidR="005E1A9C" w:rsidRPr="005E1A9C" w:rsidRDefault="005E1A9C" w:rsidP="005E1A9C">
      <w:pPr>
        <w:spacing w:before="120" w:after="120" w:line="360" w:lineRule="auto"/>
        <w:ind w:left="850"/>
        <w:rPr>
          <w:szCs w:val="24"/>
          <w:lang w:eastAsia="en-US"/>
        </w:rPr>
      </w:pPr>
      <w:r w:rsidRPr="005E1A9C">
        <w:rPr>
          <w:szCs w:val="24"/>
          <w:lang w:eastAsia="en-US"/>
        </w:rPr>
        <w:t>Atunci când monitorizează ocuparea terenurilor, statele membre aplică indicatorii privind ocuparea terenurilor și impermeabilizarea solului menționați în anexa I.</w:t>
      </w:r>
    </w:p>
    <w:p w14:paraId="01341B8E" w14:textId="73387871" w:rsidR="005E1A9C" w:rsidRPr="002E1AE1" w:rsidRDefault="005E1A9C" w:rsidP="005E1A9C">
      <w:pPr>
        <w:spacing w:before="120" w:after="120" w:line="360" w:lineRule="auto"/>
        <w:ind w:left="850" w:hanging="850"/>
        <w:rPr>
          <w:b/>
          <w:szCs w:val="24"/>
          <w:lang w:eastAsia="en-US"/>
        </w:rPr>
      </w:pPr>
      <w:r w:rsidRPr="005E1A9C">
        <w:rPr>
          <w:szCs w:val="24"/>
          <w:lang w:eastAsia="en-US"/>
        </w:rPr>
        <w:t>(2)</w:t>
      </w:r>
      <w:r w:rsidRPr="005E1A9C">
        <w:rPr>
          <w:szCs w:val="24"/>
          <w:lang w:eastAsia="en-US"/>
        </w:rPr>
        <w:tab/>
        <w:t xml:space="preserve">Statele membre </w:t>
      </w:r>
      <w:r w:rsidRPr="005E1A9C">
        <w:rPr>
          <w:strike/>
          <w:szCs w:val="24"/>
          <w:lang w:eastAsia="en-US"/>
        </w:rPr>
        <w:t xml:space="preserve">pot să </w:t>
      </w:r>
      <w:proofErr w:type="spellStart"/>
      <w:r w:rsidRPr="005E1A9C">
        <w:rPr>
          <w:strike/>
          <w:szCs w:val="24"/>
          <w:lang w:eastAsia="en-US"/>
        </w:rPr>
        <w:t>adapteze</w:t>
      </w:r>
      <w:r w:rsidRPr="005E1A9C">
        <w:rPr>
          <w:b/>
          <w:i/>
          <w:szCs w:val="24"/>
          <w:lang w:eastAsia="en-US"/>
        </w:rPr>
        <w:t>selectează</w:t>
      </w:r>
      <w:proofErr w:type="spellEnd"/>
      <w:r w:rsidRPr="005E1A9C">
        <w:rPr>
          <w:b/>
          <w:i/>
          <w:szCs w:val="24"/>
          <w:lang w:eastAsia="en-US"/>
        </w:rPr>
        <w:t xml:space="preserve"> nivelul adecvat pentru modelul de monitorizare a solului pentru care se califică în conformitate cu condițiile prevăzute în anexa I și se asigură că includ cel puțin toți</w:t>
      </w:r>
      <w:r w:rsidRPr="005E1A9C">
        <w:rPr>
          <w:szCs w:val="24"/>
          <w:lang w:eastAsia="en-US"/>
        </w:rPr>
        <w:t xml:space="preserve"> descriptorii solului </w:t>
      </w:r>
      <w:r w:rsidRPr="005E1A9C">
        <w:rPr>
          <w:strike/>
          <w:szCs w:val="24"/>
          <w:lang w:eastAsia="en-US"/>
        </w:rPr>
        <w:t xml:space="preserve">și criteriile referitoare la starea bună de sănătate a solului </w:t>
      </w:r>
      <w:proofErr w:type="spellStart"/>
      <w:r w:rsidRPr="005E1A9C">
        <w:rPr>
          <w:strike/>
          <w:szCs w:val="24"/>
          <w:lang w:eastAsia="en-US"/>
        </w:rPr>
        <w:t>menționate</w:t>
      </w:r>
      <w:r w:rsidRPr="005E1A9C">
        <w:rPr>
          <w:b/>
          <w:i/>
          <w:szCs w:val="24"/>
          <w:lang w:eastAsia="en-US"/>
        </w:rPr>
        <w:t>menționați</w:t>
      </w:r>
      <w:proofErr w:type="spellEnd"/>
      <w:r w:rsidRPr="005E1A9C">
        <w:rPr>
          <w:szCs w:val="24"/>
          <w:lang w:eastAsia="en-US"/>
        </w:rPr>
        <w:t xml:space="preserve"> în partea A din anexa I</w:t>
      </w:r>
      <w:r w:rsidRPr="005E1A9C">
        <w:rPr>
          <w:strike/>
          <w:szCs w:val="24"/>
          <w:lang w:eastAsia="en-US"/>
        </w:rPr>
        <w:t xml:space="preserve"> în conformitate cu specificațiile menționate în a doua și a treia coloană a părții A din anexa I</w:t>
      </w:r>
      <w:r w:rsidRPr="005E1A9C">
        <w:rPr>
          <w:szCs w:val="24"/>
          <w:lang w:eastAsia="en-US"/>
        </w:rPr>
        <w:t>.</w:t>
      </w:r>
      <w:r w:rsidR="002E1AE1">
        <w:rPr>
          <w:b/>
          <w:szCs w:val="24"/>
          <w:lang w:eastAsia="en-US"/>
        </w:rPr>
        <w:t xml:space="preserve"> [AM 85]</w:t>
      </w:r>
    </w:p>
    <w:p w14:paraId="4711D8E6" w14:textId="7F77F638" w:rsidR="005E1A9C" w:rsidRPr="002E1AE1" w:rsidRDefault="005E1A9C" w:rsidP="005E1A9C">
      <w:pPr>
        <w:spacing w:before="120" w:after="120" w:line="360" w:lineRule="auto"/>
        <w:ind w:left="850" w:hanging="850"/>
        <w:rPr>
          <w:b/>
          <w:szCs w:val="24"/>
          <w:lang w:eastAsia="en-US"/>
        </w:rPr>
      </w:pPr>
      <w:r w:rsidRPr="005E1A9C">
        <w:rPr>
          <w:szCs w:val="24"/>
          <w:lang w:eastAsia="en-US"/>
        </w:rPr>
        <w:t>(3)</w:t>
      </w:r>
      <w:r w:rsidRPr="005E1A9C">
        <w:rPr>
          <w:szCs w:val="24"/>
          <w:lang w:eastAsia="en-US"/>
        </w:rPr>
        <w:tab/>
        <w:t xml:space="preserve">Statele membre stabilesc contaminanții organici aferenți descriptorului legat de contaminarea solului menționat în partea </w:t>
      </w:r>
      <w:r w:rsidRPr="005E1A9C">
        <w:rPr>
          <w:strike/>
          <w:szCs w:val="24"/>
          <w:lang w:eastAsia="en-US"/>
        </w:rPr>
        <w:t>B</w:t>
      </w:r>
      <w:r w:rsidRPr="005E1A9C">
        <w:rPr>
          <w:b/>
          <w:i/>
          <w:szCs w:val="24"/>
          <w:lang w:eastAsia="en-US"/>
        </w:rPr>
        <w:t>A</w:t>
      </w:r>
      <w:r w:rsidRPr="005E1A9C">
        <w:rPr>
          <w:szCs w:val="24"/>
          <w:lang w:eastAsia="en-US"/>
        </w:rPr>
        <w:t xml:space="preserve"> din anexa I.</w:t>
      </w:r>
      <w:r w:rsidR="002E1AE1">
        <w:rPr>
          <w:b/>
          <w:szCs w:val="24"/>
          <w:lang w:eastAsia="en-US"/>
        </w:rPr>
        <w:t xml:space="preserve"> [AM 86]</w:t>
      </w:r>
    </w:p>
    <w:p w14:paraId="4C627FA4" w14:textId="77777777" w:rsidR="002E1AE1" w:rsidRDefault="002E1AE1">
      <w:pPr>
        <w:widowControl/>
        <w:rPr>
          <w:strike/>
          <w:szCs w:val="24"/>
          <w:lang w:eastAsia="en-US"/>
        </w:rPr>
      </w:pPr>
      <w:r>
        <w:rPr>
          <w:strike/>
          <w:szCs w:val="24"/>
          <w:lang w:eastAsia="en-US"/>
        </w:rPr>
        <w:br w:type="page"/>
      </w:r>
    </w:p>
    <w:p w14:paraId="12BABFE2" w14:textId="39EBFE5B" w:rsidR="005E1A9C" w:rsidRPr="002E1AE1" w:rsidRDefault="005E1A9C" w:rsidP="005E1A9C">
      <w:pPr>
        <w:spacing w:before="120" w:after="120" w:line="360" w:lineRule="auto"/>
        <w:ind w:left="850" w:hanging="850"/>
        <w:rPr>
          <w:b/>
          <w:szCs w:val="24"/>
          <w:lang w:eastAsia="en-US"/>
        </w:rPr>
      </w:pPr>
      <w:r w:rsidRPr="005E1A9C">
        <w:rPr>
          <w:strike/>
          <w:szCs w:val="24"/>
          <w:lang w:eastAsia="en-US"/>
        </w:rPr>
        <w:lastRenderedPageBreak/>
        <w:t>(4)</w:t>
      </w:r>
      <w:r w:rsidRPr="005E1A9C">
        <w:rPr>
          <w:szCs w:val="24"/>
          <w:lang w:eastAsia="en-US"/>
        </w:rPr>
        <w:tab/>
      </w:r>
      <w:r w:rsidRPr="005E1A9C">
        <w:rPr>
          <w:strike/>
          <w:szCs w:val="24"/>
          <w:lang w:eastAsia="en-US"/>
        </w:rPr>
        <w:t>Statele membre stabilesc criteriile referitoare la starea bună de sănătate a solului pentru descriptorii solului enumerați în partea B din anexa I în conformitate cu dispozițiile stabilite în coloana a treia a părții B din anexa I.</w:t>
      </w:r>
      <w:r w:rsidR="002E1AE1">
        <w:rPr>
          <w:b/>
          <w:strike/>
          <w:szCs w:val="24"/>
          <w:lang w:eastAsia="en-US"/>
        </w:rPr>
        <w:t xml:space="preserve"> </w:t>
      </w:r>
      <w:r w:rsidR="002E1AE1" w:rsidRPr="002E1AE1">
        <w:rPr>
          <w:b/>
          <w:szCs w:val="24"/>
          <w:lang w:eastAsia="en-US"/>
        </w:rPr>
        <w:t>[AM 87]</w:t>
      </w:r>
    </w:p>
    <w:p w14:paraId="215FF541" w14:textId="30093127" w:rsidR="005E1A9C" w:rsidRPr="002E1AE1" w:rsidRDefault="005E1A9C" w:rsidP="005E1A9C">
      <w:pPr>
        <w:spacing w:before="120" w:after="120" w:line="360" w:lineRule="auto"/>
        <w:ind w:left="850" w:hanging="850"/>
        <w:rPr>
          <w:b/>
          <w:szCs w:val="24"/>
          <w:lang w:eastAsia="en-US"/>
        </w:rPr>
      </w:pPr>
      <w:r w:rsidRPr="005E1A9C">
        <w:rPr>
          <w:szCs w:val="24"/>
          <w:lang w:eastAsia="en-US"/>
        </w:rPr>
        <w:t>(5)</w:t>
      </w:r>
      <w:r w:rsidRPr="005E1A9C">
        <w:rPr>
          <w:szCs w:val="24"/>
          <w:lang w:eastAsia="en-US"/>
        </w:rPr>
        <w:tab/>
        <w:t xml:space="preserve">În scopul monitorizării, statele membre pot să stabilească descriptori suplimentari ai solului și indicatori suplimentari privind ocuparea terenurilor, care includ, dar nu se limitează la descriptorii și indicatorii </w:t>
      </w:r>
      <w:r w:rsidRPr="005E1A9C">
        <w:rPr>
          <w:strike/>
          <w:szCs w:val="24"/>
          <w:lang w:eastAsia="en-US"/>
        </w:rPr>
        <w:t xml:space="preserve">opționali </w:t>
      </w:r>
      <w:r w:rsidRPr="005E1A9C">
        <w:rPr>
          <w:szCs w:val="24"/>
          <w:lang w:eastAsia="en-US"/>
        </w:rPr>
        <w:t xml:space="preserve">enumerați în </w:t>
      </w:r>
      <w:r w:rsidRPr="005E1A9C">
        <w:rPr>
          <w:strike/>
          <w:szCs w:val="24"/>
          <w:lang w:eastAsia="en-US"/>
        </w:rPr>
        <w:t xml:space="preserve">părțile C </w:t>
      </w:r>
      <w:proofErr w:type="spellStart"/>
      <w:r w:rsidRPr="005E1A9C">
        <w:rPr>
          <w:strike/>
          <w:szCs w:val="24"/>
          <w:lang w:eastAsia="en-US"/>
        </w:rPr>
        <w:t>și</w:t>
      </w:r>
      <w:r w:rsidRPr="005E1A9C">
        <w:rPr>
          <w:b/>
          <w:i/>
          <w:szCs w:val="24"/>
          <w:lang w:eastAsia="en-US"/>
        </w:rPr>
        <w:t>partea</w:t>
      </w:r>
      <w:proofErr w:type="spellEnd"/>
      <w:r w:rsidRPr="005E1A9C">
        <w:rPr>
          <w:szCs w:val="24"/>
          <w:lang w:eastAsia="en-US"/>
        </w:rPr>
        <w:t xml:space="preserve"> D din anexa I</w:t>
      </w:r>
      <w:r w:rsidRPr="005E1A9C">
        <w:rPr>
          <w:strike/>
          <w:szCs w:val="24"/>
          <w:lang w:eastAsia="en-US"/>
        </w:rPr>
        <w:t xml:space="preserve"> („descriptori suplimentari ai solului” și „indicatori suplimentari privind ocuparea terenurilor”)</w:t>
      </w:r>
      <w:r w:rsidRPr="005E1A9C">
        <w:rPr>
          <w:szCs w:val="24"/>
          <w:lang w:eastAsia="en-US"/>
        </w:rPr>
        <w:t>.</w:t>
      </w:r>
      <w:r w:rsidR="002E1AE1">
        <w:rPr>
          <w:b/>
          <w:szCs w:val="24"/>
          <w:lang w:eastAsia="en-US"/>
        </w:rPr>
        <w:t xml:space="preserve"> [AM 88]</w:t>
      </w:r>
    </w:p>
    <w:p w14:paraId="79508245" w14:textId="51DCEE9A" w:rsidR="005E1A9C" w:rsidRPr="002E1AE1" w:rsidRDefault="005E1A9C" w:rsidP="005E1A9C">
      <w:pPr>
        <w:spacing w:before="120" w:after="120" w:line="360" w:lineRule="auto"/>
        <w:ind w:left="850" w:hanging="850"/>
        <w:rPr>
          <w:b/>
          <w:szCs w:val="24"/>
          <w:lang w:eastAsia="en-US"/>
        </w:rPr>
      </w:pPr>
      <w:r w:rsidRPr="005E1A9C">
        <w:rPr>
          <w:szCs w:val="24"/>
          <w:lang w:eastAsia="en-US"/>
        </w:rPr>
        <w:t>(6)</w:t>
      </w:r>
      <w:r w:rsidRPr="005E1A9C">
        <w:rPr>
          <w:szCs w:val="24"/>
          <w:lang w:eastAsia="en-US"/>
        </w:rPr>
        <w:tab/>
        <w:t>Statele membre informează Comisia atunci când stabilesc sau adaptează descriptori ai solului, indicatori privind ocuparea terenurilor și criterii referitoare la starea bună de sănătate a solului în conformitate cu alineatele (2)-(5) ale prezentului articol</w:t>
      </w:r>
      <w:r w:rsidRPr="005E1A9C">
        <w:rPr>
          <w:b/>
          <w:i/>
          <w:szCs w:val="24"/>
          <w:lang w:eastAsia="en-US"/>
        </w:rPr>
        <w:t xml:space="preserve"> și cu articolul 9</w:t>
      </w:r>
      <w:r w:rsidRPr="005E1A9C">
        <w:rPr>
          <w:szCs w:val="24"/>
          <w:lang w:eastAsia="en-US"/>
        </w:rPr>
        <w:t>.</w:t>
      </w:r>
      <w:r w:rsidR="002E1AE1">
        <w:rPr>
          <w:b/>
          <w:szCs w:val="24"/>
          <w:lang w:eastAsia="en-US"/>
        </w:rPr>
        <w:t xml:space="preserve"> [AM 89]</w:t>
      </w:r>
    </w:p>
    <w:p w14:paraId="4133E073" w14:textId="77777777" w:rsidR="002E1AE1" w:rsidRDefault="002E1AE1">
      <w:pPr>
        <w:widowControl/>
        <w:rPr>
          <w:szCs w:val="24"/>
          <w:lang w:eastAsia="en-US"/>
        </w:rPr>
      </w:pPr>
      <w:r>
        <w:rPr>
          <w:szCs w:val="24"/>
          <w:lang w:eastAsia="en-US"/>
        </w:rPr>
        <w:br w:type="page"/>
      </w:r>
    </w:p>
    <w:p w14:paraId="20A29218" w14:textId="23BA67FB"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8</w:t>
      </w:r>
      <w:r w:rsidRPr="005E1A9C">
        <w:rPr>
          <w:szCs w:val="24"/>
          <w:lang w:eastAsia="en-US"/>
        </w:rPr>
        <w:br/>
        <w:t>Măsurători și metodologii</w:t>
      </w:r>
    </w:p>
    <w:p w14:paraId="17CB7478" w14:textId="042E94DA" w:rsidR="005E1A9C" w:rsidRPr="002E1AE1"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 xml:space="preserve">Statele membre stabilesc punctele de prelevare de probe prin aplicarea metodologiei stabilite în </w:t>
      </w:r>
      <w:r w:rsidRPr="005E1A9C">
        <w:rPr>
          <w:strike/>
          <w:szCs w:val="24"/>
          <w:lang w:eastAsia="en-US"/>
        </w:rPr>
        <w:t xml:space="preserve">partea A din </w:t>
      </w:r>
      <w:r w:rsidRPr="005E1A9C">
        <w:rPr>
          <w:szCs w:val="24"/>
          <w:lang w:eastAsia="en-US"/>
        </w:rPr>
        <w:t xml:space="preserve">anexa </w:t>
      </w:r>
      <w:r w:rsidRPr="005E1A9C">
        <w:rPr>
          <w:strike/>
          <w:szCs w:val="24"/>
          <w:lang w:eastAsia="en-US"/>
        </w:rPr>
        <w:t>II</w:t>
      </w:r>
      <w:r w:rsidRPr="005E1A9C">
        <w:rPr>
          <w:b/>
          <w:i/>
          <w:szCs w:val="24"/>
          <w:lang w:eastAsia="en-US"/>
        </w:rPr>
        <w:t>I în conformitate cu nivelul selectat pentru modelul de monitorizare a solului, ținând seama de evaluările riscurilor bazate pe sistemele de monitorizare existente</w:t>
      </w:r>
      <w:r w:rsidRPr="005E1A9C">
        <w:rPr>
          <w:szCs w:val="24"/>
          <w:lang w:eastAsia="en-US"/>
        </w:rPr>
        <w:t>.</w:t>
      </w:r>
      <w:r w:rsidR="002E1AE1">
        <w:rPr>
          <w:b/>
          <w:szCs w:val="24"/>
          <w:lang w:eastAsia="en-US"/>
        </w:rPr>
        <w:t xml:space="preserve"> [AM 90]</w:t>
      </w:r>
    </w:p>
    <w:p w14:paraId="733FD996"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Statele membre efectuează măsurători ale solului prin prelevarea de probe de sol la punctele de prelevare menționate la alineatul (1) și colectează, prelucrează și analizează date pentru a determina următoarele:</w:t>
      </w:r>
    </w:p>
    <w:p w14:paraId="738B3FF5" w14:textId="0B70C0DA" w:rsidR="005E1A9C" w:rsidRPr="002E1AE1" w:rsidRDefault="005E1A9C" w:rsidP="005E1A9C">
      <w:pPr>
        <w:spacing w:before="120" w:after="120" w:line="360" w:lineRule="auto"/>
        <w:ind w:left="1416" w:hanging="566"/>
        <w:rPr>
          <w:b/>
          <w:szCs w:val="24"/>
          <w:lang w:eastAsia="en-US"/>
        </w:rPr>
      </w:pPr>
      <w:r w:rsidRPr="005E1A9C">
        <w:rPr>
          <w:szCs w:val="24"/>
          <w:lang w:eastAsia="en-US"/>
        </w:rPr>
        <w:t>(a)</w:t>
      </w:r>
      <w:r w:rsidRPr="005E1A9C">
        <w:rPr>
          <w:szCs w:val="24"/>
          <w:lang w:eastAsia="en-US"/>
        </w:rPr>
        <w:tab/>
        <w:t>valorile descriptorilor solului stabiliți în anexa I</w:t>
      </w:r>
      <w:r w:rsidRPr="005E1A9C">
        <w:rPr>
          <w:b/>
          <w:i/>
          <w:szCs w:val="24"/>
          <w:lang w:eastAsia="en-US"/>
        </w:rPr>
        <w:t>, conform nivelului selectat pentru modelul de monitorizare a solului</w:t>
      </w:r>
      <w:r w:rsidRPr="005E1A9C">
        <w:rPr>
          <w:szCs w:val="24"/>
          <w:lang w:eastAsia="en-US"/>
        </w:rPr>
        <w:t>;</w:t>
      </w:r>
      <w:r w:rsidR="002E1AE1">
        <w:rPr>
          <w:b/>
          <w:szCs w:val="24"/>
          <w:lang w:eastAsia="en-US"/>
        </w:rPr>
        <w:t xml:space="preserve"> [AM 91]</w:t>
      </w:r>
    </w:p>
    <w:p w14:paraId="40218C92"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(b)</w:t>
      </w:r>
      <w:r w:rsidRPr="005E1A9C">
        <w:rPr>
          <w:szCs w:val="24"/>
          <w:lang w:eastAsia="en-US"/>
        </w:rPr>
        <w:tab/>
        <w:t>dacă este cazul, valorile descriptorilor suplimentari ai solului;</w:t>
      </w:r>
    </w:p>
    <w:p w14:paraId="621A8C89"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valorile indicatorilor de ocupare a terenurilor și de impermeabilizare a solului enumerați în partea D din anexa I.</w:t>
      </w:r>
    </w:p>
    <w:p w14:paraId="319CE9FC" w14:textId="77777777" w:rsidR="002E1AE1" w:rsidRDefault="002E1AE1">
      <w:pPr>
        <w:widowControl/>
        <w:rPr>
          <w:szCs w:val="24"/>
          <w:lang w:eastAsia="en-US"/>
        </w:rPr>
      </w:pPr>
      <w:r>
        <w:rPr>
          <w:szCs w:val="24"/>
          <w:lang w:eastAsia="en-US"/>
        </w:rPr>
        <w:br w:type="page"/>
      </w:r>
    </w:p>
    <w:p w14:paraId="2F8E5942" w14:textId="7FA32A5B"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(3)</w:t>
      </w:r>
      <w:r w:rsidRPr="005E1A9C">
        <w:rPr>
          <w:szCs w:val="24"/>
          <w:lang w:eastAsia="en-US"/>
        </w:rPr>
        <w:tab/>
        <w:t>Statele membre aplică următoarele:</w:t>
      </w:r>
    </w:p>
    <w:p w14:paraId="03030BA0" w14:textId="7BBCCFCA" w:rsidR="005E1A9C" w:rsidRPr="002E1AE1" w:rsidRDefault="005E1A9C" w:rsidP="005E1A9C">
      <w:pPr>
        <w:spacing w:before="120" w:after="120" w:line="360" w:lineRule="auto"/>
        <w:ind w:left="1416" w:hanging="566"/>
        <w:rPr>
          <w:b/>
          <w:szCs w:val="24"/>
          <w:lang w:eastAsia="en-US"/>
        </w:rPr>
      </w:pPr>
      <w:r w:rsidRPr="005E1A9C">
        <w:rPr>
          <w:szCs w:val="24"/>
          <w:lang w:eastAsia="en-US"/>
        </w:rPr>
        <w:t>(a)</w:t>
      </w:r>
      <w:r w:rsidRPr="005E1A9C">
        <w:rPr>
          <w:szCs w:val="24"/>
          <w:lang w:eastAsia="en-US"/>
        </w:rPr>
        <w:tab/>
        <w:t xml:space="preserve">metodologiile de determinare sau estimare a valorilor descriptorilor solului prevăzute în </w:t>
      </w:r>
      <w:r w:rsidRPr="005E1A9C">
        <w:rPr>
          <w:strike/>
          <w:szCs w:val="24"/>
          <w:lang w:eastAsia="en-US"/>
        </w:rPr>
        <w:t xml:space="preserve">partea B din </w:t>
      </w:r>
      <w:r w:rsidRPr="005E1A9C">
        <w:rPr>
          <w:szCs w:val="24"/>
          <w:lang w:eastAsia="en-US"/>
        </w:rPr>
        <w:t>anexa II;</w:t>
      </w:r>
      <w:r w:rsidR="002E1AE1">
        <w:rPr>
          <w:b/>
          <w:szCs w:val="24"/>
          <w:lang w:eastAsia="en-US"/>
        </w:rPr>
        <w:t xml:space="preserve"> [AM 92]</w:t>
      </w:r>
    </w:p>
    <w:p w14:paraId="26E1BA04"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(b)</w:t>
      </w:r>
      <w:r w:rsidRPr="005E1A9C">
        <w:rPr>
          <w:szCs w:val="24"/>
          <w:lang w:eastAsia="en-US"/>
        </w:rPr>
        <w:tab/>
        <w:t>criteriile metodologice minime pentru determinarea valorilor indicatorilor privind ocuparea terenurilor și impermeabilizarea solului stabilite în partea C din anexa II;</w:t>
      </w:r>
    </w:p>
    <w:p w14:paraId="3CA9EA78"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orice cerințe stabilite de Comisie în conformitate cu alineatul (6).</w:t>
      </w:r>
    </w:p>
    <w:p w14:paraId="5D94E538" w14:textId="6881525F" w:rsidR="005E1A9C" w:rsidRPr="002E1AE1" w:rsidRDefault="005E1A9C" w:rsidP="005E1A9C">
      <w:pPr>
        <w:spacing w:before="120" w:after="120" w:line="360" w:lineRule="auto"/>
        <w:ind w:left="850"/>
        <w:rPr>
          <w:b/>
          <w:szCs w:val="24"/>
          <w:lang w:eastAsia="en-US"/>
        </w:rPr>
      </w:pPr>
      <w:r w:rsidRPr="005E1A9C">
        <w:rPr>
          <w:szCs w:val="24"/>
          <w:lang w:eastAsia="en-US"/>
        </w:rPr>
        <w:t>Statele membre pot să aplice metodologii diferite de cele enumerate la primul paragraf literele (a) și (b) cu condiția să fie disponibile funcții de transfer validate</w:t>
      </w:r>
      <w:r w:rsidRPr="005E1A9C">
        <w:rPr>
          <w:b/>
          <w:i/>
          <w:szCs w:val="24"/>
          <w:lang w:eastAsia="en-US"/>
        </w:rPr>
        <w:t xml:space="preserve"> sau acestea să poată fi estimate prin compararea datelor colectate la nivel național cu cele aferente monitorizării in </w:t>
      </w:r>
      <w:proofErr w:type="spellStart"/>
      <w:r w:rsidRPr="005E1A9C">
        <w:rPr>
          <w:b/>
          <w:i/>
          <w:szCs w:val="24"/>
          <w:lang w:eastAsia="en-US"/>
        </w:rPr>
        <w:t>situ</w:t>
      </w:r>
      <w:proofErr w:type="spellEnd"/>
      <w:r w:rsidRPr="005E1A9C">
        <w:rPr>
          <w:b/>
          <w:i/>
          <w:szCs w:val="24"/>
          <w:lang w:eastAsia="en-US"/>
        </w:rPr>
        <w:t xml:space="preserve"> coordonate de Comisie</w:t>
      </w:r>
      <w:r w:rsidRPr="005E1A9C">
        <w:rPr>
          <w:szCs w:val="24"/>
          <w:lang w:eastAsia="en-US"/>
        </w:rPr>
        <w:t>, astfel cum se prevede în coloana a patra a părții B din anexa II.</w:t>
      </w:r>
      <w:r w:rsidR="002E1AE1">
        <w:rPr>
          <w:b/>
          <w:szCs w:val="24"/>
          <w:lang w:eastAsia="en-US"/>
        </w:rPr>
        <w:t xml:space="preserve"> [AM 93]</w:t>
      </w:r>
    </w:p>
    <w:p w14:paraId="342A7733" w14:textId="19B46966" w:rsidR="005E1A9C" w:rsidRPr="002E1AE1" w:rsidRDefault="005E1A9C" w:rsidP="005E1A9C">
      <w:pPr>
        <w:spacing w:before="120" w:after="120" w:line="360" w:lineRule="auto"/>
        <w:ind w:left="850" w:hanging="850"/>
        <w:rPr>
          <w:b/>
          <w:szCs w:val="24"/>
          <w:lang w:eastAsia="en-US"/>
        </w:rPr>
      </w:pPr>
      <w:r w:rsidRPr="005E1A9C">
        <w:rPr>
          <w:szCs w:val="24"/>
          <w:lang w:eastAsia="en-US"/>
        </w:rPr>
        <w:t>(4)</w:t>
      </w:r>
      <w:r w:rsidRPr="005E1A9C">
        <w:rPr>
          <w:szCs w:val="24"/>
          <w:lang w:eastAsia="en-US"/>
        </w:rPr>
        <w:tab/>
        <w:t xml:space="preserve">Statele membre se asigură că primele măsurători ale solului se efectuează cel târziu până la... (OP: a se introduce data = </w:t>
      </w:r>
      <w:proofErr w:type="spellStart"/>
      <w:r w:rsidRPr="005E1A9C">
        <w:rPr>
          <w:strike/>
          <w:szCs w:val="24"/>
          <w:lang w:eastAsia="en-US"/>
        </w:rPr>
        <w:t>patru</w:t>
      </w:r>
      <w:r w:rsidRPr="005E1A9C">
        <w:rPr>
          <w:b/>
          <w:i/>
          <w:szCs w:val="24"/>
          <w:lang w:eastAsia="en-US"/>
        </w:rPr>
        <w:t>trei</w:t>
      </w:r>
      <w:proofErr w:type="spellEnd"/>
      <w:r w:rsidRPr="005E1A9C">
        <w:rPr>
          <w:szCs w:val="24"/>
          <w:lang w:eastAsia="en-US"/>
        </w:rPr>
        <w:t xml:space="preserve"> ani de la data intrării în vigoare a directivei).</w:t>
      </w:r>
      <w:r w:rsidR="002E1AE1">
        <w:rPr>
          <w:b/>
          <w:szCs w:val="24"/>
          <w:lang w:eastAsia="en-US"/>
        </w:rPr>
        <w:t xml:space="preserve"> [AM 94]</w:t>
      </w:r>
    </w:p>
    <w:p w14:paraId="5412C23D" w14:textId="77777777" w:rsidR="002E1AE1" w:rsidRDefault="002E1AE1">
      <w:pPr>
        <w:widowControl/>
        <w:rPr>
          <w:szCs w:val="24"/>
          <w:lang w:eastAsia="en-US"/>
        </w:rPr>
      </w:pPr>
      <w:r>
        <w:rPr>
          <w:szCs w:val="24"/>
          <w:lang w:eastAsia="en-US"/>
        </w:rPr>
        <w:br w:type="page"/>
      </w:r>
    </w:p>
    <w:p w14:paraId="5C2BC1E8" w14:textId="393C298C"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(5)</w:t>
      </w:r>
      <w:r w:rsidRPr="005E1A9C">
        <w:rPr>
          <w:szCs w:val="24"/>
          <w:lang w:eastAsia="en-US"/>
        </w:rPr>
        <w:tab/>
        <w:t xml:space="preserve">Statele membre se asigură că se efectuează noi măsurători ale solului cel puțin o dată la </w:t>
      </w:r>
      <w:r w:rsidRPr="005E1A9C">
        <w:rPr>
          <w:strike/>
          <w:szCs w:val="24"/>
          <w:lang w:eastAsia="en-US"/>
        </w:rPr>
        <w:t xml:space="preserve">5 </w:t>
      </w:r>
      <w:proofErr w:type="spellStart"/>
      <w:r w:rsidRPr="005E1A9C">
        <w:rPr>
          <w:strike/>
          <w:szCs w:val="24"/>
          <w:lang w:eastAsia="en-US"/>
        </w:rPr>
        <w:t>ani</w:t>
      </w:r>
      <w:r w:rsidRPr="005E1A9C">
        <w:rPr>
          <w:b/>
          <w:i/>
          <w:szCs w:val="24"/>
          <w:lang w:eastAsia="en-US"/>
        </w:rPr>
        <w:t>șase</w:t>
      </w:r>
      <w:proofErr w:type="spellEnd"/>
      <w:r w:rsidRPr="005E1A9C">
        <w:rPr>
          <w:b/>
          <w:i/>
          <w:szCs w:val="24"/>
          <w:lang w:eastAsia="en-US"/>
        </w:rPr>
        <w:t xml:space="preserve"> ani sau mai devreme, ori de câte ori se suspectează o modificare a stării solului</w:t>
      </w:r>
      <w:r w:rsidRPr="005E1A9C">
        <w:rPr>
          <w:szCs w:val="24"/>
          <w:lang w:eastAsia="en-US"/>
        </w:rPr>
        <w:t>.</w:t>
      </w:r>
      <w:r w:rsidRPr="005E1A9C">
        <w:rPr>
          <w:b/>
          <w:i/>
          <w:szCs w:val="24"/>
          <w:lang w:eastAsia="en-US"/>
        </w:rPr>
        <w:t xml:space="preserve"> De asemenea, statele membre înlesnesc monitorizarea in </w:t>
      </w:r>
      <w:proofErr w:type="spellStart"/>
      <w:r w:rsidRPr="005E1A9C">
        <w:rPr>
          <w:b/>
          <w:i/>
          <w:szCs w:val="24"/>
          <w:lang w:eastAsia="en-US"/>
        </w:rPr>
        <w:t>situ</w:t>
      </w:r>
      <w:proofErr w:type="spellEnd"/>
      <w:r w:rsidRPr="005E1A9C">
        <w:rPr>
          <w:b/>
          <w:i/>
          <w:szCs w:val="24"/>
          <w:lang w:eastAsia="en-US"/>
        </w:rPr>
        <w:t xml:space="preserve"> a solului coordonată de Comisie.</w:t>
      </w:r>
    </w:p>
    <w:p w14:paraId="15BACE14" w14:textId="17D7B6C6" w:rsidR="005E1A9C" w:rsidRPr="002E1AE1" w:rsidRDefault="005E1A9C" w:rsidP="005E1A9C">
      <w:pPr>
        <w:spacing w:before="120" w:after="120" w:line="360" w:lineRule="auto"/>
        <w:ind w:left="850"/>
        <w:rPr>
          <w:b/>
          <w:szCs w:val="24"/>
          <w:lang w:eastAsia="en-US"/>
        </w:rPr>
      </w:pPr>
      <w:r w:rsidRPr="005E1A9C">
        <w:rPr>
          <w:szCs w:val="24"/>
          <w:lang w:eastAsia="en-US"/>
        </w:rPr>
        <w:t xml:space="preserve">Statele membre se asigură că actualizează cel puțin </w:t>
      </w:r>
      <w:proofErr w:type="spellStart"/>
      <w:r w:rsidRPr="005E1A9C">
        <w:rPr>
          <w:strike/>
          <w:szCs w:val="24"/>
          <w:lang w:eastAsia="en-US"/>
        </w:rPr>
        <w:t>anual</w:t>
      </w:r>
      <w:r w:rsidRPr="005E1A9C">
        <w:rPr>
          <w:b/>
          <w:i/>
          <w:szCs w:val="24"/>
          <w:lang w:eastAsia="en-US"/>
        </w:rPr>
        <w:t>o</w:t>
      </w:r>
      <w:proofErr w:type="spellEnd"/>
      <w:r w:rsidRPr="005E1A9C">
        <w:rPr>
          <w:b/>
          <w:i/>
          <w:szCs w:val="24"/>
          <w:lang w:eastAsia="en-US"/>
        </w:rPr>
        <w:t xml:space="preserve"> dată la doi ani</w:t>
      </w:r>
      <w:r w:rsidRPr="005E1A9C">
        <w:rPr>
          <w:szCs w:val="24"/>
          <w:lang w:eastAsia="en-US"/>
        </w:rPr>
        <w:t xml:space="preserve"> valoarea indicatorilor privind ocuparea terenurilor și impermeabilizarea solului.</w:t>
      </w:r>
      <w:r w:rsidR="002E1AE1">
        <w:rPr>
          <w:b/>
          <w:szCs w:val="24"/>
          <w:lang w:eastAsia="en-US"/>
        </w:rPr>
        <w:t xml:space="preserve"> [AM 95]</w:t>
      </w:r>
    </w:p>
    <w:p w14:paraId="3A80A537" w14:textId="78802DDB" w:rsidR="005E1A9C" w:rsidRPr="002E1AE1" w:rsidRDefault="005E1A9C" w:rsidP="005E1A9C">
      <w:pPr>
        <w:spacing w:before="120" w:after="120" w:line="360" w:lineRule="auto"/>
        <w:ind w:left="850" w:hanging="850"/>
        <w:rPr>
          <w:b/>
          <w:szCs w:val="24"/>
          <w:lang w:eastAsia="en-US"/>
        </w:rPr>
      </w:pPr>
      <w:r w:rsidRPr="005E1A9C">
        <w:rPr>
          <w:szCs w:val="24"/>
          <w:lang w:eastAsia="en-US"/>
        </w:rPr>
        <w:t>(6)</w:t>
      </w:r>
      <w:r w:rsidRPr="005E1A9C">
        <w:rPr>
          <w:szCs w:val="24"/>
          <w:lang w:eastAsia="en-US"/>
        </w:rPr>
        <w:tab/>
        <w:t>Comisia este împuternicită să adopte acte delegate în conformitate cu articolul 20 pentru a modifica anexa II în vederea adaptării metodologiilor de referință menționate în aceasta la progresele științifice și tehnice</w:t>
      </w:r>
      <w:r w:rsidRPr="005E1A9C">
        <w:rPr>
          <w:strike/>
          <w:szCs w:val="24"/>
          <w:lang w:eastAsia="en-US"/>
        </w:rPr>
        <w:t>, în special în cazul în care valorile descriptorilor solului pot fi determinate prin teledetecție, astfel cum se menționează la articolul 6 alineatul (5)</w:t>
      </w:r>
      <w:r w:rsidRPr="005E1A9C">
        <w:rPr>
          <w:szCs w:val="24"/>
          <w:lang w:eastAsia="en-US"/>
        </w:rPr>
        <w:t>.</w:t>
      </w:r>
      <w:r w:rsidR="002E1AE1">
        <w:rPr>
          <w:b/>
          <w:szCs w:val="24"/>
          <w:lang w:eastAsia="en-US"/>
        </w:rPr>
        <w:t xml:space="preserve"> [AM 96]</w:t>
      </w:r>
    </w:p>
    <w:p w14:paraId="15D16DB2" w14:textId="77777777" w:rsidR="002E1AE1" w:rsidRDefault="002E1AE1">
      <w:pPr>
        <w:widowControl/>
        <w:rPr>
          <w:szCs w:val="24"/>
          <w:lang w:eastAsia="en-US"/>
        </w:rPr>
      </w:pPr>
      <w:r>
        <w:rPr>
          <w:szCs w:val="24"/>
          <w:lang w:eastAsia="en-US"/>
        </w:rPr>
        <w:br w:type="page"/>
      </w:r>
    </w:p>
    <w:p w14:paraId="744F018C" w14:textId="686C1794"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9</w:t>
      </w:r>
      <w:r w:rsidRPr="005E1A9C">
        <w:rPr>
          <w:szCs w:val="24"/>
          <w:lang w:eastAsia="en-US"/>
        </w:rPr>
        <w:br/>
        <w:t>Evaluarea sănătății solului</w:t>
      </w:r>
    </w:p>
    <w:p w14:paraId="15FB5E82" w14:textId="2CCEAEDB" w:rsidR="005E1A9C" w:rsidRPr="002E1AE1"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 xml:space="preserve">Statele membre evaluează sănătatea solului în toate districtele lor pedologice pe baza datelor colectate în contextul monitorizării menționate la articolele 6, 7 și 8 pentru fiecare dintre descriptorii solului menționați în </w:t>
      </w:r>
      <w:r w:rsidRPr="005E1A9C">
        <w:rPr>
          <w:strike/>
          <w:szCs w:val="24"/>
          <w:lang w:eastAsia="en-US"/>
        </w:rPr>
        <w:t xml:space="preserve">părțile A și B din </w:t>
      </w:r>
      <w:r w:rsidRPr="005E1A9C">
        <w:rPr>
          <w:szCs w:val="24"/>
          <w:lang w:eastAsia="en-US"/>
        </w:rPr>
        <w:t>anexa I</w:t>
      </w:r>
      <w:r w:rsidRPr="005E1A9C">
        <w:rPr>
          <w:b/>
          <w:i/>
          <w:szCs w:val="24"/>
          <w:lang w:eastAsia="en-US"/>
        </w:rPr>
        <w:t xml:space="preserve"> în conformitate cu nivelul selectat pentru modelul de monitorizare a solului, ținând totodată seama de circumstanțele istorice și naturale ale solului</w:t>
      </w:r>
      <w:r w:rsidRPr="005E1A9C">
        <w:rPr>
          <w:szCs w:val="24"/>
          <w:lang w:eastAsia="en-US"/>
        </w:rPr>
        <w:t>.</w:t>
      </w:r>
      <w:r w:rsidR="002E1AE1">
        <w:rPr>
          <w:b/>
          <w:szCs w:val="24"/>
          <w:lang w:eastAsia="en-US"/>
        </w:rPr>
        <w:t xml:space="preserve"> [AM 97]</w:t>
      </w:r>
    </w:p>
    <w:p w14:paraId="6765646F" w14:textId="748469FB" w:rsidR="005E1A9C" w:rsidRPr="002E1AE1" w:rsidRDefault="005E1A9C" w:rsidP="005E1A9C">
      <w:pPr>
        <w:spacing w:before="120" w:after="120" w:line="360" w:lineRule="auto"/>
        <w:ind w:left="850"/>
        <w:rPr>
          <w:b/>
          <w:szCs w:val="24"/>
          <w:lang w:eastAsia="en-US"/>
        </w:rPr>
      </w:pPr>
      <w:r w:rsidRPr="005E1A9C">
        <w:rPr>
          <w:b/>
          <w:i/>
          <w:szCs w:val="24"/>
          <w:lang w:eastAsia="en-US"/>
        </w:rPr>
        <w:t xml:space="preserve">La evaluarea stării ecologice a solului, </w:t>
      </w:r>
      <w:r w:rsidRPr="005E1A9C">
        <w:rPr>
          <w:szCs w:val="24"/>
          <w:lang w:eastAsia="en-US"/>
        </w:rPr>
        <w:t>statele membre iau în considerare, de asemenea, datele colectate în contextul investigațiilor asupra solului menționate la articolul 14.</w:t>
      </w:r>
      <w:r w:rsidR="002E1AE1">
        <w:rPr>
          <w:b/>
          <w:szCs w:val="24"/>
          <w:lang w:eastAsia="en-US"/>
        </w:rPr>
        <w:t xml:space="preserve"> [AM 98]</w:t>
      </w:r>
    </w:p>
    <w:p w14:paraId="37CAF3E8" w14:textId="7F29C928" w:rsidR="005E1A9C" w:rsidRPr="002E1AE1" w:rsidRDefault="005E1A9C" w:rsidP="005E1A9C">
      <w:pPr>
        <w:spacing w:before="120" w:after="120" w:line="360" w:lineRule="auto"/>
        <w:ind w:left="850"/>
        <w:rPr>
          <w:b/>
          <w:szCs w:val="24"/>
          <w:lang w:eastAsia="en-US"/>
        </w:rPr>
      </w:pPr>
      <w:r w:rsidRPr="005E1A9C">
        <w:rPr>
          <w:szCs w:val="24"/>
          <w:lang w:eastAsia="en-US"/>
        </w:rPr>
        <w:t xml:space="preserve">Statele membre se asigură că se efectuează evaluări ale </w:t>
      </w:r>
      <w:proofErr w:type="spellStart"/>
      <w:r w:rsidRPr="005E1A9C">
        <w:rPr>
          <w:strike/>
          <w:szCs w:val="24"/>
          <w:lang w:eastAsia="en-US"/>
        </w:rPr>
        <w:t>sănătății</w:t>
      </w:r>
      <w:r w:rsidRPr="005E1A9C">
        <w:rPr>
          <w:b/>
          <w:i/>
          <w:szCs w:val="24"/>
          <w:lang w:eastAsia="en-US"/>
        </w:rPr>
        <w:t>stării</w:t>
      </w:r>
      <w:proofErr w:type="spellEnd"/>
      <w:r w:rsidRPr="005E1A9C">
        <w:rPr>
          <w:b/>
          <w:i/>
          <w:szCs w:val="24"/>
          <w:lang w:eastAsia="en-US"/>
        </w:rPr>
        <w:t xml:space="preserve"> ecologice a</w:t>
      </w:r>
      <w:r w:rsidRPr="005E1A9C">
        <w:rPr>
          <w:szCs w:val="24"/>
          <w:lang w:eastAsia="en-US"/>
        </w:rPr>
        <w:t xml:space="preserve"> solului cel puțin o dată la </w:t>
      </w:r>
      <w:proofErr w:type="spellStart"/>
      <w:r w:rsidRPr="005E1A9C">
        <w:rPr>
          <w:strike/>
          <w:szCs w:val="24"/>
          <w:lang w:eastAsia="en-US"/>
        </w:rPr>
        <w:t>cinci</w:t>
      </w:r>
      <w:r w:rsidRPr="005E1A9C">
        <w:rPr>
          <w:b/>
          <w:i/>
          <w:szCs w:val="24"/>
          <w:lang w:eastAsia="en-US"/>
        </w:rPr>
        <w:t>șase</w:t>
      </w:r>
      <w:proofErr w:type="spellEnd"/>
      <w:r w:rsidRPr="005E1A9C">
        <w:rPr>
          <w:szCs w:val="24"/>
          <w:lang w:eastAsia="en-US"/>
        </w:rPr>
        <w:t xml:space="preserve"> ani și că prima evaluare</w:t>
      </w:r>
      <w:r w:rsidRPr="005E1A9C">
        <w:rPr>
          <w:strike/>
          <w:szCs w:val="24"/>
          <w:lang w:eastAsia="en-US"/>
        </w:rPr>
        <w:t xml:space="preserve"> a sănătății solului</w:t>
      </w:r>
      <w:r w:rsidRPr="005E1A9C">
        <w:rPr>
          <w:szCs w:val="24"/>
          <w:lang w:eastAsia="en-US"/>
        </w:rPr>
        <w:t xml:space="preserve"> este efectuată până la... (OP: a se introduce data = cinci ani de la data intrării în vigoare a directivei)</w:t>
      </w:r>
      <w:r w:rsidRPr="005E1A9C">
        <w:rPr>
          <w:b/>
          <w:i/>
          <w:szCs w:val="24"/>
          <w:lang w:eastAsia="en-US"/>
        </w:rPr>
        <w:t>, fiind însoțită de rapoarte privind îmbunătățirea relativă, tendințele, progresul sau declinul</w:t>
      </w:r>
      <w:r w:rsidRPr="005E1A9C">
        <w:rPr>
          <w:szCs w:val="24"/>
          <w:lang w:eastAsia="en-US"/>
        </w:rPr>
        <w:t>.</w:t>
      </w:r>
      <w:r w:rsidR="002E1AE1">
        <w:rPr>
          <w:b/>
          <w:szCs w:val="24"/>
          <w:lang w:eastAsia="en-US"/>
        </w:rPr>
        <w:t xml:space="preserve"> [AM 99]</w:t>
      </w:r>
    </w:p>
    <w:p w14:paraId="680E9676" w14:textId="77777777" w:rsidR="002E1AE1" w:rsidRDefault="002E1AE1">
      <w:pPr>
        <w:widowControl/>
        <w:rPr>
          <w:szCs w:val="24"/>
          <w:lang w:eastAsia="en-US"/>
        </w:rPr>
      </w:pPr>
      <w:r>
        <w:rPr>
          <w:szCs w:val="24"/>
          <w:lang w:eastAsia="en-US"/>
        </w:rPr>
        <w:br w:type="page"/>
      </w:r>
    </w:p>
    <w:p w14:paraId="7FFBCF3D" w14:textId="0116F055"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(2)</w:t>
      </w:r>
      <w:r w:rsidRPr="005E1A9C">
        <w:rPr>
          <w:szCs w:val="24"/>
          <w:lang w:eastAsia="en-US"/>
        </w:rPr>
        <w:tab/>
        <w:t xml:space="preserve">Un sol este considerat sănătos în conformitate cu prezenta directivă dacă </w:t>
      </w:r>
      <w:r w:rsidRPr="005E1A9C">
        <w:rPr>
          <w:strike/>
          <w:szCs w:val="24"/>
          <w:lang w:eastAsia="en-US"/>
        </w:rPr>
        <w:t xml:space="preserve">sunt îndeplinite următoarele condiții </w:t>
      </w:r>
      <w:proofErr w:type="spellStart"/>
      <w:r w:rsidRPr="005E1A9C">
        <w:rPr>
          <w:strike/>
          <w:szCs w:val="24"/>
          <w:lang w:eastAsia="en-US"/>
        </w:rPr>
        <w:t>cumulative:</w:t>
      </w:r>
      <w:r w:rsidRPr="005E1A9C">
        <w:rPr>
          <w:b/>
          <w:i/>
          <w:szCs w:val="24"/>
          <w:lang w:eastAsia="en-US"/>
        </w:rPr>
        <w:t>solul</w:t>
      </w:r>
      <w:proofErr w:type="spellEnd"/>
      <w:r w:rsidRPr="005E1A9C">
        <w:rPr>
          <w:b/>
          <w:i/>
          <w:szCs w:val="24"/>
          <w:lang w:eastAsia="en-US"/>
        </w:rPr>
        <w:t xml:space="preserve"> este clasificat ca având o stare ecologică bună sau foarte bună.</w:t>
      </w:r>
    </w:p>
    <w:p w14:paraId="7A4A4DB2" w14:textId="77777777" w:rsidR="005E1A9C" w:rsidRPr="005E1A9C" w:rsidRDefault="005E1A9C" w:rsidP="005E1A9C">
      <w:pPr>
        <w:spacing w:before="120" w:after="120" w:line="360" w:lineRule="auto"/>
        <w:ind w:left="1416" w:hanging="566"/>
        <w:rPr>
          <w:szCs w:val="24"/>
          <w:lang w:eastAsia="en-US"/>
        </w:rPr>
      </w:pPr>
      <w:r w:rsidRPr="005E1A9C">
        <w:rPr>
          <w:strike/>
          <w:szCs w:val="24"/>
          <w:lang w:eastAsia="en-US"/>
        </w:rPr>
        <w:t>(a)</w:t>
      </w:r>
      <w:r w:rsidRPr="005E1A9C">
        <w:rPr>
          <w:szCs w:val="24"/>
          <w:lang w:eastAsia="en-US"/>
        </w:rPr>
        <w:tab/>
      </w:r>
      <w:r w:rsidRPr="005E1A9C">
        <w:rPr>
          <w:strike/>
          <w:szCs w:val="24"/>
          <w:lang w:eastAsia="en-US"/>
        </w:rPr>
        <w:t>valorile tuturor descriptorilor solului enumerați în partea A din anexa I îndeplinesc criteriile stabilite în anexa respectivă, adaptate după caz în conformitate cu articolul 7;</w:t>
      </w:r>
    </w:p>
    <w:p w14:paraId="0F938D4B" w14:textId="651E1857" w:rsidR="005E1A9C" w:rsidRPr="002E1AE1" w:rsidRDefault="005E1A9C" w:rsidP="005E1A9C">
      <w:pPr>
        <w:spacing w:before="120" w:after="120" w:line="360" w:lineRule="auto"/>
        <w:ind w:left="1416" w:hanging="566"/>
        <w:rPr>
          <w:b/>
          <w:szCs w:val="24"/>
          <w:lang w:eastAsia="en-US"/>
        </w:rPr>
      </w:pPr>
      <w:r w:rsidRPr="005E1A9C">
        <w:rPr>
          <w:strike/>
          <w:szCs w:val="24"/>
          <w:lang w:eastAsia="en-US"/>
        </w:rPr>
        <w:t>(b)</w:t>
      </w:r>
      <w:r w:rsidRPr="005E1A9C">
        <w:rPr>
          <w:szCs w:val="24"/>
          <w:lang w:eastAsia="en-US"/>
        </w:rPr>
        <w:tab/>
      </w:r>
      <w:r w:rsidRPr="005E1A9C">
        <w:rPr>
          <w:strike/>
          <w:szCs w:val="24"/>
          <w:lang w:eastAsia="en-US"/>
        </w:rPr>
        <w:t>valorile tuturor descriptorilor solului enumerați în partea B din anexa I îndeplinesc criteriile stabilite în conformitate cu articolul 7 („sol sănătos”).</w:t>
      </w:r>
      <w:r w:rsidR="002E1AE1">
        <w:rPr>
          <w:b/>
          <w:strike/>
          <w:szCs w:val="24"/>
          <w:lang w:eastAsia="en-US"/>
        </w:rPr>
        <w:t xml:space="preserve"> </w:t>
      </w:r>
      <w:r w:rsidR="002E1AE1" w:rsidRPr="002E1AE1">
        <w:rPr>
          <w:b/>
          <w:szCs w:val="24"/>
          <w:lang w:eastAsia="en-US"/>
        </w:rPr>
        <w:t>[AM </w:t>
      </w:r>
      <w:r w:rsidR="002E1AE1">
        <w:rPr>
          <w:b/>
          <w:szCs w:val="24"/>
          <w:lang w:eastAsia="en-US"/>
        </w:rPr>
        <w:t>100</w:t>
      </w:r>
      <w:r w:rsidR="002E1AE1" w:rsidRPr="002E1AE1">
        <w:rPr>
          <w:b/>
          <w:szCs w:val="24"/>
          <w:lang w:eastAsia="en-US"/>
        </w:rPr>
        <w:t>]</w:t>
      </w:r>
    </w:p>
    <w:p w14:paraId="2AA031D1" w14:textId="34C393D7" w:rsidR="005E1A9C" w:rsidRPr="002E1AE1" w:rsidRDefault="005E1A9C" w:rsidP="005E1A9C">
      <w:pPr>
        <w:spacing w:before="120" w:after="120" w:line="360" w:lineRule="auto"/>
        <w:ind w:left="850"/>
        <w:rPr>
          <w:b/>
          <w:szCs w:val="24"/>
          <w:lang w:eastAsia="en-US"/>
        </w:rPr>
      </w:pPr>
      <w:r w:rsidRPr="005E1A9C">
        <w:rPr>
          <w:strike/>
          <w:szCs w:val="24"/>
          <w:lang w:eastAsia="en-US"/>
        </w:rPr>
        <w:t>Prin derogare de la primul paragraf, evaluarea solurilor din cadrul unei suprafețe de teren enumerate în coloana a patra din anexa I nu ia în considerare valorile care figurează în coloana a treia pentru suprafața de teren respectivă.</w:t>
      </w:r>
      <w:r w:rsidR="002E1AE1">
        <w:rPr>
          <w:b/>
          <w:strike/>
          <w:szCs w:val="24"/>
          <w:lang w:eastAsia="en-US"/>
        </w:rPr>
        <w:t xml:space="preserve"> </w:t>
      </w:r>
      <w:r w:rsidR="002E1AE1" w:rsidRPr="002E1AE1">
        <w:rPr>
          <w:b/>
          <w:szCs w:val="24"/>
          <w:lang w:eastAsia="en-US"/>
        </w:rPr>
        <w:t>[AM 101]</w:t>
      </w:r>
    </w:p>
    <w:p w14:paraId="5EA3E1E9" w14:textId="03FADA98" w:rsidR="005E1A9C" w:rsidRPr="002E1AE1" w:rsidRDefault="005E1A9C" w:rsidP="005E1A9C">
      <w:pPr>
        <w:spacing w:before="120" w:after="120" w:line="360" w:lineRule="auto"/>
        <w:ind w:left="850"/>
        <w:rPr>
          <w:b/>
          <w:szCs w:val="24"/>
          <w:lang w:eastAsia="en-US"/>
        </w:rPr>
      </w:pPr>
      <w:r w:rsidRPr="005E1A9C">
        <w:rPr>
          <w:strike/>
          <w:szCs w:val="24"/>
          <w:lang w:eastAsia="en-US"/>
        </w:rPr>
        <w:t>Solul este considerat nesănătos atunci când cel puțin unul dintre criteriile menționate la primul paragraf nu este îndeplinit („sol nesănătos”).</w:t>
      </w:r>
      <w:r w:rsidR="002E1AE1">
        <w:rPr>
          <w:b/>
          <w:strike/>
          <w:szCs w:val="24"/>
          <w:lang w:eastAsia="en-US"/>
        </w:rPr>
        <w:t xml:space="preserve"> </w:t>
      </w:r>
      <w:r w:rsidR="002E1AE1" w:rsidRPr="002E1AE1">
        <w:rPr>
          <w:b/>
          <w:szCs w:val="24"/>
          <w:lang w:eastAsia="en-US"/>
        </w:rPr>
        <w:t>[AM 102]</w:t>
      </w:r>
    </w:p>
    <w:p w14:paraId="511164C1" w14:textId="77777777" w:rsidR="002E1AE1" w:rsidRDefault="002E1AE1">
      <w:pPr>
        <w:widowControl/>
        <w:rPr>
          <w:szCs w:val="24"/>
          <w:lang w:eastAsia="en-US"/>
        </w:rPr>
      </w:pPr>
      <w:r>
        <w:rPr>
          <w:szCs w:val="24"/>
          <w:lang w:eastAsia="en-US"/>
        </w:rPr>
        <w:br w:type="page"/>
      </w:r>
    </w:p>
    <w:p w14:paraId="501E9052" w14:textId="5E1D6B13" w:rsidR="005E1A9C" w:rsidRPr="002E1AE1" w:rsidRDefault="005E1A9C" w:rsidP="005E1A9C">
      <w:pPr>
        <w:spacing w:before="120" w:after="120" w:line="360" w:lineRule="auto"/>
        <w:ind w:left="850" w:hanging="850"/>
        <w:rPr>
          <w:b/>
          <w:szCs w:val="24"/>
          <w:lang w:eastAsia="en-US"/>
        </w:rPr>
      </w:pPr>
      <w:r w:rsidRPr="005E1A9C">
        <w:rPr>
          <w:szCs w:val="24"/>
          <w:lang w:eastAsia="en-US"/>
        </w:rPr>
        <w:lastRenderedPageBreak/>
        <w:t>(3)</w:t>
      </w:r>
      <w:r w:rsidRPr="005E1A9C">
        <w:rPr>
          <w:szCs w:val="24"/>
          <w:lang w:eastAsia="en-US"/>
        </w:rPr>
        <w:tab/>
        <w:t xml:space="preserve">Statele membre analizează valorile descriptorilor solului enumerați în </w:t>
      </w:r>
      <w:proofErr w:type="spellStart"/>
      <w:r w:rsidRPr="005E1A9C">
        <w:rPr>
          <w:strike/>
          <w:szCs w:val="24"/>
          <w:lang w:eastAsia="en-US"/>
        </w:rPr>
        <w:t>partea</w:t>
      </w:r>
      <w:r w:rsidRPr="005E1A9C">
        <w:rPr>
          <w:b/>
          <w:i/>
          <w:szCs w:val="24"/>
          <w:lang w:eastAsia="en-US"/>
        </w:rPr>
        <w:t>părțile</w:t>
      </w:r>
      <w:proofErr w:type="spellEnd"/>
      <w:r w:rsidRPr="005E1A9C">
        <w:rPr>
          <w:b/>
          <w:i/>
          <w:szCs w:val="24"/>
          <w:lang w:eastAsia="en-US"/>
        </w:rPr>
        <w:t xml:space="preserve"> A, B și</w:t>
      </w:r>
      <w:r w:rsidRPr="005E1A9C">
        <w:rPr>
          <w:szCs w:val="24"/>
          <w:lang w:eastAsia="en-US"/>
        </w:rPr>
        <w:t xml:space="preserve"> C din anexa I</w:t>
      </w:r>
      <w:r w:rsidRPr="005E1A9C">
        <w:rPr>
          <w:b/>
          <w:i/>
          <w:szCs w:val="24"/>
          <w:lang w:eastAsia="en-US"/>
        </w:rPr>
        <w:t>, în conformitate cu nivelul selectat pentru modelul de monitorizare a solului</w:t>
      </w:r>
      <w:r w:rsidRPr="005E1A9C">
        <w:rPr>
          <w:szCs w:val="24"/>
          <w:lang w:eastAsia="en-US"/>
        </w:rPr>
        <w:t xml:space="preserve"> și evaluează dacă există o pierdere critică</w:t>
      </w:r>
      <w:r w:rsidRPr="005E1A9C">
        <w:rPr>
          <w:b/>
          <w:i/>
          <w:szCs w:val="24"/>
          <w:lang w:eastAsia="en-US"/>
        </w:rPr>
        <w:t xml:space="preserve"> de biodiversitate a solului și</w:t>
      </w:r>
      <w:r w:rsidRPr="005E1A9C">
        <w:rPr>
          <w:szCs w:val="24"/>
          <w:lang w:eastAsia="en-US"/>
        </w:rPr>
        <w:t xml:space="preserve"> de servicii </w:t>
      </w:r>
      <w:proofErr w:type="spellStart"/>
      <w:r w:rsidRPr="005E1A9C">
        <w:rPr>
          <w:szCs w:val="24"/>
          <w:lang w:eastAsia="en-US"/>
        </w:rPr>
        <w:t>ecosistemice</w:t>
      </w:r>
      <w:proofErr w:type="spellEnd"/>
      <w:r w:rsidRPr="005E1A9C">
        <w:rPr>
          <w:szCs w:val="24"/>
          <w:lang w:eastAsia="en-US"/>
        </w:rPr>
        <w:t>, ținând seama de datele relevante și de cunoștințele științifice disponibile.</w:t>
      </w:r>
      <w:r w:rsidR="002E1AE1">
        <w:rPr>
          <w:b/>
          <w:szCs w:val="24"/>
          <w:lang w:eastAsia="en-US"/>
        </w:rPr>
        <w:t xml:space="preserve"> [AM 103]</w:t>
      </w:r>
    </w:p>
    <w:p w14:paraId="3F936A1D" w14:textId="77777777" w:rsidR="005E1A9C" w:rsidRPr="005E1A9C" w:rsidRDefault="005E1A9C" w:rsidP="005E1A9C">
      <w:pPr>
        <w:spacing w:before="120" w:after="120" w:line="360" w:lineRule="auto"/>
        <w:ind w:left="850"/>
        <w:rPr>
          <w:szCs w:val="24"/>
          <w:lang w:eastAsia="en-US"/>
        </w:rPr>
      </w:pPr>
      <w:r w:rsidRPr="005E1A9C">
        <w:rPr>
          <w:szCs w:val="24"/>
          <w:lang w:eastAsia="en-US"/>
        </w:rPr>
        <w:t xml:space="preserve">Statele membre analizează valorile indicatorilor privind ocuparea terenurilor și impermeabilizarea solului enumerați în partea D din anexa I și evaluează impactul acestora asupra pierderii serviciilor </w:t>
      </w:r>
      <w:proofErr w:type="spellStart"/>
      <w:r w:rsidRPr="005E1A9C">
        <w:rPr>
          <w:szCs w:val="24"/>
          <w:lang w:eastAsia="en-US"/>
        </w:rPr>
        <w:t>ecosistemice</w:t>
      </w:r>
      <w:proofErr w:type="spellEnd"/>
      <w:r w:rsidRPr="005E1A9C">
        <w:rPr>
          <w:szCs w:val="24"/>
          <w:lang w:eastAsia="en-US"/>
        </w:rPr>
        <w:t xml:space="preserve"> și asupra obiectivelor și țintelor stabilite în Regulamentul (UE) 2018/841.</w:t>
      </w:r>
    </w:p>
    <w:p w14:paraId="155AA996" w14:textId="7A64AC61" w:rsidR="005E1A9C" w:rsidRPr="002E1AE1" w:rsidRDefault="005E1A9C" w:rsidP="005E1A9C">
      <w:pPr>
        <w:spacing w:before="120" w:after="120" w:line="360" w:lineRule="auto"/>
        <w:ind w:left="850" w:hanging="850"/>
        <w:rPr>
          <w:b/>
          <w:szCs w:val="24"/>
          <w:lang w:eastAsia="en-US"/>
        </w:rPr>
      </w:pPr>
      <w:r w:rsidRPr="005E1A9C">
        <w:rPr>
          <w:szCs w:val="24"/>
          <w:lang w:eastAsia="en-US"/>
        </w:rPr>
        <w:t>(4)</w:t>
      </w:r>
      <w:r w:rsidRPr="005E1A9C">
        <w:rPr>
          <w:szCs w:val="24"/>
          <w:lang w:eastAsia="en-US"/>
        </w:rPr>
        <w:tab/>
        <w:t xml:space="preserve">Pe baza evaluării sănătății solului efectuate în conformitate cu prezentul articol, autoritatea competentă identifică, dacă este cazul în coordonare cu autoritățile locale, regionale și naționale, zonele din fiecare district pedologic </w:t>
      </w:r>
      <w:r w:rsidRPr="005E1A9C">
        <w:rPr>
          <w:strike/>
          <w:szCs w:val="24"/>
          <w:lang w:eastAsia="en-US"/>
        </w:rPr>
        <w:t xml:space="preserve">care </w:t>
      </w:r>
      <w:proofErr w:type="spellStart"/>
      <w:r w:rsidRPr="005E1A9C">
        <w:rPr>
          <w:strike/>
          <w:szCs w:val="24"/>
          <w:lang w:eastAsia="en-US"/>
        </w:rPr>
        <w:t>prezintă</w:t>
      </w:r>
      <w:r w:rsidRPr="005E1A9C">
        <w:rPr>
          <w:b/>
          <w:i/>
          <w:szCs w:val="24"/>
          <w:lang w:eastAsia="en-US"/>
        </w:rPr>
        <w:t>cu</w:t>
      </w:r>
      <w:proofErr w:type="spellEnd"/>
      <w:r w:rsidRPr="005E1A9C">
        <w:rPr>
          <w:szCs w:val="24"/>
          <w:lang w:eastAsia="en-US"/>
        </w:rPr>
        <w:t xml:space="preserve"> soluri </w:t>
      </w:r>
      <w:proofErr w:type="spellStart"/>
      <w:r w:rsidRPr="005E1A9C">
        <w:rPr>
          <w:strike/>
          <w:szCs w:val="24"/>
          <w:lang w:eastAsia="en-US"/>
        </w:rPr>
        <w:t>nesănătoase</w:t>
      </w:r>
      <w:r w:rsidRPr="005E1A9C">
        <w:rPr>
          <w:b/>
          <w:i/>
          <w:szCs w:val="24"/>
          <w:lang w:eastAsia="en-US"/>
        </w:rPr>
        <w:t>care</w:t>
      </w:r>
      <w:proofErr w:type="spellEnd"/>
      <w:r w:rsidRPr="005E1A9C">
        <w:rPr>
          <w:b/>
          <w:i/>
          <w:szCs w:val="24"/>
          <w:lang w:eastAsia="en-US"/>
        </w:rPr>
        <w:t xml:space="preserve"> nu sunt într-o stare ecologică foarte bună sau într-o stare ecologică bună</w:t>
      </w:r>
      <w:r w:rsidRPr="005E1A9C">
        <w:rPr>
          <w:szCs w:val="24"/>
          <w:lang w:eastAsia="en-US"/>
        </w:rPr>
        <w:t xml:space="preserve"> și informează publicul în consecință în conformitate cu articolul 19.</w:t>
      </w:r>
      <w:r w:rsidR="002E1AE1">
        <w:rPr>
          <w:b/>
          <w:szCs w:val="24"/>
          <w:lang w:eastAsia="en-US"/>
        </w:rPr>
        <w:t xml:space="preserve"> [AM 104]</w:t>
      </w:r>
    </w:p>
    <w:p w14:paraId="5228AB2B" w14:textId="29E399D3" w:rsidR="005E1A9C" w:rsidRPr="002E1AE1" w:rsidRDefault="005E1A9C" w:rsidP="005E1A9C">
      <w:pPr>
        <w:spacing w:before="120" w:after="120" w:line="360" w:lineRule="auto"/>
        <w:ind w:left="850" w:hanging="850"/>
        <w:rPr>
          <w:b/>
          <w:szCs w:val="24"/>
          <w:lang w:eastAsia="en-US"/>
        </w:rPr>
      </w:pPr>
      <w:r w:rsidRPr="005E1A9C">
        <w:rPr>
          <w:b/>
          <w:i/>
          <w:szCs w:val="24"/>
          <w:lang w:eastAsia="en-US"/>
        </w:rPr>
        <w:t>(4a)</w:t>
      </w:r>
      <w:r w:rsidRPr="005E1A9C">
        <w:rPr>
          <w:szCs w:val="24"/>
          <w:lang w:eastAsia="en-US"/>
        </w:rPr>
        <w:tab/>
      </w:r>
      <w:r w:rsidRPr="005E1A9C">
        <w:rPr>
          <w:b/>
          <w:i/>
          <w:szCs w:val="24"/>
          <w:lang w:eastAsia="en-US"/>
        </w:rPr>
        <w:t>Până la 31 decembrie 2026, Comisia adoptă acte delegate în conformitate cu articolul 20 în vederea completării prezentului regulament prin stabilirea unei metodologii de determinare a valorilor-prag pentru descriptorii solului din anexa I pentru fiecare stare ecologică a solului. Metodologia ia în considerare cele mai recente dovezi științifice și ține seama de diferitele condiții climatice și tipuri de soluri.</w:t>
      </w:r>
      <w:r w:rsidR="002E1AE1">
        <w:rPr>
          <w:b/>
          <w:szCs w:val="24"/>
          <w:lang w:eastAsia="en-US"/>
        </w:rPr>
        <w:t xml:space="preserve"> [AM 105]</w:t>
      </w:r>
    </w:p>
    <w:p w14:paraId="24CE22D2" w14:textId="77777777" w:rsidR="002E1AE1" w:rsidRDefault="002E1AE1">
      <w:pPr>
        <w:widowControl/>
        <w:rPr>
          <w:b/>
          <w:i/>
          <w:szCs w:val="24"/>
          <w:lang w:eastAsia="en-US"/>
        </w:rPr>
      </w:pPr>
      <w:r>
        <w:rPr>
          <w:b/>
          <w:i/>
          <w:szCs w:val="24"/>
          <w:lang w:eastAsia="en-US"/>
        </w:rPr>
        <w:br w:type="page"/>
      </w:r>
    </w:p>
    <w:p w14:paraId="7D3B7BFD" w14:textId="007E56B7" w:rsidR="005E1A9C" w:rsidRPr="0022411A" w:rsidRDefault="005E1A9C" w:rsidP="005E1A9C">
      <w:pPr>
        <w:spacing w:before="120" w:after="120" w:line="360" w:lineRule="auto"/>
        <w:ind w:left="850" w:hanging="850"/>
        <w:rPr>
          <w:b/>
          <w:szCs w:val="24"/>
          <w:lang w:eastAsia="en-US"/>
        </w:rPr>
      </w:pPr>
      <w:r w:rsidRPr="005E1A9C">
        <w:rPr>
          <w:b/>
          <w:i/>
          <w:szCs w:val="24"/>
          <w:lang w:eastAsia="en-US"/>
        </w:rPr>
        <w:lastRenderedPageBreak/>
        <w:t>(4b)</w:t>
      </w:r>
      <w:r w:rsidRPr="005E1A9C">
        <w:rPr>
          <w:szCs w:val="24"/>
          <w:lang w:eastAsia="en-US"/>
        </w:rPr>
        <w:tab/>
      </w:r>
      <w:r w:rsidRPr="005E1A9C">
        <w:rPr>
          <w:b/>
          <w:i/>
          <w:szCs w:val="24"/>
          <w:lang w:eastAsia="en-US"/>
        </w:rPr>
        <w:t>Până la 30 iunie 2028, statele membre prezintă Comisiei proiecte de valori-prag pentru descriptorii solului din anexa I, ținând seama de condițiile climatice, de tipul de sol și de tipul de suprafață de teren, alături de justificarea științifică și dovezile pe care și-au bazat alegerile.</w:t>
      </w:r>
      <w:r w:rsidR="0022411A">
        <w:rPr>
          <w:b/>
          <w:szCs w:val="24"/>
          <w:lang w:eastAsia="en-US"/>
        </w:rPr>
        <w:t xml:space="preserve"> [AM 106]</w:t>
      </w:r>
    </w:p>
    <w:p w14:paraId="6E10A446" w14:textId="5B3BB533" w:rsidR="005E1A9C" w:rsidRPr="0022411A" w:rsidRDefault="005E1A9C" w:rsidP="005E1A9C">
      <w:pPr>
        <w:spacing w:before="120" w:after="120" w:line="360" w:lineRule="auto"/>
        <w:ind w:left="850" w:hanging="850"/>
        <w:rPr>
          <w:b/>
          <w:szCs w:val="24"/>
          <w:lang w:eastAsia="en-US"/>
        </w:rPr>
      </w:pPr>
      <w:r w:rsidRPr="005E1A9C">
        <w:rPr>
          <w:b/>
          <w:i/>
          <w:szCs w:val="24"/>
          <w:lang w:eastAsia="en-US"/>
        </w:rPr>
        <w:t>(4c)</w:t>
      </w:r>
      <w:r w:rsidRPr="005E1A9C">
        <w:rPr>
          <w:szCs w:val="24"/>
          <w:lang w:eastAsia="en-US"/>
        </w:rPr>
        <w:tab/>
      </w:r>
      <w:r w:rsidRPr="005E1A9C">
        <w:rPr>
          <w:b/>
          <w:i/>
          <w:szCs w:val="24"/>
          <w:lang w:eastAsia="en-US"/>
        </w:rPr>
        <w:t>În termen de 6 luni de la data transmiterii proiectelor de valori-prag menționate la alineatul (4b), Comisia formulează observații cu privire la proiectul de valori-prag, evaluând justificarea științifică și asigurând condiții de concurență echitabile pe piața internă. La cererea Comisiei, statele membre furnizează Comisiei toate informațiile suplimentare necesare și, după caz, revizuiesc valorile-prag propuse.</w:t>
      </w:r>
      <w:r w:rsidR="0022411A">
        <w:rPr>
          <w:b/>
          <w:szCs w:val="24"/>
          <w:lang w:eastAsia="en-US"/>
        </w:rPr>
        <w:t xml:space="preserve"> [AM 107]</w:t>
      </w:r>
    </w:p>
    <w:p w14:paraId="0F7B0BF1" w14:textId="099C1ABF" w:rsidR="005E1A9C" w:rsidRPr="0022411A" w:rsidRDefault="005E1A9C" w:rsidP="005E1A9C">
      <w:pPr>
        <w:spacing w:before="120" w:after="120" w:line="360" w:lineRule="auto"/>
        <w:ind w:left="850" w:hanging="850"/>
        <w:rPr>
          <w:b/>
          <w:szCs w:val="24"/>
          <w:lang w:eastAsia="en-US"/>
        </w:rPr>
      </w:pPr>
      <w:r w:rsidRPr="005E1A9C">
        <w:rPr>
          <w:b/>
          <w:i/>
          <w:szCs w:val="24"/>
          <w:lang w:eastAsia="en-US"/>
        </w:rPr>
        <w:t>(4d)</w:t>
      </w:r>
      <w:r w:rsidRPr="005E1A9C">
        <w:rPr>
          <w:szCs w:val="24"/>
          <w:lang w:eastAsia="en-US"/>
        </w:rPr>
        <w:tab/>
      </w:r>
      <w:r w:rsidRPr="005E1A9C">
        <w:rPr>
          <w:b/>
          <w:i/>
          <w:szCs w:val="24"/>
          <w:lang w:eastAsia="en-US"/>
        </w:rPr>
        <w:t>Cu condiția ca orice observații formulate de Comisie în conformitate cu alineatul (4c) să fi fost luate în considerare în mod corespunzător, Comisia aprobă, prin intermediul unor acte de punere în aplicare, valorile-prag până cel târziu la 31 decembrie 2029.</w:t>
      </w:r>
      <w:r w:rsidR="0022411A">
        <w:rPr>
          <w:b/>
          <w:szCs w:val="24"/>
          <w:lang w:eastAsia="en-US"/>
        </w:rPr>
        <w:t xml:space="preserve"> [AM 108]</w:t>
      </w:r>
    </w:p>
    <w:p w14:paraId="7E85CF6C" w14:textId="00B6CDAB" w:rsidR="005E1A9C" w:rsidRPr="0022411A" w:rsidRDefault="005E1A9C" w:rsidP="005E1A9C">
      <w:pPr>
        <w:spacing w:before="120" w:after="120" w:line="360" w:lineRule="auto"/>
        <w:ind w:left="850" w:hanging="850"/>
        <w:rPr>
          <w:b/>
          <w:szCs w:val="24"/>
          <w:lang w:eastAsia="en-US"/>
        </w:rPr>
      </w:pPr>
      <w:r w:rsidRPr="005E1A9C">
        <w:rPr>
          <w:b/>
          <w:i/>
          <w:szCs w:val="24"/>
          <w:lang w:eastAsia="en-US"/>
        </w:rPr>
        <w:t>(4</w:t>
      </w:r>
      <w:r w:rsidR="0064537E">
        <w:rPr>
          <w:b/>
          <w:i/>
          <w:szCs w:val="24"/>
          <w:lang w:eastAsia="en-US"/>
        </w:rPr>
        <w:t>e</w:t>
      </w:r>
      <w:r w:rsidRPr="005E1A9C">
        <w:rPr>
          <w:b/>
          <w:i/>
          <w:szCs w:val="24"/>
          <w:lang w:eastAsia="en-US"/>
        </w:rPr>
        <w:t>)</w:t>
      </w:r>
      <w:r w:rsidRPr="005E1A9C">
        <w:rPr>
          <w:szCs w:val="24"/>
          <w:lang w:eastAsia="en-US"/>
        </w:rPr>
        <w:tab/>
      </w:r>
      <w:r w:rsidRPr="005E1A9C">
        <w:rPr>
          <w:b/>
          <w:i/>
          <w:szCs w:val="24"/>
          <w:lang w:eastAsia="en-US"/>
        </w:rPr>
        <w:t>Atunci când aplică nivelul 2 pentru modelul de monitorizare a solului, statele membre pot beneficia de o variație de până la 20 % în comparație cu valorile-prag stabilite în conformitate cu alineatul (4d).</w:t>
      </w:r>
      <w:r w:rsidR="0022411A">
        <w:rPr>
          <w:b/>
          <w:szCs w:val="24"/>
          <w:lang w:eastAsia="en-US"/>
        </w:rPr>
        <w:t xml:space="preserve"> [AM 110]</w:t>
      </w:r>
    </w:p>
    <w:p w14:paraId="2C257970" w14:textId="77777777" w:rsidR="0022411A" w:rsidRDefault="0022411A">
      <w:pPr>
        <w:widowControl/>
        <w:rPr>
          <w:strike/>
          <w:szCs w:val="24"/>
          <w:lang w:eastAsia="en-US"/>
        </w:rPr>
      </w:pPr>
      <w:r>
        <w:rPr>
          <w:strike/>
          <w:szCs w:val="24"/>
          <w:lang w:eastAsia="en-US"/>
        </w:rPr>
        <w:br w:type="page"/>
      </w:r>
    </w:p>
    <w:p w14:paraId="6E736F3F" w14:textId="3E9FD2AF" w:rsidR="005E1A9C" w:rsidRPr="0022411A" w:rsidRDefault="005E1A9C" w:rsidP="005E1A9C">
      <w:pPr>
        <w:spacing w:before="120" w:after="120" w:line="360" w:lineRule="auto"/>
        <w:ind w:left="850" w:hanging="850"/>
        <w:rPr>
          <w:b/>
          <w:szCs w:val="24"/>
          <w:lang w:eastAsia="en-US"/>
        </w:rPr>
      </w:pPr>
      <w:r w:rsidRPr="005E1A9C">
        <w:rPr>
          <w:strike/>
          <w:szCs w:val="24"/>
          <w:lang w:eastAsia="en-US"/>
        </w:rPr>
        <w:lastRenderedPageBreak/>
        <w:t>(5)</w:t>
      </w:r>
      <w:r w:rsidRPr="005E1A9C">
        <w:rPr>
          <w:szCs w:val="24"/>
          <w:lang w:eastAsia="en-US"/>
        </w:rPr>
        <w:tab/>
      </w:r>
      <w:r w:rsidRPr="005E1A9C">
        <w:rPr>
          <w:strike/>
          <w:szCs w:val="24"/>
          <w:lang w:eastAsia="en-US"/>
        </w:rPr>
        <w:t>Statele membre instituie un mecanism de certificare voluntară a sănătății solului pentru proprietarii și administratorii de terenuri, în conformitate cu condițiile prevăzute la alineatul (2) al prezentului articol.</w:t>
      </w:r>
      <w:r w:rsidR="0022411A">
        <w:rPr>
          <w:b/>
          <w:strike/>
          <w:szCs w:val="24"/>
          <w:lang w:eastAsia="en-US"/>
        </w:rPr>
        <w:t xml:space="preserve"> </w:t>
      </w:r>
      <w:r w:rsidR="0022411A" w:rsidRPr="0022411A">
        <w:rPr>
          <w:b/>
          <w:szCs w:val="24"/>
          <w:lang w:eastAsia="en-US"/>
        </w:rPr>
        <w:t>[AM 111]</w:t>
      </w:r>
    </w:p>
    <w:p w14:paraId="5D7FBE65" w14:textId="611E2BC7" w:rsidR="005E1A9C" w:rsidRPr="0022411A" w:rsidRDefault="005E1A9C" w:rsidP="005E1A9C">
      <w:pPr>
        <w:spacing w:before="120" w:after="120" w:line="360" w:lineRule="auto"/>
        <w:ind w:left="850"/>
        <w:rPr>
          <w:b/>
          <w:szCs w:val="24"/>
          <w:lang w:eastAsia="en-US"/>
        </w:rPr>
      </w:pPr>
      <w:r w:rsidRPr="005E1A9C">
        <w:rPr>
          <w:strike/>
          <w:szCs w:val="24"/>
          <w:lang w:eastAsia="en-US"/>
        </w:rPr>
        <w:t>Comisia poate adopta acte de punere în aplicare pentru a armoniza formatul certificării privind sănătatea solului. Respectivele acte de punere în aplicare se adoptă în conformitate cu procedura de examinare menționată la articolul 21.</w:t>
      </w:r>
      <w:r w:rsidR="0022411A">
        <w:rPr>
          <w:b/>
          <w:strike/>
          <w:szCs w:val="24"/>
          <w:lang w:eastAsia="en-US"/>
        </w:rPr>
        <w:t xml:space="preserve"> </w:t>
      </w:r>
      <w:r w:rsidR="0022411A" w:rsidRPr="0022411A">
        <w:rPr>
          <w:b/>
          <w:szCs w:val="24"/>
          <w:lang w:eastAsia="en-US"/>
        </w:rPr>
        <w:t>[AM 112]</w:t>
      </w:r>
    </w:p>
    <w:p w14:paraId="08B801EF" w14:textId="47841006" w:rsidR="005E1A9C" w:rsidRPr="0022411A" w:rsidRDefault="005E1A9C" w:rsidP="005E1A9C">
      <w:pPr>
        <w:spacing w:before="120" w:after="120" w:line="360" w:lineRule="auto"/>
        <w:ind w:left="850" w:hanging="850"/>
        <w:rPr>
          <w:b/>
          <w:szCs w:val="24"/>
          <w:lang w:eastAsia="en-US"/>
        </w:rPr>
      </w:pPr>
      <w:r w:rsidRPr="005E1A9C">
        <w:rPr>
          <w:szCs w:val="24"/>
          <w:lang w:eastAsia="en-US"/>
        </w:rPr>
        <w:t>(6)</w:t>
      </w:r>
      <w:r w:rsidRPr="005E1A9C">
        <w:rPr>
          <w:szCs w:val="24"/>
          <w:lang w:eastAsia="en-US"/>
        </w:rPr>
        <w:tab/>
      </w:r>
      <w:r w:rsidRPr="005E1A9C">
        <w:rPr>
          <w:strike/>
          <w:szCs w:val="24"/>
          <w:lang w:eastAsia="en-US"/>
        </w:rPr>
        <w:t xml:space="preserve">La </w:t>
      </w:r>
      <w:proofErr w:type="spellStart"/>
      <w:r w:rsidRPr="005E1A9C">
        <w:rPr>
          <w:strike/>
          <w:szCs w:val="24"/>
          <w:lang w:eastAsia="en-US"/>
        </w:rPr>
        <w:t>cererea</w:t>
      </w:r>
      <w:r w:rsidRPr="005E1A9C">
        <w:rPr>
          <w:b/>
          <w:i/>
          <w:szCs w:val="24"/>
          <w:lang w:eastAsia="en-US"/>
        </w:rPr>
        <w:t>Statele</w:t>
      </w:r>
      <w:proofErr w:type="spellEnd"/>
      <w:r w:rsidRPr="005E1A9C">
        <w:rPr>
          <w:b/>
          <w:i/>
          <w:szCs w:val="24"/>
          <w:lang w:eastAsia="en-US"/>
        </w:rPr>
        <w:t xml:space="preserve"> membre le comunică</w:t>
      </w:r>
      <w:r w:rsidRPr="005E1A9C">
        <w:rPr>
          <w:szCs w:val="24"/>
          <w:lang w:eastAsia="en-US"/>
        </w:rPr>
        <w:t xml:space="preserve"> proprietarilor de terenuri și </w:t>
      </w:r>
      <w:r w:rsidRPr="005E1A9C">
        <w:rPr>
          <w:strike/>
          <w:szCs w:val="24"/>
          <w:lang w:eastAsia="en-US"/>
        </w:rPr>
        <w:t xml:space="preserve">a </w:t>
      </w:r>
      <w:r w:rsidRPr="005E1A9C">
        <w:rPr>
          <w:szCs w:val="24"/>
          <w:lang w:eastAsia="en-US"/>
        </w:rPr>
        <w:t>administratorilor de terenuri</w:t>
      </w:r>
      <w:r w:rsidRPr="005E1A9C">
        <w:rPr>
          <w:strike/>
          <w:szCs w:val="24"/>
          <w:lang w:eastAsia="en-US"/>
        </w:rPr>
        <w:t>, statele membre le comunică acestora</w:t>
      </w:r>
      <w:r w:rsidRPr="005E1A9C">
        <w:rPr>
          <w:b/>
          <w:i/>
          <w:szCs w:val="24"/>
          <w:lang w:eastAsia="en-US"/>
        </w:rPr>
        <w:t xml:space="preserve"> în cauză</w:t>
      </w:r>
      <w:r w:rsidRPr="005E1A9C">
        <w:rPr>
          <w:szCs w:val="24"/>
          <w:lang w:eastAsia="en-US"/>
        </w:rPr>
        <w:t xml:space="preserve"> datele și evaluările privind sănătatea solului menționate la articolele 6-9</w:t>
      </w:r>
      <w:r w:rsidRPr="005E1A9C">
        <w:rPr>
          <w:b/>
          <w:i/>
          <w:szCs w:val="24"/>
          <w:lang w:eastAsia="en-US"/>
        </w:rPr>
        <w:t xml:space="preserve"> și pun aceste date și evaluări la dispoziție gratuit</w:t>
      </w:r>
      <w:r w:rsidRPr="005E1A9C">
        <w:rPr>
          <w:szCs w:val="24"/>
          <w:lang w:eastAsia="en-US"/>
        </w:rPr>
        <w:t>, în special pentru a sprijini dezvoltarea serviciilor de consiliere menționate la articolul 10 alineatul (3).</w:t>
      </w:r>
      <w:r w:rsidRPr="005E1A9C">
        <w:rPr>
          <w:b/>
          <w:i/>
          <w:szCs w:val="24"/>
          <w:lang w:eastAsia="en-US"/>
        </w:rPr>
        <w:t xml:space="preserve"> Statele membre se asigură că instituțiile de cercetare au acces gratuit ușor și continuu la eșantioane, extracte ADN și date brute.</w:t>
      </w:r>
      <w:r w:rsidR="0022411A">
        <w:rPr>
          <w:b/>
          <w:szCs w:val="24"/>
          <w:lang w:eastAsia="en-US"/>
        </w:rPr>
        <w:t xml:space="preserve"> [AM 113]</w:t>
      </w:r>
    </w:p>
    <w:p w14:paraId="0E7A7399" w14:textId="77777777" w:rsidR="0022411A" w:rsidRDefault="0022411A">
      <w:pPr>
        <w:widowControl/>
        <w:rPr>
          <w:szCs w:val="24"/>
          <w:lang w:eastAsia="en-US"/>
        </w:rPr>
      </w:pPr>
      <w:r>
        <w:rPr>
          <w:szCs w:val="24"/>
          <w:lang w:eastAsia="en-US"/>
        </w:rPr>
        <w:br w:type="page"/>
      </w:r>
    </w:p>
    <w:p w14:paraId="162EEE1E" w14:textId="30678588" w:rsidR="005E1A9C" w:rsidRPr="005E1A9C" w:rsidRDefault="005E1A9C" w:rsidP="005E1A9C">
      <w:pPr>
        <w:spacing w:before="120" w:after="120" w:line="360" w:lineRule="auto"/>
        <w:jc w:val="center"/>
        <w:rPr>
          <w:szCs w:val="24"/>
          <w:lang w:eastAsia="en-US"/>
        </w:rPr>
      </w:pPr>
      <w:r w:rsidRPr="005E1A9C">
        <w:rPr>
          <w:szCs w:val="24"/>
          <w:lang w:eastAsia="en-US"/>
        </w:rPr>
        <w:lastRenderedPageBreak/>
        <w:t xml:space="preserve">Capitolul III </w:t>
      </w:r>
      <w:r w:rsidRPr="005E1A9C">
        <w:rPr>
          <w:szCs w:val="24"/>
          <w:lang w:eastAsia="en-US"/>
        </w:rPr>
        <w:br/>
        <w:t>Gestionarea durabilă a solului</w:t>
      </w:r>
    </w:p>
    <w:p w14:paraId="2171A288" w14:textId="77777777" w:rsidR="005E1A9C" w:rsidRPr="005E1A9C" w:rsidRDefault="005E1A9C" w:rsidP="005E1A9C">
      <w:pPr>
        <w:spacing w:before="120" w:after="120" w:line="360" w:lineRule="auto"/>
        <w:jc w:val="center"/>
        <w:rPr>
          <w:szCs w:val="24"/>
          <w:lang w:eastAsia="en-US"/>
        </w:rPr>
      </w:pPr>
      <w:r w:rsidRPr="005E1A9C">
        <w:rPr>
          <w:szCs w:val="24"/>
          <w:lang w:eastAsia="en-US"/>
        </w:rPr>
        <w:t>Articolul 10</w:t>
      </w:r>
      <w:r w:rsidRPr="005E1A9C">
        <w:rPr>
          <w:szCs w:val="24"/>
          <w:lang w:eastAsia="en-US"/>
        </w:rPr>
        <w:br/>
        <w:t xml:space="preserve">Gestionarea durabilă a solului </w:t>
      </w:r>
    </w:p>
    <w:p w14:paraId="1F7506A3"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(1)</w:t>
      </w:r>
      <w:r w:rsidRPr="005E1A9C">
        <w:rPr>
          <w:szCs w:val="24"/>
          <w:lang w:eastAsia="en-US"/>
        </w:rPr>
        <w:tab/>
      </w:r>
      <w:r w:rsidRPr="005E1A9C">
        <w:rPr>
          <w:strike/>
          <w:szCs w:val="24"/>
          <w:lang w:eastAsia="en-US"/>
        </w:rPr>
        <w:t>De la (OP: a se introduce data = 4 ani de la data intrării în vigoare a directivei), statele membre iau cel puțin următoarele măsuri, ținând seama de tipul, utilizarea și starea solului:</w:t>
      </w:r>
    </w:p>
    <w:p w14:paraId="678C5CC6" w14:textId="77777777" w:rsidR="005E1A9C" w:rsidRPr="005E1A9C" w:rsidRDefault="005E1A9C" w:rsidP="005E1A9C">
      <w:pPr>
        <w:spacing w:before="120" w:after="120" w:line="360" w:lineRule="auto"/>
        <w:ind w:left="1416" w:hanging="566"/>
        <w:rPr>
          <w:szCs w:val="24"/>
          <w:lang w:eastAsia="en-US"/>
        </w:rPr>
      </w:pPr>
      <w:r w:rsidRPr="005E1A9C">
        <w:rPr>
          <w:strike/>
          <w:szCs w:val="24"/>
          <w:lang w:eastAsia="en-US"/>
        </w:rPr>
        <w:t>(a)</w:t>
      </w:r>
      <w:r w:rsidRPr="005E1A9C">
        <w:rPr>
          <w:szCs w:val="24"/>
          <w:lang w:eastAsia="en-US"/>
        </w:rPr>
        <w:tab/>
      </w:r>
      <w:r w:rsidRPr="005E1A9C">
        <w:rPr>
          <w:strike/>
          <w:szCs w:val="24"/>
          <w:lang w:eastAsia="en-US"/>
        </w:rPr>
        <w:t>definesc practicile de gestionare durabilă a solului care respectă principiile gestionării durabile a solului enumerate în anexa III cu scopul de a le pune în aplicare treptat pe toate solurile gestionate și, pe baza rezultatelor evaluărilor solului efectuate în conformitate cu articolul 9, definesc practicile de regenerare care să fie puse în aplicare treptat pe solurile nesănătoase din statele membre;</w:t>
      </w:r>
    </w:p>
    <w:p w14:paraId="0ED015AA" w14:textId="77777777" w:rsidR="005E1A9C" w:rsidRPr="005E1A9C" w:rsidRDefault="005E1A9C" w:rsidP="005E1A9C">
      <w:pPr>
        <w:spacing w:before="120" w:after="120" w:line="360" w:lineRule="auto"/>
        <w:ind w:left="1416" w:hanging="566"/>
        <w:rPr>
          <w:szCs w:val="24"/>
          <w:lang w:eastAsia="en-US"/>
        </w:rPr>
      </w:pPr>
      <w:r w:rsidRPr="005E1A9C">
        <w:rPr>
          <w:strike/>
          <w:szCs w:val="24"/>
          <w:lang w:eastAsia="en-US"/>
        </w:rPr>
        <w:t>(b)</w:t>
      </w:r>
      <w:r w:rsidRPr="005E1A9C">
        <w:rPr>
          <w:szCs w:val="24"/>
          <w:lang w:eastAsia="en-US"/>
        </w:rPr>
        <w:tab/>
      </w:r>
      <w:r w:rsidRPr="005E1A9C">
        <w:rPr>
          <w:strike/>
          <w:szCs w:val="24"/>
          <w:lang w:eastAsia="en-US"/>
        </w:rPr>
        <w:t>definesc practicile de gestionare a solului și alte practici care afectează negativ sănătatea solului și care trebuie evitate de către gestionarii solurilor.</w:t>
      </w:r>
    </w:p>
    <w:p w14:paraId="5FDBC64A" w14:textId="77777777" w:rsidR="005E1A9C" w:rsidRPr="005E1A9C" w:rsidRDefault="005E1A9C" w:rsidP="005E1A9C">
      <w:pPr>
        <w:spacing w:before="120" w:after="120" w:line="360" w:lineRule="auto"/>
        <w:ind w:left="850"/>
        <w:rPr>
          <w:szCs w:val="24"/>
          <w:lang w:eastAsia="en-US"/>
        </w:rPr>
      </w:pPr>
      <w:r w:rsidRPr="005E1A9C">
        <w:rPr>
          <w:strike/>
          <w:szCs w:val="24"/>
          <w:lang w:eastAsia="en-US"/>
        </w:rPr>
        <w:t>Atunci când definesc practicile și măsurile menționate la prezentul alineat, statele membre țin seama de programele, planurile, obiectivele și măsurile enumerate în anexa IV, precum și de cele mai recente cunoștințe științifice existente, inclusiv de rezultatele misiunii „Un pact al solului pentru Europa” din cadrul programului Orizont Europa.</w:t>
      </w:r>
    </w:p>
    <w:p w14:paraId="0D52F32E" w14:textId="77777777" w:rsidR="005E1A9C" w:rsidRPr="005E1A9C" w:rsidRDefault="005E1A9C" w:rsidP="005E1A9C">
      <w:pPr>
        <w:spacing w:before="120" w:after="120" w:line="360" w:lineRule="auto"/>
        <w:ind w:left="850"/>
        <w:rPr>
          <w:szCs w:val="24"/>
          <w:lang w:eastAsia="en-US"/>
        </w:rPr>
      </w:pPr>
      <w:r w:rsidRPr="005E1A9C">
        <w:rPr>
          <w:strike/>
          <w:szCs w:val="24"/>
          <w:lang w:eastAsia="en-US"/>
        </w:rPr>
        <w:t>Statele membre identifică sinergii cu programele, planurile și măsurile prevăzute în anexa IV. Datele de monitorizare a sănătății solului, rezultatele evaluărilor sănătății solului, analiza menționată la articolul 9 și măsurile de gestionare durabilă a solului sunt avute în vedere la elaborarea programelor, a planurilor și a măsurilor prevăzute în anexa IV.</w:t>
      </w:r>
    </w:p>
    <w:p w14:paraId="4247ED93" w14:textId="0A34131D" w:rsidR="005E1A9C" w:rsidRPr="0022411A" w:rsidRDefault="005E1A9C" w:rsidP="005E1A9C">
      <w:pPr>
        <w:spacing w:before="120" w:after="120" w:line="360" w:lineRule="auto"/>
        <w:ind w:left="850"/>
        <w:rPr>
          <w:b/>
          <w:szCs w:val="24"/>
          <w:lang w:eastAsia="en-US"/>
        </w:rPr>
      </w:pPr>
      <w:r w:rsidRPr="005E1A9C">
        <w:rPr>
          <w:strike/>
          <w:szCs w:val="24"/>
          <w:lang w:eastAsia="en-US"/>
        </w:rPr>
        <w:t>Statele membre se asigură că procesul de elaborare a practicilor menționate la primul paragraf este deschis, incluziv și eficace și că publicul interesat, în special proprietarii și administratorii de terenuri, este implicat și i se oferă din timp posibilități efective de a participa la elaborarea acestor practici.</w:t>
      </w:r>
      <w:r w:rsidR="0022411A">
        <w:rPr>
          <w:b/>
          <w:strike/>
          <w:szCs w:val="24"/>
          <w:lang w:eastAsia="en-US"/>
        </w:rPr>
        <w:t xml:space="preserve"> </w:t>
      </w:r>
      <w:r w:rsidR="0022411A" w:rsidRPr="0022411A">
        <w:rPr>
          <w:rFonts w:ascii="Times New Roman Bold" w:hAnsi="Times New Roman Bold"/>
          <w:b/>
          <w:szCs w:val="24"/>
          <w:lang w:eastAsia="en-US"/>
        </w:rPr>
        <w:t>[AM 248]</w:t>
      </w:r>
    </w:p>
    <w:p w14:paraId="1A9FE3E0" w14:textId="77777777" w:rsidR="0022411A" w:rsidRDefault="0022411A">
      <w:pPr>
        <w:widowControl/>
        <w:rPr>
          <w:szCs w:val="24"/>
          <w:lang w:eastAsia="en-US"/>
        </w:rPr>
      </w:pPr>
      <w:r>
        <w:rPr>
          <w:szCs w:val="24"/>
          <w:lang w:eastAsia="en-US"/>
        </w:rPr>
        <w:br w:type="page"/>
      </w:r>
    </w:p>
    <w:p w14:paraId="5C71ED47" w14:textId="6C98B22C" w:rsidR="005E1A9C" w:rsidRPr="0022411A" w:rsidRDefault="005E1A9C" w:rsidP="005E1A9C">
      <w:pPr>
        <w:spacing w:before="120" w:after="120" w:line="360" w:lineRule="auto"/>
        <w:ind w:left="850" w:hanging="850"/>
        <w:rPr>
          <w:b/>
          <w:szCs w:val="24"/>
          <w:lang w:eastAsia="en-US"/>
        </w:rPr>
      </w:pPr>
      <w:r w:rsidRPr="005E1A9C">
        <w:rPr>
          <w:szCs w:val="24"/>
          <w:lang w:eastAsia="en-US"/>
        </w:rPr>
        <w:lastRenderedPageBreak/>
        <w:t>(2)</w:t>
      </w:r>
      <w:r w:rsidRPr="005E1A9C">
        <w:rPr>
          <w:szCs w:val="24"/>
          <w:lang w:eastAsia="en-US"/>
        </w:rPr>
        <w:tab/>
        <w:t>Statele membre facilitează accesul</w:t>
      </w:r>
      <w:r w:rsidRPr="005E1A9C">
        <w:rPr>
          <w:b/>
          <w:i/>
          <w:szCs w:val="24"/>
          <w:lang w:eastAsia="en-US"/>
        </w:rPr>
        <w:t xml:space="preserve"> facil și egal al</w:t>
      </w:r>
      <w:r w:rsidRPr="005E1A9C">
        <w:rPr>
          <w:szCs w:val="24"/>
          <w:lang w:eastAsia="en-US"/>
        </w:rPr>
        <w:t xml:space="preserve"> gestionarilor solurilor, al proprietarilor de terenuri</w:t>
      </w:r>
      <w:r w:rsidRPr="005E1A9C">
        <w:rPr>
          <w:b/>
          <w:i/>
          <w:szCs w:val="24"/>
          <w:lang w:eastAsia="en-US"/>
        </w:rPr>
        <w:t>, al administratorilor de terenuri</w:t>
      </w:r>
      <w:r w:rsidRPr="005E1A9C">
        <w:rPr>
          <w:szCs w:val="24"/>
          <w:lang w:eastAsia="en-US"/>
        </w:rPr>
        <w:t xml:space="preserve"> și al autorităților relevante</w:t>
      </w:r>
      <w:r w:rsidRPr="005E1A9C">
        <w:rPr>
          <w:b/>
          <w:i/>
          <w:szCs w:val="24"/>
          <w:lang w:eastAsia="en-US"/>
        </w:rPr>
        <w:t>, în toate districtele lor pedologice,</w:t>
      </w:r>
      <w:r w:rsidRPr="005E1A9C">
        <w:rPr>
          <w:szCs w:val="24"/>
          <w:lang w:eastAsia="en-US"/>
        </w:rPr>
        <w:t xml:space="preserve"> la consiliere imparțială și independentă privind gestionarea durabilă a solului, precum și la activități de formare și de consolidare a capacităților.</w:t>
      </w:r>
      <w:r w:rsidR="0022411A">
        <w:rPr>
          <w:b/>
          <w:szCs w:val="24"/>
          <w:lang w:eastAsia="en-US"/>
        </w:rPr>
        <w:t xml:space="preserve"> [AM 120 și 249]</w:t>
      </w:r>
    </w:p>
    <w:p w14:paraId="19A8A492" w14:textId="77777777" w:rsidR="005E1A9C" w:rsidRPr="005E1A9C" w:rsidRDefault="005E1A9C" w:rsidP="005E1A9C">
      <w:pPr>
        <w:spacing w:before="120" w:after="120" w:line="360" w:lineRule="auto"/>
        <w:ind w:left="850"/>
        <w:rPr>
          <w:szCs w:val="24"/>
          <w:lang w:eastAsia="en-US"/>
        </w:rPr>
      </w:pPr>
      <w:r w:rsidRPr="005E1A9C">
        <w:rPr>
          <w:szCs w:val="24"/>
          <w:lang w:eastAsia="en-US"/>
        </w:rPr>
        <w:t>De asemenea, statele membre iau următoarele măsuri:</w:t>
      </w:r>
    </w:p>
    <w:p w14:paraId="75BE3E77"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promovează conștientizarea multiplelor beneficii pe termen mediu și lung ale gestionării durabile a solului și a necesității de a gestiona solurile într-un mod durabil;</w:t>
      </w:r>
    </w:p>
    <w:p w14:paraId="1E6F5BBC" w14:textId="4AAC99E3" w:rsidR="005E1A9C" w:rsidRPr="0022411A" w:rsidRDefault="005E1A9C" w:rsidP="005E1A9C">
      <w:pPr>
        <w:spacing w:before="120" w:after="120" w:line="360" w:lineRule="auto"/>
        <w:ind w:left="1416" w:hanging="566"/>
        <w:rPr>
          <w:b/>
          <w:szCs w:val="24"/>
          <w:lang w:eastAsia="en-US"/>
        </w:rPr>
      </w:pPr>
      <w:r w:rsidRPr="005E1A9C">
        <w:rPr>
          <w:szCs w:val="24"/>
          <w:lang w:eastAsia="en-US"/>
        </w:rPr>
        <w:t>(b)</w:t>
      </w:r>
      <w:r w:rsidRPr="005E1A9C">
        <w:rPr>
          <w:szCs w:val="24"/>
          <w:lang w:eastAsia="en-US"/>
        </w:rPr>
        <w:tab/>
        <w:t>promovează cercetarea</w:t>
      </w:r>
      <w:r w:rsidRPr="005E1A9C">
        <w:rPr>
          <w:b/>
          <w:i/>
          <w:szCs w:val="24"/>
          <w:lang w:eastAsia="en-US"/>
        </w:rPr>
        <w:t>, inovarea, știința cetățenească și încurajează</w:t>
      </w:r>
      <w:r w:rsidRPr="005E1A9C">
        <w:rPr>
          <w:strike/>
          <w:szCs w:val="24"/>
          <w:lang w:eastAsia="en-US"/>
        </w:rPr>
        <w:t xml:space="preserve"> și</w:t>
      </w:r>
      <w:r w:rsidRPr="005E1A9C">
        <w:rPr>
          <w:szCs w:val="24"/>
          <w:lang w:eastAsia="en-US"/>
        </w:rPr>
        <w:t xml:space="preserve"> punerea în aplicare a unor concepte </w:t>
      </w:r>
      <w:proofErr w:type="spellStart"/>
      <w:r w:rsidRPr="005E1A9C">
        <w:rPr>
          <w:strike/>
          <w:szCs w:val="24"/>
          <w:lang w:eastAsia="en-US"/>
        </w:rPr>
        <w:t>holistice</w:t>
      </w:r>
      <w:r w:rsidRPr="005E1A9C">
        <w:rPr>
          <w:b/>
          <w:i/>
          <w:szCs w:val="24"/>
          <w:lang w:eastAsia="en-US"/>
        </w:rPr>
        <w:t>durabile</w:t>
      </w:r>
      <w:proofErr w:type="spellEnd"/>
      <w:r w:rsidRPr="005E1A9C">
        <w:rPr>
          <w:szCs w:val="24"/>
          <w:lang w:eastAsia="en-US"/>
        </w:rPr>
        <w:t xml:space="preserve"> de gestionare a solului;</w:t>
      </w:r>
      <w:r w:rsidR="0022411A">
        <w:rPr>
          <w:b/>
          <w:szCs w:val="24"/>
          <w:lang w:eastAsia="en-US"/>
        </w:rPr>
        <w:t xml:space="preserve"> [AM 121 și 250]</w:t>
      </w:r>
    </w:p>
    <w:p w14:paraId="311F028E" w14:textId="33DC414E" w:rsidR="005E1A9C" w:rsidRPr="0022411A" w:rsidRDefault="005E1A9C" w:rsidP="005E1A9C">
      <w:pPr>
        <w:spacing w:before="120" w:after="120" w:line="360" w:lineRule="auto"/>
        <w:ind w:left="1416" w:hanging="566"/>
        <w:rPr>
          <w:b/>
          <w:szCs w:val="24"/>
          <w:lang w:eastAsia="en-US"/>
        </w:rPr>
      </w:pPr>
      <w:r w:rsidRPr="005E1A9C">
        <w:rPr>
          <w:szCs w:val="24"/>
          <w:lang w:eastAsia="en-US"/>
        </w:rPr>
        <w:t>(c)</w:t>
      </w:r>
      <w:r w:rsidRPr="005E1A9C">
        <w:rPr>
          <w:szCs w:val="24"/>
          <w:lang w:eastAsia="en-US"/>
        </w:rPr>
        <w:tab/>
        <w:t>pun la dispoziție un inventar actualizat periodic al instrumentelor de finanțare disponibile și al activităților care sprijină punerea în aplicare a gestionării durabile a solului</w:t>
      </w:r>
      <w:r w:rsidRPr="005E1A9C">
        <w:rPr>
          <w:b/>
          <w:i/>
          <w:szCs w:val="24"/>
          <w:lang w:eastAsia="en-US"/>
        </w:rPr>
        <w:t xml:space="preserve"> și al altor activități care sprijină punerea în aplicare a prezentei directive, printre care și cercetarea și știința cetățenească</w:t>
      </w:r>
      <w:r w:rsidRPr="005E1A9C">
        <w:rPr>
          <w:szCs w:val="24"/>
          <w:lang w:eastAsia="en-US"/>
        </w:rPr>
        <w:t>.</w:t>
      </w:r>
      <w:r w:rsidR="0022411A">
        <w:rPr>
          <w:b/>
          <w:szCs w:val="24"/>
          <w:lang w:eastAsia="en-US"/>
        </w:rPr>
        <w:t xml:space="preserve"> [AM 122]</w:t>
      </w:r>
    </w:p>
    <w:p w14:paraId="684C3334" w14:textId="77777777" w:rsidR="0022411A" w:rsidRDefault="0022411A">
      <w:pPr>
        <w:widowControl/>
        <w:rPr>
          <w:strike/>
          <w:szCs w:val="24"/>
          <w:lang w:eastAsia="en-US"/>
        </w:rPr>
      </w:pPr>
      <w:r>
        <w:rPr>
          <w:strike/>
          <w:szCs w:val="24"/>
          <w:lang w:eastAsia="en-US"/>
        </w:rPr>
        <w:br w:type="page"/>
      </w:r>
    </w:p>
    <w:p w14:paraId="0DB1D177" w14:textId="37D60EC2" w:rsidR="005E1A9C" w:rsidRPr="0022411A" w:rsidRDefault="005E1A9C" w:rsidP="005E1A9C">
      <w:pPr>
        <w:spacing w:before="120" w:after="120" w:line="360" w:lineRule="auto"/>
        <w:ind w:left="850" w:hanging="850"/>
        <w:rPr>
          <w:b/>
          <w:szCs w:val="24"/>
          <w:lang w:eastAsia="en-US"/>
        </w:rPr>
      </w:pPr>
      <w:r w:rsidRPr="005E1A9C">
        <w:rPr>
          <w:strike/>
          <w:szCs w:val="24"/>
          <w:lang w:eastAsia="en-US"/>
        </w:rPr>
        <w:lastRenderedPageBreak/>
        <w:t>(3)</w:t>
      </w:r>
      <w:r w:rsidRPr="005E1A9C">
        <w:rPr>
          <w:szCs w:val="24"/>
          <w:lang w:eastAsia="en-US"/>
        </w:rPr>
        <w:tab/>
      </w:r>
      <w:r w:rsidRPr="005E1A9C">
        <w:rPr>
          <w:strike/>
          <w:szCs w:val="24"/>
          <w:lang w:eastAsia="en-US"/>
        </w:rPr>
        <w:t>Statele membre evaluează la intervale regulate eficacitatea măsurilor luate în conformitate cu prezentul articol și, după caz, reexaminează și revizuiesc măsurile respective, ținând seama de monitorizarea și evaluarea sănătății solului menționate la articolele 6-9.</w:t>
      </w:r>
      <w:r w:rsidR="0022411A">
        <w:rPr>
          <w:b/>
          <w:strike/>
          <w:szCs w:val="24"/>
          <w:lang w:eastAsia="en-US"/>
        </w:rPr>
        <w:t xml:space="preserve"> </w:t>
      </w:r>
      <w:r w:rsidR="0022411A" w:rsidRPr="0022411A">
        <w:rPr>
          <w:b/>
          <w:szCs w:val="24"/>
          <w:lang w:eastAsia="en-US"/>
        </w:rPr>
        <w:t>[AM 251]</w:t>
      </w:r>
    </w:p>
    <w:p w14:paraId="79BD6777" w14:textId="37477A10" w:rsidR="005E1A9C" w:rsidRPr="0022411A" w:rsidRDefault="005E1A9C" w:rsidP="005E1A9C">
      <w:pPr>
        <w:spacing w:before="120" w:after="120" w:line="360" w:lineRule="auto"/>
        <w:ind w:left="850" w:hanging="850"/>
        <w:rPr>
          <w:b/>
          <w:szCs w:val="24"/>
          <w:lang w:eastAsia="en-US"/>
        </w:rPr>
      </w:pPr>
      <w:r w:rsidRPr="005E1A9C">
        <w:rPr>
          <w:strike/>
          <w:szCs w:val="24"/>
          <w:lang w:eastAsia="en-US"/>
        </w:rPr>
        <w:t>(4)</w:t>
      </w:r>
      <w:r w:rsidRPr="005E1A9C">
        <w:rPr>
          <w:szCs w:val="24"/>
          <w:lang w:eastAsia="en-US"/>
        </w:rPr>
        <w:tab/>
      </w:r>
      <w:r w:rsidRPr="005E1A9C">
        <w:rPr>
          <w:strike/>
          <w:szCs w:val="24"/>
          <w:lang w:eastAsia="en-US"/>
        </w:rPr>
        <w:t>Comisia este împuternicită să adopte, în conformitate cu articolul 20, acte delegate de modificare a anexei III în vederea adaptării principiilor de gestionare durabilă a solului pentru a ține seama de progresele științifice și tehnice.</w:t>
      </w:r>
      <w:r w:rsidR="0022411A">
        <w:rPr>
          <w:b/>
          <w:strike/>
          <w:szCs w:val="24"/>
          <w:lang w:eastAsia="en-US"/>
        </w:rPr>
        <w:t xml:space="preserve"> </w:t>
      </w:r>
      <w:r w:rsidR="0022411A" w:rsidRPr="0022411A">
        <w:rPr>
          <w:b/>
          <w:szCs w:val="24"/>
          <w:lang w:eastAsia="en-US"/>
        </w:rPr>
        <w:t>[AM 123 și 252]</w:t>
      </w:r>
    </w:p>
    <w:p w14:paraId="72374AFF" w14:textId="7755FE1C" w:rsidR="005E1A9C" w:rsidRPr="0022411A" w:rsidRDefault="005E1A9C" w:rsidP="005E1A9C">
      <w:pPr>
        <w:spacing w:before="120" w:after="120" w:line="360" w:lineRule="auto"/>
        <w:ind w:left="850" w:hanging="850"/>
        <w:rPr>
          <w:b/>
          <w:szCs w:val="24"/>
          <w:lang w:eastAsia="en-US"/>
        </w:rPr>
      </w:pPr>
      <w:r w:rsidRPr="005E1A9C">
        <w:rPr>
          <w:b/>
          <w:i/>
          <w:szCs w:val="24"/>
          <w:lang w:eastAsia="en-US"/>
        </w:rPr>
        <w:t>(4a)</w:t>
      </w:r>
      <w:r w:rsidRPr="005E1A9C">
        <w:rPr>
          <w:szCs w:val="24"/>
          <w:lang w:eastAsia="en-US"/>
        </w:rPr>
        <w:tab/>
      </w:r>
      <w:r w:rsidRPr="005E1A9C">
        <w:rPr>
          <w:b/>
          <w:i/>
          <w:szCs w:val="24"/>
          <w:lang w:eastAsia="en-US"/>
        </w:rPr>
        <w:t>La cerere, Comisia oferă asistență și îndrumare statelor membre în ceea ce privește elaborarea unor măsuri specifice asociate cu principiile de gestionare durabilă a solului enumerate în anexa III.</w:t>
      </w:r>
      <w:r w:rsidR="0022411A">
        <w:rPr>
          <w:b/>
          <w:szCs w:val="24"/>
          <w:lang w:eastAsia="en-US"/>
        </w:rPr>
        <w:t xml:space="preserve"> [AM 124]</w:t>
      </w:r>
    </w:p>
    <w:p w14:paraId="4E4501C3" w14:textId="77777777" w:rsidR="005E1A9C" w:rsidRPr="005E1A9C" w:rsidRDefault="005E1A9C" w:rsidP="005E1A9C">
      <w:pPr>
        <w:spacing w:before="120" w:after="120" w:line="360" w:lineRule="auto"/>
        <w:jc w:val="center"/>
        <w:rPr>
          <w:szCs w:val="24"/>
          <w:lang w:eastAsia="en-US"/>
        </w:rPr>
      </w:pPr>
      <w:r w:rsidRPr="005E1A9C">
        <w:rPr>
          <w:b/>
          <w:i/>
          <w:szCs w:val="24"/>
          <w:lang w:eastAsia="en-US"/>
        </w:rPr>
        <w:t>Articolul 10a</w:t>
      </w:r>
      <w:r w:rsidRPr="005E1A9C">
        <w:rPr>
          <w:szCs w:val="24"/>
          <w:lang w:eastAsia="en-US"/>
        </w:rPr>
        <w:br/>
      </w:r>
      <w:r w:rsidRPr="005E1A9C">
        <w:rPr>
          <w:b/>
          <w:i/>
          <w:szCs w:val="24"/>
          <w:lang w:eastAsia="en-US"/>
        </w:rPr>
        <w:t>Setul de instrumente de gestionare durabilă a solului</w:t>
      </w:r>
    </w:p>
    <w:p w14:paraId="486169AF" w14:textId="77777777" w:rsidR="005E1A9C" w:rsidRPr="005E1A9C" w:rsidRDefault="005E1A9C" w:rsidP="005E1A9C">
      <w:pPr>
        <w:spacing w:before="120" w:after="120" w:line="360" w:lineRule="auto"/>
        <w:ind w:left="850" w:hanging="850"/>
        <w:rPr>
          <w:szCs w:val="24"/>
          <w:lang w:eastAsia="en-US"/>
        </w:rPr>
      </w:pPr>
      <w:r w:rsidRPr="005E1A9C">
        <w:rPr>
          <w:b/>
          <w:i/>
          <w:szCs w:val="24"/>
          <w:lang w:eastAsia="en-US"/>
        </w:rPr>
        <w:t>(1)</w:t>
      </w:r>
      <w:r w:rsidRPr="005E1A9C">
        <w:rPr>
          <w:szCs w:val="24"/>
          <w:lang w:eastAsia="en-US"/>
        </w:rPr>
        <w:tab/>
      </w:r>
      <w:r w:rsidRPr="005E1A9C">
        <w:rPr>
          <w:b/>
          <w:i/>
          <w:szCs w:val="24"/>
          <w:lang w:eastAsia="en-US"/>
        </w:rPr>
        <w:t>Pentru a sprijini punerea în aplicare a prezentei directive, Comisia stabilește un set de instrumente de gestionare durabilă a solului care oferă gestionarilor solurilor informații practice cu privire la utilizarea practicilor de gestionare durabilă a solurilor, care includ informațiile furnizate de statele membre.</w:t>
      </w:r>
    </w:p>
    <w:p w14:paraId="2FF5FF6F" w14:textId="77777777" w:rsidR="0022411A" w:rsidRDefault="0022411A">
      <w:pPr>
        <w:widowControl/>
        <w:rPr>
          <w:b/>
          <w:i/>
          <w:szCs w:val="24"/>
          <w:lang w:eastAsia="en-US"/>
        </w:rPr>
      </w:pPr>
      <w:r>
        <w:rPr>
          <w:b/>
          <w:i/>
          <w:szCs w:val="24"/>
          <w:lang w:eastAsia="en-US"/>
        </w:rPr>
        <w:br w:type="page"/>
      </w:r>
    </w:p>
    <w:p w14:paraId="5C20423A" w14:textId="39028005" w:rsidR="005E1A9C" w:rsidRPr="005E1A9C" w:rsidRDefault="005E1A9C" w:rsidP="005E1A9C">
      <w:pPr>
        <w:spacing w:before="120" w:after="120" w:line="360" w:lineRule="auto"/>
        <w:ind w:left="850" w:hanging="850"/>
        <w:rPr>
          <w:szCs w:val="24"/>
          <w:lang w:eastAsia="en-US"/>
        </w:rPr>
      </w:pPr>
      <w:r w:rsidRPr="005E1A9C">
        <w:rPr>
          <w:b/>
          <w:i/>
          <w:szCs w:val="24"/>
          <w:lang w:eastAsia="en-US"/>
        </w:rPr>
        <w:lastRenderedPageBreak/>
        <w:t>(2)</w:t>
      </w:r>
      <w:r w:rsidRPr="005E1A9C">
        <w:rPr>
          <w:szCs w:val="24"/>
          <w:lang w:eastAsia="en-US"/>
        </w:rPr>
        <w:tab/>
      </w:r>
      <w:r w:rsidRPr="005E1A9C">
        <w:rPr>
          <w:b/>
          <w:i/>
          <w:szCs w:val="24"/>
          <w:lang w:eastAsia="en-US"/>
        </w:rPr>
        <w:t>Acest set de instrumente conține:</w:t>
      </w:r>
    </w:p>
    <w:p w14:paraId="5C999B3D"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(a)</w:t>
      </w:r>
      <w:r w:rsidRPr="005E1A9C">
        <w:rPr>
          <w:szCs w:val="24"/>
          <w:lang w:eastAsia="en-US"/>
        </w:rPr>
        <w:tab/>
      </w:r>
      <w:r w:rsidRPr="005E1A9C">
        <w:rPr>
          <w:b/>
          <w:i/>
          <w:szCs w:val="24"/>
          <w:lang w:eastAsia="en-US"/>
        </w:rPr>
        <w:t xml:space="preserve">recomandări și exemple de bune practici de la autoritățile competente ale statelor membre, care monitorizează impactul practicilor de gestionare a solurilor, precum și informații privind impactul pe care îl au astfel de practici asupra diferitelor servicii </w:t>
      </w:r>
      <w:proofErr w:type="spellStart"/>
      <w:r w:rsidRPr="005E1A9C">
        <w:rPr>
          <w:b/>
          <w:i/>
          <w:szCs w:val="24"/>
          <w:lang w:eastAsia="en-US"/>
        </w:rPr>
        <w:t>ecosistemice</w:t>
      </w:r>
      <w:proofErr w:type="spellEnd"/>
      <w:r w:rsidRPr="005E1A9C">
        <w:rPr>
          <w:b/>
          <w:i/>
          <w:szCs w:val="24"/>
          <w:lang w:eastAsia="en-US"/>
        </w:rPr>
        <w:t xml:space="preserve"> și asupra diverselor amenințări la adresa solurilor;</w:t>
      </w:r>
    </w:p>
    <w:p w14:paraId="0BE549C8"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(b)</w:t>
      </w:r>
      <w:r w:rsidRPr="005E1A9C">
        <w:rPr>
          <w:szCs w:val="24"/>
          <w:lang w:eastAsia="en-US"/>
        </w:rPr>
        <w:tab/>
      </w:r>
      <w:r w:rsidRPr="005E1A9C">
        <w:rPr>
          <w:b/>
          <w:i/>
          <w:szCs w:val="24"/>
          <w:lang w:eastAsia="en-US"/>
        </w:rPr>
        <w:t>informații contextuale despre combinațiile de tipuri de soluri, utilizări ale terenului și condiții climatice;</w:t>
      </w:r>
    </w:p>
    <w:p w14:paraId="764C303B"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(c)</w:t>
      </w:r>
      <w:r w:rsidRPr="005E1A9C">
        <w:rPr>
          <w:szCs w:val="24"/>
          <w:lang w:eastAsia="en-US"/>
        </w:rPr>
        <w:tab/>
      </w:r>
      <w:r w:rsidRPr="005E1A9C">
        <w:rPr>
          <w:b/>
          <w:i/>
          <w:szCs w:val="24"/>
          <w:lang w:eastAsia="en-US"/>
        </w:rPr>
        <w:t>cunoștințe noi obținute din cercetare și inovare, inclusiv din misiunea „Un pact al solului pentru Europa” din cadrul programului Orizont Europa;</w:t>
      </w:r>
    </w:p>
    <w:p w14:paraId="63E33893" w14:textId="77777777" w:rsidR="005E1A9C" w:rsidRPr="005E1A9C" w:rsidRDefault="005E1A9C" w:rsidP="005E1A9C">
      <w:pPr>
        <w:spacing w:before="120" w:after="120" w:line="360" w:lineRule="auto"/>
        <w:ind w:left="1416" w:hanging="566"/>
        <w:rPr>
          <w:szCs w:val="24"/>
          <w:lang w:eastAsia="en-US"/>
        </w:rPr>
      </w:pPr>
      <w:r w:rsidRPr="005E1A9C">
        <w:rPr>
          <w:b/>
          <w:i/>
          <w:szCs w:val="24"/>
          <w:lang w:eastAsia="en-US"/>
        </w:rPr>
        <w:t>(d)</w:t>
      </w:r>
      <w:r w:rsidRPr="005E1A9C">
        <w:rPr>
          <w:szCs w:val="24"/>
          <w:lang w:eastAsia="en-US"/>
        </w:rPr>
        <w:tab/>
      </w:r>
      <w:r w:rsidRPr="005E1A9C">
        <w:rPr>
          <w:b/>
          <w:i/>
          <w:szCs w:val="24"/>
          <w:lang w:eastAsia="en-US"/>
        </w:rPr>
        <w:t>alte informații relevante colectate de Comisie sau furnizate Comisiei de către statele membre.</w:t>
      </w:r>
    </w:p>
    <w:p w14:paraId="1EFE4409" w14:textId="77777777" w:rsidR="005E1A9C" w:rsidRPr="005E1A9C" w:rsidRDefault="005E1A9C" w:rsidP="005E1A9C">
      <w:pPr>
        <w:spacing w:before="120" w:after="120" w:line="360" w:lineRule="auto"/>
        <w:ind w:left="850" w:hanging="850"/>
        <w:rPr>
          <w:szCs w:val="24"/>
          <w:lang w:eastAsia="en-US"/>
        </w:rPr>
      </w:pPr>
      <w:r w:rsidRPr="005E1A9C">
        <w:rPr>
          <w:b/>
          <w:i/>
          <w:szCs w:val="24"/>
          <w:lang w:eastAsia="en-US"/>
        </w:rPr>
        <w:t>3.</w:t>
      </w:r>
      <w:r w:rsidRPr="005E1A9C">
        <w:rPr>
          <w:szCs w:val="24"/>
          <w:lang w:eastAsia="en-US"/>
        </w:rPr>
        <w:tab/>
      </w:r>
      <w:r w:rsidRPr="005E1A9C">
        <w:rPr>
          <w:b/>
          <w:i/>
          <w:szCs w:val="24"/>
          <w:lang w:eastAsia="en-US"/>
        </w:rPr>
        <w:t>Setul de instrumente este disponibil public și gratuit și este inclus în portalul digital de date privind sănătatea solurilor înființat în conformitate cu articolul 6 alineatul (6).</w:t>
      </w:r>
    </w:p>
    <w:p w14:paraId="1B84BE93" w14:textId="1B699C49" w:rsidR="005E1A9C" w:rsidRPr="0022411A" w:rsidRDefault="005E1A9C" w:rsidP="005E1A9C">
      <w:pPr>
        <w:spacing w:before="120" w:after="120" w:line="360" w:lineRule="auto"/>
        <w:ind w:left="850"/>
        <w:rPr>
          <w:b/>
          <w:szCs w:val="24"/>
          <w:lang w:eastAsia="en-US"/>
        </w:rPr>
      </w:pPr>
      <w:r w:rsidRPr="005E1A9C">
        <w:rPr>
          <w:b/>
          <w:i/>
          <w:szCs w:val="24"/>
          <w:lang w:eastAsia="en-US"/>
        </w:rPr>
        <w:t>Comisia actualizează activ și ia toate măsurile adecvate pentru a promova conținutul setului de instrumente în rândul administratorilor de terenuri.</w:t>
      </w:r>
      <w:r w:rsidR="0022411A">
        <w:rPr>
          <w:b/>
          <w:szCs w:val="24"/>
          <w:lang w:eastAsia="en-US"/>
        </w:rPr>
        <w:t xml:space="preserve"> [AM 125]</w:t>
      </w:r>
    </w:p>
    <w:p w14:paraId="579CB51A" w14:textId="77777777" w:rsidR="0022411A" w:rsidRDefault="0022411A">
      <w:pPr>
        <w:widowControl/>
        <w:rPr>
          <w:szCs w:val="24"/>
          <w:lang w:eastAsia="en-US"/>
        </w:rPr>
      </w:pPr>
      <w:r>
        <w:rPr>
          <w:szCs w:val="24"/>
          <w:lang w:eastAsia="en-US"/>
        </w:rPr>
        <w:br w:type="page"/>
      </w:r>
    </w:p>
    <w:p w14:paraId="4E8FD4CF" w14:textId="5890EF6E" w:rsidR="005E1A9C" w:rsidRPr="0022411A" w:rsidRDefault="005E1A9C" w:rsidP="005E1A9C">
      <w:pPr>
        <w:spacing w:before="120" w:after="120" w:line="360" w:lineRule="auto"/>
        <w:jc w:val="center"/>
        <w:rPr>
          <w:b/>
          <w:szCs w:val="24"/>
          <w:lang w:eastAsia="en-US"/>
        </w:rPr>
      </w:pPr>
      <w:r w:rsidRPr="005E1A9C">
        <w:rPr>
          <w:szCs w:val="24"/>
          <w:lang w:eastAsia="en-US"/>
        </w:rPr>
        <w:lastRenderedPageBreak/>
        <w:t>Articolul 11</w:t>
      </w:r>
      <w:r w:rsidRPr="005E1A9C">
        <w:rPr>
          <w:szCs w:val="24"/>
          <w:lang w:eastAsia="en-US"/>
        </w:rPr>
        <w:br/>
      </w:r>
      <w:r w:rsidRPr="005E1A9C">
        <w:rPr>
          <w:strike/>
          <w:szCs w:val="24"/>
          <w:lang w:eastAsia="en-US"/>
        </w:rPr>
        <w:t xml:space="preserve">Principii de atenuare </w:t>
      </w:r>
      <w:proofErr w:type="spellStart"/>
      <w:r w:rsidRPr="005E1A9C">
        <w:rPr>
          <w:strike/>
          <w:szCs w:val="24"/>
          <w:lang w:eastAsia="en-US"/>
        </w:rPr>
        <w:t>a</w:t>
      </w:r>
      <w:r w:rsidRPr="005E1A9C">
        <w:rPr>
          <w:b/>
          <w:i/>
          <w:szCs w:val="24"/>
          <w:lang w:eastAsia="en-US"/>
        </w:rPr>
        <w:t>Atenuarea</w:t>
      </w:r>
      <w:proofErr w:type="spellEnd"/>
      <w:r w:rsidRPr="005E1A9C">
        <w:rPr>
          <w:szCs w:val="24"/>
          <w:lang w:eastAsia="en-US"/>
        </w:rPr>
        <w:t xml:space="preserve"> ocupării terenurilor</w:t>
      </w:r>
      <w:r w:rsidR="0022411A">
        <w:rPr>
          <w:b/>
          <w:szCs w:val="24"/>
          <w:lang w:eastAsia="en-US"/>
        </w:rPr>
        <w:t xml:space="preserve"> [AM 126]</w:t>
      </w:r>
    </w:p>
    <w:p w14:paraId="7EE3E702" w14:textId="5D155F97" w:rsidR="005E1A9C" w:rsidRPr="0022411A" w:rsidRDefault="005E1A9C" w:rsidP="005E1A9C">
      <w:pPr>
        <w:spacing w:before="120" w:after="120" w:line="360" w:lineRule="auto"/>
        <w:rPr>
          <w:b/>
          <w:szCs w:val="24"/>
          <w:lang w:eastAsia="en-US"/>
        </w:rPr>
      </w:pPr>
      <w:r w:rsidRPr="005E1A9C">
        <w:rPr>
          <w:strike/>
          <w:szCs w:val="24"/>
          <w:lang w:eastAsia="en-US"/>
        </w:rPr>
        <w:t xml:space="preserve">Statele membre se asigură că, </w:t>
      </w:r>
      <w:r w:rsidRPr="005E1A9C">
        <w:rPr>
          <w:szCs w:val="24"/>
          <w:lang w:eastAsia="en-US"/>
        </w:rPr>
        <w:t xml:space="preserve">În cazul ocupării terenurilor, </w:t>
      </w:r>
      <w:r w:rsidRPr="005E1A9C">
        <w:rPr>
          <w:strike/>
          <w:szCs w:val="24"/>
          <w:lang w:eastAsia="en-US"/>
        </w:rPr>
        <w:t xml:space="preserve">se </w:t>
      </w:r>
      <w:proofErr w:type="spellStart"/>
      <w:r w:rsidRPr="005E1A9C">
        <w:rPr>
          <w:strike/>
          <w:szCs w:val="24"/>
          <w:lang w:eastAsia="en-US"/>
        </w:rPr>
        <w:t>respectă</w:t>
      </w:r>
      <w:r w:rsidRPr="005E1A9C">
        <w:rPr>
          <w:b/>
          <w:i/>
          <w:szCs w:val="24"/>
          <w:lang w:eastAsia="en-US"/>
        </w:rPr>
        <w:t>statele</w:t>
      </w:r>
      <w:proofErr w:type="spellEnd"/>
      <w:r w:rsidRPr="005E1A9C">
        <w:rPr>
          <w:b/>
          <w:i/>
          <w:szCs w:val="24"/>
          <w:lang w:eastAsia="en-US"/>
        </w:rPr>
        <w:t xml:space="preserve"> membre au în vedere</w:t>
      </w:r>
      <w:r w:rsidRPr="005E1A9C">
        <w:rPr>
          <w:szCs w:val="24"/>
          <w:lang w:eastAsia="en-US"/>
        </w:rPr>
        <w:t xml:space="preserve"> următoarele </w:t>
      </w:r>
      <w:proofErr w:type="spellStart"/>
      <w:r w:rsidRPr="005E1A9C">
        <w:rPr>
          <w:strike/>
          <w:szCs w:val="24"/>
          <w:lang w:eastAsia="en-US"/>
        </w:rPr>
        <w:t>principii</w:t>
      </w:r>
      <w:r w:rsidRPr="005E1A9C">
        <w:rPr>
          <w:b/>
          <w:i/>
          <w:szCs w:val="24"/>
          <w:lang w:eastAsia="en-US"/>
        </w:rPr>
        <w:t>acțiuni</w:t>
      </w:r>
      <w:proofErr w:type="spellEnd"/>
      <w:r w:rsidRPr="005E1A9C">
        <w:rPr>
          <w:b/>
          <w:i/>
          <w:szCs w:val="24"/>
          <w:lang w:eastAsia="en-US"/>
        </w:rPr>
        <w:t>, ținând totodată seama de particularitățile locale și de impactul socioeconomic</w:t>
      </w:r>
      <w:r w:rsidRPr="005E1A9C">
        <w:rPr>
          <w:szCs w:val="24"/>
          <w:lang w:eastAsia="en-US"/>
        </w:rPr>
        <w:t>:</w:t>
      </w:r>
      <w:r w:rsidR="0022411A">
        <w:rPr>
          <w:b/>
          <w:szCs w:val="24"/>
          <w:lang w:eastAsia="en-US"/>
        </w:rPr>
        <w:t xml:space="preserve"> [AM 127]</w:t>
      </w:r>
    </w:p>
    <w:p w14:paraId="08222174" w14:textId="368D1EFD" w:rsidR="005E1A9C" w:rsidRPr="0022411A" w:rsidRDefault="005E1A9C" w:rsidP="005E1A9C">
      <w:pPr>
        <w:spacing w:before="120" w:after="120" w:line="360" w:lineRule="auto"/>
        <w:ind w:left="850" w:hanging="850"/>
        <w:rPr>
          <w:b/>
          <w:szCs w:val="24"/>
          <w:lang w:eastAsia="en-US"/>
        </w:rPr>
      </w:pPr>
      <w:r w:rsidRPr="005E1A9C">
        <w:rPr>
          <w:szCs w:val="24"/>
          <w:lang w:eastAsia="en-US"/>
        </w:rPr>
        <w:t>(a)</w:t>
      </w:r>
      <w:r w:rsidRPr="005E1A9C">
        <w:rPr>
          <w:szCs w:val="24"/>
          <w:lang w:eastAsia="en-US"/>
        </w:rPr>
        <w:tab/>
        <w:t>evitarea sau reducerea pe cât posibil din punct de vedere tehnic</w:t>
      </w:r>
      <w:r w:rsidRPr="005E1A9C">
        <w:rPr>
          <w:b/>
          <w:i/>
          <w:szCs w:val="24"/>
          <w:lang w:eastAsia="en-US"/>
        </w:rPr>
        <w:t>, social</w:t>
      </w:r>
      <w:r w:rsidRPr="005E1A9C">
        <w:rPr>
          <w:szCs w:val="24"/>
          <w:lang w:eastAsia="en-US"/>
        </w:rPr>
        <w:t xml:space="preserve"> și economic a pierderii capacității solului de a furniza servicii </w:t>
      </w:r>
      <w:proofErr w:type="spellStart"/>
      <w:r w:rsidRPr="005E1A9C">
        <w:rPr>
          <w:szCs w:val="24"/>
          <w:lang w:eastAsia="en-US"/>
        </w:rPr>
        <w:t>ecosistemice</w:t>
      </w:r>
      <w:proofErr w:type="spellEnd"/>
      <w:r w:rsidRPr="005E1A9C">
        <w:rPr>
          <w:szCs w:val="24"/>
          <w:lang w:eastAsia="en-US"/>
        </w:rPr>
        <w:t xml:space="preserve"> multiple</w:t>
      </w:r>
      <w:r w:rsidRPr="005E1A9C">
        <w:rPr>
          <w:b/>
          <w:i/>
          <w:szCs w:val="24"/>
          <w:lang w:eastAsia="en-US"/>
        </w:rPr>
        <w:t xml:space="preserve"> și alte servicii</w:t>
      </w:r>
      <w:r w:rsidRPr="005E1A9C">
        <w:rPr>
          <w:szCs w:val="24"/>
          <w:lang w:eastAsia="en-US"/>
        </w:rPr>
        <w:t>, inclusiv</w:t>
      </w:r>
      <w:r w:rsidRPr="005E1A9C">
        <w:rPr>
          <w:b/>
          <w:i/>
          <w:szCs w:val="24"/>
          <w:lang w:eastAsia="en-US"/>
        </w:rPr>
        <w:t xml:space="preserve"> agricultura,</w:t>
      </w:r>
      <w:r w:rsidRPr="005E1A9C">
        <w:rPr>
          <w:szCs w:val="24"/>
          <w:lang w:eastAsia="en-US"/>
        </w:rPr>
        <w:t xml:space="preserve"> producția de alimente</w:t>
      </w:r>
      <w:r w:rsidRPr="005E1A9C">
        <w:rPr>
          <w:b/>
          <w:i/>
          <w:szCs w:val="24"/>
          <w:lang w:eastAsia="en-US"/>
        </w:rPr>
        <w:t xml:space="preserve"> și gestionarea durabilă a pădurilor</w:t>
      </w:r>
      <w:r w:rsidRPr="005E1A9C">
        <w:rPr>
          <w:szCs w:val="24"/>
          <w:lang w:eastAsia="en-US"/>
        </w:rPr>
        <w:t>, prin:</w:t>
      </w:r>
      <w:r w:rsidR="0022411A">
        <w:rPr>
          <w:b/>
          <w:szCs w:val="24"/>
          <w:lang w:eastAsia="en-US"/>
        </w:rPr>
        <w:t xml:space="preserve"> [AM 128 și 254]</w:t>
      </w:r>
    </w:p>
    <w:p w14:paraId="206A1E02" w14:textId="0CC369BF" w:rsidR="005E1A9C" w:rsidRPr="0022411A" w:rsidRDefault="005E1A9C" w:rsidP="005E1A9C">
      <w:pPr>
        <w:spacing w:before="120" w:after="120" w:line="360" w:lineRule="auto"/>
        <w:ind w:left="1416" w:hanging="566"/>
        <w:rPr>
          <w:b/>
          <w:szCs w:val="24"/>
          <w:lang w:eastAsia="en-US"/>
        </w:rPr>
      </w:pPr>
      <w:r w:rsidRPr="005E1A9C">
        <w:rPr>
          <w:szCs w:val="24"/>
          <w:lang w:eastAsia="en-US"/>
        </w:rPr>
        <w:t>(i)</w:t>
      </w:r>
      <w:r w:rsidRPr="005E1A9C">
        <w:rPr>
          <w:szCs w:val="24"/>
          <w:lang w:eastAsia="en-US"/>
        </w:rPr>
        <w:tab/>
        <w:t>reducerea</w:t>
      </w:r>
      <w:r w:rsidRPr="005E1A9C">
        <w:rPr>
          <w:strike/>
          <w:szCs w:val="24"/>
          <w:lang w:eastAsia="en-US"/>
        </w:rPr>
        <w:t>, în măsura posibilului,</w:t>
      </w:r>
      <w:r w:rsidRPr="005E1A9C">
        <w:rPr>
          <w:b/>
          <w:i/>
          <w:szCs w:val="24"/>
          <w:lang w:eastAsia="en-US"/>
        </w:rPr>
        <w:t xml:space="preserve"> cât mai mult posibil</w:t>
      </w:r>
      <w:r w:rsidRPr="005E1A9C">
        <w:rPr>
          <w:szCs w:val="24"/>
          <w:lang w:eastAsia="en-US"/>
        </w:rPr>
        <w:t xml:space="preserve"> a suprafeței afectate de ocuparea terenurilor</w:t>
      </w:r>
      <w:r w:rsidRPr="005E1A9C">
        <w:rPr>
          <w:strike/>
          <w:szCs w:val="24"/>
          <w:lang w:eastAsia="en-US"/>
        </w:rPr>
        <w:t xml:space="preserve"> și</w:t>
      </w:r>
      <w:r w:rsidRPr="005E1A9C">
        <w:rPr>
          <w:b/>
          <w:i/>
          <w:szCs w:val="24"/>
          <w:lang w:eastAsia="en-US"/>
        </w:rPr>
        <w:t>;</w:t>
      </w:r>
      <w:r w:rsidR="0022411A">
        <w:rPr>
          <w:b/>
          <w:szCs w:val="24"/>
          <w:lang w:eastAsia="en-US"/>
        </w:rPr>
        <w:t xml:space="preserve"> [AM 129]</w:t>
      </w:r>
    </w:p>
    <w:p w14:paraId="220DF56A" w14:textId="6AF62592" w:rsidR="005E1A9C" w:rsidRPr="0022411A" w:rsidRDefault="005E1A9C" w:rsidP="005E1A9C">
      <w:pPr>
        <w:spacing w:before="120" w:after="120" w:line="360" w:lineRule="auto"/>
        <w:ind w:left="1416" w:hanging="566"/>
        <w:rPr>
          <w:b/>
          <w:szCs w:val="24"/>
          <w:lang w:eastAsia="en-US"/>
        </w:rPr>
      </w:pPr>
      <w:r w:rsidRPr="005E1A9C">
        <w:rPr>
          <w:szCs w:val="24"/>
          <w:lang w:eastAsia="en-US"/>
        </w:rPr>
        <w:t>(ii)</w:t>
      </w:r>
      <w:r w:rsidRPr="005E1A9C">
        <w:rPr>
          <w:szCs w:val="24"/>
          <w:lang w:eastAsia="en-US"/>
        </w:rPr>
        <w:tab/>
      </w:r>
      <w:proofErr w:type="spellStart"/>
      <w:r w:rsidRPr="005E1A9C">
        <w:rPr>
          <w:strike/>
          <w:szCs w:val="24"/>
          <w:lang w:eastAsia="en-US"/>
        </w:rPr>
        <w:t>selectarea</w:t>
      </w:r>
      <w:r w:rsidRPr="005E1A9C">
        <w:rPr>
          <w:b/>
          <w:i/>
          <w:szCs w:val="24"/>
          <w:lang w:eastAsia="en-US"/>
        </w:rPr>
        <w:t>acordarea</w:t>
      </w:r>
      <w:proofErr w:type="spellEnd"/>
      <w:r w:rsidRPr="005E1A9C">
        <w:rPr>
          <w:b/>
          <w:i/>
          <w:szCs w:val="24"/>
          <w:lang w:eastAsia="en-US"/>
        </w:rPr>
        <w:t xml:space="preserve"> de prioritate</w:t>
      </w:r>
      <w:r w:rsidRPr="005E1A9C">
        <w:rPr>
          <w:szCs w:val="24"/>
          <w:lang w:eastAsia="en-US"/>
        </w:rPr>
        <w:t xml:space="preserve"> unor zone în care pierderea serviciilor </w:t>
      </w:r>
      <w:proofErr w:type="spellStart"/>
      <w:r w:rsidRPr="005E1A9C">
        <w:rPr>
          <w:szCs w:val="24"/>
          <w:lang w:eastAsia="en-US"/>
        </w:rPr>
        <w:t>ecosistemice</w:t>
      </w:r>
      <w:proofErr w:type="spellEnd"/>
      <w:r w:rsidRPr="005E1A9C">
        <w:rPr>
          <w:szCs w:val="24"/>
          <w:lang w:eastAsia="en-US"/>
        </w:rPr>
        <w:t xml:space="preserve"> să fie redusă la minimum</w:t>
      </w:r>
      <w:r w:rsidRPr="005E1A9C">
        <w:rPr>
          <w:strike/>
          <w:szCs w:val="24"/>
          <w:lang w:eastAsia="en-US"/>
        </w:rPr>
        <w:t xml:space="preserve"> și</w:t>
      </w:r>
      <w:r w:rsidRPr="005E1A9C">
        <w:rPr>
          <w:b/>
          <w:i/>
          <w:szCs w:val="24"/>
          <w:lang w:eastAsia="en-US"/>
        </w:rPr>
        <w:t>;</w:t>
      </w:r>
      <w:r w:rsidR="0022411A">
        <w:rPr>
          <w:b/>
          <w:szCs w:val="24"/>
          <w:lang w:eastAsia="en-US"/>
        </w:rPr>
        <w:t xml:space="preserve"> [AM 130]</w:t>
      </w:r>
    </w:p>
    <w:p w14:paraId="0C8CB050" w14:textId="788DEB8F" w:rsidR="005E1A9C" w:rsidRPr="0022411A" w:rsidRDefault="005E1A9C" w:rsidP="005E1A9C">
      <w:pPr>
        <w:spacing w:before="120" w:after="120" w:line="360" w:lineRule="auto"/>
        <w:ind w:left="1416" w:hanging="566"/>
        <w:rPr>
          <w:b/>
          <w:szCs w:val="24"/>
          <w:lang w:eastAsia="en-US"/>
        </w:rPr>
      </w:pPr>
      <w:r w:rsidRPr="005E1A9C">
        <w:rPr>
          <w:szCs w:val="24"/>
          <w:lang w:eastAsia="en-US"/>
        </w:rPr>
        <w:t>(iii)</w:t>
      </w:r>
      <w:r w:rsidRPr="005E1A9C">
        <w:rPr>
          <w:szCs w:val="24"/>
          <w:lang w:eastAsia="en-US"/>
        </w:rPr>
        <w:tab/>
        <w:t xml:space="preserve">luarea de măsuri astfel încât ocuparea terenurilor să se realizeze într-un mod care să </w:t>
      </w:r>
      <w:r w:rsidRPr="005E1A9C">
        <w:rPr>
          <w:strike/>
          <w:szCs w:val="24"/>
          <w:lang w:eastAsia="en-US"/>
        </w:rPr>
        <w:t xml:space="preserve">reducă la minimum impactul negativ </w:t>
      </w:r>
      <w:proofErr w:type="spellStart"/>
      <w:r w:rsidRPr="005E1A9C">
        <w:rPr>
          <w:strike/>
          <w:szCs w:val="24"/>
          <w:lang w:eastAsia="en-US"/>
        </w:rPr>
        <w:t>asupra</w:t>
      </w:r>
      <w:r w:rsidRPr="005E1A9C">
        <w:rPr>
          <w:b/>
          <w:i/>
          <w:szCs w:val="24"/>
          <w:lang w:eastAsia="en-US"/>
        </w:rPr>
        <w:t>fie</w:t>
      </w:r>
      <w:proofErr w:type="spellEnd"/>
      <w:r w:rsidRPr="005E1A9C">
        <w:rPr>
          <w:b/>
          <w:i/>
          <w:szCs w:val="24"/>
          <w:lang w:eastAsia="en-US"/>
        </w:rPr>
        <w:t xml:space="preserve"> aliniat la dezvoltarea durabilă, inclusiv conservarea fertilității</w:t>
      </w:r>
      <w:r w:rsidRPr="005E1A9C">
        <w:rPr>
          <w:szCs w:val="24"/>
          <w:lang w:eastAsia="en-US"/>
        </w:rPr>
        <w:t xml:space="preserve"> solului</w:t>
      </w:r>
      <w:r w:rsidRPr="005E1A9C">
        <w:rPr>
          <w:b/>
          <w:i/>
          <w:szCs w:val="24"/>
          <w:lang w:eastAsia="en-US"/>
        </w:rPr>
        <w:t>, a biodiversității, a permeabilității la apă, a filtrării și a retenției în măsura posibilului</w:t>
      </w:r>
      <w:r w:rsidRPr="005E1A9C">
        <w:rPr>
          <w:szCs w:val="24"/>
          <w:lang w:eastAsia="en-US"/>
        </w:rPr>
        <w:t>;</w:t>
      </w:r>
      <w:r w:rsidR="0022411A">
        <w:rPr>
          <w:b/>
          <w:szCs w:val="24"/>
          <w:lang w:eastAsia="en-US"/>
        </w:rPr>
        <w:t xml:space="preserve"> [AM 131]</w:t>
      </w:r>
    </w:p>
    <w:p w14:paraId="1F126A56" w14:textId="77777777" w:rsidR="0022411A" w:rsidRDefault="0022411A">
      <w:pPr>
        <w:widowControl/>
        <w:rPr>
          <w:szCs w:val="24"/>
          <w:lang w:eastAsia="en-US"/>
        </w:rPr>
      </w:pPr>
      <w:r>
        <w:rPr>
          <w:szCs w:val="24"/>
          <w:lang w:eastAsia="en-US"/>
        </w:rPr>
        <w:br w:type="page"/>
      </w:r>
    </w:p>
    <w:p w14:paraId="0C54A783" w14:textId="44FE06CA" w:rsidR="005E1A9C" w:rsidRPr="0022411A" w:rsidRDefault="005E1A9C" w:rsidP="005E1A9C">
      <w:pPr>
        <w:spacing w:before="120" w:after="120" w:line="360" w:lineRule="auto"/>
        <w:ind w:left="850" w:hanging="850"/>
        <w:rPr>
          <w:b/>
          <w:szCs w:val="24"/>
          <w:lang w:eastAsia="en-US"/>
        </w:rPr>
      </w:pPr>
      <w:r w:rsidRPr="005E1A9C">
        <w:rPr>
          <w:szCs w:val="24"/>
          <w:lang w:eastAsia="en-US"/>
        </w:rPr>
        <w:lastRenderedPageBreak/>
        <w:t>(b)</w:t>
      </w:r>
      <w:r w:rsidRPr="005E1A9C">
        <w:rPr>
          <w:szCs w:val="24"/>
          <w:lang w:eastAsia="en-US"/>
        </w:rPr>
        <w:tab/>
      </w:r>
      <w:r w:rsidRPr="005E1A9C">
        <w:rPr>
          <w:b/>
          <w:i/>
          <w:szCs w:val="24"/>
          <w:lang w:eastAsia="en-US"/>
        </w:rPr>
        <w:t xml:space="preserve">dacă este realizabil, </w:t>
      </w:r>
      <w:r w:rsidRPr="005E1A9C">
        <w:rPr>
          <w:szCs w:val="24"/>
          <w:lang w:eastAsia="en-US"/>
        </w:rPr>
        <w:t xml:space="preserve">compensarea pe cât posibil a pierderii capacității solului de a furniza servicii </w:t>
      </w:r>
      <w:proofErr w:type="spellStart"/>
      <w:r w:rsidRPr="005E1A9C">
        <w:rPr>
          <w:szCs w:val="24"/>
          <w:lang w:eastAsia="en-US"/>
        </w:rPr>
        <w:t>ecosistemice</w:t>
      </w:r>
      <w:proofErr w:type="spellEnd"/>
      <w:r w:rsidRPr="005E1A9C">
        <w:rPr>
          <w:szCs w:val="24"/>
          <w:lang w:eastAsia="en-US"/>
        </w:rPr>
        <w:t xml:space="preserve"> multiple</w:t>
      </w:r>
      <w:r w:rsidRPr="005E1A9C">
        <w:rPr>
          <w:b/>
          <w:i/>
          <w:szCs w:val="24"/>
          <w:lang w:eastAsia="en-US"/>
        </w:rPr>
        <w:t>; o astfel de compensare, după caz, poate avea loc la nivel agregat sau transfrontalier între statele membre dacă districtul pedologic are aceleași caracteristici ca un district pedologic adiacent dintr-un stat învecinat sau un district pedologic transfrontalier</w:t>
      </w:r>
      <w:r w:rsidR="0022411A">
        <w:rPr>
          <w:szCs w:val="24"/>
          <w:lang w:eastAsia="en-US"/>
        </w:rPr>
        <w:t>;</w:t>
      </w:r>
      <w:r w:rsidR="0022411A">
        <w:rPr>
          <w:b/>
          <w:szCs w:val="24"/>
          <w:lang w:eastAsia="en-US"/>
        </w:rPr>
        <w:t xml:space="preserve"> [AM 132]</w:t>
      </w:r>
    </w:p>
    <w:p w14:paraId="26AAF3C7" w14:textId="01F9E708" w:rsidR="005E1A9C" w:rsidRPr="0022411A" w:rsidRDefault="005E1A9C" w:rsidP="005E1A9C">
      <w:pPr>
        <w:spacing w:before="120" w:after="120" w:line="360" w:lineRule="auto"/>
        <w:ind w:left="850" w:hanging="850"/>
        <w:rPr>
          <w:b/>
          <w:szCs w:val="24"/>
          <w:lang w:eastAsia="en-US"/>
        </w:rPr>
      </w:pPr>
      <w:r w:rsidRPr="005E1A9C">
        <w:rPr>
          <w:b/>
          <w:i/>
          <w:szCs w:val="24"/>
          <w:lang w:eastAsia="en-US"/>
        </w:rPr>
        <w:t>(ba)</w:t>
      </w:r>
      <w:r w:rsidRPr="005E1A9C">
        <w:rPr>
          <w:szCs w:val="24"/>
          <w:lang w:eastAsia="en-US"/>
        </w:rPr>
        <w:tab/>
      </w:r>
      <w:r w:rsidRPr="005E1A9C">
        <w:rPr>
          <w:b/>
          <w:i/>
          <w:szCs w:val="24"/>
          <w:lang w:eastAsia="en-US"/>
        </w:rPr>
        <w:t>adoptarea de măsuri pentru a asigura o compensare echitabilă a proprietarilor de terenuri în caz de ocupare a terenurilor;</w:t>
      </w:r>
      <w:r w:rsidR="0022411A">
        <w:rPr>
          <w:b/>
          <w:szCs w:val="24"/>
          <w:lang w:eastAsia="en-US"/>
        </w:rPr>
        <w:t xml:space="preserve"> [AM 133]</w:t>
      </w:r>
    </w:p>
    <w:p w14:paraId="0756F310" w14:textId="39FAF355" w:rsidR="005E1A9C" w:rsidRPr="0022411A" w:rsidRDefault="005E1A9C" w:rsidP="005E1A9C">
      <w:pPr>
        <w:spacing w:before="120" w:after="120" w:line="360" w:lineRule="auto"/>
        <w:ind w:left="850" w:hanging="850"/>
        <w:rPr>
          <w:b/>
          <w:szCs w:val="24"/>
          <w:lang w:eastAsia="en-US"/>
        </w:rPr>
      </w:pPr>
      <w:r w:rsidRPr="005E1A9C">
        <w:rPr>
          <w:b/>
          <w:i/>
          <w:szCs w:val="24"/>
          <w:lang w:eastAsia="en-US"/>
        </w:rPr>
        <w:t>(</w:t>
      </w:r>
      <w:proofErr w:type="spellStart"/>
      <w:r w:rsidRPr="005E1A9C">
        <w:rPr>
          <w:b/>
          <w:i/>
          <w:szCs w:val="24"/>
          <w:lang w:eastAsia="en-US"/>
        </w:rPr>
        <w:t>bb</w:t>
      </w:r>
      <w:proofErr w:type="spellEnd"/>
      <w:r w:rsidRPr="005E1A9C">
        <w:rPr>
          <w:b/>
          <w:i/>
          <w:szCs w:val="24"/>
          <w:lang w:eastAsia="en-US"/>
        </w:rPr>
        <w:t>)</w:t>
      </w:r>
      <w:r w:rsidRPr="005E1A9C">
        <w:rPr>
          <w:szCs w:val="24"/>
          <w:lang w:eastAsia="en-US"/>
        </w:rPr>
        <w:tab/>
      </w:r>
      <w:r w:rsidRPr="005E1A9C">
        <w:rPr>
          <w:b/>
          <w:i/>
          <w:szCs w:val="24"/>
          <w:lang w:eastAsia="en-US"/>
        </w:rPr>
        <w:t>punerea în aplicare a unor măsuri de prevenire sau de limitare a ocupării terenurilor, inclusiv cartografierea siturilor dezafectate și industriale abandonate și stimulente pentru refacerea și reutilizarea zonelor abandonate cu soluri impermeabilizate.</w:t>
      </w:r>
      <w:r w:rsidR="0022411A">
        <w:rPr>
          <w:b/>
          <w:szCs w:val="24"/>
          <w:lang w:eastAsia="en-US"/>
        </w:rPr>
        <w:t xml:space="preserve"> [AM 134]</w:t>
      </w:r>
    </w:p>
    <w:p w14:paraId="569276C1" w14:textId="77777777" w:rsidR="0022411A" w:rsidRDefault="0022411A">
      <w:pPr>
        <w:widowControl/>
        <w:rPr>
          <w:szCs w:val="24"/>
          <w:lang w:eastAsia="en-US"/>
        </w:rPr>
      </w:pPr>
      <w:r>
        <w:rPr>
          <w:szCs w:val="24"/>
          <w:lang w:eastAsia="en-US"/>
        </w:rPr>
        <w:br w:type="page"/>
      </w:r>
    </w:p>
    <w:p w14:paraId="2DB75127" w14:textId="6B55D327" w:rsidR="005E1A9C" w:rsidRPr="005E1A9C" w:rsidRDefault="005E1A9C" w:rsidP="005E1A9C">
      <w:pPr>
        <w:spacing w:before="120" w:after="120" w:line="360" w:lineRule="auto"/>
        <w:jc w:val="center"/>
        <w:rPr>
          <w:szCs w:val="24"/>
          <w:lang w:eastAsia="en-US"/>
        </w:rPr>
      </w:pPr>
      <w:r w:rsidRPr="005E1A9C">
        <w:rPr>
          <w:szCs w:val="24"/>
          <w:lang w:eastAsia="en-US"/>
        </w:rPr>
        <w:lastRenderedPageBreak/>
        <w:t xml:space="preserve">Capitolul IV </w:t>
      </w:r>
      <w:r w:rsidRPr="005E1A9C">
        <w:rPr>
          <w:szCs w:val="24"/>
          <w:lang w:eastAsia="en-US"/>
        </w:rPr>
        <w:br/>
        <w:t>Situri contaminate</w:t>
      </w:r>
    </w:p>
    <w:p w14:paraId="6CB122AD" w14:textId="77777777" w:rsidR="005E1A9C" w:rsidRPr="005E1A9C" w:rsidRDefault="005E1A9C" w:rsidP="005E1A9C">
      <w:pPr>
        <w:spacing w:before="120" w:after="120" w:line="360" w:lineRule="auto"/>
        <w:jc w:val="center"/>
        <w:rPr>
          <w:szCs w:val="24"/>
          <w:lang w:eastAsia="en-US"/>
        </w:rPr>
      </w:pPr>
      <w:r w:rsidRPr="005E1A9C">
        <w:rPr>
          <w:szCs w:val="24"/>
          <w:lang w:eastAsia="en-US"/>
        </w:rPr>
        <w:t>Articolul 12</w:t>
      </w:r>
      <w:r w:rsidRPr="005E1A9C">
        <w:rPr>
          <w:szCs w:val="24"/>
          <w:lang w:eastAsia="en-US"/>
        </w:rPr>
        <w:br/>
        <w:t>Abordare bazată pe riscuri</w:t>
      </w:r>
    </w:p>
    <w:p w14:paraId="628C3B0F" w14:textId="442795B7" w:rsidR="005E1A9C" w:rsidRPr="0022411A"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Statele membre gestionează</w:t>
      </w:r>
      <w:r w:rsidRPr="005E1A9C">
        <w:rPr>
          <w:b/>
          <w:i/>
          <w:szCs w:val="24"/>
          <w:lang w:eastAsia="en-US"/>
        </w:rPr>
        <w:t xml:space="preserve"> și reduc</w:t>
      </w:r>
      <w:r w:rsidRPr="005E1A9C">
        <w:rPr>
          <w:szCs w:val="24"/>
          <w:lang w:eastAsia="en-US"/>
        </w:rPr>
        <w:t xml:space="preserve"> riscurile pentru sănătatea umană</w:t>
      </w:r>
      <w:r w:rsidRPr="005E1A9C">
        <w:rPr>
          <w:b/>
          <w:i/>
          <w:szCs w:val="24"/>
          <w:lang w:eastAsia="en-US"/>
        </w:rPr>
        <w:t xml:space="preserve"> și animală</w:t>
      </w:r>
      <w:r w:rsidRPr="005E1A9C">
        <w:rPr>
          <w:szCs w:val="24"/>
          <w:lang w:eastAsia="en-US"/>
        </w:rPr>
        <w:t xml:space="preserve"> și pentru mediu ale siturilor contaminate și potențial contaminate și le mențin la niveluri acceptabile</w:t>
      </w:r>
      <w:r w:rsidRPr="005E1A9C">
        <w:rPr>
          <w:b/>
          <w:i/>
          <w:szCs w:val="24"/>
          <w:lang w:eastAsia="en-US"/>
        </w:rPr>
        <w:t>, având în vedere utilizarea prevăzută a solului</w:t>
      </w:r>
      <w:r w:rsidRPr="005E1A9C">
        <w:rPr>
          <w:szCs w:val="24"/>
          <w:lang w:eastAsia="en-US"/>
        </w:rPr>
        <w:t>, ținând seama de impactul social, economic și asupra mediului al contaminării solului și al măsurilor de reducere a riscurilor adoptate în conformitate cu articolul 15 alineatul (4).</w:t>
      </w:r>
      <w:r w:rsidR="0022411A">
        <w:rPr>
          <w:b/>
          <w:szCs w:val="24"/>
          <w:lang w:eastAsia="en-US"/>
        </w:rPr>
        <w:t xml:space="preserve"> [AM 135]</w:t>
      </w:r>
    </w:p>
    <w:p w14:paraId="38C2A42A"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Până la... (OP: a se introduce data = 4 ani de la data intrării în vigoare a directivei), statele membre stabilesc o abordare bazată pe riscuri pentru următoarele:</w:t>
      </w:r>
    </w:p>
    <w:p w14:paraId="1E20A073"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identificarea siturilor potențial contaminate în conformitate cu articolul 13;</w:t>
      </w:r>
    </w:p>
    <w:p w14:paraId="64B8104D"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(b)</w:t>
      </w:r>
      <w:r w:rsidRPr="005E1A9C">
        <w:rPr>
          <w:szCs w:val="24"/>
          <w:lang w:eastAsia="en-US"/>
        </w:rPr>
        <w:tab/>
        <w:t>investigarea siturilor potențial contaminate în conformitate cu articolul 14;</w:t>
      </w:r>
    </w:p>
    <w:p w14:paraId="0456407B"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gestionarea siturilor contaminate în conformitate cu articolul 15.</w:t>
      </w:r>
    </w:p>
    <w:p w14:paraId="57B8430A" w14:textId="77777777" w:rsidR="0022411A" w:rsidRDefault="0022411A">
      <w:pPr>
        <w:widowControl/>
        <w:rPr>
          <w:szCs w:val="24"/>
          <w:lang w:eastAsia="en-US"/>
        </w:rPr>
      </w:pPr>
      <w:r>
        <w:rPr>
          <w:szCs w:val="24"/>
          <w:lang w:eastAsia="en-US"/>
        </w:rPr>
        <w:br w:type="page"/>
      </w:r>
    </w:p>
    <w:p w14:paraId="7BF44E60" w14:textId="3DA756C3"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(3)</w:t>
      </w:r>
      <w:r w:rsidRPr="005E1A9C">
        <w:rPr>
          <w:szCs w:val="24"/>
          <w:lang w:eastAsia="en-US"/>
        </w:rPr>
        <w:tab/>
        <w:t>Cerința prevăzută la alineatul (2) nu aduce atingere cerințelor mai stricte care decurg din legislația Uniunii sau din legislația națională.</w:t>
      </w:r>
    </w:p>
    <w:p w14:paraId="666FB2B5" w14:textId="79D49CDB" w:rsidR="005E1A9C" w:rsidRPr="0022411A" w:rsidRDefault="005E1A9C" w:rsidP="005E1A9C">
      <w:pPr>
        <w:spacing w:before="120" w:after="120" w:line="360" w:lineRule="auto"/>
        <w:ind w:left="850" w:hanging="850"/>
        <w:rPr>
          <w:b/>
          <w:szCs w:val="24"/>
          <w:lang w:eastAsia="en-US"/>
        </w:rPr>
      </w:pPr>
      <w:r w:rsidRPr="005E1A9C">
        <w:rPr>
          <w:szCs w:val="24"/>
          <w:lang w:eastAsia="en-US"/>
        </w:rPr>
        <w:t>(4)</w:t>
      </w:r>
      <w:r w:rsidRPr="005E1A9C">
        <w:rPr>
          <w:szCs w:val="24"/>
          <w:lang w:eastAsia="en-US"/>
        </w:rPr>
        <w:tab/>
        <w:t>Publicului</w:t>
      </w:r>
      <w:r w:rsidRPr="005E1A9C">
        <w:rPr>
          <w:strike/>
          <w:szCs w:val="24"/>
          <w:lang w:eastAsia="en-US"/>
        </w:rPr>
        <w:t xml:space="preserve"> interesat</w:t>
      </w:r>
      <w:r w:rsidRPr="005E1A9C">
        <w:rPr>
          <w:szCs w:val="24"/>
          <w:lang w:eastAsia="en-US"/>
        </w:rPr>
        <w:t xml:space="preserve"> i se oferă din timp oportunități efective:</w:t>
      </w:r>
      <w:r w:rsidR="0022411A">
        <w:rPr>
          <w:b/>
          <w:szCs w:val="24"/>
          <w:lang w:eastAsia="en-US"/>
        </w:rPr>
        <w:t xml:space="preserve"> [AM 136]</w:t>
      </w:r>
    </w:p>
    <w:p w14:paraId="6627B114" w14:textId="2B9E2E3A" w:rsidR="005E1A9C" w:rsidRPr="0022411A" w:rsidRDefault="005E1A9C" w:rsidP="005E1A9C">
      <w:pPr>
        <w:spacing w:before="120" w:after="120" w:line="360" w:lineRule="auto"/>
        <w:ind w:left="1416" w:hanging="566"/>
        <w:rPr>
          <w:b/>
          <w:szCs w:val="24"/>
          <w:lang w:eastAsia="en-US"/>
        </w:rPr>
      </w:pPr>
      <w:r w:rsidRPr="005E1A9C">
        <w:rPr>
          <w:szCs w:val="24"/>
          <w:lang w:eastAsia="en-US"/>
        </w:rPr>
        <w:t>(a)</w:t>
      </w:r>
      <w:r w:rsidRPr="005E1A9C">
        <w:rPr>
          <w:szCs w:val="24"/>
          <w:lang w:eastAsia="en-US"/>
        </w:rPr>
        <w:tab/>
        <w:t>de a participa la stabilirea și aplicarea concretă a abordării bazate pe riscuri, astfel cum este definită la prezentul articol</w:t>
      </w:r>
      <w:r w:rsidRPr="005E1A9C">
        <w:rPr>
          <w:b/>
          <w:i/>
          <w:szCs w:val="24"/>
          <w:lang w:eastAsia="en-US"/>
        </w:rPr>
        <w:t>, la identificarea siturilor potențial contaminate în conformitate cu articolul 13, la investigarea siturilor potențial contaminate în conformitate cu articolul 14 și la evaluarea și gestionarea siturilor contaminate în conformitate cu articolul 15, cât sunt încă disponibile toate opțiunile</w:t>
      </w:r>
      <w:r w:rsidRPr="005E1A9C">
        <w:rPr>
          <w:szCs w:val="24"/>
          <w:lang w:eastAsia="en-US"/>
        </w:rPr>
        <w:t>;</w:t>
      </w:r>
      <w:r w:rsidR="0022411A">
        <w:rPr>
          <w:b/>
          <w:szCs w:val="24"/>
          <w:lang w:eastAsia="en-US"/>
        </w:rPr>
        <w:t xml:space="preserve"> [AM 137]</w:t>
      </w:r>
    </w:p>
    <w:p w14:paraId="1BC1389D" w14:textId="4C6F864A" w:rsidR="005E1A9C" w:rsidRPr="0022411A" w:rsidRDefault="005E1A9C" w:rsidP="005E1A9C">
      <w:pPr>
        <w:spacing w:before="120" w:after="120" w:line="360" w:lineRule="auto"/>
        <w:ind w:left="1416" w:hanging="566"/>
        <w:rPr>
          <w:b/>
          <w:szCs w:val="24"/>
          <w:lang w:eastAsia="en-US"/>
        </w:rPr>
      </w:pPr>
      <w:r w:rsidRPr="005E1A9C">
        <w:rPr>
          <w:szCs w:val="24"/>
          <w:lang w:eastAsia="en-US"/>
        </w:rPr>
        <w:t>(b)</w:t>
      </w:r>
      <w:r w:rsidRPr="005E1A9C">
        <w:rPr>
          <w:szCs w:val="24"/>
          <w:lang w:eastAsia="en-US"/>
        </w:rPr>
        <w:tab/>
        <w:t xml:space="preserve">de a furniza </w:t>
      </w:r>
      <w:r w:rsidRPr="005E1A9C">
        <w:rPr>
          <w:b/>
          <w:i/>
          <w:szCs w:val="24"/>
          <w:lang w:eastAsia="en-US"/>
        </w:rPr>
        <w:t xml:space="preserve">în orice moment </w:t>
      </w:r>
      <w:r w:rsidRPr="005E1A9C">
        <w:rPr>
          <w:szCs w:val="24"/>
          <w:lang w:eastAsia="en-US"/>
        </w:rPr>
        <w:t>informații</w:t>
      </w:r>
      <w:r w:rsidRPr="005E1A9C">
        <w:rPr>
          <w:b/>
          <w:i/>
          <w:szCs w:val="24"/>
          <w:lang w:eastAsia="en-US"/>
        </w:rPr>
        <w:t xml:space="preserve"> și dovezi</w:t>
      </w:r>
      <w:r w:rsidRPr="005E1A9C">
        <w:rPr>
          <w:szCs w:val="24"/>
          <w:lang w:eastAsia="en-US"/>
        </w:rPr>
        <w:t xml:space="preserve"> relevante pentru </w:t>
      </w:r>
      <w:r w:rsidRPr="005E1A9C">
        <w:rPr>
          <w:strike/>
          <w:szCs w:val="24"/>
          <w:lang w:eastAsia="en-US"/>
        </w:rPr>
        <w:t>identificarea siturilor potențial contaminate în conformitate cu articolul 13, pentru investigarea siturilor potențial contaminate în conformitate cu articolul 14 și pentru gestionarea siturilor contaminate în conformitate cu articolul 15</w:t>
      </w:r>
      <w:r w:rsidRPr="005E1A9C">
        <w:rPr>
          <w:b/>
          <w:i/>
          <w:szCs w:val="24"/>
          <w:lang w:eastAsia="en-US"/>
        </w:rPr>
        <w:t xml:space="preserve">activitățile menționate la litera (a), cum ar fi </w:t>
      </w:r>
      <w:proofErr w:type="spellStart"/>
      <w:r w:rsidRPr="005E1A9C">
        <w:rPr>
          <w:b/>
          <w:i/>
          <w:szCs w:val="24"/>
          <w:lang w:eastAsia="en-US"/>
        </w:rPr>
        <w:t>biomonitorizarea</w:t>
      </w:r>
      <w:proofErr w:type="spellEnd"/>
      <w:r w:rsidRPr="005E1A9C">
        <w:rPr>
          <w:b/>
          <w:i/>
          <w:szCs w:val="24"/>
          <w:lang w:eastAsia="en-US"/>
        </w:rPr>
        <w:t xml:space="preserve"> umană sau date de monitorizare a mediului</w:t>
      </w:r>
      <w:r w:rsidRPr="005E1A9C">
        <w:rPr>
          <w:szCs w:val="24"/>
          <w:lang w:eastAsia="en-US"/>
        </w:rPr>
        <w:t>;</w:t>
      </w:r>
      <w:r w:rsidR="0022411A">
        <w:rPr>
          <w:b/>
          <w:szCs w:val="24"/>
          <w:lang w:eastAsia="en-US"/>
        </w:rPr>
        <w:t xml:space="preserve"> [AM 138]</w:t>
      </w:r>
    </w:p>
    <w:p w14:paraId="5EA5AB89"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de a solicita corectarea informațiilor conținute în registrul siturilor contaminate și potențial contaminate prevăzut la articolul 16.</w:t>
      </w:r>
    </w:p>
    <w:p w14:paraId="56C7908C" w14:textId="77777777" w:rsidR="0022411A" w:rsidRDefault="0022411A">
      <w:pPr>
        <w:widowControl/>
        <w:rPr>
          <w:b/>
          <w:i/>
          <w:szCs w:val="24"/>
          <w:lang w:eastAsia="en-US"/>
        </w:rPr>
      </w:pPr>
      <w:r>
        <w:rPr>
          <w:b/>
          <w:i/>
          <w:szCs w:val="24"/>
          <w:lang w:eastAsia="en-US"/>
        </w:rPr>
        <w:br w:type="page"/>
      </w:r>
    </w:p>
    <w:p w14:paraId="14B29212" w14:textId="22A07EEE" w:rsidR="005E1A9C" w:rsidRPr="0022411A" w:rsidRDefault="005E1A9C" w:rsidP="005E1A9C">
      <w:pPr>
        <w:spacing w:before="120" w:after="120" w:line="360" w:lineRule="auto"/>
        <w:ind w:left="850" w:hanging="850"/>
        <w:rPr>
          <w:b/>
          <w:szCs w:val="24"/>
          <w:lang w:eastAsia="en-US"/>
        </w:rPr>
      </w:pPr>
      <w:r w:rsidRPr="005E1A9C">
        <w:rPr>
          <w:b/>
          <w:i/>
          <w:szCs w:val="24"/>
          <w:lang w:eastAsia="en-US"/>
        </w:rPr>
        <w:lastRenderedPageBreak/>
        <w:t>(4a)</w:t>
      </w:r>
      <w:r w:rsidRPr="005E1A9C">
        <w:rPr>
          <w:szCs w:val="24"/>
          <w:lang w:eastAsia="en-US"/>
        </w:rPr>
        <w:tab/>
      </w:r>
      <w:r w:rsidRPr="005E1A9C">
        <w:rPr>
          <w:b/>
          <w:i/>
          <w:szCs w:val="24"/>
          <w:lang w:eastAsia="en-US"/>
        </w:rPr>
        <w:t>În scopul alineatului (4), statele membre se asigură că publicul este informat la timp și într-o manieră adecvată și eficace, inclusiv prin informări publice și prin mijloace electronice, cu privire la toate informațiile relevante.</w:t>
      </w:r>
      <w:r w:rsidR="0022411A">
        <w:rPr>
          <w:b/>
          <w:szCs w:val="24"/>
          <w:lang w:eastAsia="en-US"/>
        </w:rPr>
        <w:t xml:space="preserve"> [AM 139]</w:t>
      </w:r>
    </w:p>
    <w:p w14:paraId="219A7437" w14:textId="183D50DB" w:rsidR="005E1A9C" w:rsidRPr="0022411A" w:rsidRDefault="005E1A9C" w:rsidP="005E1A9C">
      <w:pPr>
        <w:spacing w:before="120" w:after="120" w:line="360" w:lineRule="auto"/>
        <w:ind w:left="850" w:hanging="850"/>
        <w:rPr>
          <w:b/>
          <w:szCs w:val="24"/>
          <w:lang w:eastAsia="en-US"/>
        </w:rPr>
      </w:pPr>
      <w:r w:rsidRPr="005E1A9C">
        <w:rPr>
          <w:b/>
          <w:i/>
          <w:szCs w:val="24"/>
          <w:lang w:eastAsia="en-US"/>
        </w:rPr>
        <w:t>(4b)</w:t>
      </w:r>
      <w:r w:rsidRPr="005E1A9C">
        <w:rPr>
          <w:szCs w:val="24"/>
          <w:lang w:eastAsia="en-US"/>
        </w:rPr>
        <w:tab/>
      </w:r>
      <w:r w:rsidRPr="005E1A9C">
        <w:rPr>
          <w:b/>
          <w:i/>
          <w:szCs w:val="24"/>
          <w:lang w:eastAsia="en-US"/>
        </w:rPr>
        <w:t>Statele membre țin seama cum se cuvine de informațiile transmise în conformitate cu alineatul (4) atunci când pun în aplicare prevederile din prezentul capitol și în raport cu descriptorii solului asociați cu contaminarea solului, enumerați în anexa I.</w:t>
      </w:r>
      <w:r w:rsidR="0022411A">
        <w:rPr>
          <w:b/>
          <w:szCs w:val="24"/>
          <w:lang w:eastAsia="en-US"/>
        </w:rPr>
        <w:t xml:space="preserve"> [AM 140]</w:t>
      </w:r>
    </w:p>
    <w:p w14:paraId="3D6913E2" w14:textId="6709EE70" w:rsidR="005E1A9C" w:rsidRPr="0022411A" w:rsidRDefault="005E1A9C" w:rsidP="005E1A9C">
      <w:pPr>
        <w:spacing w:before="120" w:after="120" w:line="360" w:lineRule="auto"/>
        <w:ind w:left="850" w:hanging="850"/>
        <w:rPr>
          <w:b/>
          <w:szCs w:val="24"/>
          <w:lang w:eastAsia="en-US"/>
        </w:rPr>
      </w:pPr>
      <w:r w:rsidRPr="005E1A9C">
        <w:rPr>
          <w:b/>
          <w:i/>
          <w:szCs w:val="24"/>
          <w:lang w:eastAsia="en-US"/>
        </w:rPr>
        <w:t>(4c)</w:t>
      </w:r>
      <w:r w:rsidRPr="005E1A9C">
        <w:rPr>
          <w:szCs w:val="24"/>
          <w:lang w:eastAsia="en-US"/>
        </w:rPr>
        <w:tab/>
      </w:r>
      <w:r w:rsidRPr="005E1A9C">
        <w:rPr>
          <w:b/>
          <w:i/>
          <w:szCs w:val="24"/>
          <w:lang w:eastAsia="en-US"/>
        </w:rPr>
        <w:t>Atunci când dovezile indică o poluare dispersivă larg răspândită a solului sau o expunere la substanța sau la amestecul în cauză prin intermediul solului, autoritatea competentă inițiază un proces de gestionare a riscurilor. Atunci când dovezile indică o lipsă a informațiilor privind riscul pe care îl prezintă o substanță sau un amestec periculos prezent în sol pentru sănătatea umană sau animală sau pentru mediu, autoritatea competentă efectuează o investigare mai aprofundată, pentru a lua măsuri de gestionare a riscului în conformitate cu principiul precauției, dacă este necesar.</w:t>
      </w:r>
      <w:r w:rsidR="0022411A">
        <w:rPr>
          <w:b/>
          <w:szCs w:val="24"/>
          <w:lang w:eastAsia="en-US"/>
        </w:rPr>
        <w:t xml:space="preserve"> [AM 141]</w:t>
      </w:r>
    </w:p>
    <w:p w14:paraId="032C9DE5" w14:textId="2EB4EF15" w:rsidR="005E1A9C" w:rsidRPr="0022411A" w:rsidRDefault="005E1A9C" w:rsidP="005E1A9C">
      <w:pPr>
        <w:spacing w:before="120" w:after="120" w:line="360" w:lineRule="auto"/>
        <w:ind w:left="850" w:hanging="850"/>
        <w:rPr>
          <w:b/>
          <w:szCs w:val="24"/>
          <w:lang w:eastAsia="en-US"/>
        </w:rPr>
      </w:pPr>
      <w:r w:rsidRPr="005E1A9C">
        <w:rPr>
          <w:b/>
          <w:i/>
          <w:szCs w:val="24"/>
          <w:lang w:eastAsia="en-US"/>
        </w:rPr>
        <w:t>(4d)</w:t>
      </w:r>
      <w:r w:rsidRPr="005E1A9C">
        <w:rPr>
          <w:szCs w:val="24"/>
          <w:lang w:eastAsia="en-US"/>
        </w:rPr>
        <w:tab/>
      </w:r>
      <w:r w:rsidRPr="005E1A9C">
        <w:rPr>
          <w:b/>
          <w:i/>
          <w:szCs w:val="24"/>
          <w:lang w:eastAsia="en-US"/>
        </w:rPr>
        <w:t>Statele membre informează prompt publicul cu privire la orice decizie sau măsură luată în temeiul alineatelor (4) și (4c) și cu privire la motivele și considerentele pe care se bazează decizia sau măsura, incluzând o explicație a modului în care s-a ținut seama de informație.</w:t>
      </w:r>
      <w:r w:rsidR="0022411A">
        <w:rPr>
          <w:b/>
          <w:szCs w:val="24"/>
          <w:lang w:eastAsia="en-US"/>
        </w:rPr>
        <w:t xml:space="preserve"> [AM 142]</w:t>
      </w:r>
    </w:p>
    <w:p w14:paraId="5F7C4C16" w14:textId="77777777" w:rsidR="0022411A" w:rsidRDefault="0022411A">
      <w:pPr>
        <w:widowControl/>
        <w:rPr>
          <w:szCs w:val="24"/>
          <w:lang w:eastAsia="en-US"/>
        </w:rPr>
      </w:pPr>
      <w:r>
        <w:rPr>
          <w:szCs w:val="24"/>
          <w:lang w:eastAsia="en-US"/>
        </w:rPr>
        <w:br w:type="page"/>
      </w:r>
    </w:p>
    <w:p w14:paraId="61B21708" w14:textId="6E44C667"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13</w:t>
      </w:r>
      <w:r w:rsidRPr="005E1A9C">
        <w:rPr>
          <w:szCs w:val="24"/>
          <w:lang w:eastAsia="en-US"/>
        </w:rPr>
        <w:br/>
        <w:t>Identificarea siturilor potențial contaminate</w:t>
      </w:r>
    </w:p>
    <w:p w14:paraId="082A7AA2" w14:textId="72791477" w:rsidR="005E1A9C" w:rsidRPr="0022411A"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 xml:space="preserve">Statele membre identifică în mod sistematic și activ toate siturile în care se suspectează o contaminare a solului pe baza dovezilor colectate prin toate mijloacele </w:t>
      </w:r>
      <w:proofErr w:type="spellStart"/>
      <w:r w:rsidRPr="005E1A9C">
        <w:rPr>
          <w:strike/>
          <w:szCs w:val="24"/>
          <w:lang w:eastAsia="en-US"/>
        </w:rPr>
        <w:t>disponibile</w:t>
      </w:r>
      <w:r w:rsidRPr="005E1A9C">
        <w:rPr>
          <w:b/>
          <w:i/>
          <w:szCs w:val="24"/>
          <w:lang w:eastAsia="en-US"/>
        </w:rPr>
        <w:t>adecvate</w:t>
      </w:r>
      <w:proofErr w:type="spellEnd"/>
      <w:r w:rsidRPr="005E1A9C">
        <w:rPr>
          <w:b/>
          <w:i/>
          <w:szCs w:val="24"/>
          <w:lang w:eastAsia="en-US"/>
        </w:rPr>
        <w:t>, inclusiv prin contribuțiile cetățenilor și prin proceduri stabilite</w:t>
      </w:r>
      <w:r w:rsidRPr="005E1A9C">
        <w:rPr>
          <w:szCs w:val="24"/>
          <w:lang w:eastAsia="en-US"/>
        </w:rPr>
        <w:t xml:space="preserve"> („situri potențial contaminate”).</w:t>
      </w:r>
      <w:r w:rsidR="0022411A">
        <w:rPr>
          <w:b/>
          <w:szCs w:val="24"/>
          <w:lang w:eastAsia="en-US"/>
        </w:rPr>
        <w:t xml:space="preserve"> [AM 143]</w:t>
      </w:r>
    </w:p>
    <w:p w14:paraId="60AF5278"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La identificarea siturilor potențial contaminate, statele membre iau în considerare următoarele criterii:</w:t>
      </w:r>
    </w:p>
    <w:p w14:paraId="40FBB995"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desfășurarea unei activități active sau inactive cu risc potențial de contaminare;</w:t>
      </w:r>
    </w:p>
    <w:p w14:paraId="140B69DD"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(b)</w:t>
      </w:r>
      <w:r w:rsidRPr="005E1A9C">
        <w:rPr>
          <w:szCs w:val="24"/>
          <w:lang w:eastAsia="en-US"/>
        </w:rPr>
        <w:tab/>
        <w:t>desfășurarea uneia dintre activitățile menționate în anexa I la Directiva 2010/75/UE;</w:t>
      </w:r>
    </w:p>
    <w:p w14:paraId="14E909DF"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funcționarea uneia dintre unitățile menționate în Directiva 2012/18/UE a Parlamentului European și a Consiliului</w:t>
      </w:r>
      <w:r w:rsidRPr="005E1A9C">
        <w:rPr>
          <w:szCs w:val="24"/>
          <w:vertAlign w:val="superscript"/>
          <w:lang w:eastAsia="en-US"/>
        </w:rPr>
        <w:footnoteReference w:id="51"/>
      </w:r>
      <w:r w:rsidRPr="005E1A9C">
        <w:rPr>
          <w:szCs w:val="24"/>
          <w:lang w:eastAsia="en-US"/>
        </w:rPr>
        <w:t>;</w:t>
      </w:r>
    </w:p>
    <w:p w14:paraId="4B2C6789" w14:textId="2BC536AA" w:rsidR="005E1A9C" w:rsidRPr="0022411A" w:rsidRDefault="005E1A9C" w:rsidP="005E1A9C">
      <w:pPr>
        <w:spacing w:before="120" w:after="120" w:line="360" w:lineRule="auto"/>
        <w:ind w:left="1416" w:hanging="566"/>
        <w:rPr>
          <w:b/>
          <w:szCs w:val="24"/>
          <w:lang w:eastAsia="en-US"/>
        </w:rPr>
      </w:pPr>
      <w:r w:rsidRPr="005E1A9C">
        <w:rPr>
          <w:strike/>
          <w:szCs w:val="24"/>
          <w:lang w:eastAsia="en-US"/>
        </w:rPr>
        <w:t>(d)</w:t>
      </w:r>
      <w:r w:rsidRPr="005E1A9C">
        <w:rPr>
          <w:szCs w:val="24"/>
          <w:lang w:eastAsia="en-US"/>
        </w:rPr>
        <w:tab/>
      </w:r>
      <w:r w:rsidRPr="005E1A9C">
        <w:rPr>
          <w:strike/>
          <w:szCs w:val="24"/>
          <w:lang w:eastAsia="en-US"/>
        </w:rPr>
        <w:t>desfășurarea uneia dintre activitățile menționate în anexa III la Directiva 2004/35/CE a Parlamentului European și a Consiliului</w:t>
      </w:r>
      <w:r w:rsidRPr="0022411A">
        <w:rPr>
          <w:strike/>
          <w:szCs w:val="24"/>
          <w:vertAlign w:val="superscript"/>
          <w:lang w:eastAsia="en-US"/>
        </w:rPr>
        <w:footnoteReference w:id="52"/>
      </w:r>
      <w:r w:rsidRPr="005E1A9C">
        <w:rPr>
          <w:strike/>
          <w:szCs w:val="24"/>
          <w:lang w:eastAsia="en-US"/>
        </w:rPr>
        <w:t>;</w:t>
      </w:r>
      <w:r w:rsidR="0022411A">
        <w:rPr>
          <w:b/>
          <w:strike/>
          <w:szCs w:val="24"/>
          <w:lang w:eastAsia="en-US"/>
        </w:rPr>
        <w:t xml:space="preserve"> </w:t>
      </w:r>
      <w:r w:rsidR="0022411A" w:rsidRPr="0022411A">
        <w:rPr>
          <w:b/>
          <w:szCs w:val="24"/>
          <w:lang w:eastAsia="en-US"/>
        </w:rPr>
        <w:t>[AM 144]</w:t>
      </w:r>
    </w:p>
    <w:p w14:paraId="018CBD1A"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(e)</w:t>
      </w:r>
      <w:r w:rsidRPr="005E1A9C">
        <w:rPr>
          <w:szCs w:val="24"/>
          <w:lang w:eastAsia="en-US"/>
        </w:rPr>
        <w:tab/>
        <w:t>survenirea unui accident, a unei calamități, a unui dezastru, a unui incident sau a unei deversări cu potențial de contaminare;</w:t>
      </w:r>
    </w:p>
    <w:p w14:paraId="65293984" w14:textId="77777777" w:rsidR="0022411A" w:rsidRDefault="0022411A">
      <w:pPr>
        <w:widowControl/>
        <w:rPr>
          <w:szCs w:val="24"/>
          <w:lang w:eastAsia="en-US"/>
        </w:rPr>
      </w:pPr>
      <w:r>
        <w:rPr>
          <w:szCs w:val="24"/>
          <w:lang w:eastAsia="en-US"/>
        </w:rPr>
        <w:br w:type="page"/>
      </w:r>
    </w:p>
    <w:p w14:paraId="0F3F491E" w14:textId="47CED75F" w:rsidR="005E1A9C" w:rsidRPr="005E1A9C" w:rsidRDefault="005E1A9C" w:rsidP="005E1A9C">
      <w:pPr>
        <w:spacing w:before="120" w:after="120" w:line="360" w:lineRule="auto"/>
        <w:ind w:left="1416" w:hanging="566"/>
        <w:rPr>
          <w:szCs w:val="24"/>
          <w:lang w:eastAsia="en-US"/>
        </w:rPr>
      </w:pPr>
      <w:r w:rsidRPr="005E1A9C">
        <w:rPr>
          <w:szCs w:val="24"/>
          <w:lang w:eastAsia="en-US"/>
        </w:rPr>
        <w:lastRenderedPageBreak/>
        <w:t>(f)</w:t>
      </w:r>
      <w:r w:rsidRPr="005E1A9C">
        <w:rPr>
          <w:szCs w:val="24"/>
          <w:lang w:eastAsia="en-US"/>
        </w:rPr>
        <w:tab/>
        <w:t>orice alt eveniment care ar putea cauza contaminarea solului;</w:t>
      </w:r>
    </w:p>
    <w:p w14:paraId="09E4BFFF" w14:textId="5A000DE8" w:rsidR="005E1A9C" w:rsidRPr="0022411A" w:rsidRDefault="005E1A9C" w:rsidP="005E1A9C">
      <w:pPr>
        <w:spacing w:before="120" w:after="120" w:line="360" w:lineRule="auto"/>
        <w:ind w:left="1416" w:hanging="566"/>
        <w:rPr>
          <w:b/>
          <w:szCs w:val="24"/>
          <w:lang w:eastAsia="en-US"/>
        </w:rPr>
      </w:pPr>
      <w:r w:rsidRPr="005E1A9C">
        <w:rPr>
          <w:b/>
          <w:i/>
          <w:szCs w:val="24"/>
          <w:lang w:eastAsia="en-US"/>
        </w:rPr>
        <w:t>(fa)</w:t>
      </w:r>
      <w:r w:rsidRPr="005E1A9C">
        <w:rPr>
          <w:szCs w:val="24"/>
          <w:lang w:eastAsia="en-US"/>
        </w:rPr>
        <w:tab/>
      </w:r>
      <w:r w:rsidRPr="005E1A9C">
        <w:rPr>
          <w:b/>
          <w:i/>
          <w:szCs w:val="24"/>
          <w:lang w:eastAsia="en-US"/>
        </w:rPr>
        <w:t>orice zone utilizate pentru captarea apei potabile;</w:t>
      </w:r>
      <w:r w:rsidR="0022411A">
        <w:rPr>
          <w:b/>
          <w:szCs w:val="24"/>
          <w:lang w:eastAsia="en-US"/>
        </w:rPr>
        <w:t xml:space="preserve"> [AM 145]</w:t>
      </w:r>
    </w:p>
    <w:p w14:paraId="27A64C2D"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(g)</w:t>
      </w:r>
      <w:r w:rsidRPr="005E1A9C">
        <w:rPr>
          <w:szCs w:val="24"/>
          <w:lang w:eastAsia="en-US"/>
        </w:rPr>
        <w:tab/>
        <w:t>orice informație care decurge din monitorizarea sănătății solului efectuată în conformitate cu articolele 6, 7 și 8</w:t>
      </w:r>
      <w:r w:rsidRPr="005E1A9C">
        <w:rPr>
          <w:strike/>
          <w:szCs w:val="24"/>
          <w:lang w:eastAsia="en-US"/>
        </w:rPr>
        <w:t>.</w:t>
      </w:r>
      <w:r w:rsidRPr="005E1A9C">
        <w:rPr>
          <w:b/>
          <w:i/>
          <w:szCs w:val="24"/>
          <w:lang w:eastAsia="en-US"/>
        </w:rPr>
        <w:t>;</w:t>
      </w:r>
    </w:p>
    <w:p w14:paraId="31C534D3" w14:textId="5ED2F602" w:rsidR="005E1A9C" w:rsidRPr="0022411A" w:rsidRDefault="005E1A9C" w:rsidP="005E1A9C">
      <w:pPr>
        <w:spacing w:before="120" w:after="120" w:line="360" w:lineRule="auto"/>
        <w:ind w:left="1416" w:hanging="566"/>
        <w:rPr>
          <w:b/>
          <w:szCs w:val="24"/>
          <w:lang w:eastAsia="en-US"/>
        </w:rPr>
      </w:pPr>
      <w:r w:rsidRPr="005E1A9C">
        <w:rPr>
          <w:b/>
          <w:i/>
          <w:szCs w:val="24"/>
          <w:lang w:eastAsia="en-US"/>
        </w:rPr>
        <w:t>(ga)</w:t>
      </w:r>
      <w:r w:rsidRPr="005E1A9C">
        <w:rPr>
          <w:szCs w:val="24"/>
          <w:lang w:eastAsia="en-US"/>
        </w:rPr>
        <w:tab/>
      </w:r>
      <w:r w:rsidRPr="005E1A9C">
        <w:rPr>
          <w:b/>
          <w:i/>
          <w:szCs w:val="24"/>
          <w:lang w:eastAsia="en-US"/>
        </w:rPr>
        <w:t>apariția oricărei boli despre care se presupune că are legătură cu expunerea la contaminare prin sol;</w:t>
      </w:r>
      <w:r w:rsidR="0022411A">
        <w:rPr>
          <w:b/>
          <w:szCs w:val="24"/>
          <w:lang w:eastAsia="en-US"/>
        </w:rPr>
        <w:t xml:space="preserve"> [AM 146]</w:t>
      </w:r>
    </w:p>
    <w:p w14:paraId="75885602" w14:textId="639351BE" w:rsidR="005E1A9C" w:rsidRPr="0022411A" w:rsidRDefault="005E1A9C" w:rsidP="005E1A9C">
      <w:pPr>
        <w:spacing w:before="120" w:after="120" w:line="360" w:lineRule="auto"/>
        <w:ind w:left="1416" w:hanging="566"/>
        <w:rPr>
          <w:b/>
          <w:szCs w:val="24"/>
          <w:lang w:eastAsia="en-US"/>
        </w:rPr>
      </w:pPr>
      <w:r w:rsidRPr="005E1A9C">
        <w:rPr>
          <w:b/>
          <w:i/>
          <w:szCs w:val="24"/>
          <w:lang w:eastAsia="en-US"/>
        </w:rPr>
        <w:t>(</w:t>
      </w:r>
      <w:proofErr w:type="spellStart"/>
      <w:r w:rsidRPr="005E1A9C">
        <w:rPr>
          <w:b/>
          <w:i/>
          <w:szCs w:val="24"/>
          <w:lang w:eastAsia="en-US"/>
        </w:rPr>
        <w:t>gb</w:t>
      </w:r>
      <w:proofErr w:type="spellEnd"/>
      <w:r w:rsidRPr="005E1A9C">
        <w:rPr>
          <w:b/>
          <w:i/>
          <w:szCs w:val="24"/>
          <w:lang w:eastAsia="en-US"/>
        </w:rPr>
        <w:t>)</w:t>
      </w:r>
      <w:r w:rsidRPr="005E1A9C">
        <w:rPr>
          <w:szCs w:val="24"/>
          <w:lang w:eastAsia="en-US"/>
        </w:rPr>
        <w:tab/>
      </w:r>
      <w:r w:rsidRPr="005E1A9C">
        <w:rPr>
          <w:b/>
          <w:i/>
          <w:szCs w:val="24"/>
          <w:lang w:eastAsia="en-US"/>
        </w:rPr>
        <w:t>orice informație furnizată de public sau de autoritățile statelor membre.</w:t>
      </w:r>
      <w:r w:rsidR="0022411A">
        <w:rPr>
          <w:b/>
          <w:szCs w:val="24"/>
          <w:lang w:eastAsia="en-US"/>
        </w:rPr>
        <w:t xml:space="preserve"> [AM 147]</w:t>
      </w:r>
    </w:p>
    <w:p w14:paraId="0A587AA3" w14:textId="77777777" w:rsidR="005E1A9C" w:rsidRPr="005E1A9C" w:rsidRDefault="005E1A9C" w:rsidP="005E1A9C">
      <w:pPr>
        <w:spacing w:before="120" w:after="120" w:line="360" w:lineRule="auto"/>
        <w:ind w:left="850"/>
        <w:rPr>
          <w:szCs w:val="24"/>
          <w:lang w:eastAsia="en-US"/>
        </w:rPr>
      </w:pPr>
      <w:r w:rsidRPr="005E1A9C">
        <w:rPr>
          <w:szCs w:val="24"/>
          <w:lang w:eastAsia="en-US"/>
        </w:rPr>
        <w:t>În sensul primului paragraf litera (a), statele membre întocmesc o listă a activităților cu risc potențial de contaminare. Aceste activități pot fi clasificate suplimentar în funcție de riscul lor de a cauza contaminarea solului, pe baza dovezilor științifice.</w:t>
      </w:r>
    </w:p>
    <w:p w14:paraId="7F656A4C"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(3)</w:t>
      </w:r>
      <w:r w:rsidRPr="005E1A9C">
        <w:rPr>
          <w:szCs w:val="24"/>
          <w:lang w:eastAsia="en-US"/>
        </w:rPr>
        <w:tab/>
        <w:t>Statele membre se asigură că toate siturile potențial contaminate sunt identificate până la (OP: a se introduce data = 7 ani de la data intrării în vigoare a directivei) și sunt înscrise în mod corespunzător în registrul menționat la articolul 16 până la data respectivă.</w:t>
      </w:r>
    </w:p>
    <w:p w14:paraId="7FB9C614" w14:textId="77777777" w:rsidR="0022411A" w:rsidRDefault="0022411A">
      <w:pPr>
        <w:widowControl/>
        <w:rPr>
          <w:szCs w:val="24"/>
          <w:lang w:eastAsia="en-US"/>
        </w:rPr>
      </w:pPr>
      <w:r>
        <w:rPr>
          <w:szCs w:val="24"/>
          <w:lang w:eastAsia="en-US"/>
        </w:rPr>
        <w:br w:type="page"/>
      </w:r>
    </w:p>
    <w:p w14:paraId="70ABD074" w14:textId="25B3D9DD"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14</w:t>
      </w:r>
      <w:r w:rsidRPr="005E1A9C">
        <w:rPr>
          <w:szCs w:val="24"/>
          <w:lang w:eastAsia="en-US"/>
        </w:rPr>
        <w:br/>
        <w:t>Investigarea siturilor potențial contaminate</w:t>
      </w:r>
    </w:p>
    <w:p w14:paraId="0A68F33F" w14:textId="053B8A2B" w:rsidR="005E1A9C" w:rsidRPr="0022411A"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Statele membre se asigură că toate siturile potențial contaminate identificate în conformitate cu articolul 13 fac obiectul unei investigări a solului</w:t>
      </w:r>
      <w:r w:rsidRPr="005E1A9C">
        <w:rPr>
          <w:b/>
          <w:i/>
          <w:szCs w:val="24"/>
          <w:lang w:eastAsia="en-US"/>
        </w:rPr>
        <w:t xml:space="preserve"> în ordinea priorităților</w:t>
      </w:r>
      <w:r w:rsidRPr="005E1A9C">
        <w:rPr>
          <w:szCs w:val="24"/>
          <w:lang w:eastAsia="en-US"/>
        </w:rPr>
        <w:t>.</w:t>
      </w:r>
      <w:r w:rsidR="0022411A">
        <w:rPr>
          <w:b/>
          <w:szCs w:val="24"/>
          <w:lang w:eastAsia="en-US"/>
        </w:rPr>
        <w:t xml:space="preserve"> [AM 148]</w:t>
      </w:r>
    </w:p>
    <w:p w14:paraId="77486A29" w14:textId="671E4D6E" w:rsidR="005E1A9C" w:rsidRPr="0022411A" w:rsidRDefault="005E1A9C" w:rsidP="005E1A9C">
      <w:pPr>
        <w:spacing w:before="120" w:after="120" w:line="360" w:lineRule="auto"/>
        <w:ind w:left="850" w:hanging="850"/>
        <w:rPr>
          <w:b/>
          <w:szCs w:val="24"/>
          <w:lang w:eastAsia="en-US"/>
        </w:rPr>
      </w:pPr>
      <w:r w:rsidRPr="005E1A9C">
        <w:rPr>
          <w:szCs w:val="24"/>
          <w:lang w:eastAsia="en-US"/>
        </w:rPr>
        <w:t>(2)</w:t>
      </w:r>
      <w:r w:rsidRPr="005E1A9C">
        <w:rPr>
          <w:szCs w:val="24"/>
          <w:lang w:eastAsia="en-US"/>
        </w:rPr>
        <w:tab/>
        <w:t>Statele membre stabilesc normele privind termenul, conținutul, forma și ordinea de prioritate a investigațiilor asupra solului</w:t>
      </w:r>
      <w:r w:rsidRPr="005E1A9C">
        <w:rPr>
          <w:b/>
          <w:i/>
          <w:szCs w:val="24"/>
          <w:lang w:eastAsia="en-US"/>
        </w:rPr>
        <w:t>, ținând seama de aspectele de mediu, sociale și economice</w:t>
      </w:r>
      <w:r w:rsidRPr="005E1A9C">
        <w:rPr>
          <w:szCs w:val="24"/>
          <w:lang w:eastAsia="en-US"/>
        </w:rPr>
        <w:t>. Normele respective se stabilesc în conformitate cu abordarea bazată pe riscuri menționată la articolul 12 și cu lista activităților cu risc potențial de contaminare menționate la articolul 13 alineatul (2) al doilea paragraf.</w:t>
      </w:r>
      <w:r w:rsidR="0022411A">
        <w:rPr>
          <w:b/>
          <w:szCs w:val="24"/>
          <w:lang w:eastAsia="en-US"/>
        </w:rPr>
        <w:t xml:space="preserve"> [AM 149]</w:t>
      </w:r>
    </w:p>
    <w:p w14:paraId="301DA287" w14:textId="4E037110" w:rsidR="005E1A9C" w:rsidRPr="0022411A" w:rsidRDefault="005E1A9C" w:rsidP="005E1A9C">
      <w:pPr>
        <w:spacing w:before="120" w:after="120" w:line="360" w:lineRule="auto"/>
        <w:ind w:left="850"/>
        <w:rPr>
          <w:b/>
          <w:szCs w:val="24"/>
          <w:lang w:eastAsia="en-US"/>
        </w:rPr>
      </w:pPr>
      <w:r w:rsidRPr="005E1A9C">
        <w:rPr>
          <w:b/>
          <w:i/>
          <w:szCs w:val="24"/>
          <w:lang w:eastAsia="en-US"/>
        </w:rPr>
        <w:t>Siturilor potențial contaminate situate în zonele utilizate pentru captarea apei destinate consumului uman li se acordă prioritate pentru investigațiile privind solul.</w:t>
      </w:r>
      <w:r w:rsidR="0022411A">
        <w:rPr>
          <w:b/>
          <w:szCs w:val="24"/>
          <w:lang w:eastAsia="en-US"/>
        </w:rPr>
        <w:t xml:space="preserve"> [AM 150]</w:t>
      </w:r>
    </w:p>
    <w:p w14:paraId="7BF0E3CA" w14:textId="77777777" w:rsidR="005E1A9C" w:rsidRPr="005E1A9C" w:rsidRDefault="005E1A9C" w:rsidP="005E1A9C">
      <w:pPr>
        <w:spacing w:before="120" w:after="120" w:line="360" w:lineRule="auto"/>
        <w:ind w:left="850"/>
        <w:rPr>
          <w:szCs w:val="24"/>
          <w:lang w:eastAsia="en-US"/>
        </w:rPr>
      </w:pPr>
      <w:r w:rsidRPr="005E1A9C">
        <w:rPr>
          <w:szCs w:val="24"/>
          <w:lang w:eastAsia="en-US"/>
        </w:rPr>
        <w:t>După caz, statele membre pot considera rapoartele privind situația de referință și măsurile de monitorizare puse în aplicare în conformitate cu Directiva 2010/75/UE drept investigații asupra solului.</w:t>
      </w:r>
    </w:p>
    <w:p w14:paraId="635FB8E9"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(3)</w:t>
      </w:r>
      <w:r w:rsidRPr="005E1A9C">
        <w:rPr>
          <w:szCs w:val="24"/>
          <w:lang w:eastAsia="en-US"/>
        </w:rPr>
        <w:tab/>
        <w:t>De asemenea, înainte de termenul stabilit în conformitate cu alineatul (2), statele membre stabilesc evenimentele specifice care fac necesară realizarea unei investigații.</w:t>
      </w:r>
    </w:p>
    <w:p w14:paraId="5008B554" w14:textId="77777777" w:rsidR="0022411A" w:rsidRDefault="0022411A">
      <w:pPr>
        <w:widowControl/>
        <w:rPr>
          <w:szCs w:val="24"/>
          <w:lang w:eastAsia="en-US"/>
        </w:rPr>
      </w:pPr>
      <w:r>
        <w:rPr>
          <w:szCs w:val="24"/>
          <w:lang w:eastAsia="en-US"/>
        </w:rPr>
        <w:br w:type="page"/>
      </w:r>
    </w:p>
    <w:p w14:paraId="6A45BEA6" w14:textId="75155FCA"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15</w:t>
      </w:r>
      <w:r w:rsidRPr="005E1A9C">
        <w:rPr>
          <w:szCs w:val="24"/>
          <w:lang w:eastAsia="en-US"/>
        </w:rPr>
        <w:br/>
        <w:t>Evaluarea riscurilor și gestionarea siturilor contaminate</w:t>
      </w:r>
    </w:p>
    <w:p w14:paraId="10AFD7C0"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Statele membre stabilesc metodologia specifică pentru determinarea riscurilor specifice pentru fiecare sit contaminat. Această metodologie se bazează pe etapele și cerințele aplicabile evaluării riscurilor specifice pentru fiecare sit enumerate în anexa VI.</w:t>
      </w:r>
    </w:p>
    <w:p w14:paraId="44F49460" w14:textId="0FE52770" w:rsidR="005E1A9C" w:rsidRPr="0022411A" w:rsidRDefault="005E1A9C" w:rsidP="005E1A9C">
      <w:pPr>
        <w:spacing w:before="120" w:after="120" w:line="360" w:lineRule="auto"/>
        <w:ind w:left="850" w:hanging="850"/>
        <w:rPr>
          <w:b/>
          <w:szCs w:val="24"/>
          <w:lang w:eastAsia="en-US"/>
        </w:rPr>
      </w:pPr>
      <w:r w:rsidRPr="005E1A9C">
        <w:rPr>
          <w:szCs w:val="24"/>
          <w:lang w:eastAsia="en-US"/>
        </w:rPr>
        <w:t>(2)</w:t>
      </w:r>
      <w:r w:rsidRPr="005E1A9C">
        <w:rPr>
          <w:szCs w:val="24"/>
          <w:lang w:eastAsia="en-US"/>
        </w:rPr>
        <w:tab/>
        <w:t>Statele membre definesc ce constituie un risc inacceptabil pentru sănătatea umană</w:t>
      </w:r>
      <w:r w:rsidRPr="005E1A9C">
        <w:rPr>
          <w:b/>
          <w:i/>
          <w:szCs w:val="24"/>
          <w:lang w:eastAsia="en-US"/>
        </w:rPr>
        <w:t xml:space="preserve"> și animală</w:t>
      </w:r>
      <w:r w:rsidRPr="005E1A9C">
        <w:rPr>
          <w:szCs w:val="24"/>
          <w:lang w:eastAsia="en-US"/>
        </w:rPr>
        <w:t xml:space="preserve"> și pentru mediu care rezultă din siturile contaminate, ținând seama de cunoștințele științifice existente, de </w:t>
      </w:r>
      <w:r w:rsidRPr="005E1A9C">
        <w:rPr>
          <w:b/>
          <w:i/>
          <w:szCs w:val="24"/>
          <w:lang w:eastAsia="en-US"/>
        </w:rPr>
        <w:t xml:space="preserve">opinia persoanelor calificate în domeniul sănătății și a autorităților din domeniul sănătății, de </w:t>
      </w:r>
      <w:r w:rsidRPr="005E1A9C">
        <w:rPr>
          <w:szCs w:val="24"/>
          <w:lang w:eastAsia="en-US"/>
        </w:rPr>
        <w:t>principiul precauției, de particularitățile locale și de utilizarea actuală și viitoare a terenului.</w:t>
      </w:r>
      <w:r w:rsidR="0022411A">
        <w:rPr>
          <w:b/>
          <w:szCs w:val="24"/>
          <w:lang w:eastAsia="en-US"/>
        </w:rPr>
        <w:t xml:space="preserve"> [AM 151]</w:t>
      </w:r>
    </w:p>
    <w:p w14:paraId="75ED067B" w14:textId="5CFE8A94" w:rsidR="005E1A9C" w:rsidRPr="0022411A" w:rsidRDefault="005E1A9C" w:rsidP="005E1A9C">
      <w:pPr>
        <w:spacing w:before="120" w:after="120" w:line="360" w:lineRule="auto"/>
        <w:ind w:left="850" w:hanging="850"/>
        <w:rPr>
          <w:b/>
          <w:szCs w:val="24"/>
          <w:lang w:eastAsia="en-US"/>
        </w:rPr>
      </w:pPr>
      <w:r w:rsidRPr="005E1A9C">
        <w:rPr>
          <w:szCs w:val="24"/>
          <w:lang w:eastAsia="en-US"/>
        </w:rPr>
        <w:t>(3)</w:t>
      </w:r>
      <w:r w:rsidRPr="005E1A9C">
        <w:rPr>
          <w:szCs w:val="24"/>
          <w:lang w:eastAsia="en-US"/>
        </w:rPr>
        <w:tab/>
        <w:t xml:space="preserve">Pentru fiecare sit contaminat identificat în conformitate cu articolul 14 sau prin orice alte mijloace, autoritatea competentă responsabilă efectuează o evaluare specifică pentru fiecare sit pentru a identifica utilizările actuale și planificate ale terenului, cu scopul de a stabili dacă situl contaminat prezintă riscuri inacceptabile pentru sănătatea umană </w:t>
      </w:r>
      <w:r w:rsidRPr="005E1A9C">
        <w:rPr>
          <w:b/>
          <w:i/>
          <w:szCs w:val="24"/>
          <w:lang w:eastAsia="en-US"/>
        </w:rPr>
        <w:t xml:space="preserve">și animală </w:t>
      </w:r>
      <w:r w:rsidRPr="005E1A9C">
        <w:rPr>
          <w:szCs w:val="24"/>
          <w:lang w:eastAsia="en-US"/>
        </w:rPr>
        <w:t>sau pentru mediu.</w:t>
      </w:r>
      <w:r w:rsidR="0022411A">
        <w:rPr>
          <w:b/>
          <w:szCs w:val="24"/>
          <w:lang w:eastAsia="en-US"/>
        </w:rPr>
        <w:t xml:space="preserve"> [AM 152]</w:t>
      </w:r>
    </w:p>
    <w:p w14:paraId="211E9432" w14:textId="078D1D62" w:rsidR="005E1A9C" w:rsidRPr="0022411A" w:rsidRDefault="005E1A9C" w:rsidP="005E1A9C">
      <w:pPr>
        <w:spacing w:before="120" w:after="120" w:line="360" w:lineRule="auto"/>
        <w:ind w:left="850" w:hanging="850"/>
        <w:rPr>
          <w:b/>
          <w:szCs w:val="24"/>
          <w:lang w:eastAsia="en-US"/>
        </w:rPr>
      </w:pPr>
      <w:r w:rsidRPr="005E1A9C">
        <w:rPr>
          <w:b/>
          <w:i/>
          <w:szCs w:val="24"/>
          <w:lang w:eastAsia="en-US"/>
        </w:rPr>
        <w:t>(3a)</w:t>
      </w:r>
      <w:r w:rsidRPr="005E1A9C">
        <w:rPr>
          <w:szCs w:val="24"/>
          <w:lang w:eastAsia="en-US"/>
        </w:rPr>
        <w:tab/>
      </w:r>
      <w:r w:rsidRPr="005E1A9C">
        <w:rPr>
          <w:b/>
          <w:i/>
          <w:szCs w:val="24"/>
          <w:lang w:eastAsia="en-US"/>
        </w:rPr>
        <w:t>Statele membre pot considera suficiente, după caz, evaluările care au fost puse în aplicare în conformitate cu Directiva 2010/75/UE, cu Directiva 2011/92/UE sau cu Directiva 2012/18/UE.</w:t>
      </w:r>
      <w:r w:rsidR="0022411A">
        <w:rPr>
          <w:b/>
          <w:szCs w:val="24"/>
          <w:lang w:eastAsia="en-US"/>
        </w:rPr>
        <w:t xml:space="preserve"> [AM 153]</w:t>
      </w:r>
    </w:p>
    <w:p w14:paraId="464811A6" w14:textId="77777777" w:rsidR="0022411A" w:rsidRDefault="0022411A">
      <w:pPr>
        <w:widowControl/>
        <w:rPr>
          <w:szCs w:val="24"/>
          <w:lang w:eastAsia="en-US"/>
        </w:rPr>
      </w:pPr>
      <w:r>
        <w:rPr>
          <w:szCs w:val="24"/>
          <w:lang w:eastAsia="en-US"/>
        </w:rPr>
        <w:br w:type="page"/>
      </w:r>
    </w:p>
    <w:p w14:paraId="2D281137" w14:textId="1804B6CB" w:rsidR="005E1A9C" w:rsidRPr="0022411A" w:rsidRDefault="005E1A9C" w:rsidP="005E1A9C">
      <w:pPr>
        <w:spacing w:before="120" w:after="120" w:line="360" w:lineRule="auto"/>
        <w:ind w:left="850" w:hanging="850"/>
        <w:rPr>
          <w:b/>
          <w:szCs w:val="24"/>
          <w:lang w:eastAsia="en-US"/>
        </w:rPr>
      </w:pPr>
      <w:r w:rsidRPr="005E1A9C">
        <w:rPr>
          <w:szCs w:val="24"/>
          <w:lang w:eastAsia="en-US"/>
        </w:rPr>
        <w:lastRenderedPageBreak/>
        <w:t>(4)</w:t>
      </w:r>
      <w:r w:rsidRPr="005E1A9C">
        <w:rPr>
          <w:szCs w:val="24"/>
          <w:lang w:eastAsia="en-US"/>
        </w:rPr>
        <w:tab/>
        <w:t xml:space="preserve">Pe baza rezultatelor evaluării menționate la alineatul (3), autoritatea competentă responsabilă </w:t>
      </w:r>
      <w:proofErr w:type="spellStart"/>
      <w:r w:rsidRPr="005E1A9C">
        <w:rPr>
          <w:strike/>
          <w:szCs w:val="24"/>
          <w:lang w:eastAsia="en-US"/>
        </w:rPr>
        <w:t>ia</w:t>
      </w:r>
      <w:r w:rsidRPr="005E1A9C">
        <w:rPr>
          <w:b/>
          <w:i/>
          <w:szCs w:val="24"/>
          <w:lang w:eastAsia="en-US"/>
        </w:rPr>
        <w:t>se</w:t>
      </w:r>
      <w:proofErr w:type="spellEnd"/>
      <w:r w:rsidRPr="005E1A9C">
        <w:rPr>
          <w:b/>
          <w:i/>
          <w:szCs w:val="24"/>
          <w:lang w:eastAsia="en-US"/>
        </w:rPr>
        <w:t xml:space="preserve"> asigură că se iau</w:t>
      </w:r>
      <w:r w:rsidRPr="005E1A9C">
        <w:rPr>
          <w:szCs w:val="24"/>
          <w:lang w:eastAsia="en-US"/>
        </w:rPr>
        <w:t xml:space="preserve"> măsurile corespunzătoare pentru a aduce riscurile la un nivel acceptabil pentru sănătatea umană și pentru mediu („măsuri de reducere a riscurilor”).</w:t>
      </w:r>
      <w:r w:rsidR="0022411A">
        <w:rPr>
          <w:b/>
          <w:szCs w:val="24"/>
          <w:lang w:eastAsia="en-US"/>
        </w:rPr>
        <w:t xml:space="preserve"> [AM 154]</w:t>
      </w:r>
    </w:p>
    <w:p w14:paraId="752936A8" w14:textId="1EC3FFAF" w:rsidR="005E1A9C" w:rsidRPr="0022411A" w:rsidRDefault="005E1A9C" w:rsidP="005E1A9C">
      <w:pPr>
        <w:spacing w:before="120" w:after="120" w:line="360" w:lineRule="auto"/>
        <w:ind w:left="850" w:hanging="850"/>
        <w:rPr>
          <w:b/>
          <w:szCs w:val="24"/>
          <w:lang w:eastAsia="en-US"/>
        </w:rPr>
      </w:pPr>
      <w:r w:rsidRPr="005E1A9C">
        <w:rPr>
          <w:szCs w:val="24"/>
          <w:lang w:eastAsia="en-US"/>
        </w:rPr>
        <w:t>(5)</w:t>
      </w:r>
      <w:r w:rsidRPr="005E1A9C">
        <w:rPr>
          <w:szCs w:val="24"/>
          <w:lang w:eastAsia="en-US"/>
        </w:rPr>
        <w:tab/>
        <w:t xml:space="preserve">Măsurile de reducere a riscurilor </w:t>
      </w:r>
      <w:r w:rsidRPr="005E1A9C">
        <w:rPr>
          <w:strike/>
          <w:szCs w:val="24"/>
          <w:lang w:eastAsia="en-US"/>
        </w:rPr>
        <w:t xml:space="preserve">pot consta </w:t>
      </w:r>
      <w:proofErr w:type="spellStart"/>
      <w:r w:rsidRPr="005E1A9C">
        <w:rPr>
          <w:strike/>
          <w:szCs w:val="24"/>
          <w:lang w:eastAsia="en-US"/>
        </w:rPr>
        <w:t>în</w:t>
      </w:r>
      <w:r w:rsidRPr="005E1A9C">
        <w:rPr>
          <w:b/>
          <w:i/>
          <w:szCs w:val="24"/>
          <w:lang w:eastAsia="en-US"/>
        </w:rPr>
        <w:t>se</w:t>
      </w:r>
      <w:proofErr w:type="spellEnd"/>
      <w:r w:rsidRPr="005E1A9C">
        <w:rPr>
          <w:b/>
          <w:i/>
          <w:szCs w:val="24"/>
          <w:lang w:eastAsia="en-US"/>
        </w:rPr>
        <w:t xml:space="preserve"> bazează pe</w:t>
      </w:r>
      <w:r w:rsidRPr="005E1A9C">
        <w:rPr>
          <w:szCs w:val="24"/>
          <w:lang w:eastAsia="en-US"/>
        </w:rPr>
        <w:t xml:space="preserve"> măsurile menționate în anexa V. Atunci când decide cu privire la măsurile adecvate de reducere a riscurilor, autoritatea competentă ia în considerare costurile, beneficiile, eficacitatea, durabilitatea și fezabilitatea tehnică a măsurilor disponibile de reducere a riscurilor</w:t>
      </w:r>
      <w:r w:rsidRPr="005E1A9C">
        <w:rPr>
          <w:b/>
          <w:i/>
          <w:szCs w:val="24"/>
          <w:lang w:eastAsia="en-US"/>
        </w:rPr>
        <w:t xml:space="preserve"> pe termen scurt și pe termen lung</w:t>
      </w:r>
      <w:r w:rsidRPr="005E1A9C">
        <w:rPr>
          <w:szCs w:val="24"/>
          <w:lang w:eastAsia="en-US"/>
        </w:rPr>
        <w:t>.</w:t>
      </w:r>
      <w:r w:rsidRPr="005E1A9C">
        <w:rPr>
          <w:b/>
          <w:i/>
          <w:szCs w:val="24"/>
          <w:lang w:eastAsia="en-US"/>
        </w:rPr>
        <w:t xml:space="preserve"> Statele membre depun întotdeauna eforturi pentru a preveni și a elimina contaminarea solului.</w:t>
      </w:r>
      <w:r w:rsidR="0022411A">
        <w:rPr>
          <w:b/>
          <w:szCs w:val="24"/>
          <w:lang w:eastAsia="en-US"/>
        </w:rPr>
        <w:t xml:space="preserve"> [AM 155]</w:t>
      </w:r>
    </w:p>
    <w:p w14:paraId="4922B667" w14:textId="08557293" w:rsidR="005E1A9C" w:rsidRPr="0022411A" w:rsidRDefault="005E1A9C" w:rsidP="005E1A9C">
      <w:pPr>
        <w:spacing w:before="120" w:after="120" w:line="360" w:lineRule="auto"/>
        <w:ind w:left="850"/>
        <w:rPr>
          <w:b/>
          <w:szCs w:val="24"/>
          <w:lang w:eastAsia="en-US"/>
        </w:rPr>
      </w:pPr>
      <w:r w:rsidRPr="005E1A9C">
        <w:rPr>
          <w:b/>
          <w:i/>
          <w:szCs w:val="24"/>
          <w:lang w:eastAsia="en-US"/>
        </w:rPr>
        <w:t>Măsurile de reducere a riscurilor care afectează corpurile de apă înconjurătoare utilizate pentru captarea apei destinate consumului uman, respectă standardele de risc acceptabile stabilite în Directiva (UE) 2020/2184.</w:t>
      </w:r>
      <w:r w:rsidR="0022411A">
        <w:rPr>
          <w:b/>
          <w:szCs w:val="24"/>
          <w:lang w:eastAsia="en-US"/>
        </w:rPr>
        <w:t xml:space="preserve"> [AM 156]</w:t>
      </w:r>
    </w:p>
    <w:p w14:paraId="53BC727F" w14:textId="4165D492" w:rsidR="005E1A9C" w:rsidRPr="0022411A" w:rsidRDefault="005E1A9C" w:rsidP="005E1A9C">
      <w:pPr>
        <w:spacing w:before="120" w:after="120" w:line="360" w:lineRule="auto"/>
        <w:ind w:left="850" w:hanging="850"/>
        <w:rPr>
          <w:b/>
          <w:szCs w:val="24"/>
          <w:lang w:eastAsia="en-US"/>
        </w:rPr>
      </w:pPr>
      <w:r w:rsidRPr="005E1A9C">
        <w:rPr>
          <w:b/>
          <w:i/>
          <w:szCs w:val="24"/>
          <w:lang w:eastAsia="en-US"/>
        </w:rPr>
        <w:t>(</w:t>
      </w:r>
      <w:r w:rsidR="0022411A">
        <w:rPr>
          <w:b/>
          <w:i/>
          <w:szCs w:val="24"/>
          <w:lang w:eastAsia="en-US"/>
        </w:rPr>
        <w:t>5a</w:t>
      </w:r>
      <w:r w:rsidRPr="005E1A9C">
        <w:rPr>
          <w:b/>
          <w:i/>
          <w:szCs w:val="24"/>
          <w:lang w:eastAsia="en-US"/>
        </w:rPr>
        <w:t>)</w:t>
      </w:r>
      <w:r w:rsidRPr="005E1A9C">
        <w:rPr>
          <w:szCs w:val="24"/>
          <w:lang w:eastAsia="en-US"/>
        </w:rPr>
        <w:tab/>
      </w:r>
      <w:r w:rsidRPr="005E1A9C">
        <w:rPr>
          <w:b/>
          <w:i/>
          <w:szCs w:val="24"/>
          <w:lang w:eastAsia="en-US"/>
        </w:rPr>
        <w:t>Comisia este împuternicită să adopte acte delegate în conformitate cu articolul 20 pentru a completa prezenta directivă prin stabilirea unor valori maxime tolerabile în ceea ce privește definirea unui risc inacceptabil pentru sănătate și mediu care rezultă din siturile contaminate, astfel cum se menționează la alineatul (2).</w:t>
      </w:r>
      <w:r w:rsidR="0022411A">
        <w:rPr>
          <w:b/>
          <w:szCs w:val="24"/>
          <w:lang w:eastAsia="en-US"/>
        </w:rPr>
        <w:t xml:space="preserve"> [AM 157]</w:t>
      </w:r>
    </w:p>
    <w:p w14:paraId="533B3440" w14:textId="77777777" w:rsidR="0022411A" w:rsidRDefault="0022411A">
      <w:pPr>
        <w:widowControl/>
        <w:rPr>
          <w:szCs w:val="24"/>
          <w:lang w:eastAsia="en-US"/>
        </w:rPr>
      </w:pPr>
      <w:r>
        <w:rPr>
          <w:szCs w:val="24"/>
          <w:lang w:eastAsia="en-US"/>
        </w:rPr>
        <w:br w:type="page"/>
      </w:r>
    </w:p>
    <w:p w14:paraId="7F814D3F" w14:textId="7A98CE9C"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(6)</w:t>
      </w:r>
      <w:r w:rsidRPr="005E1A9C">
        <w:rPr>
          <w:szCs w:val="24"/>
          <w:lang w:eastAsia="en-US"/>
        </w:rPr>
        <w:tab/>
        <w:t>Comisia este împuternicită să adopte acte delegate în conformitate cu articolul 20 pentru a modifica anexele V și VI în vederea adaptării la progresele științifice și tehnice a listei măsurilor de reducere a riscurilor și a cerințelor pentru evaluarea riscurilor specifice pentru fiecare sit.</w:t>
      </w:r>
    </w:p>
    <w:p w14:paraId="1E7D654C" w14:textId="77777777" w:rsidR="005E1A9C" w:rsidRPr="005E1A9C" w:rsidRDefault="005E1A9C" w:rsidP="005E1A9C">
      <w:pPr>
        <w:spacing w:before="120" w:after="120" w:line="360" w:lineRule="auto"/>
        <w:jc w:val="center"/>
        <w:rPr>
          <w:szCs w:val="24"/>
          <w:lang w:eastAsia="en-US"/>
        </w:rPr>
      </w:pPr>
      <w:r w:rsidRPr="005E1A9C">
        <w:rPr>
          <w:szCs w:val="24"/>
          <w:lang w:eastAsia="en-US"/>
        </w:rPr>
        <w:t>Articolul 16</w:t>
      </w:r>
      <w:r w:rsidRPr="005E1A9C">
        <w:rPr>
          <w:szCs w:val="24"/>
          <w:lang w:eastAsia="en-US"/>
        </w:rPr>
        <w:br/>
        <w:t>Registrul</w:t>
      </w:r>
    </w:p>
    <w:p w14:paraId="4BA3CE61"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Până la ... (OP: a se introduce data = 4 ani de la intrarea în vigoare a directivei), statele membre întocmesc, în conformitate cu alineatul (2), un registru al siturilor contaminate și potențial contaminate.</w:t>
      </w:r>
    </w:p>
    <w:p w14:paraId="66313ACC"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Registrul conține informațiile prevăzute în anexa VII.</w:t>
      </w:r>
    </w:p>
    <w:p w14:paraId="09A9A2F7"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(3)</w:t>
      </w:r>
      <w:r w:rsidRPr="005E1A9C">
        <w:rPr>
          <w:szCs w:val="24"/>
          <w:lang w:eastAsia="en-US"/>
        </w:rPr>
        <w:tab/>
        <w:t>Registrul este gestionat de autoritatea competentă responsabilă și este revizuit și actualizat în mod regulat.</w:t>
      </w:r>
    </w:p>
    <w:p w14:paraId="24558894" w14:textId="77777777" w:rsidR="0022411A" w:rsidRDefault="0022411A">
      <w:pPr>
        <w:widowControl/>
        <w:rPr>
          <w:szCs w:val="24"/>
          <w:lang w:eastAsia="en-US"/>
        </w:rPr>
      </w:pPr>
      <w:r>
        <w:rPr>
          <w:szCs w:val="24"/>
          <w:lang w:eastAsia="en-US"/>
        </w:rPr>
        <w:br w:type="page"/>
      </w:r>
    </w:p>
    <w:p w14:paraId="2DBF1CA8" w14:textId="3E482A08" w:rsidR="0022411A" w:rsidRPr="0022411A" w:rsidRDefault="005E1A9C" w:rsidP="0022411A">
      <w:pPr>
        <w:spacing w:before="120" w:after="120" w:line="360" w:lineRule="auto"/>
        <w:ind w:left="850" w:hanging="850"/>
        <w:rPr>
          <w:b/>
          <w:szCs w:val="24"/>
          <w:lang w:eastAsia="en-US"/>
        </w:rPr>
      </w:pPr>
      <w:r w:rsidRPr="005E1A9C">
        <w:rPr>
          <w:szCs w:val="24"/>
          <w:lang w:eastAsia="en-US"/>
        </w:rPr>
        <w:lastRenderedPageBreak/>
        <w:t>(4)</w:t>
      </w:r>
      <w:r w:rsidRPr="005E1A9C">
        <w:rPr>
          <w:szCs w:val="24"/>
          <w:lang w:eastAsia="en-US"/>
        </w:rPr>
        <w:tab/>
        <w:t>Statele membre fac publice</w:t>
      </w:r>
      <w:r w:rsidRPr="005E1A9C">
        <w:rPr>
          <w:b/>
          <w:i/>
          <w:szCs w:val="24"/>
          <w:lang w:eastAsia="en-US"/>
        </w:rPr>
        <w:t>, ușor accesibile și cu titlu gratuit</w:t>
      </w:r>
      <w:r w:rsidRPr="005E1A9C">
        <w:rPr>
          <w:szCs w:val="24"/>
          <w:lang w:eastAsia="en-US"/>
        </w:rPr>
        <w:t xml:space="preserve"> registrul și informațiile menționate la alineatele (1) și (2). Divulgarea oricărei informații poate fi refuzată sau restricționată de autoritatea competentă în cazul în care sunt îndeplinite condițiile prevăzute la articolul 4 din Directiva 2003/4/CE a Parlamentului European și a Consiliului</w:t>
      </w:r>
      <w:r w:rsidRPr="005E1A9C">
        <w:rPr>
          <w:szCs w:val="24"/>
          <w:vertAlign w:val="superscript"/>
          <w:lang w:eastAsia="en-US"/>
        </w:rPr>
        <w:footnoteReference w:id="53"/>
      </w:r>
      <w:r w:rsidRPr="005E1A9C">
        <w:rPr>
          <w:szCs w:val="24"/>
          <w:lang w:eastAsia="en-US"/>
        </w:rPr>
        <w:t>.</w:t>
      </w:r>
      <w:r w:rsidR="0022411A">
        <w:rPr>
          <w:b/>
          <w:szCs w:val="24"/>
          <w:lang w:eastAsia="en-US"/>
        </w:rPr>
        <w:t xml:space="preserve"> [AM 158]</w:t>
      </w:r>
    </w:p>
    <w:p w14:paraId="11122DA8" w14:textId="4AC2C9A8" w:rsidR="005E1A9C" w:rsidRPr="005E1A9C" w:rsidRDefault="005E1A9C" w:rsidP="0022411A">
      <w:pPr>
        <w:spacing w:before="120" w:after="120" w:line="360" w:lineRule="auto"/>
        <w:ind w:left="850" w:firstLine="1"/>
        <w:rPr>
          <w:szCs w:val="24"/>
          <w:lang w:eastAsia="en-US"/>
        </w:rPr>
      </w:pPr>
      <w:r w:rsidRPr="005E1A9C">
        <w:rPr>
          <w:szCs w:val="24"/>
          <w:lang w:eastAsia="en-US"/>
        </w:rPr>
        <w:t xml:space="preserve">Registrul se pune la dispoziție sub forma unei baze de date spațiale </w:t>
      </w:r>
      <w:proofErr w:type="spellStart"/>
      <w:r w:rsidRPr="005E1A9C">
        <w:rPr>
          <w:szCs w:val="24"/>
          <w:lang w:eastAsia="en-US"/>
        </w:rPr>
        <w:t>georeferențiate</w:t>
      </w:r>
      <w:proofErr w:type="spellEnd"/>
      <w:r w:rsidRPr="005E1A9C">
        <w:rPr>
          <w:szCs w:val="24"/>
          <w:lang w:eastAsia="en-US"/>
        </w:rPr>
        <w:t xml:space="preserve"> accesibile online.</w:t>
      </w:r>
    </w:p>
    <w:p w14:paraId="016E4D84" w14:textId="3D561C81" w:rsidR="005E1A9C" w:rsidRPr="0022411A" w:rsidRDefault="005E1A9C" w:rsidP="005E1A9C">
      <w:pPr>
        <w:spacing w:before="120" w:after="120" w:line="360" w:lineRule="auto"/>
        <w:ind w:left="850" w:hanging="850"/>
        <w:rPr>
          <w:b/>
          <w:szCs w:val="24"/>
          <w:lang w:eastAsia="en-US"/>
        </w:rPr>
      </w:pPr>
      <w:r w:rsidRPr="005E1A9C">
        <w:rPr>
          <w:szCs w:val="24"/>
          <w:lang w:eastAsia="en-US"/>
        </w:rPr>
        <w:t>(5)</w:t>
      </w:r>
      <w:r w:rsidRPr="005E1A9C">
        <w:rPr>
          <w:szCs w:val="24"/>
          <w:lang w:eastAsia="en-US"/>
        </w:rPr>
        <w:tab/>
        <w:t>Comisia</w:t>
      </w:r>
      <w:r w:rsidRPr="005E1A9C">
        <w:rPr>
          <w:b/>
          <w:i/>
          <w:szCs w:val="24"/>
          <w:lang w:eastAsia="en-US"/>
        </w:rPr>
        <w:t>, până la... [OP: a se introduce data: 1 an de la intrarea în vigoare a prezentei directive]</w:t>
      </w:r>
      <w:r w:rsidRPr="005E1A9C">
        <w:rPr>
          <w:strike/>
          <w:szCs w:val="24"/>
          <w:lang w:eastAsia="en-US"/>
        </w:rPr>
        <w:t xml:space="preserve"> adoptă</w:t>
      </w:r>
      <w:r w:rsidRPr="005E1A9C">
        <w:rPr>
          <w:szCs w:val="24"/>
          <w:lang w:eastAsia="en-US"/>
        </w:rPr>
        <w:t xml:space="preserve"> acte de punere în aplicare în care stabilește formatul registrului. Respectivele acte de punere în aplicare se adoptă în conformitate cu procedura de examinare menționată la articolul 21.</w:t>
      </w:r>
      <w:r w:rsidR="0022411A">
        <w:rPr>
          <w:b/>
          <w:szCs w:val="24"/>
          <w:lang w:eastAsia="en-US"/>
        </w:rPr>
        <w:t xml:space="preserve"> [AM 159]</w:t>
      </w:r>
    </w:p>
    <w:p w14:paraId="5BBDDF85" w14:textId="77777777" w:rsidR="0022411A" w:rsidRDefault="0022411A">
      <w:pPr>
        <w:widowControl/>
        <w:rPr>
          <w:szCs w:val="24"/>
          <w:lang w:eastAsia="en-US"/>
        </w:rPr>
      </w:pPr>
      <w:r>
        <w:rPr>
          <w:szCs w:val="24"/>
          <w:lang w:eastAsia="en-US"/>
        </w:rPr>
        <w:br w:type="page"/>
      </w:r>
    </w:p>
    <w:p w14:paraId="7FA07F5D" w14:textId="2B905948" w:rsidR="005E1A9C" w:rsidRPr="005E1A9C" w:rsidRDefault="005E1A9C" w:rsidP="005E1A9C">
      <w:pPr>
        <w:spacing w:before="120" w:after="120" w:line="360" w:lineRule="auto"/>
        <w:jc w:val="center"/>
        <w:rPr>
          <w:szCs w:val="24"/>
          <w:lang w:eastAsia="en-US"/>
        </w:rPr>
      </w:pPr>
      <w:r w:rsidRPr="005E1A9C">
        <w:rPr>
          <w:szCs w:val="24"/>
          <w:lang w:eastAsia="en-US"/>
        </w:rPr>
        <w:lastRenderedPageBreak/>
        <w:t xml:space="preserve">Capitolul V </w:t>
      </w:r>
      <w:r w:rsidRPr="005E1A9C">
        <w:rPr>
          <w:szCs w:val="24"/>
          <w:lang w:eastAsia="en-US"/>
        </w:rPr>
        <w:br/>
        <w:t>Finanțarea, informarea publicului și prezentarea de rapoarte de către statele membre</w:t>
      </w:r>
    </w:p>
    <w:p w14:paraId="4B431EC1" w14:textId="2397E0E4" w:rsidR="005E1A9C" w:rsidRPr="0022411A" w:rsidRDefault="005E1A9C" w:rsidP="005E1A9C">
      <w:pPr>
        <w:spacing w:before="120" w:after="120" w:line="360" w:lineRule="auto"/>
        <w:jc w:val="center"/>
        <w:rPr>
          <w:b/>
          <w:szCs w:val="24"/>
          <w:lang w:eastAsia="en-US"/>
        </w:rPr>
      </w:pPr>
      <w:r w:rsidRPr="005E1A9C">
        <w:rPr>
          <w:szCs w:val="24"/>
          <w:lang w:eastAsia="en-US"/>
        </w:rPr>
        <w:t>Articolul 17</w:t>
      </w:r>
      <w:r w:rsidRPr="005E1A9C">
        <w:rPr>
          <w:szCs w:val="24"/>
          <w:lang w:eastAsia="en-US"/>
        </w:rPr>
        <w:br/>
        <w:t>Finanțarea din partea Uniunii</w:t>
      </w:r>
      <w:r w:rsidRPr="005E1A9C">
        <w:rPr>
          <w:b/>
          <w:i/>
          <w:szCs w:val="24"/>
          <w:lang w:eastAsia="en-US"/>
        </w:rPr>
        <w:t xml:space="preserve"> și a statelor membre</w:t>
      </w:r>
      <w:r w:rsidR="0022411A">
        <w:rPr>
          <w:b/>
          <w:szCs w:val="24"/>
          <w:lang w:eastAsia="en-US"/>
        </w:rPr>
        <w:t xml:space="preserve"> [AM 160]</w:t>
      </w:r>
    </w:p>
    <w:p w14:paraId="68FF9CD1" w14:textId="611E4256" w:rsidR="005E1A9C" w:rsidRPr="0022411A" w:rsidRDefault="005E1A9C" w:rsidP="005E1A9C">
      <w:pPr>
        <w:spacing w:before="120" w:after="120" w:line="360" w:lineRule="auto"/>
        <w:ind w:left="850" w:hanging="850"/>
        <w:rPr>
          <w:b/>
          <w:szCs w:val="24"/>
          <w:lang w:eastAsia="en-US"/>
        </w:rPr>
      </w:pPr>
      <w:r w:rsidRPr="005E1A9C">
        <w:rPr>
          <w:b/>
          <w:i/>
          <w:szCs w:val="24"/>
          <w:lang w:eastAsia="en-US"/>
        </w:rPr>
        <w:t>1.</w:t>
      </w:r>
      <w:r w:rsidRPr="005E1A9C">
        <w:rPr>
          <w:szCs w:val="24"/>
          <w:lang w:eastAsia="en-US"/>
        </w:rPr>
        <w:tab/>
        <w:t xml:space="preserve">Având în vedere prioritatea inerentă a instituirii unor măsuri de monitorizare a solului și de gestionare durabilă și regenerare a solurilor, </w:t>
      </w:r>
      <w:r w:rsidRPr="005E1A9C">
        <w:rPr>
          <w:b/>
          <w:i/>
          <w:szCs w:val="24"/>
          <w:lang w:eastAsia="en-US"/>
        </w:rPr>
        <w:t xml:space="preserve">până la... [OP: a se introduce data = 12 luni de la data intrării în vigoare a prezentei directive], Comisia prezintă Parlamentului European și Consiliului un raport privind resursele financiare disponibile la nivelul Uniunii pentru </w:t>
      </w:r>
      <w:r w:rsidRPr="005E1A9C">
        <w:rPr>
          <w:szCs w:val="24"/>
          <w:lang w:eastAsia="en-US"/>
        </w:rPr>
        <w:t>punerea în aplicare a prezentei directive</w:t>
      </w:r>
      <w:r w:rsidRPr="005E1A9C">
        <w:rPr>
          <w:strike/>
          <w:szCs w:val="24"/>
          <w:lang w:eastAsia="en-US"/>
        </w:rPr>
        <w:t xml:space="preserve"> beneficiază de sprijin pus la dispoziție prin intermediul programelor financiare existente ale Uniunii, în conformitate cu normele și condițiile aplicabile ale acestora</w:t>
      </w:r>
      <w:r w:rsidRPr="005E1A9C">
        <w:rPr>
          <w:szCs w:val="24"/>
          <w:lang w:eastAsia="en-US"/>
        </w:rPr>
        <w:t>.</w:t>
      </w:r>
      <w:r w:rsidR="0022411A">
        <w:rPr>
          <w:b/>
          <w:szCs w:val="24"/>
          <w:lang w:eastAsia="en-US"/>
        </w:rPr>
        <w:t xml:space="preserve"> [AM 161]</w:t>
      </w:r>
    </w:p>
    <w:p w14:paraId="312FDB70" w14:textId="64C0CDE3" w:rsidR="005E1A9C" w:rsidRPr="0022411A" w:rsidRDefault="005E1A9C" w:rsidP="005E1A9C">
      <w:pPr>
        <w:spacing w:before="120" w:after="120" w:line="360" w:lineRule="auto"/>
        <w:ind w:left="850"/>
        <w:rPr>
          <w:b/>
          <w:szCs w:val="24"/>
          <w:lang w:eastAsia="en-US"/>
        </w:rPr>
      </w:pPr>
      <w:r w:rsidRPr="005E1A9C">
        <w:rPr>
          <w:b/>
          <w:i/>
          <w:szCs w:val="24"/>
          <w:lang w:eastAsia="en-US"/>
        </w:rPr>
        <w:t>Comisia evaluează eventualul decalaj dintre necesarul de finanțare și finanțarea disponibilă a Uniunii, necesară pentru a sprijini statele membre în vederea punerii în aplicare a prezentei directive, acordând o atenție deosebită nevoilor legate de monitorizarea mediului, inclusiv în legătură cu studiul LUCAS privind solurile.</w:t>
      </w:r>
      <w:r w:rsidR="0022411A">
        <w:rPr>
          <w:b/>
          <w:szCs w:val="24"/>
          <w:lang w:eastAsia="en-US"/>
        </w:rPr>
        <w:t xml:space="preserve"> [AM 162]</w:t>
      </w:r>
    </w:p>
    <w:p w14:paraId="1402258A" w14:textId="15079FF1" w:rsidR="005E1A9C" w:rsidRPr="0022411A" w:rsidRDefault="005E1A9C" w:rsidP="005E1A9C">
      <w:pPr>
        <w:spacing w:before="120" w:after="120" w:line="360" w:lineRule="auto"/>
        <w:ind w:left="850"/>
        <w:rPr>
          <w:b/>
          <w:szCs w:val="24"/>
          <w:lang w:eastAsia="en-US"/>
        </w:rPr>
      </w:pPr>
      <w:r w:rsidRPr="005E1A9C">
        <w:rPr>
          <w:b/>
          <w:i/>
          <w:szCs w:val="24"/>
          <w:lang w:eastAsia="en-US"/>
        </w:rPr>
        <w:t>Pentru perioada de după 2027 se instituie resurse financiare suplimentare pentru a promova gestionarea durabilă a solurilor, regenerarea lor permanentă și activitățile de monitorizare.</w:t>
      </w:r>
      <w:r w:rsidR="0022411A">
        <w:rPr>
          <w:b/>
          <w:szCs w:val="24"/>
          <w:lang w:eastAsia="en-US"/>
        </w:rPr>
        <w:t xml:space="preserve"> [AM 163]</w:t>
      </w:r>
    </w:p>
    <w:p w14:paraId="01E3630D" w14:textId="77777777" w:rsidR="0022411A" w:rsidRDefault="0022411A">
      <w:pPr>
        <w:widowControl/>
        <w:rPr>
          <w:b/>
          <w:i/>
          <w:szCs w:val="24"/>
          <w:lang w:eastAsia="en-US"/>
        </w:rPr>
      </w:pPr>
      <w:r>
        <w:rPr>
          <w:b/>
          <w:i/>
          <w:szCs w:val="24"/>
          <w:lang w:eastAsia="en-US"/>
        </w:rPr>
        <w:br w:type="page"/>
      </w:r>
    </w:p>
    <w:p w14:paraId="3166EE68" w14:textId="4CF12D66" w:rsidR="005E1A9C" w:rsidRPr="0022411A" w:rsidRDefault="005E1A9C" w:rsidP="005E1A9C">
      <w:pPr>
        <w:spacing w:before="120" w:after="120" w:line="360" w:lineRule="auto"/>
        <w:ind w:left="850" w:hanging="850"/>
        <w:rPr>
          <w:b/>
          <w:szCs w:val="24"/>
          <w:lang w:eastAsia="en-US"/>
        </w:rPr>
      </w:pPr>
      <w:r w:rsidRPr="005E1A9C">
        <w:rPr>
          <w:b/>
          <w:i/>
          <w:szCs w:val="24"/>
          <w:lang w:eastAsia="en-US"/>
        </w:rPr>
        <w:lastRenderedPageBreak/>
        <w:t>(1a)</w:t>
      </w:r>
      <w:r w:rsidRPr="005E1A9C">
        <w:rPr>
          <w:szCs w:val="24"/>
          <w:lang w:eastAsia="en-US"/>
        </w:rPr>
        <w:tab/>
      </w:r>
      <w:r w:rsidRPr="005E1A9C">
        <w:rPr>
          <w:b/>
          <w:i/>
          <w:szCs w:val="24"/>
          <w:lang w:eastAsia="en-US"/>
        </w:rPr>
        <w:t>La punerea în aplicare a prezentei directive, statele membre utilizează resurse financiare din surse adecvate, inclusiv din fonduri ale Uniunii, naționale, regionale și locale, pentru a finanța acțiunile orientate pe protejarea, gestionarea durabilă și regenerarea solurilor.</w:t>
      </w:r>
      <w:r w:rsidR="0022411A">
        <w:rPr>
          <w:b/>
          <w:szCs w:val="24"/>
          <w:lang w:eastAsia="en-US"/>
        </w:rPr>
        <w:t xml:space="preserve"> [AM 164]</w:t>
      </w:r>
    </w:p>
    <w:p w14:paraId="54D4EC5D" w14:textId="62ADBC8B" w:rsidR="005E1A9C" w:rsidRPr="0022411A" w:rsidRDefault="005E1A9C" w:rsidP="005E1A9C">
      <w:pPr>
        <w:spacing w:before="120" w:after="120" w:line="360" w:lineRule="auto"/>
        <w:ind w:left="850" w:hanging="850"/>
        <w:rPr>
          <w:b/>
          <w:szCs w:val="24"/>
          <w:lang w:eastAsia="en-US"/>
        </w:rPr>
      </w:pPr>
      <w:r w:rsidRPr="005E1A9C">
        <w:rPr>
          <w:b/>
          <w:i/>
          <w:szCs w:val="24"/>
          <w:lang w:eastAsia="en-US"/>
        </w:rPr>
        <w:t>(1b)</w:t>
      </w:r>
      <w:r w:rsidRPr="005E1A9C">
        <w:rPr>
          <w:szCs w:val="24"/>
          <w:lang w:eastAsia="en-US"/>
        </w:rPr>
        <w:tab/>
      </w:r>
      <w:r w:rsidRPr="005E1A9C">
        <w:rPr>
          <w:b/>
          <w:i/>
          <w:szCs w:val="24"/>
          <w:lang w:eastAsia="en-US"/>
        </w:rPr>
        <w:t>Comisia monitorizează capacitatea statelor membre de a absorbi fondurile Uniunii în legătură cu protecția, gestionarea durabilă și regenerarea solurilor. Comisia oferă formare și sprijin tehnic pentru a mări capacitatea de absorbție a statelor membre.</w:t>
      </w:r>
      <w:r w:rsidR="0022411A">
        <w:rPr>
          <w:b/>
          <w:szCs w:val="24"/>
          <w:lang w:eastAsia="en-US"/>
        </w:rPr>
        <w:t xml:space="preserve"> [AM 165]</w:t>
      </w:r>
    </w:p>
    <w:p w14:paraId="077C8ACC" w14:textId="555B5DDF" w:rsidR="005E1A9C" w:rsidRPr="0022411A" w:rsidRDefault="005E1A9C" w:rsidP="005E1A9C">
      <w:pPr>
        <w:spacing w:before="120" w:after="120" w:line="360" w:lineRule="auto"/>
        <w:ind w:left="850" w:hanging="850"/>
        <w:rPr>
          <w:b/>
          <w:szCs w:val="24"/>
          <w:lang w:eastAsia="en-US"/>
        </w:rPr>
      </w:pPr>
      <w:r w:rsidRPr="005E1A9C">
        <w:rPr>
          <w:b/>
          <w:i/>
          <w:szCs w:val="24"/>
          <w:lang w:eastAsia="en-US"/>
        </w:rPr>
        <w:t>(1c)</w:t>
      </w:r>
      <w:r w:rsidRPr="005E1A9C">
        <w:rPr>
          <w:szCs w:val="24"/>
          <w:lang w:eastAsia="en-US"/>
        </w:rPr>
        <w:tab/>
      </w:r>
      <w:r w:rsidRPr="005E1A9C">
        <w:rPr>
          <w:b/>
          <w:i/>
          <w:szCs w:val="24"/>
          <w:lang w:eastAsia="en-US"/>
        </w:rPr>
        <w:t>Statele membre și Comisia, în colaborare cu Banca Europeană de Investiții, îmbunătățesc și înlesnesc utilizarea de mecanisme de finanțare inovatoare și promovează mobilizarea capitalului privat pentru acțiunile necesare pentru realizarea obiectivelor prezentei directive.</w:t>
      </w:r>
      <w:r w:rsidR="0022411A">
        <w:rPr>
          <w:b/>
          <w:szCs w:val="24"/>
          <w:lang w:eastAsia="en-US"/>
        </w:rPr>
        <w:t xml:space="preserve"> [AM 166]</w:t>
      </w:r>
    </w:p>
    <w:p w14:paraId="4FE573DF" w14:textId="5572B126" w:rsidR="005E1A9C" w:rsidRPr="0022411A" w:rsidRDefault="005E1A9C" w:rsidP="005E1A9C">
      <w:pPr>
        <w:spacing w:before="120" w:after="120" w:line="360" w:lineRule="auto"/>
        <w:ind w:left="850" w:hanging="850"/>
        <w:rPr>
          <w:b/>
          <w:szCs w:val="24"/>
          <w:lang w:eastAsia="en-US"/>
        </w:rPr>
      </w:pPr>
      <w:r w:rsidRPr="005E1A9C">
        <w:rPr>
          <w:b/>
          <w:i/>
          <w:szCs w:val="24"/>
          <w:lang w:eastAsia="en-US"/>
        </w:rPr>
        <w:t>(1d)</w:t>
      </w:r>
      <w:r w:rsidRPr="005E1A9C">
        <w:rPr>
          <w:szCs w:val="24"/>
          <w:lang w:eastAsia="en-US"/>
        </w:rPr>
        <w:tab/>
      </w:r>
      <w:r w:rsidRPr="005E1A9C">
        <w:rPr>
          <w:b/>
          <w:i/>
          <w:szCs w:val="24"/>
          <w:lang w:eastAsia="en-US"/>
        </w:rPr>
        <w:t>Statele membre și Comisia respectă principiul de „a nu aduce prejudicii semnificative” în sensul articolului 17 din Regulamentul (UE) 2020/852 în punerea în aplicare a prezentei directive.</w:t>
      </w:r>
      <w:r w:rsidR="0022411A">
        <w:rPr>
          <w:b/>
          <w:szCs w:val="24"/>
          <w:lang w:eastAsia="en-US"/>
        </w:rPr>
        <w:t xml:space="preserve"> [AM 167]</w:t>
      </w:r>
    </w:p>
    <w:p w14:paraId="070F8328" w14:textId="77777777" w:rsidR="0022411A" w:rsidRDefault="0022411A">
      <w:pPr>
        <w:widowControl/>
        <w:rPr>
          <w:szCs w:val="24"/>
          <w:lang w:eastAsia="en-US"/>
        </w:rPr>
      </w:pPr>
      <w:r>
        <w:rPr>
          <w:szCs w:val="24"/>
          <w:lang w:eastAsia="en-US"/>
        </w:rPr>
        <w:br w:type="page"/>
      </w:r>
    </w:p>
    <w:p w14:paraId="309B21F5" w14:textId="2C02EB74"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18</w:t>
      </w:r>
      <w:r w:rsidRPr="005E1A9C">
        <w:rPr>
          <w:szCs w:val="24"/>
          <w:lang w:eastAsia="en-US"/>
        </w:rPr>
        <w:br/>
        <w:t>Prezentarea de rapoarte de către statele membre</w:t>
      </w:r>
    </w:p>
    <w:p w14:paraId="4A7275B7" w14:textId="6D7AF0E3" w:rsidR="005E1A9C" w:rsidRPr="0022411A"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 xml:space="preserve">Statele membre transmit Comisiei și Agenției Europene de Mediu, </w:t>
      </w:r>
      <w:r w:rsidRPr="005E1A9C">
        <w:rPr>
          <w:b/>
          <w:i/>
          <w:szCs w:val="24"/>
          <w:lang w:eastAsia="en-US"/>
        </w:rPr>
        <w:t xml:space="preserve">cel puțin </w:t>
      </w:r>
      <w:r w:rsidRPr="005E1A9C">
        <w:rPr>
          <w:szCs w:val="24"/>
          <w:lang w:eastAsia="en-US"/>
        </w:rPr>
        <w:t xml:space="preserve">o dată la </w:t>
      </w:r>
      <w:r w:rsidRPr="005E1A9C">
        <w:rPr>
          <w:strike/>
          <w:szCs w:val="24"/>
          <w:lang w:eastAsia="en-US"/>
        </w:rPr>
        <w:t>5</w:t>
      </w:r>
      <w:r w:rsidRPr="005E1A9C">
        <w:rPr>
          <w:b/>
          <w:i/>
          <w:szCs w:val="24"/>
          <w:lang w:eastAsia="en-US"/>
        </w:rPr>
        <w:t>6</w:t>
      </w:r>
      <w:r w:rsidRPr="005E1A9C">
        <w:rPr>
          <w:szCs w:val="24"/>
          <w:lang w:eastAsia="en-US"/>
        </w:rPr>
        <w:t xml:space="preserve"> ani, rapoarte care conțin următoarele date și informații în format electronic:</w:t>
      </w:r>
      <w:r w:rsidR="0022411A">
        <w:rPr>
          <w:b/>
          <w:szCs w:val="24"/>
          <w:lang w:eastAsia="en-US"/>
        </w:rPr>
        <w:t xml:space="preserve"> [AM 168]</w:t>
      </w:r>
    </w:p>
    <w:p w14:paraId="241AD2C9"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datele și rezultatele monitorizării și evaluării sănătății solului efectuate în conformitate cu articolele 6-9;</w:t>
      </w:r>
    </w:p>
    <w:p w14:paraId="341532AD" w14:textId="1BD64A1E" w:rsidR="005E1A9C" w:rsidRPr="0022411A" w:rsidRDefault="005E1A9C" w:rsidP="005E1A9C">
      <w:pPr>
        <w:spacing w:before="120" w:after="120" w:line="360" w:lineRule="auto"/>
        <w:ind w:left="1416" w:hanging="566"/>
        <w:rPr>
          <w:b/>
          <w:szCs w:val="24"/>
          <w:lang w:eastAsia="en-US"/>
        </w:rPr>
      </w:pPr>
      <w:r w:rsidRPr="005E1A9C">
        <w:rPr>
          <w:szCs w:val="24"/>
          <w:lang w:eastAsia="en-US"/>
        </w:rPr>
        <w:t>(b)</w:t>
      </w:r>
      <w:r w:rsidRPr="005E1A9C">
        <w:rPr>
          <w:szCs w:val="24"/>
          <w:lang w:eastAsia="en-US"/>
        </w:rPr>
        <w:tab/>
      </w:r>
      <w:r w:rsidRPr="005E1A9C">
        <w:rPr>
          <w:b/>
          <w:i/>
          <w:szCs w:val="24"/>
          <w:lang w:eastAsia="en-US"/>
        </w:rPr>
        <w:t xml:space="preserve">datele justificative, </w:t>
      </w:r>
      <w:proofErr w:type="spellStart"/>
      <w:r w:rsidRPr="005E1A9C">
        <w:rPr>
          <w:b/>
          <w:i/>
          <w:szCs w:val="24"/>
          <w:lang w:eastAsia="en-US"/>
        </w:rPr>
        <w:t>metadatele</w:t>
      </w:r>
      <w:proofErr w:type="spellEnd"/>
      <w:r w:rsidRPr="005E1A9C">
        <w:rPr>
          <w:b/>
          <w:i/>
          <w:szCs w:val="24"/>
          <w:lang w:eastAsia="en-US"/>
        </w:rPr>
        <w:t xml:space="preserve"> și </w:t>
      </w:r>
      <w:r w:rsidRPr="005E1A9C">
        <w:rPr>
          <w:szCs w:val="24"/>
          <w:lang w:eastAsia="en-US"/>
        </w:rPr>
        <w:t>o analiză a tendințelor privind sănătatea solului pentru descriptorii enumerați în părțile A, B și C din anexa I</w:t>
      </w:r>
      <w:r w:rsidRPr="005E1A9C">
        <w:rPr>
          <w:b/>
          <w:i/>
          <w:szCs w:val="24"/>
          <w:lang w:eastAsia="en-US"/>
        </w:rPr>
        <w:t>, în funcție de nivelul selectat pentru modelul de monitorizare a solului</w:t>
      </w:r>
      <w:r w:rsidRPr="005E1A9C">
        <w:rPr>
          <w:szCs w:val="24"/>
          <w:lang w:eastAsia="en-US"/>
        </w:rPr>
        <w:t xml:space="preserve"> și pentru indicatorii privind ocuparea terenurilor și impermeabilizarea solului enumerați în partea D din anexa I, în conformitate cu articolul 9</w:t>
      </w:r>
      <w:r w:rsidRPr="005E1A9C">
        <w:rPr>
          <w:b/>
          <w:i/>
          <w:szCs w:val="24"/>
          <w:lang w:eastAsia="en-US"/>
        </w:rPr>
        <w:t>, inclusiv pentru descriptorii extinși indicați de fiecare stat membru</w:t>
      </w:r>
      <w:r w:rsidRPr="005E1A9C">
        <w:rPr>
          <w:szCs w:val="24"/>
          <w:lang w:eastAsia="en-US"/>
        </w:rPr>
        <w:t>;</w:t>
      </w:r>
      <w:r w:rsidR="0022411A">
        <w:rPr>
          <w:b/>
          <w:szCs w:val="24"/>
          <w:lang w:eastAsia="en-US"/>
        </w:rPr>
        <w:t xml:space="preserve"> [AM 169]</w:t>
      </w:r>
    </w:p>
    <w:p w14:paraId="4346BCF2" w14:textId="77777777" w:rsidR="0022411A" w:rsidRDefault="0022411A">
      <w:pPr>
        <w:widowControl/>
        <w:rPr>
          <w:szCs w:val="24"/>
          <w:lang w:eastAsia="en-US"/>
        </w:rPr>
      </w:pPr>
      <w:r>
        <w:rPr>
          <w:szCs w:val="24"/>
          <w:lang w:eastAsia="en-US"/>
        </w:rPr>
        <w:br w:type="page"/>
      </w:r>
    </w:p>
    <w:p w14:paraId="2C45DF88" w14:textId="06E611D5" w:rsidR="005E1A9C" w:rsidRPr="005E1A9C" w:rsidRDefault="005E1A9C" w:rsidP="005E1A9C">
      <w:pPr>
        <w:spacing w:before="120" w:after="120" w:line="360" w:lineRule="auto"/>
        <w:ind w:left="1416" w:hanging="566"/>
        <w:rPr>
          <w:szCs w:val="24"/>
          <w:lang w:eastAsia="en-US"/>
        </w:rPr>
      </w:pPr>
      <w:r w:rsidRPr="005E1A9C">
        <w:rPr>
          <w:szCs w:val="24"/>
          <w:lang w:eastAsia="en-US"/>
        </w:rPr>
        <w:lastRenderedPageBreak/>
        <w:t>(c)</w:t>
      </w:r>
      <w:r w:rsidRPr="005E1A9C">
        <w:rPr>
          <w:szCs w:val="24"/>
          <w:lang w:eastAsia="en-US"/>
        </w:rPr>
        <w:tab/>
        <w:t>un rezumat al progreselor înregistrate în ceea ce privește:</w:t>
      </w:r>
    </w:p>
    <w:p w14:paraId="0F9D1F3A" w14:textId="77777777" w:rsidR="005E1A9C" w:rsidRPr="005E1A9C" w:rsidRDefault="005E1A9C" w:rsidP="005E1A9C">
      <w:pPr>
        <w:spacing w:before="120" w:after="120" w:line="360" w:lineRule="auto"/>
        <w:ind w:left="1982" w:hanging="566"/>
        <w:rPr>
          <w:szCs w:val="24"/>
          <w:lang w:eastAsia="en-US"/>
        </w:rPr>
      </w:pPr>
      <w:r w:rsidRPr="005E1A9C">
        <w:rPr>
          <w:szCs w:val="24"/>
          <w:lang w:eastAsia="en-US"/>
        </w:rPr>
        <w:t>(i)</w:t>
      </w:r>
      <w:r w:rsidRPr="005E1A9C">
        <w:rPr>
          <w:szCs w:val="24"/>
          <w:lang w:eastAsia="en-US"/>
        </w:rPr>
        <w:tab/>
        <w:t>punerea în aplicare a principiilor de gestionare durabilă a solului în conformitate cu articolul 10;</w:t>
      </w:r>
    </w:p>
    <w:p w14:paraId="19C3BE1A" w14:textId="77777777" w:rsidR="005E1A9C" w:rsidRPr="005E1A9C" w:rsidRDefault="005E1A9C" w:rsidP="005E1A9C">
      <w:pPr>
        <w:spacing w:before="120" w:after="120" w:line="360" w:lineRule="auto"/>
        <w:ind w:left="1982" w:hanging="566"/>
        <w:rPr>
          <w:szCs w:val="24"/>
          <w:lang w:eastAsia="en-US"/>
        </w:rPr>
      </w:pPr>
      <w:r w:rsidRPr="005E1A9C">
        <w:rPr>
          <w:szCs w:val="24"/>
          <w:lang w:eastAsia="en-US"/>
        </w:rPr>
        <w:t>(ii)</w:t>
      </w:r>
      <w:r w:rsidRPr="005E1A9C">
        <w:rPr>
          <w:szCs w:val="24"/>
          <w:lang w:eastAsia="en-US"/>
        </w:rPr>
        <w:tab/>
        <w:t>înregistrarea, identificarea, investigarea și gestionarea siturilor contaminate în conformitate cu articolele 12-16;</w:t>
      </w:r>
    </w:p>
    <w:p w14:paraId="0560B09C"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(d)</w:t>
      </w:r>
      <w:r w:rsidRPr="005E1A9C">
        <w:rPr>
          <w:szCs w:val="24"/>
          <w:lang w:eastAsia="en-US"/>
        </w:rPr>
        <w:tab/>
        <w:t>datele și informațiile conținute în registrul menționat la articolul 16.</w:t>
      </w:r>
    </w:p>
    <w:p w14:paraId="6963F6E2" w14:textId="05F7805F" w:rsidR="005E1A9C" w:rsidRPr="0022411A" w:rsidRDefault="005E1A9C" w:rsidP="005E1A9C">
      <w:pPr>
        <w:spacing w:before="120" w:after="120" w:line="360" w:lineRule="auto"/>
        <w:ind w:left="850"/>
        <w:rPr>
          <w:b/>
          <w:szCs w:val="24"/>
          <w:lang w:eastAsia="en-US"/>
        </w:rPr>
      </w:pPr>
      <w:r w:rsidRPr="005E1A9C">
        <w:rPr>
          <w:szCs w:val="24"/>
          <w:lang w:eastAsia="en-US"/>
        </w:rPr>
        <w:t xml:space="preserve">Primele rapoarte se prezintă până la … (OP: a se introduce data = </w:t>
      </w:r>
      <w:r w:rsidRPr="005E1A9C">
        <w:rPr>
          <w:strike/>
          <w:szCs w:val="24"/>
          <w:lang w:eastAsia="en-US"/>
        </w:rPr>
        <w:t xml:space="preserve">cinci ani și șase </w:t>
      </w:r>
      <w:proofErr w:type="spellStart"/>
      <w:r w:rsidRPr="005E1A9C">
        <w:rPr>
          <w:strike/>
          <w:szCs w:val="24"/>
          <w:lang w:eastAsia="en-US"/>
        </w:rPr>
        <w:t>luni</w:t>
      </w:r>
      <w:r w:rsidRPr="005E1A9C">
        <w:rPr>
          <w:b/>
          <w:i/>
          <w:szCs w:val="24"/>
          <w:lang w:eastAsia="en-US"/>
        </w:rPr>
        <w:t>șase</w:t>
      </w:r>
      <w:proofErr w:type="spellEnd"/>
      <w:r w:rsidRPr="005E1A9C">
        <w:rPr>
          <w:b/>
          <w:i/>
          <w:szCs w:val="24"/>
          <w:lang w:eastAsia="en-US"/>
        </w:rPr>
        <w:t xml:space="preserve"> ani</w:t>
      </w:r>
      <w:r w:rsidRPr="005E1A9C">
        <w:rPr>
          <w:szCs w:val="24"/>
          <w:lang w:eastAsia="en-US"/>
        </w:rPr>
        <w:t xml:space="preserve"> de la intrarea în vigoare a directivei).</w:t>
      </w:r>
      <w:r w:rsidR="0022411A">
        <w:rPr>
          <w:b/>
          <w:szCs w:val="24"/>
          <w:lang w:eastAsia="en-US"/>
        </w:rPr>
        <w:t xml:space="preserve"> [AM 171]</w:t>
      </w:r>
    </w:p>
    <w:p w14:paraId="3B032E5E"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Statele membre asigură accesul permanent al Comisiei și al AEM la informațiile și datele menționate la alineatul (1).</w:t>
      </w:r>
    </w:p>
    <w:p w14:paraId="0416A611"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(3)</w:t>
      </w:r>
      <w:r w:rsidRPr="005E1A9C">
        <w:rPr>
          <w:szCs w:val="24"/>
          <w:lang w:eastAsia="en-US"/>
        </w:rPr>
        <w:tab/>
        <w:t>Statele membre oferă Comisiei acces online la următoarele:</w:t>
      </w:r>
    </w:p>
    <w:p w14:paraId="73ED8C73" w14:textId="49BE10E3" w:rsidR="005E1A9C" w:rsidRPr="0022411A" w:rsidRDefault="005E1A9C" w:rsidP="005E1A9C">
      <w:pPr>
        <w:spacing w:before="120" w:after="120" w:line="360" w:lineRule="auto"/>
        <w:ind w:left="1416" w:hanging="566"/>
        <w:rPr>
          <w:b/>
          <w:szCs w:val="24"/>
          <w:lang w:eastAsia="en-US"/>
        </w:rPr>
      </w:pPr>
      <w:r w:rsidRPr="005E1A9C">
        <w:rPr>
          <w:szCs w:val="24"/>
          <w:lang w:eastAsia="en-US"/>
        </w:rPr>
        <w:t>(a)</w:t>
      </w:r>
      <w:r w:rsidRPr="005E1A9C">
        <w:rPr>
          <w:szCs w:val="24"/>
          <w:lang w:eastAsia="en-US"/>
        </w:rPr>
        <w:tab/>
        <w:t xml:space="preserve">o listă actualizată a districtelor pedologice înființate pe teritoriul lor, astfel cum sunt menționate la articolul 4 și a datelor spațiale aferente acestora, până la... (OP: a se introduce data = </w:t>
      </w:r>
      <w:r w:rsidRPr="005E1A9C">
        <w:rPr>
          <w:strike/>
          <w:szCs w:val="24"/>
          <w:lang w:eastAsia="en-US"/>
        </w:rPr>
        <w:t xml:space="preserve">doi ani și trei luni de </w:t>
      </w:r>
      <w:proofErr w:type="spellStart"/>
      <w:r w:rsidRPr="005E1A9C">
        <w:rPr>
          <w:strike/>
          <w:szCs w:val="24"/>
          <w:lang w:eastAsia="en-US"/>
        </w:rPr>
        <w:t>la</w:t>
      </w:r>
      <w:r w:rsidRPr="005E1A9C">
        <w:rPr>
          <w:b/>
          <w:i/>
          <w:szCs w:val="24"/>
          <w:lang w:eastAsia="en-US"/>
        </w:rPr>
        <w:t>douăsprezece</w:t>
      </w:r>
      <w:proofErr w:type="spellEnd"/>
      <w:r w:rsidRPr="005E1A9C">
        <w:rPr>
          <w:b/>
          <w:i/>
          <w:szCs w:val="24"/>
          <w:lang w:eastAsia="en-US"/>
        </w:rPr>
        <w:t xml:space="preserve"> luni după</w:t>
      </w:r>
      <w:r w:rsidRPr="005E1A9C">
        <w:rPr>
          <w:szCs w:val="24"/>
          <w:lang w:eastAsia="en-US"/>
        </w:rPr>
        <w:t xml:space="preserve"> data intrării în vigoare a directivei)</w:t>
      </w:r>
      <w:r w:rsidRPr="005E1A9C">
        <w:rPr>
          <w:b/>
          <w:i/>
          <w:szCs w:val="24"/>
          <w:lang w:eastAsia="en-US"/>
        </w:rPr>
        <w:t xml:space="preserve"> și, acolo unde există, planurile districtelor pedologice respective</w:t>
      </w:r>
      <w:r w:rsidRPr="005E1A9C">
        <w:rPr>
          <w:szCs w:val="24"/>
          <w:lang w:eastAsia="en-US"/>
        </w:rPr>
        <w:t>;</w:t>
      </w:r>
      <w:r w:rsidR="0022411A">
        <w:rPr>
          <w:b/>
          <w:szCs w:val="24"/>
          <w:lang w:eastAsia="en-US"/>
        </w:rPr>
        <w:t xml:space="preserve"> [AM 172]</w:t>
      </w:r>
    </w:p>
    <w:p w14:paraId="1620EEE7" w14:textId="77777777" w:rsidR="0022411A" w:rsidRDefault="0022411A">
      <w:pPr>
        <w:widowControl/>
        <w:rPr>
          <w:szCs w:val="24"/>
          <w:lang w:eastAsia="en-US"/>
        </w:rPr>
      </w:pPr>
      <w:r>
        <w:rPr>
          <w:szCs w:val="24"/>
          <w:lang w:eastAsia="en-US"/>
        </w:rPr>
        <w:br w:type="page"/>
      </w:r>
    </w:p>
    <w:p w14:paraId="7B321368" w14:textId="28BA9287" w:rsidR="005E1A9C" w:rsidRPr="0022411A" w:rsidRDefault="005E1A9C" w:rsidP="005E1A9C">
      <w:pPr>
        <w:spacing w:before="120" w:after="120" w:line="360" w:lineRule="auto"/>
        <w:ind w:left="1416" w:hanging="566"/>
        <w:rPr>
          <w:b/>
          <w:szCs w:val="24"/>
          <w:lang w:eastAsia="en-US"/>
        </w:rPr>
      </w:pPr>
      <w:r w:rsidRPr="005E1A9C">
        <w:rPr>
          <w:szCs w:val="24"/>
          <w:lang w:eastAsia="en-US"/>
        </w:rPr>
        <w:lastRenderedPageBreak/>
        <w:t>(b)</w:t>
      </w:r>
      <w:r w:rsidRPr="005E1A9C">
        <w:rPr>
          <w:szCs w:val="24"/>
          <w:lang w:eastAsia="en-US"/>
        </w:rPr>
        <w:tab/>
        <w:t xml:space="preserve">o listă actualizată a autorităților competente menționate la articolul 5 până la... (OP: a se introduce data = </w:t>
      </w:r>
      <w:r w:rsidRPr="005E1A9C">
        <w:rPr>
          <w:strike/>
          <w:szCs w:val="24"/>
          <w:lang w:eastAsia="en-US"/>
        </w:rPr>
        <w:t>doi ani și trei</w:t>
      </w:r>
      <w:r w:rsidRPr="005E1A9C">
        <w:rPr>
          <w:b/>
          <w:i/>
          <w:szCs w:val="24"/>
          <w:lang w:eastAsia="en-US"/>
        </w:rPr>
        <w:t>12</w:t>
      </w:r>
      <w:r w:rsidRPr="005E1A9C">
        <w:rPr>
          <w:szCs w:val="24"/>
          <w:lang w:eastAsia="en-US"/>
        </w:rPr>
        <w:t xml:space="preserve"> luni de la data intrării în vigoare a directivei);</w:t>
      </w:r>
      <w:r w:rsidR="0022411A">
        <w:rPr>
          <w:b/>
          <w:szCs w:val="24"/>
          <w:lang w:eastAsia="en-US"/>
        </w:rPr>
        <w:t xml:space="preserve"> [AM 173]</w:t>
      </w:r>
    </w:p>
    <w:p w14:paraId="4B1F71E5" w14:textId="5DEB83DA"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măsurile și practicile de gestionare durabilă a solului menționate la articolul 10 până la... (OP: a se introduce data = patru ani și trei luni de la data in</w:t>
      </w:r>
      <w:r w:rsidR="0022411A">
        <w:rPr>
          <w:szCs w:val="24"/>
          <w:lang w:eastAsia="en-US"/>
        </w:rPr>
        <w:t>trării în vigoare a directivei);</w:t>
      </w:r>
    </w:p>
    <w:p w14:paraId="10613470" w14:textId="261E30F6" w:rsidR="005E1A9C" w:rsidRPr="000D7ACE" w:rsidRDefault="005E1A9C" w:rsidP="005E1A9C">
      <w:pPr>
        <w:spacing w:before="120" w:after="120" w:line="360" w:lineRule="auto"/>
        <w:ind w:left="1416" w:hanging="566"/>
        <w:rPr>
          <w:b/>
          <w:szCs w:val="24"/>
          <w:lang w:eastAsia="en-US"/>
        </w:rPr>
      </w:pPr>
      <w:r w:rsidRPr="005E1A9C">
        <w:rPr>
          <w:b/>
          <w:i/>
          <w:szCs w:val="24"/>
          <w:lang w:eastAsia="en-US"/>
        </w:rPr>
        <w:t>(ca)</w:t>
      </w:r>
      <w:r w:rsidRPr="005E1A9C">
        <w:rPr>
          <w:szCs w:val="24"/>
          <w:lang w:eastAsia="en-US"/>
        </w:rPr>
        <w:tab/>
      </w:r>
      <w:r w:rsidRPr="005E1A9C">
        <w:rPr>
          <w:b/>
          <w:i/>
          <w:szCs w:val="24"/>
          <w:lang w:eastAsia="en-US"/>
        </w:rPr>
        <w:t>măsurătorile descriptorilor solului la nivelul punctului de prelevare a probelor.</w:t>
      </w:r>
      <w:r w:rsidR="000D7ACE">
        <w:rPr>
          <w:b/>
          <w:szCs w:val="24"/>
          <w:lang w:eastAsia="en-US"/>
        </w:rPr>
        <w:t xml:space="preserve"> [AM 174]</w:t>
      </w:r>
    </w:p>
    <w:p w14:paraId="7C2562C8"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(4)</w:t>
      </w:r>
      <w:r w:rsidRPr="005E1A9C">
        <w:rPr>
          <w:szCs w:val="24"/>
          <w:lang w:eastAsia="en-US"/>
        </w:rPr>
        <w:tab/>
        <w:t>Comisia este împuternicită să adopte acte de punere în aplicare care să stabilească formatul și modalitățile de transmitere a informațiilor menționate la alineatul (1) al prezentului articol. Respectivele acte de punere în aplicare se adoptă în conformitate cu procedura de examinare menționată la articolul 21.</w:t>
      </w:r>
    </w:p>
    <w:p w14:paraId="63D0F52B" w14:textId="77777777" w:rsidR="000D7ACE" w:rsidRDefault="000D7ACE">
      <w:pPr>
        <w:widowControl/>
        <w:rPr>
          <w:szCs w:val="24"/>
          <w:lang w:eastAsia="en-US"/>
        </w:rPr>
      </w:pPr>
      <w:r>
        <w:rPr>
          <w:szCs w:val="24"/>
          <w:lang w:eastAsia="en-US"/>
        </w:rPr>
        <w:br w:type="page"/>
      </w:r>
    </w:p>
    <w:p w14:paraId="414B9867" w14:textId="6F492302"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19</w:t>
      </w:r>
      <w:r w:rsidRPr="005E1A9C">
        <w:rPr>
          <w:szCs w:val="24"/>
          <w:lang w:eastAsia="en-US"/>
        </w:rPr>
        <w:br/>
        <w:t>Informarea publicului</w:t>
      </w:r>
    </w:p>
    <w:p w14:paraId="0C228A1A" w14:textId="35139283" w:rsidR="005E1A9C" w:rsidRPr="000D7ACE"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 xml:space="preserve">Statele membre pun la dispoziția publicului datele generate în urma monitorizării efectuate în temeiul articolului 8 și </w:t>
      </w:r>
      <w:r w:rsidRPr="005E1A9C">
        <w:rPr>
          <w:strike/>
          <w:szCs w:val="24"/>
          <w:lang w:eastAsia="en-US"/>
        </w:rPr>
        <w:t xml:space="preserve">evaluarea </w:t>
      </w:r>
      <w:proofErr w:type="spellStart"/>
      <w:r w:rsidRPr="005E1A9C">
        <w:rPr>
          <w:strike/>
          <w:szCs w:val="24"/>
          <w:lang w:eastAsia="en-US"/>
        </w:rPr>
        <w:t>efectuată</w:t>
      </w:r>
      <w:r w:rsidRPr="005E1A9C">
        <w:rPr>
          <w:b/>
          <w:i/>
          <w:szCs w:val="24"/>
          <w:lang w:eastAsia="en-US"/>
        </w:rPr>
        <w:t>evaluările</w:t>
      </w:r>
      <w:proofErr w:type="spellEnd"/>
      <w:r w:rsidRPr="005E1A9C">
        <w:rPr>
          <w:b/>
          <w:i/>
          <w:szCs w:val="24"/>
          <w:lang w:eastAsia="en-US"/>
        </w:rPr>
        <w:t xml:space="preserve"> efectuate</w:t>
      </w:r>
      <w:r w:rsidRPr="005E1A9C">
        <w:rPr>
          <w:szCs w:val="24"/>
          <w:lang w:eastAsia="en-US"/>
        </w:rPr>
        <w:t xml:space="preserve"> în temeiul articolului 9</w:t>
      </w:r>
      <w:r w:rsidRPr="005E1A9C">
        <w:rPr>
          <w:b/>
          <w:i/>
          <w:szCs w:val="24"/>
          <w:lang w:eastAsia="en-US"/>
        </w:rPr>
        <w:t xml:space="preserve"> și alineatului (3) al articolului 10</w:t>
      </w:r>
      <w:r w:rsidRPr="005E1A9C">
        <w:rPr>
          <w:szCs w:val="24"/>
          <w:lang w:eastAsia="en-US"/>
        </w:rPr>
        <w:t xml:space="preserve"> din prezenta directivă, în conformitate cu dispozițiile articolului 11 din Directiva 2007/2/CE a Parlamentului European și a Consiliului</w:t>
      </w:r>
      <w:r w:rsidRPr="005E1A9C">
        <w:rPr>
          <w:szCs w:val="24"/>
          <w:vertAlign w:val="superscript"/>
          <w:lang w:eastAsia="en-US"/>
        </w:rPr>
        <w:footnoteReference w:id="54"/>
      </w:r>
      <w:r w:rsidRPr="005E1A9C">
        <w:rPr>
          <w:szCs w:val="24"/>
          <w:lang w:eastAsia="en-US"/>
        </w:rPr>
        <w:t xml:space="preserve"> în cazul datelor explicite din punct de vedere geografic și cu dispozițiile articolului 5 din Directiva (UE) 2019/1024 în cazul altor date.</w:t>
      </w:r>
      <w:r w:rsidR="000D7ACE">
        <w:rPr>
          <w:b/>
          <w:szCs w:val="24"/>
          <w:lang w:eastAsia="en-US"/>
        </w:rPr>
        <w:t xml:space="preserve"> [AM 175]</w:t>
      </w:r>
    </w:p>
    <w:p w14:paraId="2418C364" w14:textId="489CEC32" w:rsidR="005E1A9C" w:rsidRPr="000D7ACE" w:rsidRDefault="005E1A9C" w:rsidP="005E1A9C">
      <w:pPr>
        <w:spacing w:before="120" w:after="120" w:line="360" w:lineRule="auto"/>
        <w:ind w:left="850" w:hanging="850"/>
        <w:rPr>
          <w:b/>
          <w:szCs w:val="24"/>
          <w:lang w:eastAsia="en-US"/>
        </w:rPr>
      </w:pPr>
      <w:r w:rsidRPr="005E1A9C">
        <w:rPr>
          <w:szCs w:val="24"/>
          <w:lang w:eastAsia="en-US"/>
        </w:rPr>
        <w:t>(2)</w:t>
      </w:r>
      <w:r w:rsidRPr="005E1A9C">
        <w:rPr>
          <w:szCs w:val="24"/>
          <w:lang w:eastAsia="en-US"/>
        </w:rPr>
        <w:tab/>
        <w:t xml:space="preserve">Comisia se asigură că datele privind sănătatea solului puse la dispoziție prin intermediul portalului digital de date privind sănătatea solului menționat la articolul 6 se pun la dispoziția publicului </w:t>
      </w:r>
      <w:r w:rsidRPr="005E1A9C">
        <w:rPr>
          <w:b/>
          <w:i/>
          <w:szCs w:val="24"/>
          <w:lang w:eastAsia="en-US"/>
        </w:rPr>
        <w:t xml:space="preserve">numai cu permisiunea expresă a proprietarului și a administratorului terenului și într-o formă agregată și anonimizată </w:t>
      </w:r>
      <w:r w:rsidRPr="005E1A9C">
        <w:rPr>
          <w:szCs w:val="24"/>
          <w:lang w:eastAsia="en-US"/>
        </w:rPr>
        <w:t>în conformitate cu Regulamentul (UE) 2018/1725 al Parlamentului European și al Consiliului</w:t>
      </w:r>
      <w:r w:rsidRPr="005E1A9C">
        <w:rPr>
          <w:szCs w:val="24"/>
          <w:vertAlign w:val="superscript"/>
          <w:lang w:eastAsia="en-US"/>
        </w:rPr>
        <w:footnoteReference w:id="55"/>
      </w:r>
      <w:r w:rsidRPr="005E1A9C">
        <w:rPr>
          <w:szCs w:val="24"/>
          <w:lang w:eastAsia="en-US"/>
        </w:rPr>
        <w:t xml:space="preserve"> și cu Regulamentul (CE) nr. 1367/2006 al Parlamentului European și al Consiliului</w:t>
      </w:r>
      <w:r w:rsidRPr="005E1A9C">
        <w:rPr>
          <w:szCs w:val="24"/>
          <w:vertAlign w:val="superscript"/>
          <w:lang w:eastAsia="en-US"/>
        </w:rPr>
        <w:footnoteReference w:id="56"/>
      </w:r>
      <w:r w:rsidRPr="005E1A9C">
        <w:rPr>
          <w:szCs w:val="24"/>
          <w:lang w:eastAsia="en-US"/>
        </w:rPr>
        <w:t>.</w:t>
      </w:r>
      <w:r w:rsidR="000D7ACE">
        <w:rPr>
          <w:b/>
          <w:szCs w:val="24"/>
          <w:lang w:eastAsia="en-US"/>
        </w:rPr>
        <w:t xml:space="preserve"> [AM 231]</w:t>
      </w:r>
    </w:p>
    <w:p w14:paraId="66EF87AC" w14:textId="77777777" w:rsidR="000D7ACE" w:rsidRDefault="000D7ACE">
      <w:pPr>
        <w:widowControl/>
        <w:rPr>
          <w:szCs w:val="24"/>
          <w:lang w:eastAsia="en-US"/>
        </w:rPr>
      </w:pPr>
      <w:r>
        <w:rPr>
          <w:szCs w:val="24"/>
          <w:lang w:eastAsia="en-US"/>
        </w:rPr>
        <w:br w:type="page"/>
      </w:r>
    </w:p>
    <w:p w14:paraId="650C92CA" w14:textId="793D3E70" w:rsidR="005E1A9C" w:rsidRPr="000D7ACE" w:rsidRDefault="005E1A9C" w:rsidP="005E1A9C">
      <w:pPr>
        <w:spacing w:before="120" w:after="120" w:line="360" w:lineRule="auto"/>
        <w:ind w:left="850" w:hanging="850"/>
        <w:rPr>
          <w:b/>
          <w:szCs w:val="24"/>
          <w:lang w:eastAsia="en-US"/>
        </w:rPr>
      </w:pPr>
      <w:r w:rsidRPr="005E1A9C">
        <w:rPr>
          <w:szCs w:val="24"/>
          <w:lang w:eastAsia="en-US"/>
        </w:rPr>
        <w:lastRenderedPageBreak/>
        <w:t>(3)</w:t>
      </w:r>
      <w:r w:rsidRPr="005E1A9C">
        <w:rPr>
          <w:szCs w:val="24"/>
          <w:lang w:eastAsia="en-US"/>
        </w:rPr>
        <w:tab/>
        <w:t>Statele membre se asigură că informațiile</w:t>
      </w:r>
      <w:r w:rsidRPr="005E1A9C">
        <w:rPr>
          <w:b/>
          <w:i/>
          <w:szCs w:val="24"/>
          <w:lang w:eastAsia="en-US"/>
        </w:rPr>
        <w:t xml:space="preserve"> relevante</w:t>
      </w:r>
      <w:r w:rsidRPr="005E1A9C">
        <w:rPr>
          <w:szCs w:val="24"/>
          <w:lang w:eastAsia="en-US"/>
        </w:rPr>
        <w:t xml:space="preserve"> menționate la articolul 18 din prezenta directivă sunt disponibile și accesibile publicului</w:t>
      </w:r>
      <w:r w:rsidRPr="005E1A9C">
        <w:rPr>
          <w:b/>
          <w:i/>
          <w:szCs w:val="24"/>
          <w:lang w:eastAsia="en-US"/>
        </w:rPr>
        <w:t xml:space="preserve"> numai cu permisiunea expresă a proprietarului și a administratorului terenului, într-o formă agregată și anonimizată,</w:t>
      </w:r>
      <w:r w:rsidRPr="005E1A9C">
        <w:rPr>
          <w:szCs w:val="24"/>
          <w:lang w:eastAsia="en-US"/>
        </w:rPr>
        <w:t xml:space="preserve"> în conformitate cu Directiva 2003/4/CE, Directiva 2007/2/CE și Directiva (UE) 2019/1024 ale Parlamentului European și ale Consiliului</w:t>
      </w:r>
      <w:r w:rsidRPr="005E1A9C">
        <w:rPr>
          <w:szCs w:val="24"/>
          <w:vertAlign w:val="superscript"/>
          <w:lang w:eastAsia="en-US"/>
        </w:rPr>
        <w:footnoteReference w:id="57"/>
      </w:r>
      <w:r w:rsidRPr="005E1A9C">
        <w:rPr>
          <w:szCs w:val="24"/>
          <w:lang w:eastAsia="en-US"/>
        </w:rPr>
        <w:t>.</w:t>
      </w:r>
      <w:r w:rsidR="000D7ACE">
        <w:rPr>
          <w:b/>
          <w:szCs w:val="24"/>
          <w:lang w:eastAsia="en-US"/>
        </w:rPr>
        <w:t xml:space="preserve"> [AM 232]</w:t>
      </w:r>
    </w:p>
    <w:p w14:paraId="2E6849D1"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(4)</w:t>
      </w:r>
      <w:r w:rsidRPr="005E1A9C">
        <w:rPr>
          <w:szCs w:val="24"/>
          <w:lang w:eastAsia="en-US"/>
        </w:rPr>
        <w:tab/>
        <w:t>Divulgarea oricăror informații cerute în temeiul prezentei directive poate fi refuzată sau restricționată în cazul în care sunt îndeplinite condițiile prevăzute la articolul 4 din Directiva 2003/4/CE.</w:t>
      </w:r>
    </w:p>
    <w:p w14:paraId="71E4A91F" w14:textId="50754459" w:rsidR="005E1A9C" w:rsidRPr="000D7ACE" w:rsidRDefault="005E1A9C" w:rsidP="005E1A9C">
      <w:pPr>
        <w:spacing w:before="120" w:after="120" w:line="360" w:lineRule="auto"/>
        <w:ind w:left="850" w:hanging="850"/>
        <w:rPr>
          <w:b/>
          <w:szCs w:val="24"/>
          <w:lang w:eastAsia="en-US"/>
        </w:rPr>
      </w:pPr>
      <w:r w:rsidRPr="005E1A9C">
        <w:rPr>
          <w:b/>
          <w:i/>
          <w:szCs w:val="24"/>
          <w:lang w:eastAsia="en-US"/>
        </w:rPr>
        <w:t>(4a)</w:t>
      </w:r>
      <w:r w:rsidRPr="005E1A9C">
        <w:rPr>
          <w:szCs w:val="24"/>
          <w:lang w:eastAsia="en-US"/>
        </w:rPr>
        <w:tab/>
      </w:r>
      <w:r w:rsidRPr="005E1A9C">
        <w:rPr>
          <w:b/>
          <w:i/>
          <w:szCs w:val="24"/>
          <w:lang w:eastAsia="en-US"/>
        </w:rPr>
        <w:t>Statele membre adoptă măsuri pentru a se asigura că informațiile referitoare la sol, colectate prin punerea în aplicare a prezentei directive, sunt puse la dispoziția potențialului cumpărător sau locatar al parcelei de teren relevante.</w:t>
      </w:r>
      <w:r w:rsidR="000D7ACE">
        <w:rPr>
          <w:b/>
          <w:szCs w:val="24"/>
          <w:lang w:eastAsia="en-US"/>
        </w:rPr>
        <w:t xml:space="preserve"> [AM 176]</w:t>
      </w:r>
    </w:p>
    <w:p w14:paraId="506ACFC3" w14:textId="77777777" w:rsidR="000D7ACE" w:rsidRDefault="000D7ACE">
      <w:pPr>
        <w:widowControl/>
        <w:rPr>
          <w:szCs w:val="24"/>
          <w:lang w:eastAsia="en-US"/>
        </w:rPr>
      </w:pPr>
      <w:r>
        <w:rPr>
          <w:szCs w:val="24"/>
          <w:lang w:eastAsia="en-US"/>
        </w:rPr>
        <w:br w:type="page"/>
      </w:r>
    </w:p>
    <w:p w14:paraId="6C38EE10" w14:textId="3DCBD9AE" w:rsidR="005E1A9C" w:rsidRPr="005E1A9C" w:rsidRDefault="005E1A9C" w:rsidP="005E1A9C">
      <w:pPr>
        <w:spacing w:before="120" w:after="120" w:line="360" w:lineRule="auto"/>
        <w:jc w:val="center"/>
        <w:rPr>
          <w:szCs w:val="24"/>
          <w:lang w:eastAsia="en-US"/>
        </w:rPr>
      </w:pPr>
      <w:r w:rsidRPr="005E1A9C">
        <w:rPr>
          <w:szCs w:val="24"/>
          <w:lang w:eastAsia="en-US"/>
        </w:rPr>
        <w:lastRenderedPageBreak/>
        <w:t>Capitolul VI</w:t>
      </w:r>
      <w:r w:rsidRPr="005E1A9C">
        <w:rPr>
          <w:szCs w:val="24"/>
          <w:lang w:eastAsia="en-US"/>
        </w:rPr>
        <w:br/>
        <w:t>Delegarea și procedura comitetului</w:t>
      </w:r>
    </w:p>
    <w:p w14:paraId="5F11D9EA" w14:textId="77777777" w:rsidR="005E1A9C" w:rsidRPr="005E1A9C" w:rsidRDefault="005E1A9C" w:rsidP="005E1A9C">
      <w:pPr>
        <w:spacing w:before="120" w:after="120" w:line="360" w:lineRule="auto"/>
        <w:jc w:val="center"/>
        <w:rPr>
          <w:szCs w:val="24"/>
          <w:lang w:eastAsia="en-US"/>
        </w:rPr>
      </w:pPr>
      <w:r w:rsidRPr="005E1A9C">
        <w:rPr>
          <w:szCs w:val="24"/>
          <w:lang w:eastAsia="en-US"/>
        </w:rPr>
        <w:t>Articolul 20</w:t>
      </w:r>
      <w:r w:rsidRPr="005E1A9C">
        <w:rPr>
          <w:szCs w:val="24"/>
          <w:lang w:eastAsia="en-US"/>
        </w:rPr>
        <w:br/>
        <w:t>Exercitarea delegării</w:t>
      </w:r>
    </w:p>
    <w:p w14:paraId="4AE1DAD2"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Se conferă Comisiei competența de a adopta acte delegate în condițiile prevăzute la prezentul articol.</w:t>
      </w:r>
    </w:p>
    <w:p w14:paraId="55948AF2" w14:textId="29A2FAEC" w:rsidR="005E1A9C" w:rsidRPr="000D7ACE" w:rsidRDefault="005E1A9C" w:rsidP="005E1A9C">
      <w:pPr>
        <w:spacing w:before="120" w:after="120" w:line="360" w:lineRule="auto"/>
        <w:ind w:left="850" w:hanging="850"/>
        <w:rPr>
          <w:b/>
          <w:szCs w:val="24"/>
          <w:lang w:eastAsia="en-US"/>
        </w:rPr>
      </w:pPr>
      <w:r w:rsidRPr="005E1A9C">
        <w:rPr>
          <w:szCs w:val="24"/>
          <w:lang w:eastAsia="en-US"/>
        </w:rPr>
        <w:t>(2)</w:t>
      </w:r>
      <w:r w:rsidRPr="005E1A9C">
        <w:rPr>
          <w:szCs w:val="24"/>
          <w:lang w:eastAsia="en-US"/>
        </w:rPr>
        <w:tab/>
        <w:t xml:space="preserve">Competența de a adopta acte delegate menționată la articolele 8, </w:t>
      </w:r>
      <w:r w:rsidRPr="005E1A9C">
        <w:rPr>
          <w:strike/>
          <w:szCs w:val="24"/>
          <w:lang w:eastAsia="en-US"/>
        </w:rPr>
        <w:t>10, 15 și 16</w:t>
      </w:r>
      <w:r w:rsidRPr="005E1A9C">
        <w:rPr>
          <w:b/>
          <w:i/>
          <w:szCs w:val="24"/>
          <w:lang w:eastAsia="en-US"/>
        </w:rPr>
        <w:t>9 și 15</w:t>
      </w:r>
      <w:r w:rsidRPr="005E1A9C">
        <w:rPr>
          <w:szCs w:val="24"/>
          <w:lang w:eastAsia="en-US"/>
        </w:rPr>
        <w:t xml:space="preserve"> se conferă Comisiei pe o perioadă nedeterminată, de la data intrării în vigoare a prezentei directive.</w:t>
      </w:r>
      <w:r w:rsidR="000D7ACE">
        <w:rPr>
          <w:b/>
          <w:szCs w:val="24"/>
          <w:lang w:eastAsia="en-US"/>
        </w:rPr>
        <w:t xml:space="preserve"> [AM 177]</w:t>
      </w:r>
    </w:p>
    <w:p w14:paraId="3EA34BE4" w14:textId="3DACB0D0" w:rsidR="005E1A9C" w:rsidRPr="000D7ACE" w:rsidRDefault="005E1A9C" w:rsidP="005E1A9C">
      <w:pPr>
        <w:spacing w:before="120" w:after="120" w:line="360" w:lineRule="auto"/>
        <w:ind w:left="850" w:hanging="850"/>
        <w:rPr>
          <w:b/>
          <w:szCs w:val="24"/>
          <w:lang w:eastAsia="en-US"/>
        </w:rPr>
      </w:pPr>
      <w:r w:rsidRPr="005E1A9C">
        <w:rPr>
          <w:szCs w:val="24"/>
          <w:lang w:eastAsia="en-US"/>
        </w:rPr>
        <w:t>(3)</w:t>
      </w:r>
      <w:r w:rsidRPr="005E1A9C">
        <w:rPr>
          <w:szCs w:val="24"/>
          <w:lang w:eastAsia="en-US"/>
        </w:rPr>
        <w:tab/>
        <w:t xml:space="preserve">Delegarea de competențe menționată la articolele 8, </w:t>
      </w:r>
      <w:r w:rsidRPr="005E1A9C">
        <w:rPr>
          <w:strike/>
          <w:szCs w:val="24"/>
          <w:lang w:eastAsia="en-US"/>
        </w:rPr>
        <w:t>10, 15 și 16</w:t>
      </w:r>
      <w:r w:rsidRPr="005E1A9C">
        <w:rPr>
          <w:b/>
          <w:i/>
          <w:szCs w:val="24"/>
          <w:lang w:eastAsia="en-US"/>
        </w:rPr>
        <w:t>9 și 15</w:t>
      </w:r>
      <w:r w:rsidRPr="005E1A9C">
        <w:rPr>
          <w:szCs w:val="24"/>
          <w:lang w:eastAsia="en-US"/>
        </w:rPr>
        <w:t xml:space="preserve"> poate fi revocată oricând de Parlamentul European sau de Consiliu. O decizie de revocare pune capăt delegării de competențe specificate în decizia respectivă. Decizia produce efecte din ziua următoare datei publicării în </w:t>
      </w:r>
      <w:r w:rsidRPr="00C916CF">
        <w:rPr>
          <w:i/>
          <w:szCs w:val="24"/>
          <w:lang w:eastAsia="en-US"/>
        </w:rPr>
        <w:t>Jurnalul Oficial al Uniunii Europene</w:t>
      </w:r>
      <w:r w:rsidRPr="005E1A9C">
        <w:rPr>
          <w:szCs w:val="24"/>
          <w:lang w:eastAsia="en-US"/>
        </w:rPr>
        <w:t xml:space="preserve"> sau de la o dată ulterioară menționată în decizie. Decizia nu aduce atingere actelor delegate care sunt deja în vigoare.</w:t>
      </w:r>
      <w:r w:rsidR="000D7ACE">
        <w:rPr>
          <w:b/>
          <w:szCs w:val="24"/>
          <w:lang w:eastAsia="en-US"/>
        </w:rPr>
        <w:t xml:space="preserve"> [AM 178]</w:t>
      </w:r>
    </w:p>
    <w:p w14:paraId="3BA675E1" w14:textId="77777777" w:rsidR="000D7ACE" w:rsidRDefault="000D7ACE">
      <w:pPr>
        <w:widowControl/>
        <w:rPr>
          <w:szCs w:val="24"/>
          <w:lang w:eastAsia="en-US"/>
        </w:rPr>
      </w:pPr>
      <w:r>
        <w:rPr>
          <w:szCs w:val="24"/>
          <w:lang w:eastAsia="en-US"/>
        </w:rPr>
        <w:br w:type="page"/>
      </w:r>
    </w:p>
    <w:p w14:paraId="19A34BD6" w14:textId="2507E9F1"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(4)</w:t>
      </w:r>
      <w:r w:rsidRPr="005E1A9C">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p>
    <w:p w14:paraId="28A11AB3"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(5)</w:t>
      </w:r>
      <w:r w:rsidRPr="005E1A9C">
        <w:rPr>
          <w:szCs w:val="24"/>
          <w:lang w:eastAsia="en-US"/>
        </w:rPr>
        <w:tab/>
        <w:t>De îndată ce adoptă un act delegat, Comisia îl notifică simultan Parlamentului European și Consiliului.</w:t>
      </w:r>
    </w:p>
    <w:p w14:paraId="478A0338" w14:textId="32604190" w:rsidR="005E1A9C" w:rsidRPr="000D7ACE" w:rsidRDefault="005E1A9C" w:rsidP="005E1A9C">
      <w:pPr>
        <w:spacing w:before="120" w:after="120" w:line="360" w:lineRule="auto"/>
        <w:ind w:left="850" w:hanging="850"/>
        <w:rPr>
          <w:b/>
          <w:szCs w:val="24"/>
          <w:lang w:eastAsia="en-US"/>
        </w:rPr>
      </w:pPr>
      <w:r w:rsidRPr="005E1A9C">
        <w:rPr>
          <w:szCs w:val="24"/>
          <w:lang w:eastAsia="en-US"/>
        </w:rPr>
        <w:t>(6)</w:t>
      </w:r>
      <w:r w:rsidRPr="005E1A9C">
        <w:rPr>
          <w:szCs w:val="24"/>
          <w:lang w:eastAsia="en-US"/>
        </w:rPr>
        <w:tab/>
        <w:t xml:space="preserve">Un act delegat adoptat în temeiul articolelor 8, </w:t>
      </w:r>
      <w:r w:rsidRPr="005E1A9C">
        <w:rPr>
          <w:strike/>
          <w:szCs w:val="24"/>
          <w:lang w:eastAsia="en-US"/>
        </w:rPr>
        <w:t>10, 15 și 16</w:t>
      </w:r>
      <w:r w:rsidRPr="005E1A9C">
        <w:rPr>
          <w:b/>
          <w:i/>
          <w:szCs w:val="24"/>
          <w:lang w:eastAsia="en-US"/>
        </w:rPr>
        <w:t>9 și 15</w:t>
      </w:r>
      <w:r w:rsidRPr="005E1A9C">
        <w:rPr>
          <w:szCs w:val="24"/>
          <w:lang w:eastAsia="en-US"/>
        </w:rPr>
        <w:t xml:space="preserve">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au informat Comisia că nu vor formula obiecțiuni. Termenul respectiv se prelungește cu două luni la inițiativa Parlamentului European sau a Consiliului.</w:t>
      </w:r>
      <w:r w:rsidR="000D7ACE">
        <w:rPr>
          <w:b/>
          <w:szCs w:val="24"/>
          <w:lang w:eastAsia="en-US"/>
        </w:rPr>
        <w:t xml:space="preserve"> [AM 179]</w:t>
      </w:r>
    </w:p>
    <w:p w14:paraId="30058281" w14:textId="77777777" w:rsidR="000D7ACE" w:rsidRDefault="000D7ACE">
      <w:pPr>
        <w:widowControl/>
        <w:rPr>
          <w:szCs w:val="24"/>
          <w:lang w:eastAsia="en-US"/>
        </w:rPr>
      </w:pPr>
      <w:r>
        <w:rPr>
          <w:szCs w:val="24"/>
          <w:lang w:eastAsia="en-US"/>
        </w:rPr>
        <w:br w:type="page"/>
      </w:r>
    </w:p>
    <w:p w14:paraId="14AA4C0B" w14:textId="31C00ED3"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21</w:t>
      </w:r>
      <w:r w:rsidRPr="005E1A9C">
        <w:rPr>
          <w:szCs w:val="24"/>
          <w:lang w:eastAsia="en-US"/>
        </w:rPr>
        <w:br/>
        <w:t>Comitetul</w:t>
      </w:r>
    </w:p>
    <w:p w14:paraId="64340D86"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Comisia este asistată de un comitet. Comitetul respectiv este un comitet în sensul Regulamentului (UE) nr. 182/2011.</w:t>
      </w:r>
    </w:p>
    <w:p w14:paraId="3BF7AB1E"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În cazul în care se face trimitere la prezentul alineat, se aplică articolul 5 din Regulamentul (UE) nr. 182/2011.</w:t>
      </w:r>
    </w:p>
    <w:p w14:paraId="276C64C8" w14:textId="77777777" w:rsidR="005E1A9C" w:rsidRPr="005E1A9C" w:rsidRDefault="005E1A9C" w:rsidP="005E1A9C">
      <w:pPr>
        <w:spacing w:before="120" w:after="120" w:line="360" w:lineRule="auto"/>
        <w:jc w:val="center"/>
        <w:rPr>
          <w:szCs w:val="24"/>
          <w:lang w:eastAsia="en-US"/>
        </w:rPr>
      </w:pPr>
      <w:r w:rsidRPr="005E1A9C">
        <w:rPr>
          <w:szCs w:val="24"/>
          <w:lang w:eastAsia="en-US"/>
        </w:rPr>
        <w:t xml:space="preserve">Capitolul VII </w:t>
      </w:r>
      <w:r w:rsidRPr="005E1A9C">
        <w:rPr>
          <w:szCs w:val="24"/>
          <w:lang w:eastAsia="en-US"/>
        </w:rPr>
        <w:br/>
        <w:t xml:space="preserve">Dispoziții finale </w:t>
      </w:r>
    </w:p>
    <w:p w14:paraId="0463200E" w14:textId="77777777" w:rsidR="005E1A9C" w:rsidRPr="005E1A9C" w:rsidRDefault="005E1A9C" w:rsidP="005E1A9C">
      <w:pPr>
        <w:spacing w:before="120" w:after="120" w:line="360" w:lineRule="auto"/>
        <w:jc w:val="center"/>
        <w:rPr>
          <w:szCs w:val="24"/>
          <w:lang w:eastAsia="en-US"/>
        </w:rPr>
      </w:pPr>
      <w:r w:rsidRPr="005E1A9C">
        <w:rPr>
          <w:szCs w:val="24"/>
          <w:lang w:eastAsia="en-US"/>
        </w:rPr>
        <w:t>Articolul 22</w:t>
      </w:r>
      <w:r w:rsidRPr="005E1A9C">
        <w:rPr>
          <w:szCs w:val="24"/>
          <w:lang w:eastAsia="en-US"/>
        </w:rPr>
        <w:br/>
        <w:t>Accesul la justiție</w:t>
      </w:r>
    </w:p>
    <w:p w14:paraId="69D172EE" w14:textId="77777777" w:rsidR="005E1A9C" w:rsidRPr="005E1A9C" w:rsidRDefault="005E1A9C" w:rsidP="005E1A9C">
      <w:pPr>
        <w:spacing w:before="120" w:after="120" w:line="360" w:lineRule="auto"/>
        <w:rPr>
          <w:szCs w:val="24"/>
          <w:lang w:eastAsia="en-US"/>
        </w:rPr>
      </w:pPr>
      <w:r w:rsidRPr="005E1A9C">
        <w:rPr>
          <w:szCs w:val="24"/>
          <w:lang w:eastAsia="en-US"/>
        </w:rPr>
        <w:t>Statele membre se asigură că membrii publicului, în conformitate cu dreptul intern, care au un interes suficient sau care susțin că le-a fost încălcat un drept, au acces la o cale de atac în fața unei instanțe judecătorești sau a unui organism independent și imparțial instituit prin lege pentru a contesta legalitatea de fond sau de procedură a evaluării sănătății solului, măsurile luate în temeiul prezentei directive și orice omisiune de a acționa din partea autorităților competente.</w:t>
      </w:r>
    </w:p>
    <w:p w14:paraId="7E64454B" w14:textId="77777777" w:rsidR="000D7ACE" w:rsidRDefault="000D7ACE">
      <w:pPr>
        <w:widowControl/>
        <w:rPr>
          <w:szCs w:val="24"/>
          <w:lang w:eastAsia="en-US"/>
        </w:rPr>
      </w:pPr>
      <w:r>
        <w:rPr>
          <w:szCs w:val="24"/>
          <w:lang w:eastAsia="en-US"/>
        </w:rPr>
        <w:br w:type="page"/>
      </w:r>
    </w:p>
    <w:p w14:paraId="2332F6FE" w14:textId="0491AC20" w:rsidR="005E1A9C" w:rsidRPr="000D7ACE" w:rsidRDefault="005E1A9C" w:rsidP="005E1A9C">
      <w:pPr>
        <w:spacing w:before="120" w:after="120" w:line="360" w:lineRule="auto"/>
        <w:rPr>
          <w:b/>
          <w:szCs w:val="24"/>
          <w:lang w:eastAsia="en-US"/>
        </w:rPr>
      </w:pPr>
      <w:r w:rsidRPr="005E1A9C">
        <w:rPr>
          <w:szCs w:val="24"/>
          <w:lang w:eastAsia="en-US"/>
        </w:rPr>
        <w:lastRenderedPageBreak/>
        <w:t>Statele membre stabilesc ceea ce constituie un interes suficient și încălcarea unui drept, în conformitate cu obiectivul de a oferi publicului un acces larg la justiție</w:t>
      </w:r>
      <w:r w:rsidRPr="005E1A9C">
        <w:rPr>
          <w:strike/>
          <w:szCs w:val="24"/>
          <w:lang w:eastAsia="en-US"/>
        </w:rPr>
        <w:t>. În sensul primului paragraf, orice organizație neguvernamentală care promovează protecția mediului și care îndeplinește toate cerințele prevăzute de dreptul intern este considerată ca având drepturi care pot fi încălcate, iar interesul acesteia este considerat suficient</w:t>
      </w:r>
      <w:r w:rsidRPr="005E1A9C">
        <w:rPr>
          <w:b/>
          <w:i/>
          <w:szCs w:val="24"/>
          <w:lang w:eastAsia="en-US"/>
        </w:rPr>
        <w:t xml:space="preserve"> în conformitate cu articolul 9 din Convenția de la </w:t>
      </w:r>
      <w:proofErr w:type="spellStart"/>
      <w:r w:rsidRPr="005E1A9C">
        <w:rPr>
          <w:b/>
          <w:i/>
          <w:szCs w:val="24"/>
          <w:lang w:eastAsia="en-US"/>
        </w:rPr>
        <w:t>Aarhus</w:t>
      </w:r>
      <w:proofErr w:type="spellEnd"/>
      <w:r w:rsidRPr="005E1A9C">
        <w:rPr>
          <w:b/>
          <w:i/>
          <w:szCs w:val="24"/>
          <w:lang w:eastAsia="en-US"/>
        </w:rPr>
        <w:t>. Recunoașterea calității procesuale active nu este condiționată de faptul că membrul publicului interesat a jucat un rol într-o fază participativă a procedurilor decizionale în temeiul prezentei directive</w:t>
      </w:r>
      <w:r w:rsidRPr="005E1A9C">
        <w:rPr>
          <w:szCs w:val="24"/>
          <w:lang w:eastAsia="en-US"/>
        </w:rPr>
        <w:t>.</w:t>
      </w:r>
      <w:r w:rsidR="000D7ACE">
        <w:rPr>
          <w:b/>
          <w:szCs w:val="24"/>
          <w:lang w:eastAsia="en-US"/>
        </w:rPr>
        <w:t xml:space="preserve"> [AM 180]</w:t>
      </w:r>
    </w:p>
    <w:p w14:paraId="753A42A4" w14:textId="77777777" w:rsidR="005E1A9C" w:rsidRPr="005E1A9C" w:rsidRDefault="005E1A9C" w:rsidP="005E1A9C">
      <w:pPr>
        <w:spacing w:before="120" w:after="120" w:line="360" w:lineRule="auto"/>
        <w:rPr>
          <w:szCs w:val="24"/>
          <w:lang w:eastAsia="en-US"/>
        </w:rPr>
      </w:pPr>
      <w:r w:rsidRPr="005E1A9C">
        <w:rPr>
          <w:szCs w:val="24"/>
          <w:lang w:eastAsia="en-US"/>
        </w:rPr>
        <w:t>Procedurile de atac menționate la primul paragraf trebuie să fie corecte, echitabile, rapide și gratuite sau să aibă un cost care nu este prohibitiv și să ofere măsuri reparatorii adecvate și eficace, inclusiv prin măsuri provizorii dacă este necesar.</w:t>
      </w:r>
    </w:p>
    <w:p w14:paraId="571B7BA6" w14:textId="77777777" w:rsidR="005E1A9C" w:rsidRPr="005E1A9C" w:rsidRDefault="005E1A9C" w:rsidP="005E1A9C">
      <w:pPr>
        <w:spacing w:before="120" w:after="120" w:line="360" w:lineRule="auto"/>
        <w:rPr>
          <w:szCs w:val="24"/>
          <w:lang w:eastAsia="en-US"/>
        </w:rPr>
      </w:pPr>
      <w:r w:rsidRPr="005E1A9C">
        <w:rPr>
          <w:szCs w:val="24"/>
          <w:lang w:eastAsia="en-US"/>
        </w:rPr>
        <w:t>Statele membre se asigură că se pun la dispoziția publicului informații practice privind accesul la căile de atac administrative și judiciare menționate la prezentul articol.</w:t>
      </w:r>
    </w:p>
    <w:p w14:paraId="7E405605" w14:textId="77777777" w:rsidR="000D7ACE" w:rsidRDefault="000D7ACE">
      <w:pPr>
        <w:widowControl/>
        <w:rPr>
          <w:strike/>
          <w:szCs w:val="24"/>
          <w:lang w:eastAsia="en-US"/>
        </w:rPr>
      </w:pPr>
      <w:r>
        <w:rPr>
          <w:strike/>
          <w:szCs w:val="24"/>
          <w:lang w:eastAsia="en-US"/>
        </w:rPr>
        <w:br w:type="page"/>
      </w:r>
    </w:p>
    <w:p w14:paraId="546362B3" w14:textId="6384F1E2" w:rsidR="005E1A9C" w:rsidRPr="005E1A9C" w:rsidRDefault="005E1A9C" w:rsidP="005E1A9C">
      <w:pPr>
        <w:spacing w:before="120" w:after="120" w:line="360" w:lineRule="auto"/>
        <w:jc w:val="center"/>
        <w:rPr>
          <w:szCs w:val="24"/>
          <w:lang w:eastAsia="en-US"/>
        </w:rPr>
      </w:pPr>
      <w:r w:rsidRPr="005E1A9C">
        <w:rPr>
          <w:strike/>
          <w:szCs w:val="24"/>
          <w:lang w:eastAsia="en-US"/>
        </w:rPr>
        <w:lastRenderedPageBreak/>
        <w:t>Articolul 23</w:t>
      </w:r>
      <w:r w:rsidRPr="005E1A9C">
        <w:rPr>
          <w:szCs w:val="24"/>
          <w:lang w:eastAsia="en-US"/>
        </w:rPr>
        <w:br/>
      </w:r>
      <w:r w:rsidRPr="005E1A9C">
        <w:rPr>
          <w:strike/>
          <w:szCs w:val="24"/>
          <w:lang w:eastAsia="en-US"/>
        </w:rPr>
        <w:t>Sancțiuni</w:t>
      </w:r>
    </w:p>
    <w:p w14:paraId="03CE4D3D"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(1)</w:t>
      </w:r>
      <w:r w:rsidRPr="005E1A9C">
        <w:rPr>
          <w:szCs w:val="24"/>
          <w:lang w:eastAsia="en-US"/>
        </w:rPr>
        <w:tab/>
      </w:r>
      <w:r w:rsidRPr="005E1A9C">
        <w:rPr>
          <w:strike/>
          <w:szCs w:val="24"/>
          <w:lang w:eastAsia="en-US"/>
        </w:rPr>
        <w:t>Fără a aduce atingere obligațiilor care le revin statelor membre în temeiul Directivei 2008/99/CE a Parlamentului European și a Consiliului, statele membre stabilesc norme privind sancțiunile aplicabile în cazul încălcării de către persoanele fizice și juridice a dispozițiilor naționale adoptate în temeiul prezentei directive și se asigură că normele respective sunt puse în aplicare. Sancțiunile prevăzute trebuie să fie efective, proporționale și disuasive.</w:t>
      </w:r>
    </w:p>
    <w:p w14:paraId="1C75D954"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(2)</w:t>
      </w:r>
      <w:r w:rsidRPr="005E1A9C">
        <w:rPr>
          <w:szCs w:val="24"/>
          <w:lang w:eastAsia="en-US"/>
        </w:rPr>
        <w:tab/>
      </w:r>
      <w:r w:rsidRPr="005E1A9C">
        <w:rPr>
          <w:strike/>
          <w:szCs w:val="24"/>
          <w:lang w:eastAsia="en-US"/>
        </w:rPr>
        <w:t>Sancțiunile menționate la alineatul (1) includ amenzi proporționale cu cifra de afaceri a persoanei juridice sau cu veniturile persoanei fizice care a comis încălcarea. Nivelul amenzilor se calculează astfel încât să se asigure că acestea privează efectiv persoana responsabilă de încălcare de beneficiile economice obținute în urma încălcării. În cazul unei încălcări comise de o persoană juridică, aceste amenzi sunt proporționale cu cifra de afaceri anuală a persoanei juridice din statul membru în cauză, ținându-se seama, printre altele, de particularitățile întreprinderilor mici și mijlocii (IMM-uri).</w:t>
      </w:r>
    </w:p>
    <w:p w14:paraId="701F3FE2"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(3)</w:t>
      </w:r>
      <w:r w:rsidRPr="005E1A9C">
        <w:rPr>
          <w:szCs w:val="24"/>
          <w:lang w:eastAsia="en-US"/>
        </w:rPr>
        <w:tab/>
      </w:r>
      <w:r w:rsidRPr="005E1A9C">
        <w:rPr>
          <w:strike/>
          <w:szCs w:val="24"/>
          <w:lang w:eastAsia="en-US"/>
        </w:rPr>
        <w:t>Statele membre se asigură că sancțiunile stabilite în temeiul prezentului articol țin seama în mod corespunzător de următoarele, după caz:</w:t>
      </w:r>
    </w:p>
    <w:p w14:paraId="79E2AF2B" w14:textId="77777777" w:rsidR="005E1A9C" w:rsidRPr="005E1A9C" w:rsidRDefault="005E1A9C" w:rsidP="005E1A9C">
      <w:pPr>
        <w:spacing w:before="120" w:after="120" w:line="360" w:lineRule="auto"/>
        <w:ind w:left="1416" w:hanging="566"/>
        <w:rPr>
          <w:szCs w:val="24"/>
          <w:lang w:eastAsia="en-US"/>
        </w:rPr>
      </w:pPr>
      <w:r w:rsidRPr="005E1A9C">
        <w:rPr>
          <w:strike/>
          <w:szCs w:val="24"/>
          <w:lang w:eastAsia="en-US"/>
        </w:rPr>
        <w:t>(a)</w:t>
      </w:r>
      <w:r w:rsidRPr="005E1A9C">
        <w:rPr>
          <w:szCs w:val="24"/>
          <w:lang w:eastAsia="en-US"/>
        </w:rPr>
        <w:tab/>
      </w:r>
      <w:r w:rsidRPr="005E1A9C">
        <w:rPr>
          <w:strike/>
          <w:szCs w:val="24"/>
          <w:lang w:eastAsia="en-US"/>
        </w:rPr>
        <w:t>natura, gravitatea și amploarea încălcării;</w:t>
      </w:r>
    </w:p>
    <w:p w14:paraId="0866FE62" w14:textId="77777777" w:rsidR="005E1A9C" w:rsidRPr="005E1A9C" w:rsidRDefault="005E1A9C" w:rsidP="005E1A9C">
      <w:pPr>
        <w:spacing w:before="120" w:after="120" w:line="360" w:lineRule="auto"/>
        <w:ind w:left="1416" w:hanging="566"/>
        <w:rPr>
          <w:szCs w:val="24"/>
          <w:lang w:eastAsia="en-US"/>
        </w:rPr>
      </w:pPr>
      <w:r w:rsidRPr="005E1A9C">
        <w:rPr>
          <w:strike/>
          <w:szCs w:val="24"/>
          <w:lang w:eastAsia="en-US"/>
        </w:rPr>
        <w:t>(b)</w:t>
      </w:r>
      <w:r w:rsidRPr="005E1A9C">
        <w:rPr>
          <w:szCs w:val="24"/>
          <w:lang w:eastAsia="en-US"/>
        </w:rPr>
        <w:tab/>
      </w:r>
      <w:r w:rsidRPr="005E1A9C">
        <w:rPr>
          <w:strike/>
          <w:szCs w:val="24"/>
          <w:lang w:eastAsia="en-US"/>
        </w:rPr>
        <w:t>caracterul – intenționat sau din neglijență – al încălcării;</w:t>
      </w:r>
    </w:p>
    <w:p w14:paraId="7239AF85" w14:textId="77777777" w:rsidR="005E1A9C" w:rsidRPr="005E1A9C" w:rsidRDefault="005E1A9C" w:rsidP="005E1A9C">
      <w:pPr>
        <w:spacing w:before="120" w:after="120" w:line="360" w:lineRule="auto"/>
        <w:ind w:left="1416" w:hanging="566"/>
        <w:rPr>
          <w:szCs w:val="24"/>
          <w:lang w:eastAsia="en-US"/>
        </w:rPr>
      </w:pPr>
      <w:r w:rsidRPr="005E1A9C">
        <w:rPr>
          <w:strike/>
          <w:szCs w:val="24"/>
          <w:lang w:eastAsia="en-US"/>
        </w:rPr>
        <w:t>(c)</w:t>
      </w:r>
      <w:r w:rsidRPr="005E1A9C">
        <w:rPr>
          <w:szCs w:val="24"/>
          <w:lang w:eastAsia="en-US"/>
        </w:rPr>
        <w:tab/>
      </w:r>
      <w:r w:rsidRPr="005E1A9C">
        <w:rPr>
          <w:strike/>
          <w:szCs w:val="24"/>
          <w:lang w:eastAsia="en-US"/>
        </w:rPr>
        <w:t>populația sau mediul afectat de încălcare, ținând seama de impactul încălcării asupra obiectivului asigurării unui nivel ridicat de protecție a sănătății umane și a mediului.</w:t>
      </w:r>
    </w:p>
    <w:p w14:paraId="2A0F6AD1" w14:textId="7FF6FB30" w:rsidR="005E1A9C" w:rsidRPr="000D7ACE" w:rsidRDefault="005E1A9C" w:rsidP="005E1A9C">
      <w:pPr>
        <w:spacing w:before="120" w:after="120" w:line="360" w:lineRule="auto"/>
        <w:ind w:left="850" w:hanging="850"/>
        <w:rPr>
          <w:b/>
          <w:szCs w:val="24"/>
          <w:lang w:eastAsia="en-US"/>
        </w:rPr>
      </w:pPr>
      <w:r w:rsidRPr="005E1A9C">
        <w:rPr>
          <w:strike/>
          <w:szCs w:val="24"/>
          <w:lang w:eastAsia="en-US"/>
        </w:rPr>
        <w:t>(4)</w:t>
      </w:r>
      <w:r w:rsidRPr="005E1A9C">
        <w:rPr>
          <w:szCs w:val="24"/>
          <w:lang w:eastAsia="en-US"/>
        </w:rPr>
        <w:tab/>
      </w:r>
      <w:r w:rsidRPr="005E1A9C">
        <w:rPr>
          <w:strike/>
          <w:szCs w:val="24"/>
          <w:lang w:eastAsia="en-US"/>
        </w:rPr>
        <w:t>Statele membre notifică Comisiei normele și măsurile menționate la alineatul (1) fără întârzieri nejustificate și îi comunică orice modificare ulterioară a acestora.</w:t>
      </w:r>
      <w:r w:rsidR="000D7ACE">
        <w:rPr>
          <w:b/>
          <w:strike/>
          <w:szCs w:val="24"/>
          <w:lang w:eastAsia="en-US"/>
        </w:rPr>
        <w:t xml:space="preserve"> </w:t>
      </w:r>
      <w:r w:rsidR="000D7ACE" w:rsidRPr="000D7ACE">
        <w:rPr>
          <w:b/>
          <w:szCs w:val="24"/>
          <w:lang w:eastAsia="en-US"/>
        </w:rPr>
        <w:t>[AM 234]</w:t>
      </w:r>
    </w:p>
    <w:p w14:paraId="06BEC813" w14:textId="77777777" w:rsidR="000D7ACE" w:rsidRDefault="000D7ACE">
      <w:pPr>
        <w:widowControl/>
        <w:rPr>
          <w:szCs w:val="24"/>
          <w:lang w:eastAsia="en-US"/>
        </w:rPr>
      </w:pPr>
      <w:r>
        <w:rPr>
          <w:szCs w:val="24"/>
          <w:lang w:eastAsia="en-US"/>
        </w:rPr>
        <w:br w:type="page"/>
      </w:r>
    </w:p>
    <w:p w14:paraId="2C81A42D" w14:textId="410F65BD"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24</w:t>
      </w:r>
      <w:r w:rsidRPr="005E1A9C">
        <w:rPr>
          <w:szCs w:val="24"/>
          <w:lang w:eastAsia="en-US"/>
        </w:rPr>
        <w:br/>
        <w:t>Evaluare și reexaminare</w:t>
      </w:r>
    </w:p>
    <w:p w14:paraId="04841A6F" w14:textId="717A4556" w:rsidR="005E1A9C" w:rsidRPr="000D7ACE" w:rsidRDefault="005E1A9C" w:rsidP="005E1A9C">
      <w:pPr>
        <w:spacing w:before="120" w:after="120" w:line="360" w:lineRule="auto"/>
        <w:ind w:left="850" w:hanging="850"/>
        <w:rPr>
          <w:b/>
          <w:szCs w:val="24"/>
          <w:lang w:eastAsia="en-US"/>
        </w:rPr>
      </w:pPr>
      <w:r w:rsidRPr="005E1A9C">
        <w:rPr>
          <w:szCs w:val="24"/>
          <w:lang w:eastAsia="en-US"/>
        </w:rPr>
        <w:t>(1)</w:t>
      </w:r>
      <w:r w:rsidRPr="005E1A9C">
        <w:rPr>
          <w:szCs w:val="24"/>
          <w:lang w:eastAsia="en-US"/>
        </w:rPr>
        <w:tab/>
        <w:t xml:space="preserve">Până la (OP: a se introduce data = șase ani de la data intrării în vigoare a directivei), Comisia efectuează o evaluare a prezentei directive pentru a analiza progresele înregistrate în direcția îndeplinirii obiectivelor sale și necesitatea de a modifica dispozițiile acesteia în vederea </w:t>
      </w:r>
      <w:r w:rsidRPr="005E1A9C">
        <w:rPr>
          <w:strike/>
          <w:szCs w:val="24"/>
          <w:lang w:eastAsia="en-US"/>
        </w:rPr>
        <w:t xml:space="preserve">stabilirii unor cerințe mai </w:t>
      </w:r>
      <w:proofErr w:type="spellStart"/>
      <w:r w:rsidRPr="005E1A9C">
        <w:rPr>
          <w:strike/>
          <w:szCs w:val="24"/>
          <w:lang w:eastAsia="en-US"/>
        </w:rPr>
        <w:t>specifice</w:t>
      </w:r>
      <w:r w:rsidRPr="005E1A9C">
        <w:rPr>
          <w:b/>
          <w:i/>
          <w:szCs w:val="24"/>
          <w:lang w:eastAsia="en-US"/>
        </w:rPr>
        <w:t>adaptării</w:t>
      </w:r>
      <w:proofErr w:type="spellEnd"/>
      <w:r w:rsidRPr="005E1A9C">
        <w:rPr>
          <w:b/>
          <w:i/>
          <w:szCs w:val="24"/>
          <w:lang w:eastAsia="en-US"/>
        </w:rPr>
        <w:t xml:space="preserve"> cerințelor prevăzute în prezenta directivă</w:t>
      </w:r>
      <w:r w:rsidRPr="005E1A9C">
        <w:rPr>
          <w:szCs w:val="24"/>
          <w:lang w:eastAsia="en-US"/>
        </w:rPr>
        <w:t xml:space="preserve"> pentru a asigura </w:t>
      </w:r>
      <w:r w:rsidRPr="005E1A9C">
        <w:rPr>
          <w:strike/>
          <w:szCs w:val="24"/>
          <w:lang w:eastAsia="en-US"/>
        </w:rPr>
        <w:t xml:space="preserve">regenerarea solurilor nesănătoase </w:t>
      </w:r>
      <w:proofErr w:type="spellStart"/>
      <w:r w:rsidRPr="005E1A9C">
        <w:rPr>
          <w:strike/>
          <w:szCs w:val="24"/>
          <w:lang w:eastAsia="en-US"/>
        </w:rPr>
        <w:t>și</w:t>
      </w:r>
      <w:r w:rsidRPr="005E1A9C">
        <w:rPr>
          <w:b/>
          <w:i/>
          <w:szCs w:val="24"/>
          <w:lang w:eastAsia="en-US"/>
        </w:rPr>
        <w:t>progresul</w:t>
      </w:r>
      <w:proofErr w:type="spellEnd"/>
      <w:r w:rsidRPr="005E1A9C">
        <w:rPr>
          <w:b/>
          <w:i/>
          <w:szCs w:val="24"/>
          <w:lang w:eastAsia="en-US"/>
        </w:rPr>
        <w:t xml:space="preserve"> continuu pentru</w:t>
      </w:r>
      <w:r w:rsidRPr="005E1A9C">
        <w:rPr>
          <w:szCs w:val="24"/>
          <w:lang w:eastAsia="en-US"/>
        </w:rPr>
        <w:t xml:space="preserve"> atingerea unei stări de </w:t>
      </w:r>
      <w:r w:rsidRPr="005E1A9C">
        <w:rPr>
          <w:b/>
          <w:i/>
          <w:szCs w:val="24"/>
          <w:lang w:eastAsia="en-US"/>
        </w:rPr>
        <w:t xml:space="preserve">bună </w:t>
      </w:r>
      <w:r w:rsidRPr="005E1A9C">
        <w:rPr>
          <w:szCs w:val="24"/>
          <w:lang w:eastAsia="en-US"/>
        </w:rPr>
        <w:t>sănătate</w:t>
      </w:r>
      <w:r w:rsidRPr="005E1A9C">
        <w:rPr>
          <w:strike/>
          <w:szCs w:val="24"/>
          <w:lang w:eastAsia="en-US"/>
        </w:rPr>
        <w:t xml:space="preserve"> bune</w:t>
      </w:r>
      <w:r w:rsidRPr="005E1A9C">
        <w:rPr>
          <w:szCs w:val="24"/>
          <w:lang w:eastAsia="en-US"/>
        </w:rPr>
        <w:t xml:space="preserve"> a tuturor solurilor până în 2050. Această evaluare ia în considerare, printre altele, următoarele elemente:</w:t>
      </w:r>
      <w:r w:rsidR="000D7ACE">
        <w:rPr>
          <w:b/>
          <w:szCs w:val="24"/>
          <w:lang w:eastAsia="en-US"/>
        </w:rPr>
        <w:t xml:space="preserve"> [AM 186]</w:t>
      </w:r>
    </w:p>
    <w:p w14:paraId="5AF6BDC2"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experiența dobândită în cursul punerii în aplicare a prezentei directive;</w:t>
      </w:r>
    </w:p>
    <w:p w14:paraId="46DAA679"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(b)</w:t>
      </w:r>
      <w:r w:rsidRPr="005E1A9C">
        <w:rPr>
          <w:szCs w:val="24"/>
          <w:lang w:eastAsia="en-US"/>
        </w:rPr>
        <w:tab/>
        <w:t>datele și informațiile menționate la articolul 18;</w:t>
      </w:r>
    </w:p>
    <w:p w14:paraId="4D31587B" w14:textId="466908F3" w:rsidR="005E1A9C" w:rsidRPr="000D7ACE" w:rsidRDefault="005E1A9C" w:rsidP="005E1A9C">
      <w:pPr>
        <w:spacing w:before="120" w:after="120" w:line="360" w:lineRule="auto"/>
        <w:ind w:left="1416" w:hanging="566"/>
        <w:rPr>
          <w:b/>
          <w:szCs w:val="24"/>
          <w:lang w:eastAsia="en-US"/>
        </w:rPr>
      </w:pPr>
      <w:r w:rsidRPr="005E1A9C">
        <w:rPr>
          <w:szCs w:val="24"/>
          <w:lang w:eastAsia="en-US"/>
        </w:rPr>
        <w:t>(c)</w:t>
      </w:r>
      <w:r w:rsidRPr="005E1A9C">
        <w:rPr>
          <w:szCs w:val="24"/>
          <w:lang w:eastAsia="en-US"/>
        </w:rPr>
        <w:tab/>
        <w:t>datele științifice și analitice relevante, inclusiv rezultatele proiectelor de cercetare finanțate de Uniune</w:t>
      </w:r>
      <w:r w:rsidRPr="005E1A9C">
        <w:rPr>
          <w:b/>
          <w:i/>
          <w:szCs w:val="24"/>
          <w:lang w:eastAsia="en-US"/>
        </w:rPr>
        <w:t xml:space="preserve"> și de statele membre</w:t>
      </w:r>
      <w:r w:rsidRPr="005E1A9C">
        <w:rPr>
          <w:szCs w:val="24"/>
          <w:lang w:eastAsia="en-US"/>
        </w:rPr>
        <w:t>;</w:t>
      </w:r>
      <w:r w:rsidR="000D7ACE">
        <w:rPr>
          <w:b/>
          <w:szCs w:val="24"/>
          <w:lang w:eastAsia="en-US"/>
        </w:rPr>
        <w:t xml:space="preserve"> [AM 187]</w:t>
      </w:r>
    </w:p>
    <w:p w14:paraId="791C4F6E" w14:textId="1F8B8996" w:rsidR="005E1A9C" w:rsidRPr="000D7ACE" w:rsidRDefault="005E1A9C" w:rsidP="005E1A9C">
      <w:pPr>
        <w:spacing w:before="120" w:after="120" w:line="360" w:lineRule="auto"/>
        <w:ind w:left="1416" w:hanging="566"/>
        <w:rPr>
          <w:b/>
          <w:szCs w:val="24"/>
          <w:lang w:eastAsia="en-US"/>
        </w:rPr>
      </w:pPr>
      <w:r w:rsidRPr="005E1A9C">
        <w:rPr>
          <w:szCs w:val="24"/>
          <w:lang w:eastAsia="en-US"/>
        </w:rPr>
        <w:t>(d)</w:t>
      </w:r>
      <w:r w:rsidRPr="005E1A9C">
        <w:rPr>
          <w:szCs w:val="24"/>
          <w:lang w:eastAsia="en-US"/>
        </w:rPr>
        <w:tab/>
        <w:t>o analiză a etapelor care mai trebuie parcurse</w:t>
      </w:r>
      <w:r w:rsidRPr="005E1A9C">
        <w:rPr>
          <w:b/>
          <w:i/>
          <w:szCs w:val="24"/>
          <w:lang w:eastAsia="en-US"/>
        </w:rPr>
        <w:t xml:space="preserve"> și a măsurilor necesare</w:t>
      </w:r>
      <w:r w:rsidRPr="005E1A9C">
        <w:rPr>
          <w:szCs w:val="24"/>
          <w:lang w:eastAsia="en-US"/>
        </w:rPr>
        <w:t xml:space="preserve"> pentru a asigura o stare bună de sănătate a solurilor până în 2050;</w:t>
      </w:r>
      <w:r w:rsidR="000D7ACE">
        <w:rPr>
          <w:b/>
          <w:szCs w:val="24"/>
          <w:lang w:eastAsia="en-US"/>
        </w:rPr>
        <w:t xml:space="preserve"> [AM 188]</w:t>
      </w:r>
    </w:p>
    <w:p w14:paraId="3400F03A" w14:textId="77777777" w:rsidR="000D7ACE" w:rsidRDefault="000D7ACE">
      <w:pPr>
        <w:widowControl/>
        <w:rPr>
          <w:szCs w:val="24"/>
          <w:lang w:eastAsia="en-US"/>
        </w:rPr>
      </w:pPr>
      <w:r>
        <w:rPr>
          <w:szCs w:val="24"/>
          <w:lang w:eastAsia="en-US"/>
        </w:rPr>
        <w:br w:type="page"/>
      </w:r>
    </w:p>
    <w:p w14:paraId="4E202C9D" w14:textId="472A11FD" w:rsidR="005E1A9C" w:rsidRPr="005E1A9C" w:rsidRDefault="005E1A9C" w:rsidP="005E1A9C">
      <w:pPr>
        <w:spacing w:before="120" w:after="120" w:line="360" w:lineRule="auto"/>
        <w:ind w:left="1416" w:hanging="566"/>
        <w:rPr>
          <w:szCs w:val="24"/>
          <w:lang w:eastAsia="en-US"/>
        </w:rPr>
      </w:pPr>
      <w:r w:rsidRPr="005E1A9C">
        <w:rPr>
          <w:szCs w:val="24"/>
          <w:lang w:eastAsia="en-US"/>
        </w:rPr>
        <w:lastRenderedPageBreak/>
        <w:t>(e)</w:t>
      </w:r>
      <w:r w:rsidRPr="005E1A9C">
        <w:rPr>
          <w:szCs w:val="24"/>
          <w:lang w:eastAsia="en-US"/>
        </w:rPr>
        <w:tab/>
        <w:t>o analiză a eventualei necesități de a adapta dispozițiile prezentei directive la progresele științifice și tehnice, în special în ceea ce privește următoarele aspecte:</w:t>
      </w:r>
    </w:p>
    <w:p w14:paraId="435C7467" w14:textId="77777777" w:rsidR="005E1A9C" w:rsidRPr="005E1A9C" w:rsidRDefault="005E1A9C" w:rsidP="005E1A9C">
      <w:pPr>
        <w:spacing w:before="120" w:after="120" w:line="360" w:lineRule="auto"/>
        <w:ind w:left="1982" w:hanging="566"/>
        <w:rPr>
          <w:szCs w:val="24"/>
          <w:lang w:eastAsia="en-US"/>
        </w:rPr>
      </w:pPr>
      <w:r w:rsidRPr="005E1A9C">
        <w:rPr>
          <w:szCs w:val="24"/>
          <w:lang w:eastAsia="en-US"/>
        </w:rPr>
        <w:t>(i)</w:t>
      </w:r>
      <w:r w:rsidRPr="005E1A9C">
        <w:rPr>
          <w:szCs w:val="24"/>
          <w:lang w:eastAsia="en-US"/>
        </w:rPr>
        <w:tab/>
        <w:t>definirea solurilor sănătoase;</w:t>
      </w:r>
    </w:p>
    <w:p w14:paraId="4CEA6670" w14:textId="1ABC026A" w:rsidR="005E1A9C" w:rsidRPr="000D7ACE" w:rsidRDefault="005E1A9C" w:rsidP="005E1A9C">
      <w:pPr>
        <w:spacing w:before="120" w:after="120" w:line="360" w:lineRule="auto"/>
        <w:ind w:left="1982" w:hanging="566"/>
        <w:rPr>
          <w:b/>
          <w:szCs w:val="24"/>
          <w:lang w:eastAsia="en-US"/>
        </w:rPr>
      </w:pPr>
      <w:r w:rsidRPr="005E1A9C">
        <w:rPr>
          <w:szCs w:val="24"/>
          <w:lang w:eastAsia="en-US"/>
        </w:rPr>
        <w:t>(ii)</w:t>
      </w:r>
      <w:r w:rsidRPr="005E1A9C">
        <w:rPr>
          <w:szCs w:val="24"/>
          <w:lang w:eastAsia="en-US"/>
        </w:rPr>
        <w:tab/>
        <w:t xml:space="preserve">stabilirea criteriilor aferente descriptorilor solului enumerați în </w:t>
      </w:r>
      <w:r w:rsidRPr="005E1A9C">
        <w:rPr>
          <w:strike/>
          <w:szCs w:val="24"/>
          <w:lang w:eastAsia="en-US"/>
        </w:rPr>
        <w:t xml:space="preserve">partea C din </w:t>
      </w:r>
      <w:r w:rsidRPr="005E1A9C">
        <w:rPr>
          <w:szCs w:val="24"/>
          <w:lang w:eastAsia="en-US"/>
        </w:rPr>
        <w:t>anexa I;</w:t>
      </w:r>
      <w:r w:rsidR="000D7ACE">
        <w:rPr>
          <w:b/>
          <w:szCs w:val="24"/>
          <w:lang w:eastAsia="en-US"/>
        </w:rPr>
        <w:t xml:space="preserve"> [AM 189]</w:t>
      </w:r>
    </w:p>
    <w:p w14:paraId="5768BA6A" w14:textId="2388CA4F" w:rsidR="005E1A9C" w:rsidRPr="000D7ACE" w:rsidRDefault="005E1A9C" w:rsidP="005E1A9C">
      <w:pPr>
        <w:spacing w:before="120" w:after="120" w:line="360" w:lineRule="auto"/>
        <w:ind w:left="1982" w:hanging="566"/>
        <w:rPr>
          <w:b/>
          <w:szCs w:val="24"/>
          <w:lang w:eastAsia="en-US"/>
        </w:rPr>
      </w:pPr>
      <w:r w:rsidRPr="005E1A9C">
        <w:rPr>
          <w:szCs w:val="24"/>
          <w:lang w:eastAsia="en-US"/>
        </w:rPr>
        <w:t>(iii)</w:t>
      </w:r>
      <w:r w:rsidRPr="005E1A9C">
        <w:rPr>
          <w:szCs w:val="24"/>
          <w:lang w:eastAsia="en-US"/>
        </w:rPr>
        <w:tab/>
        <w:t>adăugarea de noi descriptori ai solului în scopul monitorizării</w:t>
      </w:r>
      <w:r w:rsidRPr="005E1A9C">
        <w:rPr>
          <w:b/>
          <w:i/>
          <w:szCs w:val="24"/>
          <w:lang w:eastAsia="en-US"/>
        </w:rPr>
        <w:t xml:space="preserve"> sau adaptarea descriptorilor solului și criteriilor existente din anexa I</w:t>
      </w:r>
      <w:r w:rsidR="000D7ACE">
        <w:rPr>
          <w:szCs w:val="24"/>
          <w:lang w:eastAsia="en-US"/>
        </w:rPr>
        <w:t>;</w:t>
      </w:r>
      <w:r w:rsidR="000D7ACE">
        <w:rPr>
          <w:b/>
          <w:szCs w:val="24"/>
          <w:lang w:eastAsia="en-US"/>
        </w:rPr>
        <w:t xml:space="preserve"> [AM 190]</w:t>
      </w:r>
    </w:p>
    <w:p w14:paraId="67C46BA4" w14:textId="6A251AC5" w:rsidR="005E1A9C" w:rsidRPr="000D7ACE" w:rsidRDefault="005E1A9C" w:rsidP="005E1A9C">
      <w:pPr>
        <w:spacing w:before="120" w:after="120" w:line="360" w:lineRule="auto"/>
        <w:ind w:left="1416" w:hanging="566"/>
        <w:rPr>
          <w:b/>
          <w:szCs w:val="24"/>
          <w:lang w:eastAsia="en-US"/>
        </w:rPr>
      </w:pPr>
      <w:r w:rsidRPr="005E1A9C">
        <w:rPr>
          <w:b/>
          <w:i/>
          <w:szCs w:val="24"/>
          <w:lang w:eastAsia="en-US"/>
        </w:rPr>
        <w:t>(ea)</w:t>
      </w:r>
      <w:r w:rsidRPr="005E1A9C">
        <w:rPr>
          <w:szCs w:val="24"/>
          <w:lang w:eastAsia="en-US"/>
        </w:rPr>
        <w:tab/>
      </w:r>
      <w:r w:rsidRPr="005E1A9C">
        <w:rPr>
          <w:b/>
          <w:i/>
          <w:szCs w:val="24"/>
          <w:lang w:eastAsia="en-US"/>
        </w:rPr>
        <w:t>o analiză a modelelor de monitorizare prevăzute și a valorilor-prag stabilite de statele membre în baza acestei directive;</w:t>
      </w:r>
      <w:r w:rsidR="000D7ACE">
        <w:rPr>
          <w:b/>
          <w:szCs w:val="24"/>
          <w:lang w:eastAsia="en-US"/>
        </w:rPr>
        <w:t xml:space="preserve"> [AM 191]</w:t>
      </w:r>
    </w:p>
    <w:p w14:paraId="75626B6F" w14:textId="0A451904" w:rsidR="005E1A9C" w:rsidRPr="000D7ACE" w:rsidRDefault="005E1A9C" w:rsidP="005E1A9C">
      <w:pPr>
        <w:spacing w:before="120" w:after="120" w:line="360" w:lineRule="auto"/>
        <w:ind w:left="1416" w:hanging="566"/>
        <w:rPr>
          <w:b/>
          <w:szCs w:val="24"/>
          <w:lang w:eastAsia="en-US"/>
        </w:rPr>
      </w:pPr>
      <w:r w:rsidRPr="005E1A9C">
        <w:rPr>
          <w:b/>
          <w:i/>
          <w:szCs w:val="24"/>
          <w:lang w:eastAsia="en-US"/>
        </w:rPr>
        <w:t>(</w:t>
      </w:r>
      <w:proofErr w:type="spellStart"/>
      <w:r w:rsidRPr="005E1A9C">
        <w:rPr>
          <w:b/>
          <w:i/>
          <w:szCs w:val="24"/>
          <w:lang w:eastAsia="en-US"/>
        </w:rPr>
        <w:t>eb</w:t>
      </w:r>
      <w:proofErr w:type="spellEnd"/>
      <w:r w:rsidRPr="005E1A9C">
        <w:rPr>
          <w:b/>
          <w:i/>
          <w:szCs w:val="24"/>
          <w:lang w:eastAsia="en-US"/>
        </w:rPr>
        <w:t>)</w:t>
      </w:r>
      <w:r w:rsidRPr="005E1A9C">
        <w:rPr>
          <w:szCs w:val="24"/>
          <w:lang w:eastAsia="en-US"/>
        </w:rPr>
        <w:tab/>
      </w:r>
      <w:r w:rsidRPr="005E1A9C">
        <w:rPr>
          <w:b/>
          <w:i/>
          <w:szCs w:val="24"/>
          <w:lang w:eastAsia="en-US"/>
        </w:rPr>
        <w:t>impactul socioeconomic al prezentei directive.</w:t>
      </w:r>
      <w:r w:rsidR="000D7ACE">
        <w:rPr>
          <w:b/>
          <w:szCs w:val="24"/>
          <w:lang w:eastAsia="en-US"/>
        </w:rPr>
        <w:t xml:space="preserve"> [AM 192]</w:t>
      </w:r>
    </w:p>
    <w:p w14:paraId="5BC08100" w14:textId="28065941" w:rsidR="005E1A9C" w:rsidRPr="000D7ACE" w:rsidRDefault="005E1A9C" w:rsidP="005E1A9C">
      <w:pPr>
        <w:spacing w:before="120" w:after="120" w:line="360" w:lineRule="auto"/>
        <w:ind w:left="850" w:hanging="850"/>
        <w:rPr>
          <w:b/>
          <w:szCs w:val="24"/>
          <w:lang w:eastAsia="en-US"/>
        </w:rPr>
      </w:pPr>
      <w:r w:rsidRPr="005E1A9C">
        <w:rPr>
          <w:szCs w:val="24"/>
          <w:lang w:eastAsia="en-US"/>
        </w:rPr>
        <w:t>(2)</w:t>
      </w:r>
      <w:r w:rsidRPr="005E1A9C">
        <w:rPr>
          <w:szCs w:val="24"/>
          <w:lang w:eastAsia="en-US"/>
        </w:rPr>
        <w:tab/>
        <w:t>Comisia prezintă Parlamentului European, Consiliului, Comitetului Economic și Social European și Comitetului Regiunilor un raport care cuprinde principalele constatări ale evaluării menționate la alineatul (1)</w:t>
      </w:r>
      <w:r w:rsidRPr="005E1A9C">
        <w:rPr>
          <w:b/>
          <w:i/>
          <w:szCs w:val="24"/>
          <w:lang w:eastAsia="en-US"/>
        </w:rPr>
        <w:t xml:space="preserve"> și însoțit, dacă este cazul, de propuneri legislative</w:t>
      </w:r>
      <w:r w:rsidRPr="005E1A9C">
        <w:rPr>
          <w:szCs w:val="24"/>
          <w:lang w:eastAsia="en-US"/>
        </w:rPr>
        <w:t>.</w:t>
      </w:r>
      <w:r w:rsidR="000D7ACE">
        <w:rPr>
          <w:b/>
          <w:szCs w:val="24"/>
          <w:lang w:eastAsia="en-US"/>
        </w:rPr>
        <w:t xml:space="preserve"> [AM 193]</w:t>
      </w:r>
    </w:p>
    <w:p w14:paraId="4FF5353E" w14:textId="77777777" w:rsidR="000D7ACE" w:rsidRDefault="000D7ACE">
      <w:pPr>
        <w:widowControl/>
        <w:rPr>
          <w:b/>
          <w:i/>
          <w:szCs w:val="24"/>
          <w:lang w:eastAsia="en-US"/>
        </w:rPr>
      </w:pPr>
      <w:r>
        <w:rPr>
          <w:b/>
          <w:i/>
          <w:szCs w:val="24"/>
          <w:lang w:eastAsia="en-US"/>
        </w:rPr>
        <w:br w:type="page"/>
      </w:r>
    </w:p>
    <w:p w14:paraId="0321CAA0" w14:textId="57EED916" w:rsidR="005E1A9C" w:rsidRPr="000D7ACE" w:rsidRDefault="005E1A9C" w:rsidP="005E1A9C">
      <w:pPr>
        <w:spacing w:before="120" w:after="120" w:line="360" w:lineRule="auto"/>
        <w:ind w:left="850" w:hanging="850"/>
        <w:rPr>
          <w:b/>
          <w:szCs w:val="24"/>
          <w:lang w:eastAsia="en-US"/>
        </w:rPr>
      </w:pPr>
      <w:r w:rsidRPr="005E1A9C">
        <w:rPr>
          <w:b/>
          <w:i/>
          <w:szCs w:val="24"/>
          <w:lang w:eastAsia="en-US"/>
        </w:rPr>
        <w:lastRenderedPageBreak/>
        <w:t>(2a)</w:t>
      </w:r>
      <w:r w:rsidRPr="005E1A9C">
        <w:rPr>
          <w:szCs w:val="24"/>
          <w:lang w:eastAsia="en-US"/>
        </w:rPr>
        <w:tab/>
      </w:r>
      <w:r w:rsidRPr="005E1A9C">
        <w:rPr>
          <w:b/>
          <w:i/>
          <w:szCs w:val="24"/>
          <w:lang w:eastAsia="en-US"/>
        </w:rPr>
        <w:t>De la... [OP: a se introduce data = opt ani de la intrarea în vigoare a directivei], și ulterior la fiecare cinci, Comisia raportează Parlamentului European și Consiliului, cu privire la punerea în aplicare a prezentei directive, inclusiv cu privire la măsurile luate de statele membre, necesare pentru conformarea cu prezenta directivă. Raportul include o evaluare de ansamblu a progresului realizat în obținerea de soluri cu o stare bună de sănătate.</w:t>
      </w:r>
      <w:r w:rsidR="000D7ACE">
        <w:rPr>
          <w:b/>
          <w:szCs w:val="24"/>
          <w:lang w:eastAsia="en-US"/>
        </w:rPr>
        <w:t xml:space="preserve"> [AM 194]</w:t>
      </w:r>
    </w:p>
    <w:p w14:paraId="426705A3" w14:textId="7AABC0F0" w:rsidR="005E1A9C" w:rsidRPr="000D7ACE" w:rsidRDefault="005E1A9C" w:rsidP="005E1A9C">
      <w:pPr>
        <w:spacing w:before="120" w:after="120" w:line="360" w:lineRule="auto"/>
        <w:ind w:left="850" w:hanging="850"/>
        <w:rPr>
          <w:b/>
          <w:szCs w:val="24"/>
          <w:lang w:eastAsia="en-US"/>
        </w:rPr>
      </w:pPr>
      <w:r w:rsidRPr="005E1A9C">
        <w:rPr>
          <w:b/>
          <w:i/>
          <w:szCs w:val="24"/>
          <w:lang w:eastAsia="en-US"/>
        </w:rPr>
        <w:t>(2b)</w:t>
      </w:r>
      <w:r w:rsidRPr="005E1A9C">
        <w:rPr>
          <w:szCs w:val="24"/>
          <w:lang w:eastAsia="en-US"/>
        </w:rPr>
        <w:tab/>
      </w:r>
      <w:r w:rsidRPr="005E1A9C">
        <w:rPr>
          <w:b/>
          <w:i/>
          <w:szCs w:val="24"/>
          <w:lang w:eastAsia="en-US"/>
        </w:rPr>
        <w:t>Până la... [OP: a se introduce data = șase ani de la data intrării în vigoare a directivei], Comisia evaluează, în cadrul evaluării menționate la alineatul (1), informațiile despre contaminarea solurilor, colectate în statele membre, cu privire la existența, dispersia și valorile contaminanților solului, în vederea stabilirii unei liste de substanțe prioritare, urmată de o listă de urmărire a contaminanților solului, acolo unde este cazul.</w:t>
      </w:r>
      <w:r w:rsidR="000D7ACE">
        <w:rPr>
          <w:b/>
          <w:szCs w:val="24"/>
          <w:lang w:eastAsia="en-US"/>
        </w:rPr>
        <w:t xml:space="preserve"> [AM 195]</w:t>
      </w:r>
    </w:p>
    <w:p w14:paraId="1B5EF941" w14:textId="77777777" w:rsidR="000D7ACE" w:rsidRDefault="000D7ACE">
      <w:pPr>
        <w:widowControl/>
        <w:rPr>
          <w:b/>
          <w:i/>
          <w:szCs w:val="24"/>
          <w:lang w:eastAsia="en-US"/>
        </w:rPr>
      </w:pPr>
      <w:r>
        <w:rPr>
          <w:b/>
          <w:i/>
          <w:szCs w:val="24"/>
          <w:lang w:eastAsia="en-US"/>
        </w:rPr>
        <w:br w:type="page"/>
      </w:r>
    </w:p>
    <w:p w14:paraId="055009D3" w14:textId="2A15A4C6" w:rsidR="005E1A9C" w:rsidRPr="005E1A9C" w:rsidRDefault="005E1A9C" w:rsidP="005E1A9C">
      <w:pPr>
        <w:spacing w:before="120" w:after="120" w:line="360" w:lineRule="auto"/>
        <w:jc w:val="center"/>
        <w:rPr>
          <w:szCs w:val="24"/>
          <w:lang w:eastAsia="en-US"/>
        </w:rPr>
      </w:pPr>
      <w:r w:rsidRPr="005E1A9C">
        <w:rPr>
          <w:b/>
          <w:i/>
          <w:szCs w:val="24"/>
          <w:lang w:eastAsia="en-US"/>
        </w:rPr>
        <w:lastRenderedPageBreak/>
        <w:t>Articolul 24a</w:t>
      </w:r>
      <w:r w:rsidRPr="005E1A9C">
        <w:rPr>
          <w:szCs w:val="24"/>
          <w:lang w:eastAsia="en-US"/>
        </w:rPr>
        <w:br/>
      </w:r>
      <w:r w:rsidRPr="005E1A9C">
        <w:rPr>
          <w:b/>
          <w:i/>
          <w:szCs w:val="24"/>
          <w:lang w:eastAsia="en-US"/>
        </w:rPr>
        <w:t>Forumul Observatorului solului al Uniunii Europene (EUSO)</w:t>
      </w:r>
    </w:p>
    <w:p w14:paraId="6A959255" w14:textId="56DC0EFD" w:rsidR="005E1A9C" w:rsidRPr="000D7ACE" w:rsidRDefault="005E1A9C" w:rsidP="005E1A9C">
      <w:pPr>
        <w:spacing w:before="120" w:after="120" w:line="360" w:lineRule="auto"/>
        <w:rPr>
          <w:b/>
          <w:szCs w:val="24"/>
          <w:lang w:eastAsia="en-US"/>
        </w:rPr>
      </w:pPr>
      <w:r w:rsidRPr="005E1A9C">
        <w:rPr>
          <w:b/>
          <w:i/>
          <w:szCs w:val="24"/>
          <w:lang w:eastAsia="en-US"/>
        </w:rPr>
        <w:t>Comisia, prin Forumul EUSO, facilitează cooperarea la intervale regulate între părțile interesate, inclusiv autoritățile competente ale statelor membre de la toate nivelurile relevante, sectorul industrial, societatea civilă și comunitatea științifică. Forumul EUSO facilitează punerea în aplicare coordonată a legislației și a politicilor Uniunii legate de monitorizarea sănătății solului și de îmbunătățirea sănătății solului, printre altele prin schimbul de experiență și de bune practici, inclusiv în ceea ce privește practicile durabile de gestionare și regenerare a solului, precum și schimbul de experiență privind practicile de gestionare a solului care trebuie evitate.</w:t>
      </w:r>
      <w:r w:rsidR="000D7ACE">
        <w:rPr>
          <w:b/>
          <w:szCs w:val="24"/>
          <w:lang w:eastAsia="en-US"/>
        </w:rPr>
        <w:t xml:space="preserve"> [AM 196]</w:t>
      </w:r>
    </w:p>
    <w:p w14:paraId="209DECF1" w14:textId="77777777" w:rsidR="000D7ACE" w:rsidRDefault="000D7ACE">
      <w:pPr>
        <w:widowControl/>
        <w:rPr>
          <w:szCs w:val="24"/>
          <w:lang w:eastAsia="en-US"/>
        </w:rPr>
      </w:pPr>
      <w:r>
        <w:rPr>
          <w:szCs w:val="24"/>
          <w:lang w:eastAsia="en-US"/>
        </w:rPr>
        <w:br w:type="page"/>
      </w:r>
    </w:p>
    <w:p w14:paraId="071BA6F1" w14:textId="5337D973"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25</w:t>
      </w:r>
      <w:r w:rsidRPr="005E1A9C">
        <w:rPr>
          <w:szCs w:val="24"/>
          <w:lang w:eastAsia="en-US"/>
        </w:rPr>
        <w:br/>
        <w:t>Transpunere</w:t>
      </w:r>
    </w:p>
    <w:p w14:paraId="4AE019C8"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Statele membre asigură intrarea în vigoare a actelor cu putere de lege și a actelor administrative necesare pentru a se conforma prezentei directive până la … [OP a se introduce data = doi ani de la data intrării în vigoare a directivei]. Statele membre comunică de îndată Comisiei textul acestor acte.</w:t>
      </w:r>
    </w:p>
    <w:p w14:paraId="1249EA45" w14:textId="77777777" w:rsidR="005E1A9C" w:rsidRPr="005E1A9C" w:rsidRDefault="005E1A9C" w:rsidP="005E1A9C">
      <w:pPr>
        <w:spacing w:before="120" w:after="120" w:line="360" w:lineRule="auto"/>
        <w:ind w:left="850"/>
        <w:rPr>
          <w:szCs w:val="24"/>
          <w:lang w:eastAsia="en-US"/>
        </w:rPr>
      </w:pPr>
      <w:r w:rsidRPr="005E1A9C">
        <w:rPr>
          <w:szCs w:val="24"/>
          <w:lang w:eastAsia="en-US"/>
        </w:rPr>
        <w:t>Atunci când statele membre adoptă aceste acte, ele cuprind o trimitere la prezenta directivă sau sunt însoțite de o astfel de trimitere la data publicării lor oficiale. Statele membre stabilesc modalitatea de efectuare a acestei trimiteri.</w:t>
      </w:r>
    </w:p>
    <w:p w14:paraId="38AD2006"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Statele membre comunică Comisiei textul principalelor dispoziții de drept intern pe care le adoptă în domeniul reglementat de prezenta directivă.</w:t>
      </w:r>
    </w:p>
    <w:p w14:paraId="04713B8B" w14:textId="77777777" w:rsidR="000D7ACE" w:rsidRDefault="000D7ACE">
      <w:pPr>
        <w:widowControl/>
        <w:rPr>
          <w:szCs w:val="24"/>
          <w:lang w:eastAsia="en-US"/>
        </w:rPr>
      </w:pPr>
      <w:r>
        <w:rPr>
          <w:szCs w:val="24"/>
          <w:lang w:eastAsia="en-US"/>
        </w:rPr>
        <w:br w:type="page"/>
      </w:r>
    </w:p>
    <w:p w14:paraId="64B2608B" w14:textId="65979D0F" w:rsidR="005E1A9C" w:rsidRPr="005E1A9C" w:rsidRDefault="005E1A9C" w:rsidP="005E1A9C">
      <w:pPr>
        <w:spacing w:before="120" w:after="120" w:line="360" w:lineRule="auto"/>
        <w:jc w:val="center"/>
        <w:rPr>
          <w:szCs w:val="24"/>
          <w:lang w:eastAsia="en-US"/>
        </w:rPr>
      </w:pPr>
      <w:r w:rsidRPr="005E1A9C">
        <w:rPr>
          <w:szCs w:val="24"/>
          <w:lang w:eastAsia="en-US"/>
        </w:rPr>
        <w:lastRenderedPageBreak/>
        <w:t>Articolul 26</w:t>
      </w:r>
      <w:r w:rsidRPr="005E1A9C">
        <w:rPr>
          <w:szCs w:val="24"/>
          <w:lang w:eastAsia="en-US"/>
        </w:rPr>
        <w:br/>
        <w:t>Intrare în vigoare</w:t>
      </w:r>
    </w:p>
    <w:p w14:paraId="2A2E9096" w14:textId="77777777" w:rsidR="005E1A9C" w:rsidRPr="005E1A9C" w:rsidRDefault="005E1A9C" w:rsidP="005E1A9C">
      <w:pPr>
        <w:spacing w:before="120" w:after="120" w:line="360" w:lineRule="auto"/>
        <w:rPr>
          <w:szCs w:val="24"/>
          <w:lang w:eastAsia="en-US"/>
        </w:rPr>
      </w:pPr>
      <w:r w:rsidRPr="005E1A9C">
        <w:rPr>
          <w:szCs w:val="24"/>
          <w:lang w:eastAsia="en-US"/>
        </w:rPr>
        <w:t xml:space="preserve">Prezenta directivă intră în vigoare în a douăzecea zi de la data publicării în </w:t>
      </w:r>
      <w:r w:rsidRPr="000D7ACE">
        <w:rPr>
          <w:i/>
          <w:szCs w:val="24"/>
          <w:lang w:eastAsia="en-US"/>
        </w:rPr>
        <w:t>Jurnalul Oficial al Uniunii Europene</w:t>
      </w:r>
      <w:r w:rsidRPr="005E1A9C">
        <w:rPr>
          <w:szCs w:val="24"/>
          <w:lang w:eastAsia="en-US"/>
        </w:rPr>
        <w:t>.</w:t>
      </w:r>
    </w:p>
    <w:p w14:paraId="576D8708" w14:textId="77777777" w:rsidR="005E1A9C" w:rsidRPr="005E1A9C" w:rsidRDefault="005E1A9C" w:rsidP="005E1A9C">
      <w:pPr>
        <w:spacing w:before="120" w:after="120" w:line="360" w:lineRule="auto"/>
        <w:jc w:val="center"/>
        <w:rPr>
          <w:szCs w:val="24"/>
          <w:lang w:eastAsia="en-US"/>
        </w:rPr>
      </w:pPr>
      <w:r w:rsidRPr="005E1A9C">
        <w:rPr>
          <w:szCs w:val="24"/>
          <w:lang w:eastAsia="en-US"/>
        </w:rPr>
        <w:t>Articolul 27</w:t>
      </w:r>
      <w:r w:rsidRPr="005E1A9C">
        <w:rPr>
          <w:szCs w:val="24"/>
          <w:lang w:eastAsia="en-US"/>
        </w:rPr>
        <w:br/>
        <w:t>Destinatari</w:t>
      </w:r>
    </w:p>
    <w:p w14:paraId="1FE2351F" w14:textId="77777777" w:rsidR="005E1A9C" w:rsidRPr="005E1A9C" w:rsidRDefault="005E1A9C" w:rsidP="005E1A9C">
      <w:pPr>
        <w:spacing w:before="120" w:after="120" w:line="360" w:lineRule="auto"/>
        <w:rPr>
          <w:szCs w:val="24"/>
          <w:lang w:eastAsia="en-US"/>
        </w:rPr>
      </w:pPr>
      <w:r w:rsidRPr="005E1A9C">
        <w:rPr>
          <w:szCs w:val="24"/>
          <w:lang w:eastAsia="en-US"/>
        </w:rPr>
        <w:t>Prezenta directivă se adresează statelor membre.</w:t>
      </w:r>
    </w:p>
    <w:p w14:paraId="441C995D" w14:textId="149EDCC9" w:rsidR="005E1A9C" w:rsidRPr="005E1A9C" w:rsidRDefault="005E1A9C" w:rsidP="005E1A9C">
      <w:pPr>
        <w:keepNext/>
        <w:widowControl/>
        <w:spacing w:before="120" w:line="360" w:lineRule="auto"/>
        <w:rPr>
          <w:szCs w:val="24"/>
          <w:lang w:eastAsia="en-US"/>
        </w:rPr>
      </w:pPr>
      <w:r w:rsidRPr="005E1A9C">
        <w:rPr>
          <w:szCs w:val="24"/>
          <w:lang w:eastAsia="en-US"/>
        </w:rPr>
        <w:t xml:space="preserve">Adoptată la </w:t>
      </w:r>
      <w:r w:rsidR="00C916CF">
        <w:rPr>
          <w:szCs w:val="24"/>
          <w:lang w:eastAsia="en-US"/>
        </w:rPr>
        <w:t>…</w:t>
      </w:r>
      <w:r w:rsidRPr="005E1A9C">
        <w:rPr>
          <w:szCs w:val="24"/>
          <w:lang w:eastAsia="en-US"/>
        </w:rPr>
        <w:t>,</w:t>
      </w:r>
    </w:p>
    <w:p w14:paraId="183459FB" w14:textId="77777777" w:rsidR="005E1A9C" w:rsidRPr="005E1A9C" w:rsidRDefault="005E1A9C" w:rsidP="005E1A9C">
      <w:pPr>
        <w:keepNext/>
        <w:widowControl/>
        <w:tabs>
          <w:tab w:val="left" w:pos="4252"/>
        </w:tabs>
        <w:spacing w:before="720" w:after="100" w:line="360" w:lineRule="auto"/>
        <w:jc w:val="both"/>
        <w:rPr>
          <w:i/>
          <w:szCs w:val="24"/>
          <w:lang w:eastAsia="en-US"/>
        </w:rPr>
      </w:pPr>
      <w:r w:rsidRPr="005E1A9C">
        <w:rPr>
          <w:i/>
          <w:szCs w:val="24"/>
          <w:lang w:eastAsia="en-US"/>
        </w:rPr>
        <w:t>Pentru Parlamentul European,</w:t>
      </w:r>
      <w:r w:rsidRPr="005E1A9C">
        <w:rPr>
          <w:i/>
          <w:szCs w:val="24"/>
          <w:lang w:eastAsia="en-US"/>
        </w:rPr>
        <w:tab/>
        <w:t>Pentru Consiliu,</w:t>
      </w:r>
    </w:p>
    <w:p w14:paraId="2B6CB9D1" w14:textId="0705F6FA" w:rsidR="005E1A9C" w:rsidRDefault="005E1A9C" w:rsidP="005E1A9C">
      <w:pPr>
        <w:widowControl/>
        <w:tabs>
          <w:tab w:val="left" w:pos="4252"/>
        </w:tabs>
        <w:spacing w:line="360" w:lineRule="auto"/>
        <w:rPr>
          <w:i/>
          <w:szCs w:val="24"/>
          <w:lang w:eastAsia="en-US"/>
        </w:rPr>
      </w:pPr>
      <w:r w:rsidRPr="005E1A9C">
        <w:rPr>
          <w:i/>
          <w:szCs w:val="24"/>
          <w:lang w:eastAsia="en-US"/>
        </w:rPr>
        <w:t>Președinta</w:t>
      </w:r>
      <w:r w:rsidRPr="005E1A9C">
        <w:rPr>
          <w:i/>
          <w:szCs w:val="24"/>
          <w:lang w:eastAsia="en-US"/>
        </w:rPr>
        <w:tab/>
        <w:t>Președintele</w:t>
      </w:r>
    </w:p>
    <w:p w14:paraId="0AE08022" w14:textId="77777777" w:rsidR="000D7ACE" w:rsidRPr="005E1A9C" w:rsidRDefault="000D7ACE" w:rsidP="005E1A9C">
      <w:pPr>
        <w:widowControl/>
        <w:tabs>
          <w:tab w:val="left" w:pos="4252"/>
        </w:tabs>
        <w:spacing w:line="360" w:lineRule="auto"/>
        <w:rPr>
          <w:i/>
          <w:szCs w:val="24"/>
          <w:lang w:eastAsia="en-US"/>
        </w:rPr>
      </w:pPr>
    </w:p>
    <w:p w14:paraId="05215348" w14:textId="77777777" w:rsidR="005E1A9C" w:rsidRPr="005E1A9C" w:rsidRDefault="005E1A9C" w:rsidP="005E1A9C">
      <w:pPr>
        <w:spacing w:before="120" w:after="120" w:line="360" w:lineRule="auto"/>
        <w:rPr>
          <w:szCs w:val="24"/>
          <w:lang w:eastAsia="en-US"/>
        </w:rPr>
        <w:sectPr w:rsidR="005E1A9C" w:rsidRPr="005E1A9C">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571B9BE8" w14:textId="4BFB19A2" w:rsidR="00C33976" w:rsidRPr="00C33976" w:rsidRDefault="00C33976" w:rsidP="007166F6">
      <w:pPr>
        <w:pStyle w:val="Annexetitre"/>
        <w:widowControl w:val="0"/>
        <w:rPr>
          <w:b w:val="0"/>
          <w:noProof/>
          <w:u w:val="none"/>
        </w:rPr>
      </w:pPr>
      <w:r w:rsidRPr="00C33976">
        <w:rPr>
          <w:b w:val="0"/>
          <w:noProof/>
          <w:u w:val="none"/>
        </w:rPr>
        <w:lastRenderedPageBreak/>
        <w:t xml:space="preserve">ANEXA I </w:t>
      </w:r>
      <w:r w:rsidRPr="00C33976">
        <w:rPr>
          <w:b w:val="0"/>
          <w:noProof/>
          <w:u w:val="none"/>
        </w:rPr>
        <w:br/>
        <w:t xml:space="preserve"> </w:t>
      </w:r>
      <w:r w:rsidRPr="00C33976">
        <w:rPr>
          <w:b w:val="0"/>
          <w:noProof/>
          <w:u w:val="none"/>
        </w:rPr>
        <w:br/>
      </w:r>
      <w:r w:rsidRPr="00C33976">
        <w:rPr>
          <w:b w:val="0"/>
          <w:u w:val="none"/>
        </w:rPr>
        <w:t xml:space="preserve">DESCRIPTORI AI SOLULUI, CRITERII </w:t>
      </w:r>
      <w:r w:rsidRPr="00C33976">
        <w:rPr>
          <w:b w:val="0"/>
          <w:strike/>
          <w:u w:val="none"/>
        </w:rPr>
        <w:t>REFERITOARE LA STAREA BUNĂ DE SĂNĂTATE</w:t>
      </w:r>
      <w:r w:rsidRPr="00C33976">
        <w:rPr>
          <w:i/>
          <w:u w:val="none"/>
        </w:rPr>
        <w:t>ȘI METODE PENTRU DETERMINAREA STĂRII ECOLOGICE</w:t>
      </w:r>
      <w:r w:rsidRPr="00C33976">
        <w:rPr>
          <w:u w:val="none"/>
        </w:rPr>
        <w:t xml:space="preserve"> </w:t>
      </w:r>
      <w:r w:rsidRPr="00C33976">
        <w:rPr>
          <w:b w:val="0"/>
          <w:u w:val="none"/>
        </w:rPr>
        <w:t>A SOLULUI ȘI INDICATORI PRIVIND OCUPAREA TERENURILOR ȘI IMPERMEABILIZAREA SOLULUI</w:t>
      </w:r>
      <w:r w:rsidRPr="00C33976">
        <w:rPr>
          <w:b w:val="0"/>
          <w:noProof/>
          <w:u w:val="none"/>
        </w:rPr>
        <w:t xml:space="preserve"> </w:t>
      </w:r>
      <w:r w:rsidRPr="00C33976">
        <w:rPr>
          <w:noProof/>
          <w:u w:val="none"/>
        </w:rPr>
        <w:t>[AM 197]</w:t>
      </w:r>
    </w:p>
    <w:p w14:paraId="59390878" w14:textId="77777777" w:rsidR="00C33976" w:rsidRPr="00A76CE5" w:rsidRDefault="00C33976" w:rsidP="007166F6">
      <w:pPr>
        <w:rPr>
          <w:noProof/>
        </w:rPr>
      </w:pPr>
      <w:r w:rsidRPr="00A76CE5">
        <w:rPr>
          <w:noProof/>
        </w:rPr>
        <w:t>În sensul prezentei anexe se aplică următoarele definiții:</w:t>
      </w:r>
    </w:p>
    <w:p w14:paraId="7C06C0BA" w14:textId="5C2FEBD3" w:rsidR="00C33976" w:rsidRPr="00A76CE5" w:rsidRDefault="004B1E5E" w:rsidP="007166F6">
      <w:pPr>
        <w:pStyle w:val="Point0number"/>
        <w:widowControl w:val="0"/>
        <w:numPr>
          <w:ilvl w:val="0"/>
          <w:numId w:val="0"/>
        </w:numPr>
        <w:tabs>
          <w:tab w:val="left" w:pos="850"/>
        </w:tabs>
        <w:ind w:left="850" w:hanging="850"/>
        <w:rPr>
          <w:noProof/>
        </w:rPr>
      </w:pPr>
      <w:r w:rsidRPr="00A76CE5">
        <w:rPr>
          <w:noProof/>
        </w:rPr>
        <w:t>(1)</w:t>
      </w:r>
      <w:r w:rsidRPr="00A76CE5">
        <w:rPr>
          <w:noProof/>
        </w:rPr>
        <w:tab/>
      </w:r>
      <w:r w:rsidR="00C33976" w:rsidRPr="00A76CE5">
        <w:rPr>
          <w:noProof/>
        </w:rPr>
        <w:t>„dezocupare a terenurilor” înseamnă conversia terenurilor artificiale în terenuri naturale sau seminaturale;</w:t>
      </w:r>
    </w:p>
    <w:p w14:paraId="2A1C974F" w14:textId="0BCE6E24" w:rsidR="00C33976" w:rsidRDefault="004B1E5E" w:rsidP="007166F6">
      <w:pPr>
        <w:pStyle w:val="Point0number"/>
        <w:widowControl w:val="0"/>
        <w:numPr>
          <w:ilvl w:val="0"/>
          <w:numId w:val="0"/>
        </w:numPr>
        <w:tabs>
          <w:tab w:val="left" w:pos="850"/>
        </w:tabs>
        <w:ind w:left="850" w:hanging="850"/>
        <w:rPr>
          <w:noProof/>
        </w:rPr>
      </w:pPr>
      <w:r w:rsidRPr="00A76CE5">
        <w:rPr>
          <w:noProof/>
        </w:rPr>
        <w:t>(2)</w:t>
      </w:r>
      <w:r w:rsidRPr="00A76CE5">
        <w:rPr>
          <w:noProof/>
        </w:rPr>
        <w:tab/>
      </w:r>
      <w:r w:rsidR="00C33976" w:rsidRPr="00A76CE5">
        <w:rPr>
          <w:noProof/>
        </w:rPr>
        <w:t>„ocupare netă a terenurilor” înseamnă rezultatul ocupării terenurilor minus dezocuparea terenurilor.</w:t>
      </w:r>
    </w:p>
    <w:tbl>
      <w:tblPr>
        <w:tblStyle w:val="TableGrid"/>
        <w:tblW w:w="8933" w:type="dxa"/>
        <w:tblLook w:val="04A0" w:firstRow="1" w:lastRow="0" w:firstColumn="1" w:lastColumn="0" w:noHBand="0" w:noVBand="1"/>
      </w:tblPr>
      <w:tblGrid>
        <w:gridCol w:w="1296"/>
        <w:gridCol w:w="1736"/>
        <w:gridCol w:w="3626"/>
        <w:gridCol w:w="2275"/>
      </w:tblGrid>
      <w:tr w:rsidR="007166F6" w:rsidRPr="004B1E5E" w14:paraId="49252975" w14:textId="77777777" w:rsidTr="007166F6">
        <w:trPr>
          <w:trHeight w:val="300"/>
          <w:tblHeader/>
        </w:trPr>
        <w:tc>
          <w:tcPr>
            <w:tcW w:w="1296" w:type="dxa"/>
            <w:tcBorders>
              <w:top w:val="single" w:sz="4" w:space="0" w:color="auto"/>
              <w:left w:val="single" w:sz="4" w:space="0" w:color="auto"/>
              <w:bottom w:val="single" w:sz="4" w:space="0" w:color="auto"/>
              <w:right w:val="single" w:sz="4" w:space="0" w:color="auto"/>
            </w:tcBorders>
          </w:tcPr>
          <w:p w14:paraId="52D8A333" w14:textId="77777777" w:rsidR="007166F6" w:rsidRPr="004B1E5E" w:rsidRDefault="007166F6" w:rsidP="00573503">
            <w:pPr>
              <w:rPr>
                <w:b/>
                <w:i/>
                <w:strike/>
              </w:rPr>
            </w:pPr>
            <w:r w:rsidRPr="004B1E5E">
              <w:rPr>
                <w:b/>
                <w:strike/>
              </w:rPr>
              <w:t>Aspect al degradării solului</w:t>
            </w:r>
          </w:p>
        </w:tc>
        <w:tc>
          <w:tcPr>
            <w:tcW w:w="1736" w:type="dxa"/>
            <w:tcBorders>
              <w:top w:val="single" w:sz="4" w:space="0" w:color="auto"/>
              <w:left w:val="single" w:sz="4" w:space="0" w:color="auto"/>
              <w:bottom w:val="single" w:sz="4" w:space="0" w:color="auto"/>
              <w:right w:val="single" w:sz="4" w:space="0" w:color="auto"/>
            </w:tcBorders>
          </w:tcPr>
          <w:p w14:paraId="5BF9B092" w14:textId="77777777" w:rsidR="007166F6" w:rsidRPr="004B1E5E" w:rsidRDefault="007166F6" w:rsidP="00573503">
            <w:pPr>
              <w:rPr>
                <w:b/>
                <w:i/>
                <w:strike/>
              </w:rPr>
            </w:pPr>
            <w:r w:rsidRPr="004B1E5E">
              <w:rPr>
                <w:b/>
                <w:strike/>
              </w:rPr>
              <w:t>Descriptor al solului</w:t>
            </w:r>
          </w:p>
        </w:tc>
        <w:tc>
          <w:tcPr>
            <w:tcW w:w="3626" w:type="dxa"/>
            <w:tcBorders>
              <w:top w:val="single" w:sz="4" w:space="0" w:color="auto"/>
              <w:left w:val="single" w:sz="4" w:space="0" w:color="auto"/>
              <w:bottom w:val="single" w:sz="4" w:space="0" w:color="auto"/>
              <w:right w:val="single" w:sz="4" w:space="0" w:color="auto"/>
            </w:tcBorders>
          </w:tcPr>
          <w:p w14:paraId="14F7B11A" w14:textId="77777777" w:rsidR="007166F6" w:rsidRPr="004B1E5E" w:rsidRDefault="007166F6" w:rsidP="00573503">
            <w:pPr>
              <w:rPr>
                <w:b/>
                <w:i/>
                <w:strike/>
              </w:rPr>
            </w:pPr>
            <w:r w:rsidRPr="004B1E5E">
              <w:rPr>
                <w:b/>
                <w:strike/>
              </w:rPr>
              <w:t xml:space="preserve">Criterii referitoare la starea bună de sănătate a solului </w:t>
            </w:r>
          </w:p>
        </w:tc>
        <w:tc>
          <w:tcPr>
            <w:tcW w:w="2275" w:type="dxa"/>
            <w:tcBorders>
              <w:top w:val="single" w:sz="4" w:space="0" w:color="auto"/>
              <w:left w:val="single" w:sz="4" w:space="0" w:color="auto"/>
              <w:bottom w:val="single" w:sz="4" w:space="0" w:color="auto"/>
              <w:right w:val="single" w:sz="4" w:space="0" w:color="auto"/>
            </w:tcBorders>
          </w:tcPr>
          <w:p w14:paraId="7D51E0AC" w14:textId="77777777" w:rsidR="007166F6" w:rsidRPr="004B1E5E" w:rsidRDefault="007166F6" w:rsidP="00573503">
            <w:pPr>
              <w:rPr>
                <w:b/>
                <w:i/>
                <w:strike/>
              </w:rPr>
            </w:pPr>
            <w:r w:rsidRPr="004B1E5E">
              <w:rPr>
                <w:b/>
                <w:strike/>
              </w:rPr>
              <w:t>Terenuri care trebuie excluse de la îndeplinirea criteriului aferent</w:t>
            </w:r>
          </w:p>
        </w:tc>
      </w:tr>
      <w:tr w:rsidR="007166F6" w:rsidRPr="004B1E5E" w14:paraId="6F0D2B03" w14:textId="77777777" w:rsidTr="00573503">
        <w:trPr>
          <w:trHeight w:val="300"/>
          <w:tblHeader/>
        </w:trPr>
        <w:tc>
          <w:tcPr>
            <w:tcW w:w="8933" w:type="dxa"/>
            <w:gridSpan w:val="4"/>
            <w:tcBorders>
              <w:top w:val="single" w:sz="4" w:space="0" w:color="auto"/>
              <w:left w:val="single" w:sz="4" w:space="0" w:color="auto"/>
              <w:bottom w:val="single" w:sz="4" w:space="0" w:color="auto"/>
              <w:right w:val="single" w:sz="4" w:space="0" w:color="auto"/>
            </w:tcBorders>
          </w:tcPr>
          <w:p w14:paraId="31B45AD3" w14:textId="77777777" w:rsidR="007166F6" w:rsidRPr="004B1E5E" w:rsidRDefault="007166F6" w:rsidP="00573503">
            <w:pPr>
              <w:rPr>
                <w:b/>
                <w:i/>
                <w:strike/>
              </w:rPr>
            </w:pPr>
            <w:r w:rsidRPr="004B1E5E">
              <w:rPr>
                <w:b/>
                <w:i/>
                <w:strike/>
              </w:rPr>
              <w:t>Partea A: descriptori ai solului însoțiți de criterii referitoare la starea bună de sănătate a solului stabiliți la nivelul Uniunii</w:t>
            </w:r>
          </w:p>
        </w:tc>
      </w:tr>
      <w:tr w:rsidR="007166F6" w:rsidRPr="004B1E5E" w14:paraId="357CF834" w14:textId="77777777" w:rsidTr="007166F6">
        <w:trPr>
          <w:trHeight w:val="300"/>
          <w:tblHeader/>
        </w:trPr>
        <w:tc>
          <w:tcPr>
            <w:tcW w:w="1296" w:type="dxa"/>
            <w:tcBorders>
              <w:top w:val="single" w:sz="4" w:space="0" w:color="auto"/>
              <w:left w:val="single" w:sz="4" w:space="0" w:color="auto"/>
              <w:bottom w:val="single" w:sz="4" w:space="0" w:color="auto"/>
              <w:right w:val="single" w:sz="4" w:space="0" w:color="auto"/>
            </w:tcBorders>
            <w:hideMark/>
          </w:tcPr>
          <w:p w14:paraId="6738148A" w14:textId="77777777" w:rsidR="007166F6" w:rsidRPr="004B1E5E" w:rsidRDefault="007166F6" w:rsidP="00573503">
            <w:pPr>
              <w:rPr>
                <w:strike/>
                <w:noProof/>
              </w:rPr>
            </w:pPr>
            <w:r w:rsidRPr="004B1E5E">
              <w:rPr>
                <w:strike/>
              </w:rPr>
              <w:t>Salinizare</w:t>
            </w:r>
          </w:p>
        </w:tc>
        <w:tc>
          <w:tcPr>
            <w:tcW w:w="1736" w:type="dxa"/>
            <w:tcBorders>
              <w:top w:val="single" w:sz="4" w:space="0" w:color="auto"/>
              <w:left w:val="single" w:sz="4" w:space="0" w:color="auto"/>
              <w:bottom w:val="single" w:sz="4" w:space="0" w:color="auto"/>
              <w:right w:val="single" w:sz="4" w:space="0" w:color="auto"/>
            </w:tcBorders>
            <w:hideMark/>
          </w:tcPr>
          <w:p w14:paraId="6D78D51C" w14:textId="77777777" w:rsidR="007166F6" w:rsidRPr="004B1E5E" w:rsidRDefault="007166F6" w:rsidP="00573503">
            <w:pPr>
              <w:rPr>
                <w:bCs/>
                <w:strike/>
                <w:noProof/>
              </w:rPr>
            </w:pPr>
            <w:r w:rsidRPr="004B1E5E">
              <w:rPr>
                <w:strike/>
              </w:rPr>
              <w:t>Conductivitatea electrică (</w:t>
            </w:r>
            <w:proofErr w:type="spellStart"/>
            <w:r w:rsidRPr="004B1E5E">
              <w:rPr>
                <w:strike/>
              </w:rPr>
              <w:t>decisiemenși</w:t>
            </w:r>
            <w:proofErr w:type="spellEnd"/>
            <w:r w:rsidRPr="004B1E5E">
              <w:rPr>
                <w:strike/>
              </w:rPr>
              <w:t xml:space="preserve"> pe metru)</w:t>
            </w:r>
          </w:p>
        </w:tc>
        <w:tc>
          <w:tcPr>
            <w:tcW w:w="3626" w:type="dxa"/>
            <w:tcBorders>
              <w:top w:val="single" w:sz="4" w:space="0" w:color="auto"/>
              <w:left w:val="single" w:sz="4" w:space="0" w:color="auto"/>
              <w:bottom w:val="single" w:sz="4" w:space="0" w:color="auto"/>
              <w:right w:val="single" w:sz="4" w:space="0" w:color="auto"/>
            </w:tcBorders>
            <w:hideMark/>
          </w:tcPr>
          <w:p w14:paraId="4F94915A" w14:textId="77777777" w:rsidR="007166F6" w:rsidRPr="004B1E5E" w:rsidRDefault="007166F6" w:rsidP="00573503">
            <w:pPr>
              <w:rPr>
                <w:bCs/>
                <w:strike/>
                <w:noProof/>
              </w:rPr>
            </w:pPr>
            <w:r w:rsidRPr="004B1E5E">
              <w:rPr>
                <w:strike/>
              </w:rPr>
              <w:t xml:space="preserve"> &lt; 4 </w:t>
            </w:r>
            <w:proofErr w:type="spellStart"/>
            <w:r w:rsidRPr="004B1E5E">
              <w:rPr>
                <w:strike/>
              </w:rPr>
              <w:t>dS</w:t>
            </w:r>
            <w:proofErr w:type="spellEnd"/>
            <w:r w:rsidRPr="004B1E5E">
              <w:rPr>
                <w:strike/>
              </w:rPr>
              <w:t>/m−1 atunci când se utilizează metoda de măsurare a conductivității electrice a extractului de pastă de sol saturată (</w:t>
            </w:r>
            <w:proofErr w:type="spellStart"/>
            <w:r w:rsidRPr="004B1E5E">
              <w:rPr>
                <w:strike/>
              </w:rPr>
              <w:t>eEC</w:t>
            </w:r>
            <w:proofErr w:type="spellEnd"/>
            <w:r w:rsidRPr="004B1E5E">
              <w:rPr>
                <w:strike/>
              </w:rPr>
              <w:t>) sau un criteriu echivalent în cazul în care se utilizează o altă metodă de măsurare</w:t>
            </w:r>
          </w:p>
        </w:tc>
        <w:tc>
          <w:tcPr>
            <w:tcW w:w="2275" w:type="dxa"/>
            <w:tcBorders>
              <w:top w:val="single" w:sz="4" w:space="0" w:color="auto"/>
              <w:left w:val="single" w:sz="4" w:space="0" w:color="auto"/>
              <w:bottom w:val="single" w:sz="4" w:space="0" w:color="auto"/>
              <w:right w:val="single" w:sz="4" w:space="0" w:color="auto"/>
            </w:tcBorders>
            <w:hideMark/>
          </w:tcPr>
          <w:p w14:paraId="1198FF0B" w14:textId="77777777" w:rsidR="007166F6" w:rsidRPr="004B1E5E" w:rsidRDefault="007166F6" w:rsidP="00573503">
            <w:pPr>
              <w:rPr>
                <w:strike/>
                <w:noProof/>
              </w:rPr>
            </w:pPr>
            <w:r w:rsidRPr="004B1E5E">
              <w:rPr>
                <w:strike/>
              </w:rPr>
              <w:t>Terenurile cu salinitate naturală; Terenurile direct afectate de creșterea nivelului mării</w:t>
            </w:r>
          </w:p>
        </w:tc>
      </w:tr>
      <w:tr w:rsidR="007166F6" w:rsidRPr="004B1E5E" w14:paraId="5FF3A75B" w14:textId="77777777" w:rsidTr="007166F6">
        <w:trPr>
          <w:trHeight w:val="300"/>
          <w:tblHeader/>
        </w:trPr>
        <w:tc>
          <w:tcPr>
            <w:tcW w:w="1296" w:type="dxa"/>
            <w:tcBorders>
              <w:top w:val="single" w:sz="4" w:space="0" w:color="auto"/>
              <w:left w:val="single" w:sz="4" w:space="0" w:color="auto"/>
              <w:bottom w:val="single" w:sz="4" w:space="0" w:color="auto"/>
              <w:right w:val="single" w:sz="4" w:space="0" w:color="auto"/>
            </w:tcBorders>
            <w:hideMark/>
          </w:tcPr>
          <w:p w14:paraId="164AA701" w14:textId="77777777" w:rsidR="007166F6" w:rsidRPr="004B1E5E" w:rsidRDefault="007166F6" w:rsidP="00573503">
            <w:pPr>
              <w:rPr>
                <w:strike/>
                <w:noProof/>
              </w:rPr>
            </w:pPr>
            <w:r w:rsidRPr="004B1E5E">
              <w:rPr>
                <w:strike/>
              </w:rPr>
              <w:t>Eroziunea solului</w:t>
            </w:r>
          </w:p>
        </w:tc>
        <w:tc>
          <w:tcPr>
            <w:tcW w:w="1736" w:type="dxa"/>
            <w:tcBorders>
              <w:top w:val="single" w:sz="4" w:space="0" w:color="auto"/>
              <w:left w:val="single" w:sz="4" w:space="0" w:color="auto"/>
              <w:bottom w:val="single" w:sz="4" w:space="0" w:color="auto"/>
              <w:right w:val="single" w:sz="4" w:space="0" w:color="auto"/>
            </w:tcBorders>
            <w:hideMark/>
          </w:tcPr>
          <w:p w14:paraId="48F5891C" w14:textId="77777777" w:rsidR="007166F6" w:rsidRPr="004B1E5E" w:rsidRDefault="007166F6" w:rsidP="00573503">
            <w:pPr>
              <w:rPr>
                <w:strike/>
                <w:noProof/>
              </w:rPr>
            </w:pPr>
            <w:r w:rsidRPr="004B1E5E">
              <w:rPr>
                <w:strike/>
              </w:rPr>
              <w:t>Rata de eroziune a solului (tone pe hectar pe an)</w:t>
            </w:r>
          </w:p>
        </w:tc>
        <w:tc>
          <w:tcPr>
            <w:tcW w:w="3626" w:type="dxa"/>
            <w:tcBorders>
              <w:top w:val="single" w:sz="4" w:space="0" w:color="auto"/>
              <w:left w:val="single" w:sz="4" w:space="0" w:color="auto"/>
              <w:bottom w:val="single" w:sz="4" w:space="0" w:color="auto"/>
              <w:right w:val="single" w:sz="4" w:space="0" w:color="auto"/>
            </w:tcBorders>
            <w:hideMark/>
          </w:tcPr>
          <w:p w14:paraId="0E99D669" w14:textId="77777777" w:rsidR="007166F6" w:rsidRPr="004B1E5E" w:rsidRDefault="007166F6" w:rsidP="00573503">
            <w:pPr>
              <w:rPr>
                <w:bCs/>
                <w:strike/>
                <w:noProof/>
              </w:rPr>
            </w:pPr>
            <w:r w:rsidRPr="004B1E5E">
              <w:rPr>
                <w:strike/>
              </w:rPr>
              <w:t xml:space="preserve">≤ 2 t ha-1 an-1 </w:t>
            </w:r>
          </w:p>
        </w:tc>
        <w:tc>
          <w:tcPr>
            <w:tcW w:w="2275" w:type="dxa"/>
            <w:tcBorders>
              <w:top w:val="single" w:sz="4" w:space="0" w:color="auto"/>
              <w:left w:val="single" w:sz="4" w:space="0" w:color="auto"/>
              <w:bottom w:val="single" w:sz="4" w:space="0" w:color="auto"/>
              <w:right w:val="single" w:sz="4" w:space="0" w:color="auto"/>
            </w:tcBorders>
            <w:hideMark/>
          </w:tcPr>
          <w:p w14:paraId="3EC32873" w14:textId="77777777" w:rsidR="007166F6" w:rsidRPr="004B1E5E" w:rsidRDefault="007166F6" w:rsidP="00573503">
            <w:pPr>
              <w:rPr>
                <w:bCs/>
                <w:strike/>
                <w:noProof/>
              </w:rPr>
            </w:pPr>
            <w:r w:rsidRPr="004B1E5E">
              <w:rPr>
                <w:strike/>
              </w:rPr>
              <w:t xml:space="preserve">Relieful </w:t>
            </w:r>
            <w:proofErr w:type="spellStart"/>
            <w:r w:rsidRPr="004B1E5E">
              <w:rPr>
                <w:strike/>
              </w:rPr>
              <w:t>ruiniform</w:t>
            </w:r>
            <w:proofErr w:type="spellEnd"/>
            <w:r w:rsidRPr="004B1E5E">
              <w:rPr>
                <w:strike/>
              </w:rPr>
              <w:t xml:space="preserve"> și alte terenuri naturale negestionate, cu excepția cazului în care prezintă un risc semnificativ de dezastre</w:t>
            </w:r>
          </w:p>
        </w:tc>
      </w:tr>
      <w:tr w:rsidR="007166F6" w:rsidRPr="004B1E5E" w14:paraId="1CF6E21E" w14:textId="77777777" w:rsidTr="007166F6">
        <w:trPr>
          <w:trHeight w:val="846"/>
          <w:tblHeader/>
        </w:trPr>
        <w:tc>
          <w:tcPr>
            <w:tcW w:w="1296" w:type="dxa"/>
            <w:vMerge w:val="restart"/>
            <w:tcBorders>
              <w:top w:val="single" w:sz="4" w:space="0" w:color="auto"/>
              <w:left w:val="single" w:sz="4" w:space="0" w:color="auto"/>
              <w:bottom w:val="single" w:sz="4" w:space="0" w:color="auto"/>
              <w:right w:val="single" w:sz="4" w:space="0" w:color="auto"/>
            </w:tcBorders>
            <w:hideMark/>
          </w:tcPr>
          <w:p w14:paraId="21683743" w14:textId="77777777" w:rsidR="007166F6" w:rsidRPr="004B1E5E" w:rsidRDefault="007166F6" w:rsidP="00573503">
            <w:pPr>
              <w:rPr>
                <w:strike/>
                <w:noProof/>
              </w:rPr>
            </w:pPr>
            <w:r w:rsidRPr="004B1E5E">
              <w:rPr>
                <w:strike/>
              </w:rPr>
              <w:t>Pierdere a carbonului organic din sol</w:t>
            </w:r>
          </w:p>
        </w:tc>
        <w:tc>
          <w:tcPr>
            <w:tcW w:w="1736" w:type="dxa"/>
            <w:vMerge w:val="restart"/>
            <w:tcBorders>
              <w:top w:val="single" w:sz="4" w:space="0" w:color="auto"/>
              <w:left w:val="single" w:sz="4" w:space="0" w:color="auto"/>
              <w:bottom w:val="single" w:sz="4" w:space="0" w:color="auto"/>
              <w:right w:val="single" w:sz="4" w:space="0" w:color="auto"/>
            </w:tcBorders>
            <w:hideMark/>
          </w:tcPr>
          <w:p w14:paraId="361CB9B7" w14:textId="77777777" w:rsidR="007166F6" w:rsidRPr="004B1E5E" w:rsidRDefault="007166F6" w:rsidP="00573503">
            <w:pPr>
              <w:rPr>
                <w:strike/>
                <w:noProof/>
              </w:rPr>
            </w:pPr>
            <w:r w:rsidRPr="004B1E5E">
              <w:rPr>
                <w:strike/>
              </w:rPr>
              <w:t>Concentrația de carbon organic din sol (SOC) (g/kg)</w:t>
            </w:r>
          </w:p>
        </w:tc>
        <w:tc>
          <w:tcPr>
            <w:tcW w:w="3626" w:type="dxa"/>
            <w:tcBorders>
              <w:top w:val="single" w:sz="4" w:space="0" w:color="auto"/>
              <w:left w:val="single" w:sz="4" w:space="0" w:color="auto"/>
              <w:bottom w:val="single" w:sz="4" w:space="0" w:color="auto"/>
              <w:right w:val="single" w:sz="4" w:space="0" w:color="auto"/>
            </w:tcBorders>
            <w:hideMark/>
          </w:tcPr>
          <w:p w14:paraId="070D7A0D" w14:textId="66050573" w:rsidR="007166F6" w:rsidRPr="004B1E5E" w:rsidRDefault="007166F6" w:rsidP="00366AAE">
            <w:pPr>
              <w:rPr>
                <w:strike/>
                <w:noProof/>
              </w:rPr>
            </w:pPr>
            <w:r w:rsidRPr="004B1E5E">
              <w:rPr>
                <w:strike/>
              </w:rPr>
              <w:t>- Pentru solurile organice: îndeplinirea obiectivelor stabilite pentru astfel de soluri la nivel național în conformitate cu articolul 4 alineatele (1) și (2) și cu articolul 9 alineatul (4) din Regulamentul (UE) …/…</w:t>
            </w:r>
            <w:r>
              <w:rPr>
                <w:rStyle w:val="FootnoteReference"/>
                <w:strike/>
              </w:rPr>
              <w:footnoteReference w:customMarkFollows="1" w:id="58"/>
              <w:t>+</w:t>
            </w:r>
            <w:r w:rsidRPr="004B1E5E">
              <w:rPr>
                <w:strike/>
              </w:rPr>
              <w:t xml:space="preserve"> </w:t>
            </w:r>
          </w:p>
        </w:tc>
        <w:tc>
          <w:tcPr>
            <w:tcW w:w="2275" w:type="dxa"/>
            <w:tcBorders>
              <w:top w:val="single" w:sz="4" w:space="0" w:color="auto"/>
              <w:left w:val="single" w:sz="4" w:space="0" w:color="auto"/>
              <w:bottom w:val="single" w:sz="4" w:space="0" w:color="auto"/>
              <w:right w:val="single" w:sz="4" w:space="0" w:color="auto"/>
            </w:tcBorders>
            <w:hideMark/>
          </w:tcPr>
          <w:p w14:paraId="2B0FECA9" w14:textId="77777777" w:rsidR="007166F6" w:rsidRPr="004B1E5E" w:rsidRDefault="007166F6" w:rsidP="00573503">
            <w:pPr>
              <w:rPr>
                <w:strike/>
                <w:noProof/>
              </w:rPr>
            </w:pPr>
            <w:r w:rsidRPr="004B1E5E">
              <w:rPr>
                <w:strike/>
              </w:rPr>
              <w:t>Nicio excludere</w:t>
            </w:r>
          </w:p>
        </w:tc>
      </w:tr>
      <w:tr w:rsidR="007166F6" w:rsidRPr="004B1E5E" w14:paraId="660F1D70" w14:textId="77777777" w:rsidTr="007166F6">
        <w:trPr>
          <w:trHeight w:val="274"/>
          <w:tblHeader/>
        </w:trPr>
        <w:tc>
          <w:tcPr>
            <w:tcW w:w="1296" w:type="dxa"/>
            <w:vMerge/>
            <w:tcBorders>
              <w:top w:val="single" w:sz="4" w:space="0" w:color="auto"/>
              <w:left w:val="single" w:sz="4" w:space="0" w:color="auto"/>
              <w:bottom w:val="single" w:sz="4" w:space="0" w:color="auto"/>
              <w:right w:val="single" w:sz="4" w:space="0" w:color="auto"/>
            </w:tcBorders>
            <w:vAlign w:val="center"/>
            <w:hideMark/>
          </w:tcPr>
          <w:p w14:paraId="464D60C1" w14:textId="77777777" w:rsidR="007166F6" w:rsidRPr="004B1E5E" w:rsidRDefault="007166F6" w:rsidP="00573503">
            <w:pPr>
              <w:rPr>
                <w:strike/>
                <w:noProof/>
              </w:rPr>
            </w:pPr>
          </w:p>
        </w:tc>
        <w:tc>
          <w:tcPr>
            <w:tcW w:w="1736" w:type="dxa"/>
            <w:vMerge/>
            <w:tcBorders>
              <w:top w:val="single" w:sz="4" w:space="0" w:color="auto"/>
              <w:left w:val="single" w:sz="4" w:space="0" w:color="auto"/>
              <w:bottom w:val="single" w:sz="4" w:space="0" w:color="auto"/>
              <w:right w:val="single" w:sz="4" w:space="0" w:color="auto"/>
            </w:tcBorders>
            <w:vAlign w:val="center"/>
            <w:hideMark/>
          </w:tcPr>
          <w:p w14:paraId="2185AD5F" w14:textId="77777777" w:rsidR="007166F6" w:rsidRPr="004B1E5E" w:rsidRDefault="007166F6" w:rsidP="00573503">
            <w:pPr>
              <w:rPr>
                <w:strike/>
                <w:noProof/>
              </w:rPr>
            </w:pPr>
          </w:p>
        </w:tc>
        <w:tc>
          <w:tcPr>
            <w:tcW w:w="3626" w:type="dxa"/>
            <w:tcBorders>
              <w:top w:val="single" w:sz="4" w:space="0" w:color="auto"/>
              <w:left w:val="single" w:sz="4" w:space="0" w:color="auto"/>
              <w:bottom w:val="single" w:sz="4" w:space="0" w:color="auto"/>
              <w:right w:val="single" w:sz="4" w:space="0" w:color="auto"/>
            </w:tcBorders>
            <w:hideMark/>
          </w:tcPr>
          <w:p w14:paraId="2058E683" w14:textId="77777777" w:rsidR="007166F6" w:rsidRPr="004B1E5E" w:rsidRDefault="007166F6" w:rsidP="00573503">
            <w:pPr>
              <w:rPr>
                <w:strike/>
                <w:noProof/>
              </w:rPr>
            </w:pPr>
            <w:r w:rsidRPr="004B1E5E">
              <w:rPr>
                <w:strike/>
              </w:rPr>
              <w:t>- Pentru solurile minerale: Raportul SOC/argilă &gt; 1/13. Statele membre pot aplica un factor de corecție în cazul în care anumite tipuri de sol sau anumite condiții climatice justifică acest lucru, ținând seama de conținutul efectiv de SOC al pajiștilor permanente.</w:t>
            </w:r>
          </w:p>
        </w:tc>
        <w:tc>
          <w:tcPr>
            <w:tcW w:w="2275" w:type="dxa"/>
            <w:tcBorders>
              <w:top w:val="single" w:sz="4" w:space="0" w:color="auto"/>
              <w:left w:val="single" w:sz="4" w:space="0" w:color="auto"/>
              <w:bottom w:val="single" w:sz="4" w:space="0" w:color="auto"/>
              <w:right w:val="single" w:sz="4" w:space="0" w:color="auto"/>
            </w:tcBorders>
            <w:hideMark/>
          </w:tcPr>
          <w:p w14:paraId="0D8FF0A2" w14:textId="77777777" w:rsidR="007166F6" w:rsidRPr="004B1E5E" w:rsidRDefault="007166F6" w:rsidP="00573503">
            <w:pPr>
              <w:rPr>
                <w:strike/>
                <w:noProof/>
              </w:rPr>
            </w:pPr>
            <w:r w:rsidRPr="004B1E5E">
              <w:rPr>
                <w:strike/>
              </w:rPr>
              <w:t>Solurile negestionate aflate pe terenuri naturale</w:t>
            </w:r>
          </w:p>
        </w:tc>
      </w:tr>
    </w:tbl>
    <w:p w14:paraId="096421F7" w14:textId="77777777" w:rsidR="007166F6" w:rsidRPr="007166F6" w:rsidRDefault="007166F6" w:rsidP="007166F6">
      <w:pPr>
        <w:pStyle w:val="Point0number"/>
        <w:widowControl w:val="0"/>
        <w:numPr>
          <w:ilvl w:val="0"/>
          <w:numId w:val="0"/>
        </w:numPr>
        <w:tabs>
          <w:tab w:val="left" w:pos="850"/>
        </w:tabs>
        <w:ind w:left="850" w:hanging="850"/>
        <w:rPr>
          <w:noProof/>
          <w:sz w:val="16"/>
          <w:szCs w:val="16"/>
        </w:rPr>
      </w:pPr>
    </w:p>
    <w:tbl>
      <w:tblPr>
        <w:tblStyle w:val="TableGrid"/>
        <w:tblW w:w="8933" w:type="dxa"/>
        <w:tblLook w:val="04A0" w:firstRow="1" w:lastRow="0" w:firstColumn="1" w:lastColumn="0" w:noHBand="0" w:noVBand="1"/>
      </w:tblPr>
      <w:tblGrid>
        <w:gridCol w:w="1617"/>
        <w:gridCol w:w="1776"/>
        <w:gridCol w:w="3034"/>
        <w:gridCol w:w="2506"/>
      </w:tblGrid>
      <w:tr w:rsidR="004B1E5E" w:rsidRPr="004B1E5E" w14:paraId="5DA5C534" w14:textId="77777777" w:rsidTr="007166F6">
        <w:trPr>
          <w:trHeight w:val="300"/>
          <w:tblHeader/>
        </w:trPr>
        <w:tc>
          <w:tcPr>
            <w:tcW w:w="1617" w:type="dxa"/>
            <w:tcBorders>
              <w:top w:val="single" w:sz="4" w:space="0" w:color="auto"/>
              <w:left w:val="single" w:sz="4" w:space="0" w:color="auto"/>
              <w:bottom w:val="single" w:sz="4" w:space="0" w:color="auto"/>
              <w:right w:val="single" w:sz="4" w:space="0" w:color="auto"/>
            </w:tcBorders>
            <w:hideMark/>
          </w:tcPr>
          <w:p w14:paraId="4404DDC5" w14:textId="77777777" w:rsidR="004B1E5E" w:rsidRPr="004B1E5E" w:rsidRDefault="004B1E5E" w:rsidP="007166F6">
            <w:pPr>
              <w:rPr>
                <w:strike/>
                <w:noProof/>
              </w:rPr>
            </w:pPr>
            <w:r w:rsidRPr="004B1E5E">
              <w:rPr>
                <w:strike/>
              </w:rPr>
              <w:t>Tasarea subsolului</w:t>
            </w:r>
          </w:p>
        </w:tc>
        <w:tc>
          <w:tcPr>
            <w:tcW w:w="1776" w:type="dxa"/>
            <w:tcBorders>
              <w:top w:val="single" w:sz="4" w:space="0" w:color="auto"/>
              <w:left w:val="single" w:sz="4" w:space="0" w:color="auto"/>
              <w:bottom w:val="single" w:sz="4" w:space="0" w:color="auto"/>
              <w:right w:val="single" w:sz="4" w:space="0" w:color="auto"/>
            </w:tcBorders>
            <w:hideMark/>
          </w:tcPr>
          <w:p w14:paraId="09BCB6B8" w14:textId="200AA851" w:rsidR="004B1E5E" w:rsidRPr="004B1E5E" w:rsidRDefault="004B1E5E" w:rsidP="00804FA3">
            <w:pPr>
              <w:rPr>
                <w:strike/>
                <w:noProof/>
              </w:rPr>
            </w:pPr>
            <w:r w:rsidRPr="004B1E5E">
              <w:rPr>
                <w:strike/>
              </w:rPr>
              <w:t>Densitatea aparentă în subsol (partea superioară a orizontului B sau E</w:t>
            </w:r>
            <w:r w:rsidR="00804FA3" w:rsidRPr="004B1E5E">
              <w:rPr>
                <w:rStyle w:val="FootnoteReference"/>
                <w:strike/>
                <w:noProof/>
              </w:rPr>
              <w:footnoteReference w:id="59"/>
            </w:r>
            <w:r w:rsidRPr="004B1E5E">
              <w:rPr>
                <w:strike/>
              </w:rPr>
              <w:t>); statele membre pot înlocui acest descriptor cu un parametru echivalent (g/cm</w:t>
            </w:r>
            <w:r w:rsidRPr="004B1E5E">
              <w:rPr>
                <w:strike/>
                <w:vertAlign w:val="superscript"/>
              </w:rPr>
              <w:t>3</w:t>
            </w:r>
            <w:r w:rsidRPr="004B1E5E">
              <w:rPr>
                <w:strike/>
              </w:rPr>
              <w:t>)</w:t>
            </w:r>
          </w:p>
        </w:tc>
        <w:tc>
          <w:tcPr>
            <w:tcW w:w="3034" w:type="dxa"/>
            <w:tcBorders>
              <w:top w:val="single" w:sz="4" w:space="0" w:color="auto"/>
              <w:left w:val="single" w:sz="4" w:space="0" w:color="auto"/>
              <w:bottom w:val="single" w:sz="4" w:space="0" w:color="auto"/>
              <w:right w:val="single" w:sz="4" w:space="0" w:color="auto"/>
            </w:tcBorders>
            <w:hideMark/>
          </w:tcPr>
          <w:tbl>
            <w:tblPr>
              <w:tblStyle w:val="TableGrid"/>
              <w:tblW w:w="2712" w:type="dxa"/>
              <w:tblLook w:val="04A0" w:firstRow="1" w:lastRow="0" w:firstColumn="1" w:lastColumn="0" w:noHBand="0" w:noVBand="1"/>
            </w:tblPr>
            <w:tblGrid>
              <w:gridCol w:w="1762"/>
              <w:gridCol w:w="950"/>
            </w:tblGrid>
            <w:tr w:rsidR="004B1E5E" w:rsidRPr="004B1E5E" w14:paraId="0E159C5D" w14:textId="77777777" w:rsidTr="004B1E5E">
              <w:trPr>
                <w:trHeight w:val="300"/>
              </w:trPr>
              <w:tc>
                <w:tcPr>
                  <w:tcW w:w="1827" w:type="dxa"/>
                  <w:tcBorders>
                    <w:top w:val="single" w:sz="4" w:space="0" w:color="auto"/>
                    <w:left w:val="single" w:sz="4" w:space="0" w:color="auto"/>
                    <w:bottom w:val="single" w:sz="4" w:space="0" w:color="auto"/>
                    <w:right w:val="single" w:sz="4" w:space="0" w:color="auto"/>
                  </w:tcBorders>
                  <w:hideMark/>
                </w:tcPr>
                <w:p w14:paraId="27BA76C1" w14:textId="77777777" w:rsidR="004B1E5E" w:rsidRPr="004B1E5E" w:rsidRDefault="004B1E5E" w:rsidP="007166F6">
                  <w:pPr>
                    <w:rPr>
                      <w:strike/>
                      <w:noProof/>
                    </w:rPr>
                  </w:pPr>
                  <w:r w:rsidRPr="004B1E5E">
                    <w:rPr>
                      <w:strike/>
                    </w:rPr>
                    <w:t>Textura solului</w:t>
                  </w:r>
                  <w:r w:rsidRPr="004B1E5E">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376A8FA6" w14:textId="77777777" w:rsidR="004B1E5E" w:rsidRPr="004B1E5E" w:rsidRDefault="004B1E5E" w:rsidP="007166F6">
                  <w:pPr>
                    <w:rPr>
                      <w:strike/>
                      <w:noProof/>
                    </w:rPr>
                  </w:pPr>
                  <w:r w:rsidRPr="004B1E5E">
                    <w:rPr>
                      <w:strike/>
                    </w:rPr>
                    <w:t>interval</w:t>
                  </w:r>
                </w:p>
              </w:tc>
            </w:tr>
            <w:tr w:rsidR="004B1E5E" w:rsidRPr="004B1E5E" w14:paraId="1A9757FB" w14:textId="77777777" w:rsidTr="004B1E5E">
              <w:trPr>
                <w:trHeight w:val="300"/>
              </w:trPr>
              <w:tc>
                <w:tcPr>
                  <w:tcW w:w="1827" w:type="dxa"/>
                  <w:tcBorders>
                    <w:top w:val="single" w:sz="4" w:space="0" w:color="auto"/>
                    <w:left w:val="single" w:sz="4" w:space="0" w:color="auto"/>
                    <w:bottom w:val="single" w:sz="4" w:space="0" w:color="auto"/>
                    <w:right w:val="single" w:sz="4" w:space="0" w:color="auto"/>
                  </w:tcBorders>
                  <w:hideMark/>
                </w:tcPr>
                <w:p w14:paraId="6E1C5314" w14:textId="77777777" w:rsidR="004B1E5E" w:rsidRPr="004B1E5E" w:rsidRDefault="004B1E5E" w:rsidP="007166F6">
                  <w:pPr>
                    <w:rPr>
                      <w:strike/>
                      <w:noProof/>
                    </w:rPr>
                  </w:pPr>
                  <w:r w:rsidRPr="004B1E5E">
                    <w:rPr>
                      <w:strike/>
                    </w:rPr>
                    <w:t>Nisip, nisip lutos, lut nisipos, lut</w:t>
                  </w:r>
                </w:p>
              </w:tc>
              <w:tc>
                <w:tcPr>
                  <w:tcW w:w="885" w:type="dxa"/>
                  <w:tcBorders>
                    <w:top w:val="single" w:sz="4" w:space="0" w:color="auto"/>
                    <w:left w:val="single" w:sz="4" w:space="0" w:color="auto"/>
                    <w:bottom w:val="single" w:sz="4" w:space="0" w:color="auto"/>
                    <w:right w:val="single" w:sz="4" w:space="0" w:color="auto"/>
                  </w:tcBorders>
                  <w:hideMark/>
                </w:tcPr>
                <w:p w14:paraId="4FAC286A" w14:textId="77777777" w:rsidR="004B1E5E" w:rsidRPr="004B1E5E" w:rsidRDefault="004B1E5E" w:rsidP="007166F6">
                  <w:pPr>
                    <w:rPr>
                      <w:strike/>
                      <w:noProof/>
                    </w:rPr>
                  </w:pPr>
                  <w:r w:rsidRPr="004B1E5E">
                    <w:rPr>
                      <w:strike/>
                    </w:rPr>
                    <w:t>&lt; 1,80</w:t>
                  </w:r>
                </w:p>
              </w:tc>
            </w:tr>
            <w:tr w:rsidR="004B1E5E" w:rsidRPr="004B1E5E" w14:paraId="69FC2E76" w14:textId="77777777" w:rsidTr="004B1E5E">
              <w:trPr>
                <w:trHeight w:val="300"/>
              </w:trPr>
              <w:tc>
                <w:tcPr>
                  <w:tcW w:w="1827" w:type="dxa"/>
                  <w:tcBorders>
                    <w:top w:val="single" w:sz="4" w:space="0" w:color="auto"/>
                    <w:left w:val="single" w:sz="4" w:space="0" w:color="auto"/>
                    <w:bottom w:val="single" w:sz="4" w:space="0" w:color="auto"/>
                    <w:right w:val="single" w:sz="4" w:space="0" w:color="auto"/>
                  </w:tcBorders>
                  <w:hideMark/>
                </w:tcPr>
                <w:p w14:paraId="3B16FA1F" w14:textId="77777777" w:rsidR="004B1E5E" w:rsidRPr="004B1E5E" w:rsidRDefault="004B1E5E" w:rsidP="007166F6">
                  <w:pPr>
                    <w:rPr>
                      <w:strike/>
                      <w:noProof/>
                    </w:rPr>
                  </w:pPr>
                  <w:r w:rsidRPr="004B1E5E">
                    <w:rPr>
                      <w:strike/>
                    </w:rPr>
                    <w:t xml:space="preserve">Lut </w:t>
                  </w:r>
                  <w:proofErr w:type="spellStart"/>
                  <w:r w:rsidRPr="004B1E5E">
                    <w:rPr>
                      <w:strike/>
                    </w:rPr>
                    <w:t>nisipo</w:t>
                  </w:r>
                  <w:proofErr w:type="spellEnd"/>
                  <w:r w:rsidRPr="004B1E5E">
                    <w:rPr>
                      <w:strike/>
                    </w:rPr>
                    <w:t>-argilos, lut, lut argilos, mâl, lut mâlos</w:t>
                  </w:r>
                </w:p>
              </w:tc>
              <w:tc>
                <w:tcPr>
                  <w:tcW w:w="885" w:type="dxa"/>
                  <w:tcBorders>
                    <w:top w:val="single" w:sz="4" w:space="0" w:color="auto"/>
                    <w:left w:val="single" w:sz="4" w:space="0" w:color="auto"/>
                    <w:bottom w:val="single" w:sz="4" w:space="0" w:color="auto"/>
                    <w:right w:val="single" w:sz="4" w:space="0" w:color="auto"/>
                  </w:tcBorders>
                  <w:hideMark/>
                </w:tcPr>
                <w:p w14:paraId="7B864B1A" w14:textId="77777777" w:rsidR="004B1E5E" w:rsidRPr="004B1E5E" w:rsidRDefault="004B1E5E" w:rsidP="007166F6">
                  <w:pPr>
                    <w:rPr>
                      <w:strike/>
                      <w:noProof/>
                    </w:rPr>
                  </w:pPr>
                  <w:r w:rsidRPr="004B1E5E">
                    <w:rPr>
                      <w:strike/>
                    </w:rPr>
                    <w:t>&lt; 1,75</w:t>
                  </w:r>
                </w:p>
              </w:tc>
            </w:tr>
            <w:tr w:rsidR="004B1E5E" w:rsidRPr="004B1E5E" w14:paraId="6E27812F" w14:textId="77777777" w:rsidTr="004B1E5E">
              <w:trPr>
                <w:trHeight w:val="300"/>
              </w:trPr>
              <w:tc>
                <w:tcPr>
                  <w:tcW w:w="1827" w:type="dxa"/>
                  <w:tcBorders>
                    <w:top w:val="single" w:sz="4" w:space="0" w:color="auto"/>
                    <w:left w:val="single" w:sz="4" w:space="0" w:color="auto"/>
                    <w:bottom w:val="single" w:sz="4" w:space="0" w:color="auto"/>
                    <w:right w:val="single" w:sz="4" w:space="0" w:color="auto"/>
                  </w:tcBorders>
                  <w:hideMark/>
                </w:tcPr>
                <w:p w14:paraId="0A8F5530" w14:textId="77777777" w:rsidR="004B1E5E" w:rsidRPr="004B1E5E" w:rsidRDefault="004B1E5E" w:rsidP="007166F6">
                  <w:pPr>
                    <w:rPr>
                      <w:strike/>
                      <w:noProof/>
                    </w:rPr>
                  </w:pPr>
                  <w:r w:rsidRPr="004B1E5E">
                    <w:rPr>
                      <w:strike/>
                    </w:rPr>
                    <w:t>Lut mâlos, lut argilos mâlos</w:t>
                  </w:r>
                </w:p>
              </w:tc>
              <w:tc>
                <w:tcPr>
                  <w:tcW w:w="885" w:type="dxa"/>
                  <w:tcBorders>
                    <w:top w:val="single" w:sz="4" w:space="0" w:color="auto"/>
                    <w:left w:val="single" w:sz="4" w:space="0" w:color="auto"/>
                    <w:bottom w:val="single" w:sz="4" w:space="0" w:color="auto"/>
                    <w:right w:val="single" w:sz="4" w:space="0" w:color="auto"/>
                  </w:tcBorders>
                  <w:hideMark/>
                </w:tcPr>
                <w:p w14:paraId="37C3D0A1" w14:textId="77777777" w:rsidR="004B1E5E" w:rsidRPr="004B1E5E" w:rsidRDefault="004B1E5E" w:rsidP="007166F6">
                  <w:pPr>
                    <w:rPr>
                      <w:strike/>
                      <w:noProof/>
                    </w:rPr>
                  </w:pPr>
                  <w:r w:rsidRPr="004B1E5E">
                    <w:rPr>
                      <w:strike/>
                    </w:rPr>
                    <w:t>&lt; 1,65</w:t>
                  </w:r>
                </w:p>
              </w:tc>
            </w:tr>
            <w:tr w:rsidR="004B1E5E" w:rsidRPr="004B1E5E" w14:paraId="41E25694" w14:textId="77777777" w:rsidTr="004B1E5E">
              <w:trPr>
                <w:trHeight w:val="300"/>
              </w:trPr>
              <w:tc>
                <w:tcPr>
                  <w:tcW w:w="1827" w:type="dxa"/>
                  <w:tcBorders>
                    <w:top w:val="single" w:sz="4" w:space="0" w:color="auto"/>
                    <w:left w:val="single" w:sz="4" w:space="0" w:color="auto"/>
                    <w:bottom w:val="single" w:sz="4" w:space="0" w:color="auto"/>
                    <w:right w:val="single" w:sz="4" w:space="0" w:color="auto"/>
                  </w:tcBorders>
                  <w:hideMark/>
                </w:tcPr>
                <w:p w14:paraId="7C93D9F6" w14:textId="77777777" w:rsidR="004B1E5E" w:rsidRPr="004B1E5E" w:rsidRDefault="004B1E5E" w:rsidP="007166F6">
                  <w:pPr>
                    <w:rPr>
                      <w:strike/>
                      <w:noProof/>
                    </w:rPr>
                  </w:pPr>
                  <w:r w:rsidRPr="004B1E5E">
                    <w:rPr>
                      <w:strike/>
                    </w:rPr>
                    <w:t>Argilă nisipoasă, argilă mâloasă, lut argilos cu 35 %-45 % argilă</w:t>
                  </w:r>
                </w:p>
              </w:tc>
              <w:tc>
                <w:tcPr>
                  <w:tcW w:w="885" w:type="dxa"/>
                  <w:tcBorders>
                    <w:top w:val="single" w:sz="4" w:space="0" w:color="auto"/>
                    <w:left w:val="single" w:sz="4" w:space="0" w:color="auto"/>
                    <w:bottom w:val="single" w:sz="4" w:space="0" w:color="auto"/>
                    <w:right w:val="single" w:sz="4" w:space="0" w:color="auto"/>
                  </w:tcBorders>
                  <w:hideMark/>
                </w:tcPr>
                <w:p w14:paraId="4F1DB62A" w14:textId="77777777" w:rsidR="004B1E5E" w:rsidRPr="004B1E5E" w:rsidRDefault="004B1E5E" w:rsidP="007166F6">
                  <w:pPr>
                    <w:rPr>
                      <w:strike/>
                      <w:noProof/>
                    </w:rPr>
                  </w:pPr>
                  <w:r w:rsidRPr="004B1E5E">
                    <w:rPr>
                      <w:strike/>
                    </w:rPr>
                    <w:t>&lt; 1,58</w:t>
                  </w:r>
                </w:p>
              </w:tc>
            </w:tr>
            <w:tr w:rsidR="004B1E5E" w:rsidRPr="004B1E5E" w14:paraId="372087CF" w14:textId="77777777" w:rsidTr="004B1E5E">
              <w:trPr>
                <w:trHeight w:val="300"/>
              </w:trPr>
              <w:tc>
                <w:tcPr>
                  <w:tcW w:w="1827" w:type="dxa"/>
                  <w:tcBorders>
                    <w:top w:val="single" w:sz="4" w:space="0" w:color="auto"/>
                    <w:left w:val="single" w:sz="4" w:space="0" w:color="auto"/>
                    <w:bottom w:val="single" w:sz="4" w:space="0" w:color="auto"/>
                    <w:right w:val="single" w:sz="4" w:space="0" w:color="auto"/>
                  </w:tcBorders>
                  <w:hideMark/>
                </w:tcPr>
                <w:p w14:paraId="23204622" w14:textId="77777777" w:rsidR="004B1E5E" w:rsidRPr="004B1E5E" w:rsidRDefault="004B1E5E" w:rsidP="007166F6">
                  <w:pPr>
                    <w:rPr>
                      <w:strike/>
                      <w:noProof/>
                    </w:rPr>
                  </w:pPr>
                  <w:r w:rsidRPr="004B1E5E">
                    <w:rPr>
                      <w:strike/>
                    </w:rPr>
                    <w:t>Argilă</w:t>
                  </w:r>
                </w:p>
              </w:tc>
              <w:tc>
                <w:tcPr>
                  <w:tcW w:w="885" w:type="dxa"/>
                  <w:tcBorders>
                    <w:top w:val="single" w:sz="4" w:space="0" w:color="auto"/>
                    <w:left w:val="single" w:sz="4" w:space="0" w:color="auto"/>
                    <w:bottom w:val="single" w:sz="4" w:space="0" w:color="auto"/>
                    <w:right w:val="single" w:sz="4" w:space="0" w:color="auto"/>
                  </w:tcBorders>
                  <w:hideMark/>
                </w:tcPr>
                <w:p w14:paraId="282F3C14" w14:textId="77777777" w:rsidR="004B1E5E" w:rsidRPr="004B1E5E" w:rsidRDefault="004B1E5E" w:rsidP="007166F6">
                  <w:pPr>
                    <w:rPr>
                      <w:strike/>
                      <w:noProof/>
                    </w:rPr>
                  </w:pPr>
                  <w:r w:rsidRPr="004B1E5E">
                    <w:rPr>
                      <w:strike/>
                    </w:rPr>
                    <w:t>&lt; 1,47</w:t>
                  </w:r>
                </w:p>
              </w:tc>
            </w:tr>
          </w:tbl>
          <w:p w14:paraId="7606E10B" w14:textId="77777777" w:rsidR="004B1E5E" w:rsidRPr="004B1E5E" w:rsidRDefault="004B1E5E" w:rsidP="007166F6">
            <w:pPr>
              <w:rPr>
                <w:strike/>
                <w:noProof/>
              </w:rPr>
            </w:pPr>
          </w:p>
          <w:p w14:paraId="00F462D4" w14:textId="77777777" w:rsidR="004B1E5E" w:rsidRPr="004B1E5E" w:rsidRDefault="004B1E5E" w:rsidP="007166F6">
            <w:pPr>
              <w:rPr>
                <w:strike/>
                <w:noProof/>
              </w:rPr>
            </w:pPr>
            <w:r w:rsidRPr="004B1E5E">
              <w:rPr>
                <w:strike/>
              </w:rPr>
              <w:t>În cazul în care un stat membru înlocuiește descriptorul solului „densitatea aparentă în subsol” cu un parametru echivalent, acesta adoptă pentru descriptorul de sol ales un criteriu referitor la starea bună de sănătate a solului echivalent cu criteriul stabilit pentru „densitatea aparentă în subsol”.</w:t>
            </w:r>
          </w:p>
        </w:tc>
        <w:tc>
          <w:tcPr>
            <w:tcW w:w="2506" w:type="dxa"/>
            <w:tcBorders>
              <w:top w:val="single" w:sz="4" w:space="0" w:color="auto"/>
              <w:left w:val="single" w:sz="4" w:space="0" w:color="auto"/>
              <w:bottom w:val="single" w:sz="4" w:space="0" w:color="auto"/>
              <w:right w:val="single" w:sz="4" w:space="0" w:color="auto"/>
            </w:tcBorders>
            <w:hideMark/>
          </w:tcPr>
          <w:p w14:paraId="3A800DFF" w14:textId="77777777" w:rsidR="004B1E5E" w:rsidRPr="004B1E5E" w:rsidRDefault="004B1E5E" w:rsidP="007166F6">
            <w:pPr>
              <w:rPr>
                <w:strike/>
                <w:noProof/>
              </w:rPr>
            </w:pPr>
            <w:r w:rsidRPr="004B1E5E">
              <w:rPr>
                <w:strike/>
              </w:rPr>
              <w:t>Solurile negestionate aflate pe terenuri naturale</w:t>
            </w:r>
          </w:p>
        </w:tc>
      </w:tr>
    </w:tbl>
    <w:p w14:paraId="5904F537" w14:textId="74FB71D2" w:rsidR="004B1E5E" w:rsidRPr="00F3373F" w:rsidRDefault="004B1E5E" w:rsidP="00804FA3">
      <w:pPr>
        <w:tabs>
          <w:tab w:val="center" w:pos="4513"/>
        </w:tabs>
        <w:jc w:val="center"/>
      </w:pPr>
    </w:p>
    <w:tbl>
      <w:tblPr>
        <w:tblStyle w:val="TableGrid"/>
        <w:tblW w:w="8926" w:type="dxa"/>
        <w:tblLook w:val="04A0" w:firstRow="1" w:lastRow="0" w:firstColumn="1" w:lastColumn="0" w:noHBand="0" w:noVBand="1"/>
      </w:tblPr>
      <w:tblGrid>
        <w:gridCol w:w="2893"/>
        <w:gridCol w:w="2768"/>
        <w:gridCol w:w="2083"/>
        <w:gridCol w:w="1182"/>
      </w:tblGrid>
      <w:tr w:rsidR="004B1E5E" w:rsidRPr="00AD725A" w14:paraId="7F5D7A22" w14:textId="77777777" w:rsidTr="00AD725A">
        <w:tc>
          <w:tcPr>
            <w:tcW w:w="8926" w:type="dxa"/>
            <w:gridSpan w:val="4"/>
            <w:tcBorders>
              <w:top w:val="single" w:sz="4" w:space="0" w:color="auto"/>
              <w:left w:val="single" w:sz="4" w:space="0" w:color="auto"/>
              <w:bottom w:val="single" w:sz="4" w:space="0" w:color="auto"/>
              <w:right w:val="single" w:sz="4" w:space="0" w:color="auto"/>
            </w:tcBorders>
            <w:hideMark/>
          </w:tcPr>
          <w:p w14:paraId="2E401F6A" w14:textId="77777777" w:rsidR="004B1E5E" w:rsidRPr="00AD725A" w:rsidRDefault="004B1E5E" w:rsidP="00AD725A">
            <w:pPr>
              <w:widowControl/>
              <w:spacing w:before="120"/>
              <w:rPr>
                <w:b/>
                <w:bCs/>
                <w:i/>
                <w:sz w:val="22"/>
                <w:szCs w:val="22"/>
              </w:rPr>
            </w:pPr>
            <w:r w:rsidRPr="00AD725A">
              <w:rPr>
                <w:b/>
                <w:i/>
                <w:sz w:val="22"/>
                <w:szCs w:val="22"/>
              </w:rPr>
              <w:t>Partea A: Nivelul 1 - modelul de monitorizare a solului</w:t>
            </w:r>
          </w:p>
          <w:p w14:paraId="6D01F694" w14:textId="77777777" w:rsidR="004B1E5E" w:rsidRPr="00AD725A" w:rsidRDefault="004B1E5E" w:rsidP="00AD725A">
            <w:pPr>
              <w:widowControl/>
              <w:spacing w:before="120"/>
              <w:rPr>
                <w:b/>
                <w:bCs/>
                <w:i/>
                <w:sz w:val="22"/>
                <w:szCs w:val="22"/>
              </w:rPr>
            </w:pPr>
            <w:r w:rsidRPr="00AD725A">
              <w:rPr>
                <w:b/>
                <w:i/>
                <w:sz w:val="22"/>
                <w:szCs w:val="22"/>
              </w:rPr>
              <w:t>Un stat membru se califică pentru nivelul 1 pentru modelul de monitorizare a solului dacă îndeplinește toate criteriile definite în coloana a doua și include toți descriptorii solului.</w:t>
            </w:r>
          </w:p>
        </w:tc>
      </w:tr>
      <w:tr w:rsidR="004B1E5E" w:rsidRPr="00AD725A" w14:paraId="2731F890" w14:textId="77777777" w:rsidTr="00AD725A">
        <w:tc>
          <w:tcPr>
            <w:tcW w:w="8926" w:type="dxa"/>
            <w:gridSpan w:val="4"/>
            <w:tcBorders>
              <w:top w:val="single" w:sz="4" w:space="0" w:color="auto"/>
              <w:left w:val="single" w:sz="4" w:space="0" w:color="auto"/>
              <w:bottom w:val="single" w:sz="4" w:space="0" w:color="auto"/>
              <w:right w:val="single" w:sz="4" w:space="0" w:color="auto"/>
            </w:tcBorders>
            <w:hideMark/>
          </w:tcPr>
          <w:p w14:paraId="4023599F" w14:textId="77777777" w:rsidR="004B1E5E" w:rsidRPr="00AD725A" w:rsidRDefault="004B1E5E" w:rsidP="00AD725A">
            <w:pPr>
              <w:widowControl/>
              <w:spacing w:before="120"/>
              <w:rPr>
                <w:b/>
                <w:bCs/>
                <w:i/>
                <w:sz w:val="22"/>
                <w:szCs w:val="22"/>
              </w:rPr>
            </w:pPr>
            <w:r w:rsidRPr="00AD725A">
              <w:rPr>
                <w:b/>
                <w:i/>
                <w:sz w:val="22"/>
                <w:szCs w:val="22"/>
              </w:rPr>
              <w:t>Plan de eșantionare</w:t>
            </w:r>
          </w:p>
        </w:tc>
      </w:tr>
      <w:tr w:rsidR="004B1E5E" w:rsidRPr="00AD725A" w14:paraId="59B6701C"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431970F2" w14:textId="77777777" w:rsidR="004B1E5E" w:rsidRPr="00AD725A" w:rsidRDefault="004B1E5E" w:rsidP="00AD725A">
            <w:pPr>
              <w:widowControl/>
              <w:spacing w:before="120"/>
              <w:rPr>
                <w:b/>
                <w:bCs/>
                <w:i/>
                <w:iCs/>
                <w:sz w:val="22"/>
                <w:szCs w:val="22"/>
              </w:rPr>
            </w:pPr>
            <w:r w:rsidRPr="00AD725A">
              <w:rPr>
                <w:b/>
                <w:i/>
                <w:sz w:val="22"/>
                <w:szCs w:val="22"/>
              </w:rPr>
              <w:t>Metodologie de referință</w:t>
            </w:r>
          </w:p>
        </w:tc>
        <w:tc>
          <w:tcPr>
            <w:tcW w:w="2768" w:type="dxa"/>
            <w:tcBorders>
              <w:top w:val="single" w:sz="4" w:space="0" w:color="auto"/>
              <w:left w:val="single" w:sz="4" w:space="0" w:color="auto"/>
              <w:bottom w:val="single" w:sz="4" w:space="0" w:color="auto"/>
              <w:right w:val="single" w:sz="4" w:space="0" w:color="auto"/>
            </w:tcBorders>
            <w:hideMark/>
          </w:tcPr>
          <w:p w14:paraId="420EDC70" w14:textId="77777777" w:rsidR="004B1E5E" w:rsidRPr="00AD725A" w:rsidRDefault="004B1E5E" w:rsidP="00AD725A">
            <w:pPr>
              <w:widowControl/>
              <w:spacing w:before="120"/>
              <w:rPr>
                <w:b/>
                <w:bCs/>
                <w:i/>
                <w:iCs/>
                <w:sz w:val="22"/>
                <w:szCs w:val="22"/>
              </w:rPr>
            </w:pPr>
            <w:r w:rsidRPr="00AD725A">
              <w:rPr>
                <w:b/>
                <w:i/>
                <w:sz w:val="22"/>
                <w:szCs w:val="22"/>
              </w:rPr>
              <w:t>Criterii de îndeplinit</w:t>
            </w:r>
          </w:p>
        </w:tc>
        <w:tc>
          <w:tcPr>
            <w:tcW w:w="2083" w:type="dxa"/>
            <w:tcBorders>
              <w:top w:val="single" w:sz="4" w:space="0" w:color="auto"/>
              <w:left w:val="single" w:sz="4" w:space="0" w:color="auto"/>
              <w:bottom w:val="single" w:sz="4" w:space="0" w:color="auto"/>
              <w:right w:val="single" w:sz="4" w:space="0" w:color="auto"/>
            </w:tcBorders>
            <w:hideMark/>
          </w:tcPr>
          <w:p w14:paraId="4F2B9D70" w14:textId="77777777" w:rsidR="004B1E5E" w:rsidRPr="00AD725A" w:rsidRDefault="004B1E5E" w:rsidP="00AD725A">
            <w:pPr>
              <w:widowControl/>
              <w:spacing w:before="120"/>
              <w:rPr>
                <w:b/>
                <w:bCs/>
                <w:i/>
                <w:iCs/>
                <w:sz w:val="22"/>
                <w:szCs w:val="22"/>
              </w:rPr>
            </w:pPr>
            <w:r w:rsidRPr="00AD725A">
              <w:rPr>
                <w:b/>
                <w:i/>
                <w:sz w:val="22"/>
                <w:szCs w:val="22"/>
              </w:rPr>
              <w:t>Excepții</w:t>
            </w:r>
          </w:p>
        </w:tc>
        <w:tc>
          <w:tcPr>
            <w:tcW w:w="1182" w:type="dxa"/>
            <w:tcBorders>
              <w:top w:val="single" w:sz="4" w:space="0" w:color="auto"/>
              <w:left w:val="single" w:sz="4" w:space="0" w:color="auto"/>
              <w:bottom w:val="single" w:sz="4" w:space="0" w:color="auto"/>
              <w:right w:val="single" w:sz="4" w:space="0" w:color="auto"/>
            </w:tcBorders>
            <w:hideMark/>
          </w:tcPr>
          <w:p w14:paraId="5743A8FA" w14:textId="77777777" w:rsidR="004B1E5E" w:rsidRPr="00AD725A" w:rsidRDefault="004B1E5E" w:rsidP="004B1E5E">
            <w:pPr>
              <w:widowControl/>
              <w:spacing w:before="120"/>
              <w:jc w:val="both"/>
              <w:rPr>
                <w:b/>
                <w:bCs/>
                <w:i/>
                <w:iCs/>
                <w:sz w:val="22"/>
                <w:szCs w:val="22"/>
              </w:rPr>
            </w:pPr>
            <w:r w:rsidRPr="00AD725A">
              <w:rPr>
                <w:b/>
                <w:i/>
                <w:sz w:val="22"/>
                <w:szCs w:val="22"/>
              </w:rPr>
              <w:t>Note</w:t>
            </w:r>
          </w:p>
        </w:tc>
      </w:tr>
      <w:tr w:rsidR="004B1E5E" w:rsidRPr="00AD725A" w14:paraId="20484B15"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46F7D496" w14:textId="77777777" w:rsidR="004B1E5E" w:rsidRPr="00AD725A" w:rsidRDefault="004B1E5E" w:rsidP="00AD725A">
            <w:pPr>
              <w:widowControl/>
              <w:spacing w:before="120"/>
              <w:rPr>
                <w:b/>
                <w:i/>
                <w:sz w:val="22"/>
                <w:szCs w:val="22"/>
              </w:rPr>
            </w:pPr>
            <w:r w:rsidRPr="00AD725A">
              <w:rPr>
                <w:b/>
                <w:i/>
                <w:sz w:val="22"/>
                <w:szCs w:val="22"/>
              </w:rPr>
              <w:t xml:space="preserve">Expertizarea prin eșantionare se realizează pe baza unui cadru de eșantionare complet, care conține cele mai bune </w:t>
            </w:r>
            <w:r w:rsidRPr="00AD725A">
              <w:rPr>
                <w:b/>
                <w:i/>
                <w:sz w:val="22"/>
                <w:szCs w:val="22"/>
              </w:rPr>
              <w:lastRenderedPageBreak/>
              <w:t>informații disponibile privind distribuția proprietăților solului, inclusiv, dar fără a se limita la informațiile care rezultă din măsurătorile naționale anterioare și din măsurătorile efectuate în cadrul programului LUCAS.</w:t>
            </w:r>
          </w:p>
          <w:p w14:paraId="2CA36658" w14:textId="77777777" w:rsidR="004B1E5E" w:rsidRPr="00AD725A" w:rsidRDefault="004B1E5E" w:rsidP="00AD725A">
            <w:pPr>
              <w:widowControl/>
              <w:spacing w:before="120"/>
              <w:rPr>
                <w:b/>
                <w:i/>
                <w:sz w:val="22"/>
                <w:szCs w:val="22"/>
              </w:rPr>
            </w:pPr>
            <w:r w:rsidRPr="00AD725A">
              <w:rPr>
                <w:b/>
                <w:i/>
                <w:sz w:val="22"/>
                <w:szCs w:val="22"/>
              </w:rPr>
              <w:t>Planul de eșantionare constă într-o eșantionare aleatorie stratificată.</w:t>
            </w:r>
          </w:p>
          <w:p w14:paraId="139A0E5F" w14:textId="77777777" w:rsidR="004B1E5E" w:rsidRPr="00AD725A" w:rsidRDefault="004B1E5E" w:rsidP="00AD725A">
            <w:pPr>
              <w:widowControl/>
              <w:spacing w:before="120"/>
              <w:rPr>
                <w:b/>
                <w:i/>
                <w:sz w:val="22"/>
                <w:szCs w:val="22"/>
              </w:rPr>
            </w:pPr>
            <w:r w:rsidRPr="00AD725A">
              <w:rPr>
                <w:b/>
                <w:i/>
                <w:sz w:val="22"/>
                <w:szCs w:val="22"/>
              </w:rPr>
              <w:t>Dimensiunea eșantionului național trebuie să îndeplinească cerința de a avea o eroare procentuală (sau un coeficient de variație maxim) de maximum 5 % pentru estimarea suprafeței cu soluri sănătoase.</w:t>
            </w:r>
          </w:p>
          <w:p w14:paraId="1826022B" w14:textId="77777777" w:rsidR="004B1E5E" w:rsidRPr="00AD725A" w:rsidRDefault="004B1E5E" w:rsidP="00AD725A">
            <w:pPr>
              <w:widowControl/>
              <w:spacing w:before="120"/>
              <w:rPr>
                <w:b/>
                <w:i/>
                <w:sz w:val="22"/>
                <w:szCs w:val="22"/>
              </w:rPr>
            </w:pPr>
            <w:r w:rsidRPr="00AD725A">
              <w:rPr>
                <w:b/>
                <w:i/>
                <w:sz w:val="22"/>
                <w:szCs w:val="22"/>
              </w:rPr>
              <w:t>Eșantionul folosit de Comisie pentru expertizarea prevăzută la articolul 6 alineatul (4) contribuie cu minimum 20 % din dimensiunea eșantioanelor naționale.</w:t>
            </w:r>
          </w:p>
          <w:p w14:paraId="052DF32E" w14:textId="77777777" w:rsidR="004B1E5E" w:rsidRPr="00AD725A" w:rsidRDefault="004B1E5E" w:rsidP="00AD725A">
            <w:pPr>
              <w:widowControl/>
              <w:spacing w:before="120"/>
              <w:rPr>
                <w:b/>
                <w:i/>
                <w:sz w:val="22"/>
                <w:szCs w:val="22"/>
              </w:rPr>
            </w:pPr>
            <w:r w:rsidRPr="00AD725A">
              <w:rPr>
                <w:b/>
                <w:i/>
                <w:sz w:val="22"/>
                <w:szCs w:val="22"/>
              </w:rPr>
              <w:t>Alocarea și mărimea eșantionului se determină prin aplicarea algoritmului Bethel (Bethel, 1989), ținând seama de eroarea maximă de estimare impusă.</w:t>
            </w:r>
          </w:p>
        </w:tc>
        <w:tc>
          <w:tcPr>
            <w:tcW w:w="2768" w:type="dxa"/>
            <w:tcBorders>
              <w:top w:val="single" w:sz="4" w:space="0" w:color="auto"/>
              <w:left w:val="single" w:sz="4" w:space="0" w:color="auto"/>
              <w:bottom w:val="single" w:sz="4" w:space="0" w:color="auto"/>
              <w:right w:val="single" w:sz="4" w:space="0" w:color="auto"/>
            </w:tcBorders>
            <w:hideMark/>
          </w:tcPr>
          <w:p w14:paraId="4ED6F118" w14:textId="77777777" w:rsidR="004B1E5E" w:rsidRPr="00AD725A" w:rsidRDefault="004B1E5E" w:rsidP="00AD725A">
            <w:pPr>
              <w:widowControl/>
              <w:spacing w:before="120"/>
              <w:rPr>
                <w:b/>
                <w:i/>
                <w:sz w:val="22"/>
                <w:szCs w:val="22"/>
              </w:rPr>
            </w:pPr>
            <w:r w:rsidRPr="00AD725A">
              <w:rPr>
                <w:b/>
                <w:i/>
                <w:sz w:val="22"/>
                <w:szCs w:val="22"/>
              </w:rPr>
              <w:lastRenderedPageBreak/>
              <w:t xml:space="preserve">(a) Eșantionare aleatorie stratificată în funcție de tipul de teren; stratificatorii pot include condițiile climatice, tipul de sol, tipul </w:t>
            </w:r>
            <w:r w:rsidRPr="00AD725A">
              <w:rPr>
                <w:b/>
                <w:i/>
                <w:sz w:val="22"/>
                <w:szCs w:val="22"/>
              </w:rPr>
              <w:lastRenderedPageBreak/>
              <w:t>de teren și regiunile administrative în conformitate cu articolul 4.</w:t>
            </w:r>
          </w:p>
          <w:p w14:paraId="26EC0734" w14:textId="77777777" w:rsidR="004B1E5E" w:rsidRPr="00AD725A" w:rsidRDefault="004B1E5E" w:rsidP="00AD725A">
            <w:pPr>
              <w:widowControl/>
              <w:spacing w:before="120"/>
              <w:rPr>
                <w:b/>
                <w:i/>
                <w:sz w:val="22"/>
                <w:szCs w:val="22"/>
              </w:rPr>
            </w:pPr>
            <w:r w:rsidRPr="00AD725A">
              <w:rPr>
                <w:b/>
                <w:i/>
                <w:sz w:val="22"/>
                <w:szCs w:val="22"/>
              </w:rPr>
              <w:t>(b) Estimarea numărului de probe respectă utilizarea algoritmului Bethel, cu evidențierea erorii maxime de estimare necesare.</w:t>
            </w:r>
          </w:p>
          <w:p w14:paraId="47DD156E" w14:textId="77777777" w:rsidR="004B1E5E" w:rsidRPr="00AD725A" w:rsidRDefault="004B1E5E" w:rsidP="00AD725A">
            <w:pPr>
              <w:widowControl/>
              <w:spacing w:before="120"/>
              <w:rPr>
                <w:b/>
                <w:i/>
                <w:sz w:val="22"/>
                <w:szCs w:val="22"/>
              </w:rPr>
            </w:pPr>
            <w:r w:rsidRPr="00AD725A">
              <w:rPr>
                <w:b/>
                <w:i/>
                <w:sz w:val="22"/>
                <w:szCs w:val="22"/>
              </w:rPr>
              <w:t>(c) Să permită ca un procent (până la 20 % și nu mai puțin de 10 %) din locurile de eșantionare să fie dedicat eșantionării specifice legate de investigații sau de evaluarea riscurilor.</w:t>
            </w:r>
          </w:p>
        </w:tc>
        <w:tc>
          <w:tcPr>
            <w:tcW w:w="2083" w:type="dxa"/>
            <w:tcBorders>
              <w:top w:val="single" w:sz="4" w:space="0" w:color="auto"/>
              <w:left w:val="single" w:sz="4" w:space="0" w:color="auto"/>
              <w:bottom w:val="single" w:sz="4" w:space="0" w:color="auto"/>
              <w:right w:val="single" w:sz="4" w:space="0" w:color="auto"/>
            </w:tcBorders>
            <w:hideMark/>
          </w:tcPr>
          <w:p w14:paraId="078BF801" w14:textId="77777777" w:rsidR="004B1E5E" w:rsidRPr="00AD725A" w:rsidRDefault="004B1E5E" w:rsidP="00AD725A">
            <w:pPr>
              <w:widowControl/>
              <w:spacing w:before="120"/>
              <w:rPr>
                <w:b/>
                <w:i/>
                <w:sz w:val="22"/>
                <w:szCs w:val="22"/>
              </w:rPr>
            </w:pPr>
            <w:r w:rsidRPr="00AD725A">
              <w:rPr>
                <w:b/>
                <w:i/>
                <w:sz w:val="22"/>
                <w:szCs w:val="22"/>
              </w:rPr>
              <w:lastRenderedPageBreak/>
              <w:t xml:space="preserve">Dacă, la nivelul statelor membre, există un plan de eșantionare care îndeplinește </w:t>
            </w:r>
            <w:r w:rsidRPr="00AD725A">
              <w:rPr>
                <w:b/>
                <w:i/>
                <w:sz w:val="22"/>
                <w:szCs w:val="22"/>
              </w:rPr>
              <w:lastRenderedPageBreak/>
              <w:t xml:space="preserve">criteriile stabilite pentru nivelul 1, metodologia de referință poate fi adaptată sau poate fi propusă Comisiei alte abordări de proiectare, cu condiția ca proiectarea pusă în aplicare să asigure o acoperire suficientă a statului membru în conformitate cu metodologia de referință (inclusiv eșantioane naționale și LUCAS). Chiar și în cazul adaptării metodologiei de referință, statele membre trebuie să respecte planul in </w:t>
            </w:r>
            <w:proofErr w:type="spellStart"/>
            <w:r w:rsidRPr="00AD725A">
              <w:rPr>
                <w:b/>
                <w:i/>
                <w:sz w:val="22"/>
                <w:szCs w:val="22"/>
              </w:rPr>
              <w:t>situ</w:t>
            </w:r>
            <w:proofErr w:type="spellEnd"/>
            <w:r w:rsidRPr="00AD725A">
              <w:rPr>
                <w:b/>
                <w:i/>
                <w:sz w:val="22"/>
                <w:szCs w:val="22"/>
              </w:rPr>
              <w:t xml:space="preserve"> al Comisiei.</w:t>
            </w:r>
          </w:p>
        </w:tc>
        <w:tc>
          <w:tcPr>
            <w:tcW w:w="1182" w:type="dxa"/>
            <w:tcBorders>
              <w:top w:val="single" w:sz="4" w:space="0" w:color="auto"/>
              <w:left w:val="single" w:sz="4" w:space="0" w:color="auto"/>
              <w:bottom w:val="single" w:sz="4" w:space="0" w:color="auto"/>
              <w:right w:val="single" w:sz="4" w:space="0" w:color="auto"/>
            </w:tcBorders>
          </w:tcPr>
          <w:p w14:paraId="1FB5E614" w14:textId="77777777" w:rsidR="004B1E5E" w:rsidRPr="00AD725A" w:rsidRDefault="004B1E5E" w:rsidP="004B1E5E">
            <w:pPr>
              <w:widowControl/>
              <w:spacing w:before="120"/>
              <w:jc w:val="both"/>
              <w:rPr>
                <w:b/>
                <w:i/>
                <w:sz w:val="22"/>
                <w:szCs w:val="22"/>
                <w:lang w:eastAsia="en-US"/>
              </w:rPr>
            </w:pPr>
          </w:p>
        </w:tc>
      </w:tr>
      <w:tr w:rsidR="004B1E5E" w:rsidRPr="00AD725A" w14:paraId="7C12BCF6" w14:textId="77777777" w:rsidTr="00AD725A">
        <w:tc>
          <w:tcPr>
            <w:tcW w:w="8926" w:type="dxa"/>
            <w:gridSpan w:val="4"/>
            <w:tcBorders>
              <w:top w:val="single" w:sz="4" w:space="0" w:color="auto"/>
              <w:left w:val="single" w:sz="4" w:space="0" w:color="auto"/>
              <w:bottom w:val="single" w:sz="4" w:space="0" w:color="auto"/>
              <w:right w:val="single" w:sz="4" w:space="0" w:color="auto"/>
            </w:tcBorders>
            <w:hideMark/>
          </w:tcPr>
          <w:p w14:paraId="107538DA" w14:textId="77777777" w:rsidR="004B1E5E" w:rsidRPr="00AD725A" w:rsidRDefault="004B1E5E" w:rsidP="00AD725A">
            <w:pPr>
              <w:widowControl/>
              <w:spacing w:before="120"/>
              <w:rPr>
                <w:b/>
                <w:i/>
                <w:sz w:val="22"/>
                <w:szCs w:val="22"/>
              </w:rPr>
            </w:pPr>
            <w:r w:rsidRPr="00AD725A">
              <w:rPr>
                <w:b/>
                <w:i/>
                <w:sz w:val="22"/>
                <w:szCs w:val="22"/>
              </w:rPr>
              <w:t>Factori de degradare</w:t>
            </w:r>
          </w:p>
        </w:tc>
      </w:tr>
      <w:tr w:rsidR="004B1E5E" w:rsidRPr="00AD725A" w14:paraId="042A60AE"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75E82B4A" w14:textId="77777777" w:rsidR="004B1E5E" w:rsidRPr="00AD725A" w:rsidRDefault="004B1E5E" w:rsidP="00AD725A">
            <w:pPr>
              <w:widowControl/>
              <w:spacing w:before="120"/>
              <w:rPr>
                <w:b/>
                <w:i/>
                <w:iCs/>
                <w:sz w:val="22"/>
                <w:szCs w:val="22"/>
              </w:rPr>
            </w:pPr>
            <w:r w:rsidRPr="00AD725A">
              <w:rPr>
                <w:b/>
                <w:i/>
                <w:sz w:val="22"/>
                <w:szCs w:val="22"/>
              </w:rPr>
              <w:t>Factorul de degradare</w:t>
            </w:r>
          </w:p>
        </w:tc>
        <w:tc>
          <w:tcPr>
            <w:tcW w:w="2768" w:type="dxa"/>
            <w:tcBorders>
              <w:top w:val="single" w:sz="4" w:space="0" w:color="auto"/>
              <w:left w:val="single" w:sz="4" w:space="0" w:color="auto"/>
              <w:bottom w:val="single" w:sz="4" w:space="0" w:color="auto"/>
              <w:right w:val="single" w:sz="4" w:space="0" w:color="auto"/>
            </w:tcBorders>
            <w:hideMark/>
          </w:tcPr>
          <w:p w14:paraId="66D1B4E2" w14:textId="77777777" w:rsidR="004B1E5E" w:rsidRPr="00AD725A" w:rsidRDefault="004B1E5E" w:rsidP="00AD725A">
            <w:pPr>
              <w:widowControl/>
              <w:spacing w:before="120"/>
              <w:rPr>
                <w:b/>
                <w:bCs/>
                <w:i/>
                <w:iCs/>
                <w:sz w:val="22"/>
                <w:szCs w:val="22"/>
              </w:rPr>
            </w:pPr>
            <w:r w:rsidRPr="00AD725A">
              <w:rPr>
                <w:b/>
                <w:i/>
                <w:sz w:val="22"/>
                <w:szCs w:val="22"/>
              </w:rPr>
              <w:t>Descriptor al solului</w:t>
            </w:r>
          </w:p>
        </w:tc>
        <w:tc>
          <w:tcPr>
            <w:tcW w:w="2083" w:type="dxa"/>
            <w:tcBorders>
              <w:top w:val="single" w:sz="4" w:space="0" w:color="auto"/>
              <w:left w:val="single" w:sz="4" w:space="0" w:color="auto"/>
              <w:bottom w:val="single" w:sz="4" w:space="0" w:color="auto"/>
              <w:right w:val="single" w:sz="4" w:space="0" w:color="auto"/>
            </w:tcBorders>
            <w:hideMark/>
          </w:tcPr>
          <w:p w14:paraId="16153DD0" w14:textId="77777777" w:rsidR="004B1E5E" w:rsidRPr="00AD725A" w:rsidRDefault="004B1E5E" w:rsidP="00AD725A">
            <w:pPr>
              <w:widowControl/>
              <w:spacing w:before="120"/>
              <w:rPr>
                <w:b/>
                <w:bCs/>
                <w:i/>
                <w:iCs/>
                <w:sz w:val="22"/>
                <w:szCs w:val="22"/>
              </w:rPr>
            </w:pPr>
            <w:r w:rsidRPr="00AD725A">
              <w:rPr>
                <w:b/>
                <w:i/>
                <w:sz w:val="22"/>
                <w:szCs w:val="22"/>
              </w:rPr>
              <w:t>Excepții</w:t>
            </w:r>
          </w:p>
        </w:tc>
        <w:tc>
          <w:tcPr>
            <w:tcW w:w="1182" w:type="dxa"/>
            <w:tcBorders>
              <w:top w:val="single" w:sz="4" w:space="0" w:color="auto"/>
              <w:left w:val="single" w:sz="4" w:space="0" w:color="auto"/>
              <w:bottom w:val="single" w:sz="4" w:space="0" w:color="auto"/>
              <w:right w:val="single" w:sz="4" w:space="0" w:color="auto"/>
            </w:tcBorders>
            <w:hideMark/>
          </w:tcPr>
          <w:p w14:paraId="47F103C4" w14:textId="77777777" w:rsidR="004B1E5E" w:rsidRPr="00AD725A" w:rsidRDefault="004B1E5E" w:rsidP="00AD725A">
            <w:pPr>
              <w:widowControl/>
              <w:spacing w:before="120"/>
              <w:rPr>
                <w:b/>
                <w:bCs/>
                <w:i/>
                <w:iCs/>
                <w:sz w:val="22"/>
                <w:szCs w:val="22"/>
              </w:rPr>
            </w:pPr>
            <w:r w:rsidRPr="00AD725A">
              <w:rPr>
                <w:b/>
                <w:i/>
                <w:sz w:val="22"/>
                <w:szCs w:val="22"/>
              </w:rPr>
              <w:t>Note</w:t>
            </w:r>
          </w:p>
        </w:tc>
      </w:tr>
      <w:tr w:rsidR="004B1E5E" w:rsidRPr="00AD725A" w14:paraId="4678286B"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68CBAAF5" w14:textId="77777777" w:rsidR="004B1E5E" w:rsidRPr="00AD725A" w:rsidRDefault="004B1E5E" w:rsidP="00AD725A">
            <w:pPr>
              <w:widowControl/>
              <w:spacing w:before="120"/>
              <w:rPr>
                <w:b/>
                <w:i/>
                <w:sz w:val="22"/>
                <w:szCs w:val="22"/>
              </w:rPr>
            </w:pPr>
            <w:r w:rsidRPr="00AD725A">
              <w:rPr>
                <w:b/>
                <w:i/>
                <w:sz w:val="22"/>
                <w:szCs w:val="22"/>
              </w:rPr>
              <w:t>Eroziunea solului</w:t>
            </w:r>
          </w:p>
        </w:tc>
        <w:tc>
          <w:tcPr>
            <w:tcW w:w="2768" w:type="dxa"/>
            <w:tcBorders>
              <w:top w:val="single" w:sz="4" w:space="0" w:color="auto"/>
              <w:left w:val="single" w:sz="4" w:space="0" w:color="auto"/>
              <w:bottom w:val="single" w:sz="4" w:space="0" w:color="auto"/>
              <w:right w:val="single" w:sz="4" w:space="0" w:color="auto"/>
            </w:tcBorders>
            <w:hideMark/>
          </w:tcPr>
          <w:p w14:paraId="686A583C" w14:textId="77777777" w:rsidR="004B1E5E" w:rsidRPr="00AD725A" w:rsidRDefault="004B1E5E" w:rsidP="00AD725A">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 xml:space="preserve">Rata de eroziune a solului (tone de sol pierdut pe hectar pe an) (t ha </w:t>
            </w:r>
            <w:r w:rsidRPr="00AD725A">
              <w:rPr>
                <w:b/>
                <w:bCs/>
                <w:i/>
                <w:iCs/>
                <w:sz w:val="22"/>
                <w:szCs w:val="22"/>
                <w:vertAlign w:val="superscript"/>
              </w:rPr>
              <w:t>-1</w:t>
            </w:r>
            <w:r w:rsidRPr="00AD725A">
              <w:rPr>
                <w:b/>
                <w:bCs/>
                <w:i/>
                <w:iCs/>
                <w:sz w:val="22"/>
                <w:szCs w:val="22"/>
              </w:rPr>
              <w:t xml:space="preserve"> an </w:t>
            </w:r>
            <w:r w:rsidRPr="00AD725A">
              <w:rPr>
                <w:b/>
                <w:bCs/>
                <w:i/>
                <w:iCs/>
                <w:sz w:val="22"/>
                <w:szCs w:val="22"/>
                <w:vertAlign w:val="superscript"/>
              </w:rPr>
              <w:t>-1</w:t>
            </w:r>
            <w:r w:rsidRPr="00AD725A">
              <w:rPr>
                <w:b/>
                <w:bCs/>
                <w:i/>
                <w:iCs/>
                <w:sz w:val="22"/>
                <w:szCs w:val="22"/>
              </w:rPr>
              <w:t>)</w:t>
            </w:r>
          </w:p>
        </w:tc>
        <w:tc>
          <w:tcPr>
            <w:tcW w:w="2083" w:type="dxa"/>
            <w:tcBorders>
              <w:top w:val="single" w:sz="4" w:space="0" w:color="auto"/>
              <w:left w:val="single" w:sz="4" w:space="0" w:color="auto"/>
              <w:bottom w:val="single" w:sz="4" w:space="0" w:color="auto"/>
              <w:right w:val="single" w:sz="4" w:space="0" w:color="auto"/>
            </w:tcBorders>
            <w:hideMark/>
          </w:tcPr>
          <w:p w14:paraId="52C7F0D4" w14:textId="77777777" w:rsidR="004B1E5E" w:rsidRPr="00AD725A" w:rsidRDefault="004B1E5E" w:rsidP="00AD725A">
            <w:pPr>
              <w:widowControl/>
              <w:spacing w:before="120"/>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tcPr>
          <w:p w14:paraId="5B6ED898" w14:textId="77777777" w:rsidR="004B1E5E" w:rsidRPr="00AD725A" w:rsidRDefault="004B1E5E" w:rsidP="00AD725A">
            <w:pPr>
              <w:widowControl/>
              <w:spacing w:before="120"/>
              <w:rPr>
                <w:b/>
                <w:i/>
                <w:sz w:val="22"/>
                <w:szCs w:val="22"/>
                <w:lang w:eastAsia="en-US"/>
              </w:rPr>
            </w:pPr>
          </w:p>
        </w:tc>
      </w:tr>
      <w:tr w:rsidR="004B1E5E" w:rsidRPr="00AD725A" w14:paraId="1E07BFB7"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0AB36B9D" w14:textId="77777777" w:rsidR="004B1E5E" w:rsidRPr="00AD725A" w:rsidRDefault="004B1E5E" w:rsidP="00AD725A">
            <w:pPr>
              <w:widowControl/>
              <w:spacing w:before="120"/>
              <w:rPr>
                <w:b/>
                <w:i/>
                <w:sz w:val="22"/>
                <w:szCs w:val="22"/>
              </w:rPr>
            </w:pPr>
            <w:r w:rsidRPr="00AD725A">
              <w:rPr>
                <w:b/>
                <w:i/>
                <w:sz w:val="22"/>
                <w:szCs w:val="22"/>
              </w:rPr>
              <w:t>Pierdere a carbonului organic din sol</w:t>
            </w:r>
          </w:p>
        </w:tc>
        <w:tc>
          <w:tcPr>
            <w:tcW w:w="2768" w:type="dxa"/>
            <w:tcBorders>
              <w:top w:val="single" w:sz="4" w:space="0" w:color="auto"/>
              <w:left w:val="single" w:sz="4" w:space="0" w:color="auto"/>
              <w:bottom w:val="single" w:sz="4" w:space="0" w:color="auto"/>
              <w:right w:val="single" w:sz="4" w:space="0" w:color="auto"/>
            </w:tcBorders>
            <w:hideMark/>
          </w:tcPr>
          <w:p w14:paraId="2034183D" w14:textId="77777777" w:rsidR="004B1E5E" w:rsidRPr="00AD725A" w:rsidRDefault="004B1E5E" w:rsidP="00AD725A">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 xml:space="preserve">Concentrația de carbon organic din sol (SOC) (g de carbon/kg) (g kg </w:t>
            </w:r>
            <w:r w:rsidRPr="00AD725A">
              <w:rPr>
                <w:b/>
                <w:bCs/>
                <w:i/>
                <w:iCs/>
                <w:sz w:val="22"/>
                <w:szCs w:val="22"/>
                <w:vertAlign w:val="superscript"/>
              </w:rPr>
              <w:t>-1</w:t>
            </w:r>
            <w:r w:rsidRPr="00AD725A">
              <w:rPr>
                <w:b/>
                <w:bCs/>
                <w:i/>
                <w:iCs/>
                <w:sz w:val="22"/>
                <w:szCs w:val="22"/>
              </w:rPr>
              <w:t>)</w:t>
            </w:r>
          </w:p>
        </w:tc>
        <w:tc>
          <w:tcPr>
            <w:tcW w:w="2083" w:type="dxa"/>
            <w:tcBorders>
              <w:top w:val="single" w:sz="4" w:space="0" w:color="auto"/>
              <w:left w:val="single" w:sz="4" w:space="0" w:color="auto"/>
              <w:bottom w:val="single" w:sz="4" w:space="0" w:color="auto"/>
              <w:right w:val="single" w:sz="4" w:space="0" w:color="auto"/>
            </w:tcBorders>
            <w:hideMark/>
          </w:tcPr>
          <w:p w14:paraId="0992AA77" w14:textId="77777777" w:rsidR="004B1E5E" w:rsidRPr="00AD725A" w:rsidRDefault="004B1E5E" w:rsidP="00AD725A">
            <w:pPr>
              <w:widowControl/>
              <w:spacing w:before="120"/>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5AA24396" w14:textId="77777777" w:rsidR="004B1E5E" w:rsidRPr="00AD725A" w:rsidRDefault="004B1E5E" w:rsidP="00AD725A">
            <w:pPr>
              <w:widowControl/>
              <w:spacing w:before="120"/>
              <w:rPr>
                <w:b/>
                <w:i/>
                <w:sz w:val="22"/>
                <w:szCs w:val="22"/>
              </w:rPr>
            </w:pPr>
            <w:r w:rsidRPr="00AD725A">
              <w:rPr>
                <w:b/>
                <w:i/>
                <w:sz w:val="22"/>
                <w:szCs w:val="22"/>
              </w:rPr>
              <w:t>Se efectuează pentru solul de suprafață (0-10 cm, 10-30 cm)</w:t>
            </w:r>
          </w:p>
        </w:tc>
      </w:tr>
      <w:tr w:rsidR="004B1E5E" w:rsidRPr="00AD725A" w14:paraId="41B51540"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2A528A60" w14:textId="77777777" w:rsidR="004B1E5E" w:rsidRPr="00AD725A" w:rsidRDefault="004B1E5E" w:rsidP="00AD725A">
            <w:pPr>
              <w:widowControl/>
              <w:spacing w:before="120"/>
              <w:rPr>
                <w:b/>
                <w:i/>
                <w:sz w:val="22"/>
                <w:szCs w:val="22"/>
              </w:rPr>
            </w:pPr>
            <w:r w:rsidRPr="00AD725A">
              <w:rPr>
                <w:b/>
                <w:i/>
                <w:sz w:val="22"/>
                <w:szCs w:val="22"/>
              </w:rPr>
              <w:t>Tasarea solului</w:t>
            </w:r>
          </w:p>
        </w:tc>
        <w:tc>
          <w:tcPr>
            <w:tcW w:w="2768" w:type="dxa"/>
            <w:tcBorders>
              <w:top w:val="single" w:sz="4" w:space="0" w:color="auto"/>
              <w:left w:val="single" w:sz="4" w:space="0" w:color="auto"/>
              <w:bottom w:val="single" w:sz="4" w:space="0" w:color="auto"/>
              <w:right w:val="single" w:sz="4" w:space="0" w:color="auto"/>
            </w:tcBorders>
            <w:hideMark/>
          </w:tcPr>
          <w:p w14:paraId="3B9355E0" w14:textId="77777777" w:rsidR="004B1E5E" w:rsidRPr="00AD725A" w:rsidRDefault="004B1E5E" w:rsidP="00AD725A">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Densitatea aparentă în stratul de suprafață al solului (g cm</w:t>
            </w:r>
            <w:r w:rsidRPr="00AD725A">
              <w:rPr>
                <w:b/>
                <w:bCs/>
                <w:i/>
                <w:iCs/>
                <w:sz w:val="22"/>
                <w:szCs w:val="22"/>
                <w:vertAlign w:val="superscript"/>
              </w:rPr>
              <w:t>-3</w:t>
            </w:r>
            <w:r w:rsidRPr="00AD725A">
              <w:rPr>
                <w:b/>
                <w:bCs/>
                <w:i/>
                <w:iCs/>
                <w:sz w:val="22"/>
                <w:szCs w:val="22"/>
              </w:rPr>
              <w:t>)</w:t>
            </w:r>
          </w:p>
        </w:tc>
        <w:tc>
          <w:tcPr>
            <w:tcW w:w="2083" w:type="dxa"/>
            <w:tcBorders>
              <w:top w:val="single" w:sz="4" w:space="0" w:color="auto"/>
              <w:left w:val="single" w:sz="4" w:space="0" w:color="auto"/>
              <w:bottom w:val="single" w:sz="4" w:space="0" w:color="auto"/>
              <w:right w:val="single" w:sz="4" w:space="0" w:color="auto"/>
            </w:tcBorders>
            <w:hideMark/>
          </w:tcPr>
          <w:p w14:paraId="1E52336A" w14:textId="77777777" w:rsidR="004B1E5E" w:rsidRPr="00AD725A" w:rsidRDefault="004B1E5E" w:rsidP="00AD725A">
            <w:pPr>
              <w:widowControl/>
              <w:spacing w:before="120"/>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528B3675" w14:textId="77777777" w:rsidR="004B1E5E" w:rsidRPr="00AD725A" w:rsidRDefault="004B1E5E" w:rsidP="00AD725A">
            <w:pPr>
              <w:widowControl/>
              <w:spacing w:before="120"/>
              <w:rPr>
                <w:b/>
                <w:i/>
                <w:sz w:val="22"/>
                <w:szCs w:val="22"/>
              </w:rPr>
            </w:pPr>
            <w:r w:rsidRPr="00AD725A">
              <w:rPr>
                <w:b/>
                <w:i/>
                <w:sz w:val="22"/>
                <w:szCs w:val="22"/>
              </w:rPr>
              <w:t>Se efectuează pentru solul de suprafață (0-10 cm, 10-30 cm) (opțional)</w:t>
            </w:r>
          </w:p>
        </w:tc>
      </w:tr>
      <w:tr w:rsidR="004B1E5E" w:rsidRPr="00AD725A" w14:paraId="181CFBF0"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5AFCFD8F" w14:textId="77777777" w:rsidR="004B1E5E" w:rsidRPr="00AD725A" w:rsidRDefault="004B1E5E" w:rsidP="00AD725A">
            <w:pPr>
              <w:widowControl/>
              <w:spacing w:before="120"/>
              <w:rPr>
                <w:b/>
                <w:i/>
                <w:sz w:val="22"/>
                <w:szCs w:val="22"/>
              </w:rPr>
            </w:pPr>
            <w:r w:rsidRPr="00AD725A">
              <w:rPr>
                <w:b/>
                <w:i/>
                <w:sz w:val="22"/>
                <w:szCs w:val="22"/>
              </w:rPr>
              <w:lastRenderedPageBreak/>
              <w:t xml:space="preserve">Conținut excesiv de </w:t>
            </w:r>
            <w:proofErr w:type="spellStart"/>
            <w:r w:rsidRPr="00AD725A">
              <w:rPr>
                <w:b/>
                <w:i/>
                <w:sz w:val="22"/>
                <w:szCs w:val="22"/>
              </w:rPr>
              <w:t>nutrienți</w:t>
            </w:r>
            <w:proofErr w:type="spellEnd"/>
            <w:r w:rsidRPr="00AD725A">
              <w:rPr>
                <w:b/>
                <w:i/>
                <w:sz w:val="22"/>
                <w:szCs w:val="22"/>
              </w:rPr>
              <w:t xml:space="preserve"> în sol</w:t>
            </w:r>
          </w:p>
        </w:tc>
        <w:tc>
          <w:tcPr>
            <w:tcW w:w="2768" w:type="dxa"/>
            <w:tcBorders>
              <w:top w:val="single" w:sz="4" w:space="0" w:color="auto"/>
              <w:left w:val="single" w:sz="4" w:space="0" w:color="auto"/>
              <w:bottom w:val="single" w:sz="4" w:space="0" w:color="auto"/>
              <w:right w:val="single" w:sz="4" w:space="0" w:color="auto"/>
            </w:tcBorders>
            <w:hideMark/>
          </w:tcPr>
          <w:p w14:paraId="36983177" w14:textId="77777777" w:rsidR="004B1E5E" w:rsidRPr="00AD725A" w:rsidRDefault="004B1E5E" w:rsidP="00AD725A">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Fosforul disponibil (mg kg</w:t>
            </w:r>
            <w:r w:rsidRPr="00AD725A">
              <w:rPr>
                <w:b/>
                <w:bCs/>
                <w:i/>
                <w:iCs/>
                <w:sz w:val="22"/>
                <w:szCs w:val="22"/>
                <w:vertAlign w:val="superscript"/>
              </w:rPr>
              <w:t>-1</w:t>
            </w:r>
            <w:r w:rsidRPr="00AD725A">
              <w:rPr>
                <w:b/>
                <w:bCs/>
                <w:i/>
                <w:iCs/>
                <w:sz w:val="22"/>
                <w:szCs w:val="22"/>
              </w:rPr>
              <w:t>)</w:t>
            </w:r>
          </w:p>
          <w:p w14:paraId="07AE65E5" w14:textId="77777777" w:rsidR="004B1E5E" w:rsidRPr="00AD725A" w:rsidRDefault="004B1E5E" w:rsidP="00AD725A">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Azotul total din sol (mg g</w:t>
            </w:r>
            <w:r w:rsidRPr="00AD725A">
              <w:rPr>
                <w:b/>
                <w:bCs/>
                <w:i/>
                <w:iCs/>
                <w:sz w:val="22"/>
                <w:szCs w:val="22"/>
                <w:vertAlign w:val="superscript"/>
              </w:rPr>
              <w:t>-1</w:t>
            </w:r>
            <w:r w:rsidRPr="00AD725A">
              <w:rPr>
                <w:b/>
                <w:bCs/>
                <w:i/>
                <w:iCs/>
                <w:sz w:val="22"/>
                <w:szCs w:val="22"/>
              </w:rPr>
              <w:t>)</w:t>
            </w:r>
          </w:p>
        </w:tc>
        <w:tc>
          <w:tcPr>
            <w:tcW w:w="2083" w:type="dxa"/>
            <w:tcBorders>
              <w:top w:val="single" w:sz="4" w:space="0" w:color="auto"/>
              <w:left w:val="single" w:sz="4" w:space="0" w:color="auto"/>
              <w:bottom w:val="single" w:sz="4" w:space="0" w:color="auto"/>
              <w:right w:val="single" w:sz="4" w:space="0" w:color="auto"/>
            </w:tcBorders>
            <w:hideMark/>
          </w:tcPr>
          <w:p w14:paraId="4887B67E" w14:textId="77777777" w:rsidR="004B1E5E" w:rsidRPr="00AD725A" w:rsidRDefault="004B1E5E" w:rsidP="00AD725A">
            <w:pPr>
              <w:widowControl/>
              <w:spacing w:before="120"/>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1970D15F" w14:textId="77777777" w:rsidR="004B1E5E" w:rsidRPr="00AD725A" w:rsidRDefault="004B1E5E" w:rsidP="00AD725A">
            <w:pPr>
              <w:widowControl/>
              <w:spacing w:before="120"/>
              <w:rPr>
                <w:b/>
                <w:i/>
                <w:iCs/>
                <w:sz w:val="22"/>
                <w:szCs w:val="22"/>
              </w:rPr>
            </w:pPr>
            <w:r w:rsidRPr="00AD725A">
              <w:rPr>
                <w:b/>
                <w:i/>
                <w:sz w:val="22"/>
                <w:szCs w:val="22"/>
              </w:rPr>
              <w:t>Se efectuează pentru solul de suprafață (0-10 cm, 10-30 cm)</w:t>
            </w:r>
          </w:p>
        </w:tc>
      </w:tr>
      <w:tr w:rsidR="004B1E5E" w:rsidRPr="00AD725A" w14:paraId="25C15C15"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2AF9D22C" w14:textId="77777777" w:rsidR="004B1E5E" w:rsidRPr="00AD725A" w:rsidRDefault="004B1E5E" w:rsidP="00AD725A">
            <w:pPr>
              <w:widowControl/>
              <w:spacing w:before="120"/>
              <w:rPr>
                <w:b/>
                <w:i/>
                <w:sz w:val="22"/>
                <w:szCs w:val="22"/>
              </w:rPr>
            </w:pPr>
            <w:r w:rsidRPr="00AD725A">
              <w:rPr>
                <w:b/>
                <w:i/>
                <w:sz w:val="22"/>
                <w:szCs w:val="22"/>
              </w:rPr>
              <w:t>Contaminare a solului</w:t>
            </w:r>
          </w:p>
        </w:tc>
        <w:tc>
          <w:tcPr>
            <w:tcW w:w="2768" w:type="dxa"/>
            <w:tcBorders>
              <w:top w:val="single" w:sz="4" w:space="0" w:color="auto"/>
              <w:left w:val="single" w:sz="4" w:space="0" w:color="auto"/>
              <w:bottom w:val="single" w:sz="4" w:space="0" w:color="auto"/>
              <w:right w:val="single" w:sz="4" w:space="0" w:color="auto"/>
            </w:tcBorders>
            <w:hideMark/>
          </w:tcPr>
          <w:p w14:paraId="4D00AD5D" w14:textId="7FF9A5B4" w:rsidR="004B1E5E" w:rsidRPr="00AD725A" w:rsidRDefault="004B1E5E" w:rsidP="00AD725A">
            <w:pPr>
              <w:widowControl/>
              <w:spacing w:before="120" w:after="160" w:line="254" w:lineRule="auto"/>
              <w:contextualSpacing/>
              <w:rPr>
                <w:b/>
                <w:i/>
                <w:sz w:val="22"/>
                <w:szCs w:val="22"/>
              </w:rPr>
            </w:pPr>
            <w:r w:rsidRPr="00AD725A">
              <w:rPr>
                <w:sz w:val="22"/>
                <w:szCs w:val="22"/>
              </w:rPr>
              <w:sym w:font="Symbol" w:char="F0B7"/>
            </w:r>
            <w:r w:rsidR="00AD725A">
              <w:rPr>
                <w:sz w:val="22"/>
                <w:szCs w:val="22"/>
              </w:rPr>
              <w:t xml:space="preserve"> </w:t>
            </w:r>
            <w:r w:rsidRPr="00AD725A">
              <w:rPr>
                <w:b/>
                <w:i/>
                <w:sz w:val="22"/>
                <w:szCs w:val="22"/>
              </w:rPr>
              <w:t>Concentrația de metale grele în sol: As, Sb, Cd, Co, Cr (total), Cr (VI), Cu, Hg, Pb, Ni, Tl, V, Zn (µg/kg)</w:t>
            </w:r>
          </w:p>
          <w:p w14:paraId="2E079849" w14:textId="77777777" w:rsidR="004B1E5E" w:rsidRPr="00AD725A" w:rsidRDefault="004B1E5E" w:rsidP="00AD725A">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 xml:space="preserve"> Concentrația unei selecții de contaminanți organici stabilită de statele membre și ținând seama de contaminanții care intră sub incidența Regulamentului (UE) 2019/1021 și de limitele de concentrație existente, de exemplu pentru calitatea apei și emisiile atmosferice în legislația Uniunii, în special în ceea ce privește substanțele prioritare în temeiul Directivei-cadru privind apa și al standardelor de calitate a mediului conexe (Directiva 2008/105/CE) și al directivelor privind apele subterane (Directiva 2006/118/CE)</w:t>
            </w:r>
          </w:p>
          <w:p w14:paraId="7469F7A4" w14:textId="77777777" w:rsidR="004B1E5E" w:rsidRPr="00AD725A" w:rsidRDefault="004B1E5E" w:rsidP="00AD725A">
            <w:pPr>
              <w:widowControl/>
              <w:spacing w:after="160" w:line="254" w:lineRule="auto"/>
              <w:contextualSpacing/>
              <w:rPr>
                <w:b/>
                <w:i/>
                <w:sz w:val="22"/>
                <w:szCs w:val="22"/>
              </w:rPr>
            </w:pPr>
            <w:r w:rsidRPr="00AD725A">
              <w:rPr>
                <w:sz w:val="22"/>
                <w:szCs w:val="22"/>
              </w:rPr>
              <w:sym w:font="Symbol" w:char="F0B7"/>
            </w:r>
            <w:r w:rsidRPr="00AD725A">
              <w:rPr>
                <w:b/>
                <w:bCs/>
                <w:i/>
                <w:iCs/>
                <w:sz w:val="22"/>
                <w:szCs w:val="22"/>
              </w:rPr>
              <w:t xml:space="preserve"> Produse de protecție a plantelor susceptibile de înlocuire și substanțe autorizate în regim de urgență, precum și reziduuri de </w:t>
            </w:r>
            <w:proofErr w:type="spellStart"/>
            <w:r w:rsidRPr="00AD725A">
              <w:rPr>
                <w:b/>
                <w:bCs/>
                <w:i/>
                <w:iCs/>
                <w:sz w:val="22"/>
                <w:szCs w:val="22"/>
              </w:rPr>
              <w:t>biocide</w:t>
            </w:r>
            <w:proofErr w:type="spellEnd"/>
          </w:p>
          <w:p w14:paraId="204E4797" w14:textId="77777777" w:rsidR="004B1E5E" w:rsidRPr="00AD725A" w:rsidRDefault="004B1E5E" w:rsidP="00AD725A">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 xml:space="preserve"> Total substanțe </w:t>
            </w:r>
            <w:proofErr w:type="spellStart"/>
            <w:r w:rsidRPr="00AD725A">
              <w:rPr>
                <w:b/>
                <w:bCs/>
                <w:i/>
                <w:iCs/>
                <w:sz w:val="22"/>
                <w:szCs w:val="22"/>
              </w:rPr>
              <w:t>perfluoroalchilate</w:t>
            </w:r>
            <w:proofErr w:type="spellEnd"/>
            <w:r w:rsidRPr="00AD725A">
              <w:rPr>
                <w:b/>
                <w:bCs/>
                <w:i/>
                <w:iCs/>
                <w:sz w:val="22"/>
                <w:szCs w:val="22"/>
              </w:rPr>
              <w:t xml:space="preserve"> și </w:t>
            </w:r>
            <w:proofErr w:type="spellStart"/>
            <w:r w:rsidRPr="00AD725A">
              <w:rPr>
                <w:b/>
                <w:bCs/>
                <w:i/>
                <w:iCs/>
                <w:sz w:val="22"/>
                <w:szCs w:val="22"/>
              </w:rPr>
              <w:t>polifluoroalchilate</w:t>
            </w:r>
            <w:proofErr w:type="spellEnd"/>
            <w:r w:rsidRPr="00AD725A">
              <w:rPr>
                <w:b/>
                <w:bCs/>
                <w:i/>
                <w:iCs/>
                <w:sz w:val="22"/>
                <w:szCs w:val="22"/>
              </w:rPr>
              <w:t xml:space="preserve"> (PFAS) sau suma totală a PFAS</w:t>
            </w:r>
            <w:r w:rsidRPr="00AD725A">
              <w:rPr>
                <w:sz w:val="22"/>
                <w:szCs w:val="22"/>
              </w:rPr>
              <w:t xml:space="preserve"> </w:t>
            </w:r>
          </w:p>
        </w:tc>
        <w:tc>
          <w:tcPr>
            <w:tcW w:w="2083" w:type="dxa"/>
            <w:tcBorders>
              <w:top w:val="single" w:sz="4" w:space="0" w:color="auto"/>
              <w:left w:val="single" w:sz="4" w:space="0" w:color="auto"/>
              <w:bottom w:val="single" w:sz="4" w:space="0" w:color="auto"/>
              <w:right w:val="single" w:sz="4" w:space="0" w:color="auto"/>
            </w:tcBorders>
            <w:hideMark/>
          </w:tcPr>
          <w:p w14:paraId="761D2CD1" w14:textId="77777777" w:rsidR="004B1E5E" w:rsidRPr="00AD725A" w:rsidRDefault="004B1E5E" w:rsidP="00AD725A">
            <w:pPr>
              <w:widowControl/>
              <w:spacing w:before="120"/>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584D3A45" w14:textId="77777777" w:rsidR="004B1E5E" w:rsidRPr="00AD725A" w:rsidRDefault="004B1E5E" w:rsidP="00AD725A">
            <w:pPr>
              <w:widowControl/>
              <w:spacing w:before="120"/>
              <w:rPr>
                <w:b/>
                <w:i/>
                <w:sz w:val="22"/>
                <w:szCs w:val="22"/>
              </w:rPr>
            </w:pPr>
            <w:r w:rsidRPr="00AD725A">
              <w:rPr>
                <w:b/>
                <w:i/>
                <w:sz w:val="22"/>
                <w:szCs w:val="22"/>
              </w:rPr>
              <w:t>Se efectuează pentru solul de suprafață (0-10 cm, 10-30 cm) (opțional)</w:t>
            </w:r>
          </w:p>
        </w:tc>
      </w:tr>
      <w:tr w:rsidR="004B1E5E" w:rsidRPr="00AD725A" w14:paraId="0FD344F4"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05F66481" w14:textId="77777777" w:rsidR="004B1E5E" w:rsidRPr="00AD725A" w:rsidRDefault="004B1E5E" w:rsidP="004B1E5E">
            <w:pPr>
              <w:widowControl/>
              <w:spacing w:before="120"/>
              <w:jc w:val="both"/>
              <w:rPr>
                <w:b/>
                <w:i/>
                <w:sz w:val="22"/>
                <w:szCs w:val="22"/>
              </w:rPr>
            </w:pPr>
            <w:r w:rsidRPr="00AD725A">
              <w:rPr>
                <w:b/>
                <w:i/>
                <w:sz w:val="22"/>
                <w:szCs w:val="22"/>
              </w:rPr>
              <w:t>Reducerea reținerii apei</w:t>
            </w:r>
          </w:p>
        </w:tc>
        <w:tc>
          <w:tcPr>
            <w:tcW w:w="2768" w:type="dxa"/>
            <w:tcBorders>
              <w:top w:val="single" w:sz="4" w:space="0" w:color="auto"/>
              <w:left w:val="single" w:sz="4" w:space="0" w:color="auto"/>
              <w:bottom w:val="single" w:sz="4" w:space="0" w:color="auto"/>
              <w:right w:val="single" w:sz="4" w:space="0" w:color="auto"/>
            </w:tcBorders>
            <w:hideMark/>
          </w:tcPr>
          <w:p w14:paraId="587A584B" w14:textId="77777777" w:rsidR="004B1E5E" w:rsidRPr="00AD725A" w:rsidRDefault="004B1E5E" w:rsidP="00804FA3">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 xml:space="preserve"> Capacitatea solului de a reține apa măsurată în proba de sol (% din volumul de apă)</w:t>
            </w:r>
          </w:p>
          <w:p w14:paraId="689A0E42" w14:textId="77777777" w:rsidR="004B1E5E" w:rsidRPr="00AD725A" w:rsidRDefault="004B1E5E" w:rsidP="00804FA3">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 xml:space="preserve"> Volumul de sol saturat</w:t>
            </w:r>
          </w:p>
        </w:tc>
        <w:tc>
          <w:tcPr>
            <w:tcW w:w="2083" w:type="dxa"/>
            <w:tcBorders>
              <w:top w:val="single" w:sz="4" w:space="0" w:color="auto"/>
              <w:left w:val="single" w:sz="4" w:space="0" w:color="auto"/>
              <w:bottom w:val="single" w:sz="4" w:space="0" w:color="auto"/>
              <w:right w:val="single" w:sz="4" w:space="0" w:color="auto"/>
            </w:tcBorders>
            <w:hideMark/>
          </w:tcPr>
          <w:p w14:paraId="7921F215" w14:textId="77777777" w:rsidR="004B1E5E" w:rsidRPr="00AD725A" w:rsidRDefault="004B1E5E" w:rsidP="004B1E5E">
            <w:pPr>
              <w:widowControl/>
              <w:spacing w:before="120"/>
              <w:jc w:val="both"/>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2651165A" w14:textId="77777777" w:rsidR="004B1E5E" w:rsidRPr="00AD725A" w:rsidRDefault="004B1E5E" w:rsidP="004B1E5E">
            <w:pPr>
              <w:widowControl/>
              <w:spacing w:before="120"/>
              <w:jc w:val="both"/>
              <w:rPr>
                <w:b/>
                <w:i/>
                <w:sz w:val="22"/>
                <w:szCs w:val="22"/>
              </w:rPr>
            </w:pPr>
            <w:r w:rsidRPr="00AD725A">
              <w:rPr>
                <w:b/>
                <w:i/>
                <w:sz w:val="22"/>
                <w:szCs w:val="22"/>
              </w:rPr>
              <w:t>Se efectuează pentru solul de suprafață (0-10 cm, 10-30 cm) (opțional)</w:t>
            </w:r>
          </w:p>
        </w:tc>
      </w:tr>
      <w:tr w:rsidR="004B1E5E" w:rsidRPr="00AD725A" w14:paraId="211D774D"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3708F858" w14:textId="77777777" w:rsidR="004B1E5E" w:rsidRPr="00AD725A" w:rsidRDefault="004B1E5E" w:rsidP="004B1E5E">
            <w:pPr>
              <w:widowControl/>
              <w:spacing w:before="120"/>
              <w:jc w:val="both"/>
              <w:rPr>
                <w:b/>
                <w:i/>
                <w:sz w:val="22"/>
                <w:szCs w:val="22"/>
              </w:rPr>
            </w:pPr>
            <w:proofErr w:type="spellStart"/>
            <w:r w:rsidRPr="00AD725A">
              <w:rPr>
                <w:b/>
                <w:i/>
                <w:sz w:val="22"/>
                <w:szCs w:val="22"/>
              </w:rPr>
              <w:t>Acidifiere</w:t>
            </w:r>
            <w:proofErr w:type="spellEnd"/>
          </w:p>
        </w:tc>
        <w:tc>
          <w:tcPr>
            <w:tcW w:w="2768" w:type="dxa"/>
            <w:tcBorders>
              <w:top w:val="single" w:sz="4" w:space="0" w:color="auto"/>
              <w:left w:val="single" w:sz="4" w:space="0" w:color="auto"/>
              <w:bottom w:val="single" w:sz="4" w:space="0" w:color="auto"/>
              <w:right w:val="single" w:sz="4" w:space="0" w:color="auto"/>
            </w:tcBorders>
            <w:hideMark/>
          </w:tcPr>
          <w:p w14:paraId="6E2C082E" w14:textId="77777777" w:rsidR="004B1E5E" w:rsidRPr="00AD725A" w:rsidRDefault="004B1E5E" w:rsidP="00804FA3">
            <w:pPr>
              <w:widowControl/>
              <w:spacing w:before="120" w:after="160" w:line="254" w:lineRule="auto"/>
              <w:contextualSpacing/>
              <w:rPr>
                <w:b/>
                <w:i/>
                <w:sz w:val="22"/>
                <w:szCs w:val="22"/>
              </w:rPr>
            </w:pPr>
            <w:r w:rsidRPr="00AD725A">
              <w:rPr>
                <w:sz w:val="22"/>
                <w:szCs w:val="22"/>
              </w:rPr>
              <w:sym w:font="Symbol" w:char="F0B7"/>
            </w:r>
            <w:r w:rsidRPr="00AD725A">
              <w:rPr>
                <w:b/>
                <w:bCs/>
                <w:i/>
                <w:iCs/>
                <w:sz w:val="22"/>
                <w:szCs w:val="22"/>
              </w:rPr>
              <w:t xml:space="preserve"> Aciditatea solului (pH H</w:t>
            </w:r>
            <w:r w:rsidRPr="00AD725A">
              <w:rPr>
                <w:b/>
                <w:bCs/>
                <w:i/>
                <w:iCs/>
                <w:sz w:val="22"/>
                <w:szCs w:val="22"/>
                <w:vertAlign w:val="subscript"/>
              </w:rPr>
              <w:t>2</w:t>
            </w:r>
            <w:r w:rsidRPr="00AD725A">
              <w:rPr>
                <w:b/>
                <w:bCs/>
                <w:i/>
                <w:iCs/>
                <w:sz w:val="22"/>
                <w:szCs w:val="22"/>
              </w:rPr>
              <w:t>O)</w:t>
            </w:r>
          </w:p>
        </w:tc>
        <w:tc>
          <w:tcPr>
            <w:tcW w:w="2083" w:type="dxa"/>
            <w:tcBorders>
              <w:top w:val="single" w:sz="4" w:space="0" w:color="auto"/>
              <w:left w:val="single" w:sz="4" w:space="0" w:color="auto"/>
              <w:bottom w:val="single" w:sz="4" w:space="0" w:color="auto"/>
              <w:right w:val="single" w:sz="4" w:space="0" w:color="auto"/>
            </w:tcBorders>
            <w:hideMark/>
          </w:tcPr>
          <w:p w14:paraId="2A42C01A" w14:textId="77777777" w:rsidR="004B1E5E" w:rsidRPr="00AD725A" w:rsidRDefault="004B1E5E" w:rsidP="004B1E5E">
            <w:pPr>
              <w:widowControl/>
              <w:spacing w:before="120"/>
              <w:jc w:val="both"/>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5DD074CB" w14:textId="77777777" w:rsidR="004B1E5E" w:rsidRPr="00AD725A" w:rsidRDefault="004B1E5E" w:rsidP="004B1E5E">
            <w:pPr>
              <w:widowControl/>
              <w:spacing w:before="120"/>
              <w:jc w:val="both"/>
              <w:rPr>
                <w:b/>
                <w:i/>
                <w:sz w:val="22"/>
                <w:szCs w:val="22"/>
              </w:rPr>
            </w:pPr>
            <w:r w:rsidRPr="00AD725A">
              <w:rPr>
                <w:b/>
                <w:i/>
                <w:sz w:val="22"/>
                <w:szCs w:val="22"/>
              </w:rPr>
              <w:t xml:space="preserve">Se efectuează </w:t>
            </w:r>
            <w:r w:rsidRPr="00AD725A">
              <w:rPr>
                <w:b/>
                <w:i/>
                <w:sz w:val="22"/>
                <w:szCs w:val="22"/>
              </w:rPr>
              <w:lastRenderedPageBreak/>
              <w:t>pentru solul de suprafață (0-10 cm, 10-30 cm) (opțional)</w:t>
            </w:r>
          </w:p>
        </w:tc>
      </w:tr>
      <w:tr w:rsidR="004B1E5E" w:rsidRPr="00AD725A" w14:paraId="161FE3A4" w14:textId="77777777" w:rsidTr="00AD725A">
        <w:tc>
          <w:tcPr>
            <w:tcW w:w="8926" w:type="dxa"/>
            <w:gridSpan w:val="4"/>
            <w:tcBorders>
              <w:top w:val="single" w:sz="4" w:space="0" w:color="auto"/>
              <w:left w:val="single" w:sz="4" w:space="0" w:color="auto"/>
              <w:bottom w:val="single" w:sz="4" w:space="0" w:color="auto"/>
              <w:right w:val="single" w:sz="4" w:space="0" w:color="auto"/>
            </w:tcBorders>
            <w:hideMark/>
          </w:tcPr>
          <w:p w14:paraId="02767980" w14:textId="77777777" w:rsidR="004B1E5E" w:rsidRPr="00AD725A" w:rsidRDefault="004B1E5E" w:rsidP="004B1E5E">
            <w:pPr>
              <w:widowControl/>
              <w:spacing w:before="120"/>
              <w:jc w:val="both"/>
              <w:rPr>
                <w:b/>
                <w:i/>
                <w:sz w:val="22"/>
                <w:szCs w:val="22"/>
              </w:rPr>
            </w:pPr>
            <w:r w:rsidRPr="00AD725A">
              <w:rPr>
                <w:b/>
                <w:i/>
                <w:sz w:val="22"/>
                <w:szCs w:val="22"/>
              </w:rPr>
              <w:lastRenderedPageBreak/>
              <w:t>Funcțiile ecologice ale solului</w:t>
            </w:r>
          </w:p>
        </w:tc>
      </w:tr>
      <w:tr w:rsidR="004B1E5E" w:rsidRPr="00AD725A" w14:paraId="12A7EBE4"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606CD0A3" w14:textId="77777777" w:rsidR="004B1E5E" w:rsidRPr="00AD725A" w:rsidRDefault="004B1E5E" w:rsidP="00AD725A">
            <w:pPr>
              <w:widowControl/>
              <w:spacing w:before="120"/>
              <w:rPr>
                <w:b/>
                <w:i/>
                <w:sz w:val="22"/>
                <w:szCs w:val="22"/>
              </w:rPr>
            </w:pPr>
            <w:r w:rsidRPr="00AD725A">
              <w:rPr>
                <w:b/>
                <w:i/>
                <w:sz w:val="22"/>
                <w:szCs w:val="22"/>
              </w:rPr>
              <w:t>Funcție ecologică</w:t>
            </w:r>
          </w:p>
        </w:tc>
        <w:tc>
          <w:tcPr>
            <w:tcW w:w="2768" w:type="dxa"/>
            <w:tcBorders>
              <w:top w:val="single" w:sz="4" w:space="0" w:color="auto"/>
              <w:left w:val="single" w:sz="4" w:space="0" w:color="auto"/>
              <w:bottom w:val="single" w:sz="4" w:space="0" w:color="auto"/>
              <w:right w:val="single" w:sz="4" w:space="0" w:color="auto"/>
            </w:tcBorders>
            <w:hideMark/>
          </w:tcPr>
          <w:p w14:paraId="498CE7B0" w14:textId="77777777" w:rsidR="004B1E5E" w:rsidRPr="00AD725A" w:rsidRDefault="004B1E5E" w:rsidP="00AD725A">
            <w:pPr>
              <w:widowControl/>
              <w:spacing w:before="120"/>
              <w:rPr>
                <w:b/>
                <w:i/>
                <w:sz w:val="22"/>
                <w:szCs w:val="22"/>
              </w:rPr>
            </w:pPr>
            <w:r w:rsidRPr="00AD725A">
              <w:rPr>
                <w:b/>
                <w:i/>
                <w:sz w:val="22"/>
                <w:szCs w:val="22"/>
              </w:rPr>
              <w:t>Descriptor al solului</w:t>
            </w:r>
          </w:p>
        </w:tc>
        <w:tc>
          <w:tcPr>
            <w:tcW w:w="2083" w:type="dxa"/>
            <w:tcBorders>
              <w:top w:val="single" w:sz="4" w:space="0" w:color="auto"/>
              <w:left w:val="single" w:sz="4" w:space="0" w:color="auto"/>
              <w:bottom w:val="single" w:sz="4" w:space="0" w:color="auto"/>
              <w:right w:val="single" w:sz="4" w:space="0" w:color="auto"/>
            </w:tcBorders>
            <w:hideMark/>
          </w:tcPr>
          <w:p w14:paraId="3DA1290C" w14:textId="77777777" w:rsidR="004B1E5E" w:rsidRPr="00AD725A" w:rsidRDefault="004B1E5E" w:rsidP="00AD725A">
            <w:pPr>
              <w:widowControl/>
              <w:spacing w:before="120"/>
              <w:rPr>
                <w:b/>
                <w:i/>
                <w:sz w:val="22"/>
                <w:szCs w:val="22"/>
              </w:rPr>
            </w:pPr>
            <w:r w:rsidRPr="00AD725A">
              <w:rPr>
                <w:b/>
                <w:i/>
                <w:sz w:val="22"/>
                <w:szCs w:val="22"/>
              </w:rPr>
              <w:t>Excepții</w:t>
            </w:r>
          </w:p>
        </w:tc>
        <w:tc>
          <w:tcPr>
            <w:tcW w:w="1182" w:type="dxa"/>
            <w:tcBorders>
              <w:top w:val="single" w:sz="4" w:space="0" w:color="auto"/>
              <w:left w:val="single" w:sz="4" w:space="0" w:color="auto"/>
              <w:bottom w:val="single" w:sz="4" w:space="0" w:color="auto"/>
              <w:right w:val="single" w:sz="4" w:space="0" w:color="auto"/>
            </w:tcBorders>
            <w:hideMark/>
          </w:tcPr>
          <w:p w14:paraId="6AB09097" w14:textId="77777777" w:rsidR="004B1E5E" w:rsidRPr="00AD725A" w:rsidRDefault="004B1E5E" w:rsidP="00AD725A">
            <w:pPr>
              <w:widowControl/>
              <w:spacing w:before="120"/>
              <w:rPr>
                <w:b/>
                <w:bCs/>
                <w:i/>
                <w:iCs/>
                <w:sz w:val="22"/>
                <w:szCs w:val="22"/>
              </w:rPr>
            </w:pPr>
            <w:r w:rsidRPr="00AD725A">
              <w:rPr>
                <w:b/>
                <w:i/>
                <w:sz w:val="22"/>
                <w:szCs w:val="22"/>
              </w:rPr>
              <w:t>Note</w:t>
            </w:r>
          </w:p>
        </w:tc>
      </w:tr>
      <w:tr w:rsidR="004B1E5E" w:rsidRPr="00AD725A" w14:paraId="1B7F1B59"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4F11470B" w14:textId="77777777" w:rsidR="004B1E5E" w:rsidRPr="00AD725A" w:rsidRDefault="004B1E5E" w:rsidP="00AD725A">
            <w:pPr>
              <w:widowControl/>
              <w:spacing w:before="120"/>
              <w:rPr>
                <w:b/>
                <w:i/>
                <w:sz w:val="22"/>
                <w:szCs w:val="22"/>
              </w:rPr>
            </w:pPr>
            <w:r w:rsidRPr="00AD725A">
              <w:rPr>
                <w:b/>
                <w:i/>
                <w:sz w:val="22"/>
                <w:szCs w:val="22"/>
              </w:rPr>
              <w:t>Structura de agregare a solului</w:t>
            </w:r>
          </w:p>
        </w:tc>
        <w:tc>
          <w:tcPr>
            <w:tcW w:w="2768" w:type="dxa"/>
            <w:tcBorders>
              <w:top w:val="single" w:sz="4" w:space="0" w:color="auto"/>
              <w:left w:val="single" w:sz="4" w:space="0" w:color="auto"/>
              <w:bottom w:val="single" w:sz="4" w:space="0" w:color="auto"/>
              <w:right w:val="single" w:sz="4" w:space="0" w:color="auto"/>
            </w:tcBorders>
            <w:hideMark/>
          </w:tcPr>
          <w:p w14:paraId="64DF5A32" w14:textId="77777777" w:rsidR="004B1E5E" w:rsidRPr="00AD725A" w:rsidRDefault="004B1E5E" w:rsidP="00AD725A">
            <w:pPr>
              <w:widowControl/>
              <w:spacing w:before="120"/>
              <w:contextualSpacing/>
              <w:rPr>
                <w:b/>
                <w:i/>
                <w:sz w:val="22"/>
                <w:szCs w:val="22"/>
              </w:rPr>
            </w:pPr>
            <w:r w:rsidRPr="00AD725A">
              <w:rPr>
                <w:b/>
                <w:bCs/>
                <w:i/>
                <w:iCs/>
                <w:sz w:val="22"/>
                <w:szCs w:val="22"/>
              </w:rPr>
              <w:sym w:font="Symbol" w:char="F0B7"/>
            </w:r>
            <w:r w:rsidRPr="00AD725A">
              <w:rPr>
                <w:b/>
                <w:bCs/>
                <w:i/>
                <w:iCs/>
                <w:sz w:val="22"/>
                <w:szCs w:val="22"/>
              </w:rPr>
              <w:t xml:space="preserve"> agregate stabile la apă (%)</w:t>
            </w:r>
          </w:p>
        </w:tc>
        <w:tc>
          <w:tcPr>
            <w:tcW w:w="2083" w:type="dxa"/>
            <w:tcBorders>
              <w:top w:val="single" w:sz="4" w:space="0" w:color="auto"/>
              <w:left w:val="single" w:sz="4" w:space="0" w:color="auto"/>
              <w:bottom w:val="single" w:sz="4" w:space="0" w:color="auto"/>
              <w:right w:val="single" w:sz="4" w:space="0" w:color="auto"/>
            </w:tcBorders>
            <w:hideMark/>
          </w:tcPr>
          <w:p w14:paraId="67940AE6" w14:textId="77777777" w:rsidR="004B1E5E" w:rsidRPr="00AD725A" w:rsidRDefault="004B1E5E" w:rsidP="00AD725A">
            <w:pPr>
              <w:widowControl/>
              <w:spacing w:before="120"/>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3573187C" w14:textId="77777777" w:rsidR="004B1E5E" w:rsidRPr="00AD725A" w:rsidRDefault="004B1E5E" w:rsidP="00AD725A">
            <w:pPr>
              <w:widowControl/>
              <w:spacing w:before="120"/>
              <w:rPr>
                <w:b/>
                <w:i/>
                <w:sz w:val="22"/>
                <w:szCs w:val="22"/>
              </w:rPr>
            </w:pPr>
            <w:r w:rsidRPr="00AD725A">
              <w:rPr>
                <w:b/>
                <w:i/>
                <w:sz w:val="22"/>
                <w:szCs w:val="22"/>
              </w:rPr>
              <w:t>Se efectuează pentru solul de suprafață (0-10 cm, 10-30 cm) (opțional)</w:t>
            </w:r>
          </w:p>
        </w:tc>
      </w:tr>
      <w:tr w:rsidR="004B1E5E" w:rsidRPr="00AD725A" w14:paraId="24ADD39C"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7648F80D" w14:textId="77777777" w:rsidR="004B1E5E" w:rsidRPr="00AD725A" w:rsidRDefault="004B1E5E" w:rsidP="00AD725A">
            <w:pPr>
              <w:widowControl/>
              <w:spacing w:before="120"/>
              <w:rPr>
                <w:b/>
                <w:i/>
                <w:sz w:val="22"/>
                <w:szCs w:val="22"/>
              </w:rPr>
            </w:pPr>
            <w:r w:rsidRPr="00AD725A">
              <w:rPr>
                <w:b/>
                <w:i/>
                <w:sz w:val="22"/>
                <w:szCs w:val="22"/>
              </w:rPr>
              <w:t>Respirația solului</w:t>
            </w:r>
          </w:p>
        </w:tc>
        <w:tc>
          <w:tcPr>
            <w:tcW w:w="2768" w:type="dxa"/>
            <w:tcBorders>
              <w:top w:val="single" w:sz="4" w:space="0" w:color="auto"/>
              <w:left w:val="single" w:sz="4" w:space="0" w:color="auto"/>
              <w:bottom w:val="single" w:sz="4" w:space="0" w:color="auto"/>
              <w:right w:val="single" w:sz="4" w:space="0" w:color="auto"/>
            </w:tcBorders>
            <w:hideMark/>
          </w:tcPr>
          <w:p w14:paraId="6860F8F1" w14:textId="77777777" w:rsidR="004B1E5E" w:rsidRPr="00AD725A" w:rsidRDefault="004B1E5E" w:rsidP="00AD725A">
            <w:pPr>
              <w:widowControl/>
              <w:spacing w:before="120"/>
              <w:contextualSpacing/>
              <w:rPr>
                <w:b/>
                <w:i/>
                <w:sz w:val="22"/>
                <w:szCs w:val="22"/>
              </w:rPr>
            </w:pPr>
            <w:r w:rsidRPr="00AD725A">
              <w:rPr>
                <w:b/>
                <w:bCs/>
                <w:i/>
                <w:iCs/>
                <w:sz w:val="22"/>
                <w:szCs w:val="22"/>
              </w:rPr>
              <w:sym w:font="Symbol" w:char="F0B7"/>
            </w:r>
            <w:r w:rsidRPr="00AD725A">
              <w:rPr>
                <w:b/>
                <w:bCs/>
                <w:i/>
                <w:iCs/>
                <w:sz w:val="22"/>
                <w:szCs w:val="22"/>
              </w:rPr>
              <w:t xml:space="preserve"> Respirația bazală microbiană a solului (</w:t>
            </w:r>
            <w:proofErr w:type="spellStart"/>
            <w:r w:rsidRPr="00AD725A">
              <w:rPr>
                <w:b/>
                <w:bCs/>
                <w:i/>
                <w:iCs/>
                <w:sz w:val="22"/>
                <w:szCs w:val="22"/>
              </w:rPr>
              <w:t>μl</w:t>
            </w:r>
            <w:proofErr w:type="spellEnd"/>
            <w:r w:rsidRPr="00AD725A">
              <w:rPr>
                <w:b/>
                <w:bCs/>
                <w:i/>
                <w:iCs/>
                <w:sz w:val="22"/>
                <w:szCs w:val="22"/>
              </w:rPr>
              <w:t xml:space="preserve"> O</w:t>
            </w:r>
            <w:r w:rsidRPr="00AD725A">
              <w:rPr>
                <w:b/>
                <w:bCs/>
                <w:i/>
                <w:iCs/>
                <w:sz w:val="22"/>
                <w:szCs w:val="22"/>
                <w:vertAlign w:val="subscript"/>
              </w:rPr>
              <w:t>2</w:t>
            </w:r>
            <w:r w:rsidRPr="00AD725A">
              <w:rPr>
                <w:b/>
                <w:bCs/>
                <w:i/>
                <w:iCs/>
                <w:sz w:val="22"/>
                <w:szCs w:val="22"/>
              </w:rPr>
              <w:t xml:space="preserve"> h</w:t>
            </w:r>
            <w:r w:rsidRPr="00AD725A">
              <w:rPr>
                <w:b/>
                <w:bCs/>
                <w:i/>
                <w:iCs/>
                <w:sz w:val="22"/>
                <w:szCs w:val="22"/>
                <w:vertAlign w:val="superscript"/>
              </w:rPr>
              <w:t>-1</w:t>
            </w:r>
            <w:r w:rsidRPr="00AD725A">
              <w:rPr>
                <w:b/>
                <w:bCs/>
                <w:i/>
                <w:iCs/>
                <w:sz w:val="22"/>
                <w:szCs w:val="22"/>
              </w:rPr>
              <w:t xml:space="preserve"> g</w:t>
            </w:r>
            <w:r w:rsidRPr="00AD725A">
              <w:rPr>
                <w:b/>
                <w:bCs/>
                <w:i/>
                <w:iCs/>
                <w:sz w:val="22"/>
                <w:szCs w:val="22"/>
                <w:vertAlign w:val="superscript"/>
              </w:rPr>
              <w:t>-1</w:t>
            </w:r>
            <w:r w:rsidRPr="00AD725A">
              <w:rPr>
                <w:b/>
                <w:bCs/>
                <w:i/>
                <w:iCs/>
                <w:sz w:val="22"/>
                <w:szCs w:val="22"/>
              </w:rPr>
              <w:t xml:space="preserve"> din greutatea uscată a solului)</w:t>
            </w:r>
          </w:p>
        </w:tc>
        <w:tc>
          <w:tcPr>
            <w:tcW w:w="2083" w:type="dxa"/>
            <w:tcBorders>
              <w:top w:val="single" w:sz="4" w:space="0" w:color="auto"/>
              <w:left w:val="single" w:sz="4" w:space="0" w:color="auto"/>
              <w:bottom w:val="single" w:sz="4" w:space="0" w:color="auto"/>
              <w:right w:val="single" w:sz="4" w:space="0" w:color="auto"/>
            </w:tcBorders>
            <w:hideMark/>
          </w:tcPr>
          <w:p w14:paraId="6B3B16E1" w14:textId="77777777" w:rsidR="004B1E5E" w:rsidRPr="00AD725A" w:rsidRDefault="004B1E5E" w:rsidP="00AD725A">
            <w:pPr>
              <w:widowControl/>
              <w:spacing w:before="120"/>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54E9B411" w14:textId="77777777" w:rsidR="004B1E5E" w:rsidRPr="00AD725A" w:rsidRDefault="004B1E5E" w:rsidP="00AD725A">
            <w:pPr>
              <w:widowControl/>
              <w:spacing w:before="120"/>
              <w:rPr>
                <w:b/>
                <w:i/>
                <w:sz w:val="22"/>
                <w:szCs w:val="22"/>
              </w:rPr>
            </w:pPr>
            <w:r w:rsidRPr="00AD725A">
              <w:rPr>
                <w:b/>
                <w:i/>
                <w:sz w:val="22"/>
                <w:szCs w:val="22"/>
              </w:rPr>
              <w:t>Se efectuează pentru solul de suprafață (0-10 cm, 10-30 cm) (opțional)</w:t>
            </w:r>
          </w:p>
        </w:tc>
      </w:tr>
      <w:tr w:rsidR="004B1E5E" w:rsidRPr="00AD725A" w14:paraId="78745EBB"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3B9BBC92" w14:textId="77777777" w:rsidR="004B1E5E" w:rsidRPr="00AD725A" w:rsidRDefault="004B1E5E" w:rsidP="00AD725A">
            <w:pPr>
              <w:widowControl/>
              <w:spacing w:before="120"/>
              <w:rPr>
                <w:b/>
                <w:i/>
                <w:sz w:val="22"/>
                <w:szCs w:val="22"/>
              </w:rPr>
            </w:pPr>
            <w:r w:rsidRPr="00AD725A">
              <w:rPr>
                <w:b/>
                <w:i/>
                <w:sz w:val="22"/>
                <w:szCs w:val="22"/>
              </w:rPr>
              <w:t>Biomasa din sol</w:t>
            </w:r>
          </w:p>
        </w:tc>
        <w:tc>
          <w:tcPr>
            <w:tcW w:w="2768" w:type="dxa"/>
            <w:tcBorders>
              <w:top w:val="single" w:sz="4" w:space="0" w:color="auto"/>
              <w:left w:val="single" w:sz="4" w:space="0" w:color="auto"/>
              <w:bottom w:val="single" w:sz="4" w:space="0" w:color="auto"/>
              <w:right w:val="single" w:sz="4" w:space="0" w:color="auto"/>
            </w:tcBorders>
            <w:hideMark/>
          </w:tcPr>
          <w:p w14:paraId="609E1005" w14:textId="77777777" w:rsidR="004B1E5E" w:rsidRPr="00AD725A" w:rsidRDefault="004B1E5E" w:rsidP="00AD725A">
            <w:pPr>
              <w:widowControl/>
              <w:spacing w:before="120"/>
              <w:contextualSpacing/>
              <w:rPr>
                <w:b/>
                <w:i/>
                <w:sz w:val="22"/>
                <w:szCs w:val="22"/>
              </w:rPr>
            </w:pPr>
            <w:r w:rsidRPr="00AD725A">
              <w:rPr>
                <w:b/>
                <w:bCs/>
                <w:i/>
                <w:iCs/>
                <w:sz w:val="22"/>
                <w:szCs w:val="22"/>
              </w:rPr>
              <w:sym w:font="Symbol" w:char="F0B7"/>
            </w:r>
            <w:r w:rsidRPr="00AD725A">
              <w:rPr>
                <w:b/>
                <w:bCs/>
                <w:i/>
                <w:iCs/>
                <w:sz w:val="22"/>
                <w:szCs w:val="22"/>
              </w:rPr>
              <w:t xml:space="preserve"> Biomasa microbiană din sol ( </w:t>
            </w:r>
            <w:proofErr w:type="spellStart"/>
            <w:r w:rsidRPr="00AD725A">
              <w:rPr>
                <w:b/>
                <w:bCs/>
                <w:i/>
                <w:iCs/>
                <w:sz w:val="22"/>
                <w:szCs w:val="22"/>
              </w:rPr>
              <w:t>Cmic</w:t>
            </w:r>
            <w:proofErr w:type="spellEnd"/>
            <w:r w:rsidRPr="00AD725A">
              <w:rPr>
                <w:b/>
                <w:bCs/>
                <w:i/>
                <w:iCs/>
                <w:sz w:val="22"/>
                <w:szCs w:val="22"/>
              </w:rPr>
              <w:t xml:space="preserve"> </w:t>
            </w:r>
            <w:proofErr w:type="spellStart"/>
            <w:r w:rsidRPr="00AD725A">
              <w:rPr>
                <w:b/>
                <w:bCs/>
                <w:i/>
                <w:iCs/>
                <w:sz w:val="22"/>
                <w:szCs w:val="22"/>
              </w:rPr>
              <w:t>μg</w:t>
            </w:r>
            <w:proofErr w:type="spellEnd"/>
            <w:r w:rsidRPr="00AD725A">
              <w:rPr>
                <w:b/>
                <w:bCs/>
                <w:i/>
                <w:iCs/>
                <w:sz w:val="22"/>
                <w:szCs w:val="22"/>
              </w:rPr>
              <w:t xml:space="preserve"> C g</w:t>
            </w:r>
            <w:r w:rsidRPr="00AD725A">
              <w:rPr>
                <w:b/>
                <w:bCs/>
                <w:i/>
                <w:iCs/>
                <w:sz w:val="22"/>
                <w:szCs w:val="22"/>
                <w:vertAlign w:val="superscript"/>
              </w:rPr>
              <w:t>-1</w:t>
            </w:r>
            <w:r w:rsidRPr="00AD725A">
              <w:rPr>
                <w:b/>
                <w:bCs/>
                <w:i/>
                <w:iCs/>
                <w:sz w:val="22"/>
                <w:szCs w:val="22"/>
              </w:rPr>
              <w:t xml:space="preserve"> din greutatea uscată a solului)</w:t>
            </w:r>
          </w:p>
        </w:tc>
        <w:tc>
          <w:tcPr>
            <w:tcW w:w="2083" w:type="dxa"/>
            <w:tcBorders>
              <w:top w:val="single" w:sz="4" w:space="0" w:color="auto"/>
              <w:left w:val="single" w:sz="4" w:space="0" w:color="auto"/>
              <w:bottom w:val="single" w:sz="4" w:space="0" w:color="auto"/>
              <w:right w:val="single" w:sz="4" w:space="0" w:color="auto"/>
            </w:tcBorders>
            <w:hideMark/>
          </w:tcPr>
          <w:p w14:paraId="2AD967A2" w14:textId="77777777" w:rsidR="004B1E5E" w:rsidRPr="00AD725A" w:rsidRDefault="004B1E5E" w:rsidP="00AD725A">
            <w:pPr>
              <w:widowControl/>
              <w:spacing w:before="120"/>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71698731" w14:textId="77777777" w:rsidR="004B1E5E" w:rsidRPr="00AD725A" w:rsidRDefault="004B1E5E" w:rsidP="00AD725A">
            <w:pPr>
              <w:widowControl/>
              <w:spacing w:before="120"/>
              <w:rPr>
                <w:b/>
                <w:i/>
                <w:sz w:val="22"/>
                <w:szCs w:val="22"/>
              </w:rPr>
            </w:pPr>
            <w:r w:rsidRPr="00AD725A">
              <w:rPr>
                <w:b/>
                <w:i/>
                <w:sz w:val="22"/>
                <w:szCs w:val="22"/>
              </w:rPr>
              <w:t>Se efectuează pentru solul de suprafață (0-10 cm, 10-30 cm) (opțional)</w:t>
            </w:r>
          </w:p>
        </w:tc>
      </w:tr>
      <w:tr w:rsidR="004B1E5E" w:rsidRPr="00AD725A" w14:paraId="2B6531B6" w14:textId="77777777" w:rsidTr="00AD725A">
        <w:tc>
          <w:tcPr>
            <w:tcW w:w="8926" w:type="dxa"/>
            <w:gridSpan w:val="4"/>
            <w:tcBorders>
              <w:top w:val="single" w:sz="4" w:space="0" w:color="auto"/>
              <w:left w:val="single" w:sz="4" w:space="0" w:color="auto"/>
              <w:bottom w:val="single" w:sz="4" w:space="0" w:color="auto"/>
              <w:right w:val="single" w:sz="4" w:space="0" w:color="auto"/>
            </w:tcBorders>
            <w:hideMark/>
          </w:tcPr>
          <w:p w14:paraId="2363168F" w14:textId="77777777" w:rsidR="004B1E5E" w:rsidRPr="00AD725A" w:rsidRDefault="004B1E5E" w:rsidP="00AD725A">
            <w:pPr>
              <w:widowControl/>
              <w:spacing w:before="120"/>
              <w:rPr>
                <w:b/>
                <w:bCs/>
                <w:i/>
                <w:sz w:val="22"/>
                <w:szCs w:val="22"/>
              </w:rPr>
            </w:pPr>
            <w:r w:rsidRPr="00AD725A">
              <w:rPr>
                <w:b/>
                <w:i/>
                <w:sz w:val="22"/>
                <w:szCs w:val="22"/>
              </w:rPr>
              <w:t>Biodiversitatea solului</w:t>
            </w:r>
          </w:p>
        </w:tc>
      </w:tr>
      <w:tr w:rsidR="004B1E5E" w:rsidRPr="00AD725A" w14:paraId="579BDE16"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6430CAB6" w14:textId="77777777" w:rsidR="004B1E5E" w:rsidRPr="00AD725A" w:rsidRDefault="004B1E5E" w:rsidP="00AD725A">
            <w:pPr>
              <w:widowControl/>
              <w:spacing w:before="120"/>
              <w:rPr>
                <w:b/>
                <w:i/>
                <w:sz w:val="22"/>
                <w:szCs w:val="22"/>
              </w:rPr>
            </w:pPr>
            <w:r w:rsidRPr="00AD725A">
              <w:rPr>
                <w:b/>
                <w:i/>
                <w:sz w:val="22"/>
                <w:szCs w:val="22"/>
              </w:rPr>
              <w:t>Caracteristica de biodiversitate a solului</w:t>
            </w:r>
          </w:p>
        </w:tc>
        <w:tc>
          <w:tcPr>
            <w:tcW w:w="2768" w:type="dxa"/>
            <w:tcBorders>
              <w:top w:val="single" w:sz="4" w:space="0" w:color="auto"/>
              <w:left w:val="single" w:sz="4" w:space="0" w:color="auto"/>
              <w:bottom w:val="single" w:sz="4" w:space="0" w:color="auto"/>
              <w:right w:val="single" w:sz="4" w:space="0" w:color="auto"/>
            </w:tcBorders>
            <w:hideMark/>
          </w:tcPr>
          <w:p w14:paraId="3EDD9FC7" w14:textId="77777777" w:rsidR="004B1E5E" w:rsidRPr="00AD725A" w:rsidRDefault="004B1E5E" w:rsidP="00AD725A">
            <w:pPr>
              <w:widowControl/>
              <w:spacing w:before="120"/>
              <w:rPr>
                <w:b/>
                <w:i/>
                <w:sz w:val="22"/>
                <w:szCs w:val="22"/>
              </w:rPr>
            </w:pPr>
            <w:r w:rsidRPr="00AD725A">
              <w:rPr>
                <w:b/>
                <w:i/>
                <w:sz w:val="22"/>
                <w:szCs w:val="22"/>
              </w:rPr>
              <w:t>Descriptor al solului</w:t>
            </w:r>
          </w:p>
        </w:tc>
        <w:tc>
          <w:tcPr>
            <w:tcW w:w="2083" w:type="dxa"/>
            <w:tcBorders>
              <w:top w:val="single" w:sz="4" w:space="0" w:color="auto"/>
              <w:left w:val="single" w:sz="4" w:space="0" w:color="auto"/>
              <w:bottom w:val="single" w:sz="4" w:space="0" w:color="auto"/>
              <w:right w:val="single" w:sz="4" w:space="0" w:color="auto"/>
            </w:tcBorders>
            <w:hideMark/>
          </w:tcPr>
          <w:p w14:paraId="57477234" w14:textId="77777777" w:rsidR="004B1E5E" w:rsidRPr="00AD725A" w:rsidRDefault="004B1E5E" w:rsidP="00AD725A">
            <w:pPr>
              <w:widowControl/>
              <w:spacing w:before="120"/>
              <w:rPr>
                <w:b/>
                <w:i/>
                <w:sz w:val="22"/>
                <w:szCs w:val="22"/>
              </w:rPr>
            </w:pPr>
            <w:r w:rsidRPr="00AD725A">
              <w:rPr>
                <w:b/>
                <w:i/>
                <w:sz w:val="22"/>
                <w:szCs w:val="22"/>
              </w:rPr>
              <w:t>Excepții</w:t>
            </w:r>
          </w:p>
        </w:tc>
        <w:tc>
          <w:tcPr>
            <w:tcW w:w="1182" w:type="dxa"/>
            <w:tcBorders>
              <w:top w:val="single" w:sz="4" w:space="0" w:color="auto"/>
              <w:left w:val="single" w:sz="4" w:space="0" w:color="auto"/>
              <w:bottom w:val="single" w:sz="4" w:space="0" w:color="auto"/>
              <w:right w:val="single" w:sz="4" w:space="0" w:color="auto"/>
            </w:tcBorders>
            <w:hideMark/>
          </w:tcPr>
          <w:p w14:paraId="6AF517B8" w14:textId="77777777" w:rsidR="004B1E5E" w:rsidRPr="00AD725A" w:rsidRDefault="004B1E5E" w:rsidP="00AD725A">
            <w:pPr>
              <w:widowControl/>
              <w:spacing w:before="120"/>
              <w:rPr>
                <w:b/>
                <w:bCs/>
                <w:i/>
                <w:iCs/>
                <w:sz w:val="22"/>
                <w:szCs w:val="22"/>
              </w:rPr>
            </w:pPr>
            <w:r w:rsidRPr="00AD725A">
              <w:rPr>
                <w:b/>
                <w:i/>
                <w:sz w:val="22"/>
                <w:szCs w:val="22"/>
              </w:rPr>
              <w:t>Note</w:t>
            </w:r>
          </w:p>
        </w:tc>
      </w:tr>
      <w:tr w:rsidR="004B1E5E" w:rsidRPr="00AD725A" w14:paraId="23DC29C8"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11A3CFBB" w14:textId="77777777" w:rsidR="004B1E5E" w:rsidRPr="00AD725A" w:rsidRDefault="004B1E5E" w:rsidP="00AD725A">
            <w:pPr>
              <w:widowControl/>
              <w:spacing w:before="120"/>
              <w:rPr>
                <w:b/>
                <w:i/>
                <w:sz w:val="22"/>
                <w:szCs w:val="22"/>
              </w:rPr>
            </w:pPr>
            <w:r w:rsidRPr="00AD725A">
              <w:rPr>
                <w:b/>
                <w:i/>
                <w:sz w:val="22"/>
                <w:szCs w:val="22"/>
              </w:rPr>
              <w:t>Diversitate taxonomică</w:t>
            </w:r>
          </w:p>
        </w:tc>
        <w:tc>
          <w:tcPr>
            <w:tcW w:w="2768" w:type="dxa"/>
            <w:tcBorders>
              <w:top w:val="single" w:sz="4" w:space="0" w:color="auto"/>
              <w:left w:val="single" w:sz="4" w:space="0" w:color="auto"/>
              <w:bottom w:val="single" w:sz="4" w:space="0" w:color="auto"/>
              <w:right w:val="single" w:sz="4" w:space="0" w:color="auto"/>
            </w:tcBorders>
            <w:hideMark/>
          </w:tcPr>
          <w:p w14:paraId="5464F553" w14:textId="77777777" w:rsidR="004B1E5E" w:rsidRPr="00AD725A" w:rsidRDefault="004B1E5E" w:rsidP="00AD725A">
            <w:pPr>
              <w:widowControl/>
              <w:spacing w:before="120"/>
              <w:contextualSpacing/>
              <w:rPr>
                <w:b/>
                <w:i/>
                <w:sz w:val="22"/>
                <w:szCs w:val="22"/>
              </w:rPr>
            </w:pPr>
            <w:r w:rsidRPr="00AD725A">
              <w:rPr>
                <w:b/>
                <w:bCs/>
                <w:i/>
                <w:iCs/>
                <w:sz w:val="22"/>
                <w:szCs w:val="22"/>
              </w:rPr>
              <w:sym w:font="Symbol" w:char="F0B7"/>
            </w:r>
            <w:r w:rsidRPr="00AD725A">
              <w:rPr>
                <w:b/>
                <w:bCs/>
                <w:i/>
                <w:iCs/>
                <w:sz w:val="22"/>
                <w:szCs w:val="22"/>
              </w:rPr>
              <w:t xml:space="preserve"> Diversitatea organismelor din sol prin (numărarea prezenței pe grup taxonomic) pe baza </w:t>
            </w:r>
            <w:proofErr w:type="spellStart"/>
            <w:r w:rsidRPr="00AD725A">
              <w:rPr>
                <w:b/>
                <w:bCs/>
                <w:i/>
                <w:iCs/>
                <w:sz w:val="22"/>
                <w:szCs w:val="22"/>
              </w:rPr>
              <w:t>metabarcodării</w:t>
            </w:r>
            <w:proofErr w:type="spellEnd"/>
            <w:r w:rsidRPr="00AD725A">
              <w:rPr>
                <w:b/>
                <w:bCs/>
                <w:i/>
                <w:iCs/>
                <w:sz w:val="22"/>
                <w:szCs w:val="22"/>
              </w:rPr>
              <w:t xml:space="preserve"> care vizează regiunile genice 16S și 18S </w:t>
            </w:r>
            <w:proofErr w:type="spellStart"/>
            <w:r w:rsidRPr="00AD725A">
              <w:rPr>
                <w:b/>
                <w:bCs/>
                <w:i/>
                <w:iCs/>
                <w:sz w:val="22"/>
                <w:szCs w:val="22"/>
              </w:rPr>
              <w:t>rARN</w:t>
            </w:r>
            <w:proofErr w:type="spellEnd"/>
            <w:r w:rsidRPr="00AD725A">
              <w:rPr>
                <w:b/>
                <w:bCs/>
                <w:i/>
                <w:iCs/>
                <w:sz w:val="22"/>
                <w:szCs w:val="22"/>
              </w:rPr>
              <w:t xml:space="preserve"> și prin utilizarea regiunii spațiale transcrise interne, în special pentru ciuperci (în plus, pot fi luați în considerare și alți </w:t>
            </w:r>
            <w:proofErr w:type="spellStart"/>
            <w:r w:rsidRPr="00AD725A">
              <w:rPr>
                <w:b/>
                <w:bCs/>
                <w:i/>
                <w:iCs/>
                <w:sz w:val="22"/>
                <w:szCs w:val="22"/>
              </w:rPr>
              <w:t>markeri</w:t>
            </w:r>
            <w:proofErr w:type="spellEnd"/>
            <w:r w:rsidRPr="00AD725A">
              <w:rPr>
                <w:b/>
                <w:bCs/>
                <w:i/>
                <w:iCs/>
                <w:sz w:val="22"/>
                <w:szCs w:val="22"/>
              </w:rPr>
              <w:t>, cum ar fi ITO pentru fauna din sol)</w:t>
            </w:r>
          </w:p>
        </w:tc>
        <w:tc>
          <w:tcPr>
            <w:tcW w:w="2083" w:type="dxa"/>
            <w:tcBorders>
              <w:top w:val="single" w:sz="4" w:space="0" w:color="auto"/>
              <w:left w:val="single" w:sz="4" w:space="0" w:color="auto"/>
              <w:bottom w:val="single" w:sz="4" w:space="0" w:color="auto"/>
              <w:right w:val="single" w:sz="4" w:space="0" w:color="auto"/>
            </w:tcBorders>
            <w:hideMark/>
          </w:tcPr>
          <w:p w14:paraId="40245A6D" w14:textId="77777777" w:rsidR="004B1E5E" w:rsidRPr="00AD725A" w:rsidRDefault="004B1E5E" w:rsidP="00AD725A">
            <w:pPr>
              <w:widowControl/>
              <w:spacing w:before="120"/>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4DADE94E" w14:textId="77777777" w:rsidR="004B1E5E" w:rsidRPr="00AD725A" w:rsidRDefault="004B1E5E" w:rsidP="00AD725A">
            <w:pPr>
              <w:widowControl/>
              <w:spacing w:before="120"/>
              <w:rPr>
                <w:b/>
                <w:i/>
                <w:sz w:val="22"/>
                <w:szCs w:val="22"/>
              </w:rPr>
            </w:pPr>
            <w:r w:rsidRPr="00AD725A">
              <w:rPr>
                <w:b/>
                <w:i/>
                <w:sz w:val="22"/>
                <w:szCs w:val="22"/>
              </w:rPr>
              <w:t>Se efectuează pentru solul de suprafață (0-10 cm, 10-30 cm) (opțional)</w:t>
            </w:r>
          </w:p>
        </w:tc>
      </w:tr>
      <w:tr w:rsidR="004B1E5E" w:rsidRPr="00AD725A" w14:paraId="42D6C648"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503BAC55" w14:textId="77777777" w:rsidR="004B1E5E" w:rsidRPr="00AD725A" w:rsidRDefault="004B1E5E" w:rsidP="00AD725A">
            <w:pPr>
              <w:widowControl/>
              <w:spacing w:before="120"/>
              <w:rPr>
                <w:b/>
                <w:i/>
                <w:sz w:val="22"/>
                <w:szCs w:val="22"/>
              </w:rPr>
            </w:pPr>
            <w:r w:rsidRPr="00AD725A">
              <w:rPr>
                <w:b/>
                <w:i/>
                <w:sz w:val="22"/>
                <w:szCs w:val="22"/>
              </w:rPr>
              <w:t>Abundența populației</w:t>
            </w:r>
          </w:p>
        </w:tc>
        <w:tc>
          <w:tcPr>
            <w:tcW w:w="2768" w:type="dxa"/>
            <w:tcBorders>
              <w:top w:val="single" w:sz="4" w:space="0" w:color="auto"/>
              <w:left w:val="single" w:sz="4" w:space="0" w:color="auto"/>
              <w:bottom w:val="single" w:sz="4" w:space="0" w:color="auto"/>
              <w:right w:val="single" w:sz="4" w:space="0" w:color="auto"/>
            </w:tcBorders>
            <w:hideMark/>
          </w:tcPr>
          <w:p w14:paraId="1C4F0815" w14:textId="77777777" w:rsidR="004B1E5E" w:rsidRPr="00AD725A" w:rsidRDefault="004B1E5E" w:rsidP="00AD725A">
            <w:pPr>
              <w:widowControl/>
              <w:spacing w:before="120"/>
              <w:contextualSpacing/>
              <w:rPr>
                <w:b/>
                <w:i/>
                <w:sz w:val="22"/>
                <w:szCs w:val="22"/>
              </w:rPr>
            </w:pPr>
            <w:r w:rsidRPr="00AD725A">
              <w:rPr>
                <w:b/>
                <w:bCs/>
                <w:i/>
                <w:iCs/>
                <w:sz w:val="22"/>
                <w:szCs w:val="22"/>
              </w:rPr>
              <w:sym w:font="Symbol" w:char="F0B7"/>
            </w:r>
            <w:r w:rsidRPr="00AD725A">
              <w:rPr>
                <w:b/>
                <w:bCs/>
                <w:i/>
                <w:iCs/>
                <w:sz w:val="22"/>
                <w:szCs w:val="22"/>
              </w:rPr>
              <w:t xml:space="preserve"> Abundența totală de bacterii și </w:t>
            </w:r>
            <w:proofErr w:type="spellStart"/>
            <w:r w:rsidRPr="00AD725A">
              <w:rPr>
                <w:b/>
                <w:bCs/>
                <w:i/>
                <w:iCs/>
                <w:sz w:val="22"/>
                <w:szCs w:val="22"/>
              </w:rPr>
              <w:t>arheobacterii</w:t>
            </w:r>
            <w:proofErr w:type="spellEnd"/>
            <w:r w:rsidRPr="00AD725A">
              <w:rPr>
                <w:b/>
                <w:bCs/>
                <w:i/>
                <w:iCs/>
                <w:sz w:val="22"/>
                <w:szCs w:val="22"/>
              </w:rPr>
              <w:t xml:space="preserve"> (utilizând copii ale regiunii genice 16S </w:t>
            </w:r>
            <w:proofErr w:type="spellStart"/>
            <w:r w:rsidRPr="00AD725A">
              <w:rPr>
                <w:b/>
                <w:bCs/>
                <w:i/>
                <w:iCs/>
                <w:sz w:val="22"/>
                <w:szCs w:val="22"/>
              </w:rPr>
              <w:t>rARN</w:t>
            </w:r>
            <w:proofErr w:type="spellEnd"/>
            <w:r w:rsidRPr="00AD725A">
              <w:rPr>
                <w:b/>
                <w:bCs/>
                <w:i/>
                <w:iCs/>
                <w:sz w:val="22"/>
                <w:szCs w:val="22"/>
              </w:rPr>
              <w:t>)</w:t>
            </w:r>
          </w:p>
          <w:p w14:paraId="1EF5C0E2" w14:textId="77777777" w:rsidR="004B1E5E" w:rsidRPr="00AD725A" w:rsidRDefault="004B1E5E" w:rsidP="00AD725A">
            <w:pPr>
              <w:widowControl/>
              <w:spacing w:before="120"/>
              <w:contextualSpacing/>
              <w:rPr>
                <w:b/>
                <w:i/>
                <w:sz w:val="22"/>
                <w:szCs w:val="22"/>
              </w:rPr>
            </w:pPr>
            <w:r w:rsidRPr="00AD725A">
              <w:rPr>
                <w:b/>
                <w:bCs/>
                <w:i/>
                <w:iCs/>
                <w:sz w:val="22"/>
                <w:szCs w:val="22"/>
              </w:rPr>
              <w:lastRenderedPageBreak/>
              <w:sym w:font="Symbol" w:char="F0B7"/>
            </w:r>
            <w:r w:rsidRPr="00AD725A">
              <w:rPr>
                <w:b/>
                <w:bCs/>
                <w:i/>
                <w:iCs/>
                <w:sz w:val="22"/>
                <w:szCs w:val="22"/>
              </w:rPr>
              <w:t xml:space="preserve"> Valorile totale de abundență a ciupercilor (utilizând copii ale regiunii genice 18S </w:t>
            </w:r>
            <w:proofErr w:type="spellStart"/>
            <w:r w:rsidRPr="00AD725A">
              <w:rPr>
                <w:b/>
                <w:bCs/>
                <w:i/>
                <w:iCs/>
                <w:sz w:val="22"/>
                <w:szCs w:val="22"/>
              </w:rPr>
              <w:t>rARN</w:t>
            </w:r>
            <w:proofErr w:type="spellEnd"/>
            <w:r w:rsidRPr="00AD725A">
              <w:rPr>
                <w:b/>
                <w:bCs/>
                <w:i/>
                <w:iCs/>
                <w:sz w:val="22"/>
                <w:szCs w:val="22"/>
              </w:rPr>
              <w:t>)</w:t>
            </w:r>
            <w:r w:rsidRPr="00AD725A">
              <w:rPr>
                <w:sz w:val="22"/>
                <w:szCs w:val="22"/>
              </w:rPr>
              <w:t xml:space="preserve"> </w:t>
            </w:r>
          </w:p>
          <w:p w14:paraId="54F55ADE" w14:textId="77777777" w:rsidR="004B1E5E" w:rsidRPr="00AD725A" w:rsidRDefault="004B1E5E" w:rsidP="00AD725A">
            <w:pPr>
              <w:widowControl/>
              <w:spacing w:before="120"/>
              <w:contextualSpacing/>
              <w:rPr>
                <w:b/>
                <w:i/>
                <w:sz w:val="22"/>
                <w:szCs w:val="22"/>
              </w:rPr>
            </w:pPr>
            <w:r w:rsidRPr="00AD725A">
              <w:rPr>
                <w:b/>
                <w:bCs/>
                <w:i/>
                <w:iCs/>
                <w:sz w:val="22"/>
                <w:szCs w:val="22"/>
              </w:rPr>
              <w:sym w:font="Symbol" w:char="F0B7"/>
            </w:r>
            <w:r w:rsidRPr="00AD725A">
              <w:rPr>
                <w:b/>
                <w:bCs/>
                <w:i/>
                <w:iCs/>
                <w:sz w:val="22"/>
                <w:szCs w:val="22"/>
              </w:rPr>
              <w:t xml:space="preserve"> Numărul total și proporția ciupercilor patogene</w:t>
            </w:r>
          </w:p>
          <w:p w14:paraId="63ABDC66" w14:textId="4C785AB5" w:rsidR="004B1E5E" w:rsidRPr="00AD725A" w:rsidRDefault="004B1E5E" w:rsidP="00AD725A">
            <w:pPr>
              <w:widowControl/>
              <w:spacing w:before="120"/>
              <w:contextualSpacing/>
              <w:rPr>
                <w:b/>
                <w:i/>
                <w:sz w:val="22"/>
                <w:szCs w:val="22"/>
              </w:rPr>
            </w:pPr>
            <w:r w:rsidRPr="00AD725A">
              <w:rPr>
                <w:sz w:val="22"/>
                <w:szCs w:val="22"/>
              </w:rPr>
              <w:sym w:font="Symbol" w:char="F0B7"/>
            </w:r>
            <w:r w:rsidR="00AD725A">
              <w:rPr>
                <w:sz w:val="22"/>
                <w:szCs w:val="22"/>
              </w:rPr>
              <w:t xml:space="preserve"> </w:t>
            </w:r>
            <w:r w:rsidRPr="00AD725A">
              <w:rPr>
                <w:b/>
                <w:i/>
                <w:sz w:val="22"/>
                <w:szCs w:val="22"/>
              </w:rPr>
              <w:t>Abundența totală a nematozilor pe grupă funcțională în funcție de morfologie (nematozi care se hrănesc cu bacterii, nematozi care se hrănesc cu ciuperci, nematozi care se hrănesc cu rădăcini, omnivori, prădători)</w:t>
            </w:r>
          </w:p>
        </w:tc>
        <w:tc>
          <w:tcPr>
            <w:tcW w:w="2083" w:type="dxa"/>
            <w:tcBorders>
              <w:top w:val="single" w:sz="4" w:space="0" w:color="auto"/>
              <w:left w:val="single" w:sz="4" w:space="0" w:color="auto"/>
              <w:bottom w:val="single" w:sz="4" w:space="0" w:color="auto"/>
              <w:right w:val="single" w:sz="4" w:space="0" w:color="auto"/>
            </w:tcBorders>
            <w:hideMark/>
          </w:tcPr>
          <w:p w14:paraId="53332885" w14:textId="77777777" w:rsidR="004B1E5E" w:rsidRPr="00AD725A" w:rsidRDefault="004B1E5E" w:rsidP="00AD725A">
            <w:pPr>
              <w:widowControl/>
              <w:spacing w:before="120"/>
              <w:rPr>
                <w:b/>
                <w:i/>
                <w:sz w:val="22"/>
                <w:szCs w:val="22"/>
              </w:rPr>
            </w:pPr>
            <w:r w:rsidRPr="00AD725A">
              <w:rPr>
                <w:b/>
                <w:i/>
                <w:sz w:val="22"/>
                <w:szCs w:val="22"/>
              </w:rPr>
              <w:lastRenderedPageBreak/>
              <w:t>-</w:t>
            </w:r>
          </w:p>
        </w:tc>
        <w:tc>
          <w:tcPr>
            <w:tcW w:w="1182" w:type="dxa"/>
            <w:tcBorders>
              <w:top w:val="single" w:sz="4" w:space="0" w:color="auto"/>
              <w:left w:val="single" w:sz="4" w:space="0" w:color="auto"/>
              <w:bottom w:val="single" w:sz="4" w:space="0" w:color="auto"/>
              <w:right w:val="single" w:sz="4" w:space="0" w:color="auto"/>
            </w:tcBorders>
            <w:hideMark/>
          </w:tcPr>
          <w:p w14:paraId="6CA64CA2" w14:textId="77777777" w:rsidR="004B1E5E" w:rsidRPr="00AD725A" w:rsidRDefault="004B1E5E" w:rsidP="00AD725A">
            <w:pPr>
              <w:widowControl/>
              <w:spacing w:before="120"/>
              <w:rPr>
                <w:b/>
                <w:i/>
                <w:sz w:val="22"/>
                <w:szCs w:val="22"/>
              </w:rPr>
            </w:pPr>
            <w:r w:rsidRPr="00AD725A">
              <w:rPr>
                <w:b/>
                <w:i/>
                <w:sz w:val="22"/>
                <w:szCs w:val="22"/>
              </w:rPr>
              <w:t xml:space="preserve">Se efectuează pentru solul de suprafață </w:t>
            </w:r>
            <w:r w:rsidRPr="00AD725A">
              <w:rPr>
                <w:b/>
                <w:i/>
                <w:sz w:val="22"/>
                <w:szCs w:val="22"/>
              </w:rPr>
              <w:lastRenderedPageBreak/>
              <w:t>(0-10 cm, 10-30 cm) (opțional)</w:t>
            </w:r>
          </w:p>
        </w:tc>
      </w:tr>
      <w:tr w:rsidR="004B1E5E" w:rsidRPr="00AD725A" w14:paraId="3A0432B9" w14:textId="77777777" w:rsidTr="00AD725A">
        <w:tc>
          <w:tcPr>
            <w:tcW w:w="8926" w:type="dxa"/>
            <w:gridSpan w:val="4"/>
            <w:tcBorders>
              <w:top w:val="single" w:sz="4" w:space="0" w:color="auto"/>
              <w:left w:val="single" w:sz="4" w:space="0" w:color="auto"/>
              <w:bottom w:val="single" w:sz="4" w:space="0" w:color="auto"/>
              <w:right w:val="single" w:sz="4" w:space="0" w:color="auto"/>
            </w:tcBorders>
            <w:hideMark/>
          </w:tcPr>
          <w:p w14:paraId="4481937E" w14:textId="77777777" w:rsidR="004B1E5E" w:rsidRPr="00AD725A" w:rsidRDefault="004B1E5E" w:rsidP="004B1E5E">
            <w:pPr>
              <w:widowControl/>
              <w:spacing w:before="120"/>
              <w:jc w:val="both"/>
              <w:rPr>
                <w:b/>
                <w:i/>
                <w:sz w:val="22"/>
                <w:szCs w:val="22"/>
              </w:rPr>
            </w:pPr>
            <w:r w:rsidRPr="00AD725A">
              <w:rPr>
                <w:b/>
                <w:i/>
                <w:sz w:val="22"/>
                <w:szCs w:val="22"/>
              </w:rPr>
              <w:lastRenderedPageBreak/>
              <w:t>Habitat în soluri</w:t>
            </w:r>
          </w:p>
        </w:tc>
      </w:tr>
      <w:tr w:rsidR="004B1E5E" w:rsidRPr="00AD725A" w14:paraId="4E365D1B"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4E1AB6E7" w14:textId="77777777" w:rsidR="004B1E5E" w:rsidRPr="00AD725A" w:rsidRDefault="004B1E5E" w:rsidP="004B1E5E">
            <w:pPr>
              <w:widowControl/>
              <w:spacing w:before="120"/>
              <w:jc w:val="both"/>
              <w:rPr>
                <w:b/>
                <w:i/>
                <w:sz w:val="22"/>
                <w:szCs w:val="22"/>
              </w:rPr>
            </w:pPr>
            <w:r w:rsidRPr="00AD725A">
              <w:rPr>
                <w:b/>
                <w:i/>
                <w:sz w:val="22"/>
                <w:szCs w:val="22"/>
              </w:rPr>
              <w:t>Caracteristica de habitat a solului</w:t>
            </w:r>
          </w:p>
        </w:tc>
        <w:tc>
          <w:tcPr>
            <w:tcW w:w="2768" w:type="dxa"/>
            <w:tcBorders>
              <w:top w:val="single" w:sz="4" w:space="0" w:color="auto"/>
              <w:left w:val="single" w:sz="4" w:space="0" w:color="auto"/>
              <w:bottom w:val="single" w:sz="4" w:space="0" w:color="auto"/>
              <w:right w:val="single" w:sz="4" w:space="0" w:color="auto"/>
            </w:tcBorders>
            <w:hideMark/>
          </w:tcPr>
          <w:p w14:paraId="71E791A2" w14:textId="77777777" w:rsidR="004B1E5E" w:rsidRPr="00AD725A" w:rsidRDefault="004B1E5E" w:rsidP="00804FA3">
            <w:pPr>
              <w:widowControl/>
              <w:spacing w:before="120"/>
              <w:jc w:val="both"/>
              <w:rPr>
                <w:b/>
                <w:i/>
                <w:sz w:val="22"/>
                <w:szCs w:val="22"/>
              </w:rPr>
            </w:pPr>
            <w:r w:rsidRPr="00AD725A">
              <w:rPr>
                <w:b/>
                <w:i/>
                <w:sz w:val="22"/>
                <w:szCs w:val="22"/>
              </w:rPr>
              <w:t>Descriptor al solului</w:t>
            </w:r>
          </w:p>
        </w:tc>
        <w:tc>
          <w:tcPr>
            <w:tcW w:w="2083" w:type="dxa"/>
            <w:tcBorders>
              <w:top w:val="single" w:sz="4" w:space="0" w:color="auto"/>
              <w:left w:val="single" w:sz="4" w:space="0" w:color="auto"/>
              <w:bottom w:val="single" w:sz="4" w:space="0" w:color="auto"/>
              <w:right w:val="single" w:sz="4" w:space="0" w:color="auto"/>
            </w:tcBorders>
            <w:hideMark/>
          </w:tcPr>
          <w:p w14:paraId="5BCAEC43" w14:textId="77777777" w:rsidR="004B1E5E" w:rsidRPr="00AD725A" w:rsidRDefault="004B1E5E" w:rsidP="004B1E5E">
            <w:pPr>
              <w:widowControl/>
              <w:spacing w:before="120"/>
              <w:jc w:val="both"/>
              <w:rPr>
                <w:b/>
                <w:i/>
                <w:sz w:val="22"/>
                <w:szCs w:val="22"/>
              </w:rPr>
            </w:pPr>
            <w:r w:rsidRPr="00AD725A">
              <w:rPr>
                <w:b/>
                <w:i/>
                <w:sz w:val="22"/>
                <w:szCs w:val="22"/>
              </w:rPr>
              <w:t>Excepții</w:t>
            </w:r>
          </w:p>
        </w:tc>
        <w:tc>
          <w:tcPr>
            <w:tcW w:w="1182" w:type="dxa"/>
            <w:tcBorders>
              <w:top w:val="single" w:sz="4" w:space="0" w:color="auto"/>
              <w:left w:val="single" w:sz="4" w:space="0" w:color="auto"/>
              <w:bottom w:val="single" w:sz="4" w:space="0" w:color="auto"/>
              <w:right w:val="single" w:sz="4" w:space="0" w:color="auto"/>
            </w:tcBorders>
          </w:tcPr>
          <w:p w14:paraId="12D69C49" w14:textId="77777777" w:rsidR="004B1E5E" w:rsidRPr="00AD725A" w:rsidRDefault="004B1E5E" w:rsidP="004B1E5E">
            <w:pPr>
              <w:widowControl/>
              <w:spacing w:before="120"/>
              <w:jc w:val="both"/>
              <w:rPr>
                <w:b/>
                <w:bCs/>
                <w:i/>
                <w:iCs/>
                <w:sz w:val="22"/>
                <w:szCs w:val="22"/>
                <w:lang w:eastAsia="en-US"/>
              </w:rPr>
            </w:pPr>
          </w:p>
        </w:tc>
      </w:tr>
      <w:tr w:rsidR="004B1E5E" w:rsidRPr="00AD725A" w14:paraId="56D022EB" w14:textId="77777777" w:rsidTr="00AD725A">
        <w:tc>
          <w:tcPr>
            <w:tcW w:w="2893" w:type="dxa"/>
            <w:tcBorders>
              <w:top w:val="single" w:sz="4" w:space="0" w:color="auto"/>
              <w:left w:val="single" w:sz="4" w:space="0" w:color="auto"/>
              <w:bottom w:val="single" w:sz="4" w:space="0" w:color="auto"/>
              <w:right w:val="single" w:sz="4" w:space="0" w:color="auto"/>
            </w:tcBorders>
            <w:hideMark/>
          </w:tcPr>
          <w:p w14:paraId="169EC4AE" w14:textId="77777777" w:rsidR="004B1E5E" w:rsidRPr="00AD725A" w:rsidRDefault="004B1E5E" w:rsidP="004B1E5E">
            <w:pPr>
              <w:widowControl/>
              <w:spacing w:before="120"/>
              <w:jc w:val="both"/>
              <w:rPr>
                <w:b/>
                <w:i/>
                <w:sz w:val="22"/>
                <w:szCs w:val="22"/>
              </w:rPr>
            </w:pPr>
            <w:r w:rsidRPr="00AD725A">
              <w:rPr>
                <w:b/>
                <w:i/>
                <w:sz w:val="22"/>
                <w:szCs w:val="22"/>
              </w:rPr>
              <w:t>Structura solului</w:t>
            </w:r>
          </w:p>
        </w:tc>
        <w:tc>
          <w:tcPr>
            <w:tcW w:w="2768" w:type="dxa"/>
            <w:tcBorders>
              <w:top w:val="single" w:sz="4" w:space="0" w:color="auto"/>
              <w:left w:val="single" w:sz="4" w:space="0" w:color="auto"/>
              <w:bottom w:val="single" w:sz="4" w:space="0" w:color="auto"/>
              <w:right w:val="single" w:sz="4" w:space="0" w:color="auto"/>
            </w:tcBorders>
            <w:hideMark/>
          </w:tcPr>
          <w:p w14:paraId="63EC01F4" w14:textId="77777777" w:rsidR="004B1E5E" w:rsidRPr="00AD725A" w:rsidRDefault="004B1E5E" w:rsidP="00804FA3">
            <w:pPr>
              <w:widowControl/>
              <w:spacing w:before="120"/>
              <w:contextualSpacing/>
              <w:jc w:val="both"/>
              <w:rPr>
                <w:b/>
                <w:i/>
                <w:sz w:val="22"/>
                <w:szCs w:val="22"/>
              </w:rPr>
            </w:pPr>
            <w:r w:rsidRPr="00AD725A">
              <w:rPr>
                <w:b/>
                <w:bCs/>
                <w:i/>
                <w:iCs/>
                <w:sz w:val="22"/>
                <w:szCs w:val="22"/>
              </w:rPr>
              <w:sym w:font="Symbol" w:char="F0B7"/>
            </w:r>
            <w:r w:rsidRPr="00AD725A">
              <w:rPr>
                <w:b/>
                <w:bCs/>
                <w:i/>
                <w:iCs/>
                <w:sz w:val="22"/>
                <w:szCs w:val="22"/>
              </w:rPr>
              <w:t xml:space="preserve"> Proporția claselor de granulație (nisip, mâl, argilă)</w:t>
            </w:r>
          </w:p>
          <w:p w14:paraId="7013D710" w14:textId="77777777" w:rsidR="004B1E5E" w:rsidRPr="00AD725A" w:rsidRDefault="004B1E5E" w:rsidP="00804FA3">
            <w:pPr>
              <w:widowControl/>
              <w:spacing w:before="120"/>
              <w:contextualSpacing/>
              <w:jc w:val="both"/>
              <w:rPr>
                <w:b/>
                <w:i/>
                <w:sz w:val="22"/>
                <w:szCs w:val="22"/>
              </w:rPr>
            </w:pPr>
            <w:r w:rsidRPr="00AD725A">
              <w:rPr>
                <w:b/>
                <w:bCs/>
                <w:i/>
                <w:iCs/>
                <w:sz w:val="22"/>
                <w:szCs w:val="22"/>
              </w:rPr>
              <w:sym w:font="Symbol" w:char="F0B7"/>
            </w:r>
            <w:r w:rsidRPr="00AD725A">
              <w:rPr>
                <w:b/>
                <w:bCs/>
                <w:i/>
                <w:iCs/>
                <w:sz w:val="22"/>
                <w:szCs w:val="22"/>
              </w:rPr>
              <w:t xml:space="preserve"> Proporția de materiale grosiere (&gt;2mm)</w:t>
            </w:r>
          </w:p>
        </w:tc>
        <w:tc>
          <w:tcPr>
            <w:tcW w:w="2083" w:type="dxa"/>
            <w:tcBorders>
              <w:top w:val="single" w:sz="4" w:space="0" w:color="auto"/>
              <w:left w:val="single" w:sz="4" w:space="0" w:color="auto"/>
              <w:bottom w:val="single" w:sz="4" w:space="0" w:color="auto"/>
              <w:right w:val="single" w:sz="4" w:space="0" w:color="auto"/>
            </w:tcBorders>
            <w:hideMark/>
          </w:tcPr>
          <w:p w14:paraId="442E7075" w14:textId="77777777" w:rsidR="004B1E5E" w:rsidRPr="00AD725A" w:rsidRDefault="004B1E5E" w:rsidP="004B1E5E">
            <w:pPr>
              <w:widowControl/>
              <w:spacing w:before="120"/>
              <w:jc w:val="both"/>
              <w:rPr>
                <w:b/>
                <w:i/>
                <w:sz w:val="22"/>
                <w:szCs w:val="22"/>
              </w:rPr>
            </w:pPr>
            <w:r w:rsidRPr="00AD725A">
              <w:rPr>
                <w:b/>
                <w:i/>
                <w:sz w:val="22"/>
                <w:szCs w:val="22"/>
              </w:rPr>
              <w:t>-</w:t>
            </w:r>
          </w:p>
        </w:tc>
        <w:tc>
          <w:tcPr>
            <w:tcW w:w="1182" w:type="dxa"/>
            <w:tcBorders>
              <w:top w:val="single" w:sz="4" w:space="0" w:color="auto"/>
              <w:left w:val="single" w:sz="4" w:space="0" w:color="auto"/>
              <w:bottom w:val="single" w:sz="4" w:space="0" w:color="auto"/>
              <w:right w:val="single" w:sz="4" w:space="0" w:color="auto"/>
            </w:tcBorders>
            <w:hideMark/>
          </w:tcPr>
          <w:p w14:paraId="449D04DB" w14:textId="77777777" w:rsidR="004B1E5E" w:rsidRPr="00AD725A" w:rsidRDefault="004B1E5E" w:rsidP="004B1E5E">
            <w:pPr>
              <w:widowControl/>
              <w:spacing w:before="120"/>
              <w:jc w:val="both"/>
              <w:rPr>
                <w:b/>
                <w:i/>
                <w:sz w:val="22"/>
                <w:szCs w:val="22"/>
              </w:rPr>
            </w:pPr>
            <w:r w:rsidRPr="00AD725A">
              <w:rPr>
                <w:b/>
                <w:i/>
                <w:sz w:val="22"/>
                <w:szCs w:val="22"/>
              </w:rPr>
              <w:t>Se efectuează pentru solul de suprafață (0-10 cm, 10-30 cm)</w:t>
            </w:r>
          </w:p>
        </w:tc>
      </w:tr>
    </w:tbl>
    <w:p w14:paraId="09D877A7" w14:textId="366BA6D4" w:rsidR="004B1E5E" w:rsidRPr="00804FA3" w:rsidRDefault="00804FA3" w:rsidP="000C5B7E">
      <w:pPr>
        <w:jc w:val="right"/>
        <w:rPr>
          <w:b/>
        </w:rPr>
      </w:pPr>
      <w:r>
        <w:rPr>
          <w:b/>
        </w:rPr>
        <w:t xml:space="preserve"> [AM 198]</w:t>
      </w:r>
    </w:p>
    <w:p w14:paraId="29600E6B" w14:textId="77777777" w:rsidR="00804FA3" w:rsidRDefault="00804FA3">
      <w:pPr>
        <w:widowControl/>
        <w:rPr>
          <w:b/>
        </w:rPr>
      </w:pPr>
      <w:r>
        <w:br w:type="page"/>
      </w:r>
    </w:p>
    <w:tbl>
      <w:tblPr>
        <w:tblStyle w:val="TableGrid"/>
        <w:tblW w:w="8933" w:type="dxa"/>
        <w:tblLook w:val="04A0" w:firstRow="1" w:lastRow="0" w:firstColumn="1" w:lastColumn="0" w:noHBand="0" w:noVBand="1"/>
      </w:tblPr>
      <w:tblGrid>
        <w:gridCol w:w="1657"/>
        <w:gridCol w:w="1593"/>
        <w:gridCol w:w="4116"/>
        <w:gridCol w:w="1567"/>
      </w:tblGrid>
      <w:tr w:rsidR="004B1E5E" w:rsidRPr="00F3373F" w14:paraId="0393FA2A" w14:textId="77777777" w:rsidTr="004B1E5E">
        <w:trPr>
          <w:trHeight w:val="300"/>
          <w:tblHeader/>
        </w:trPr>
        <w:tc>
          <w:tcPr>
            <w:tcW w:w="8933" w:type="dxa"/>
            <w:gridSpan w:val="4"/>
            <w:tcBorders>
              <w:top w:val="single" w:sz="4" w:space="0" w:color="auto"/>
              <w:left w:val="single" w:sz="4" w:space="0" w:color="auto"/>
              <w:bottom w:val="single" w:sz="4" w:space="0" w:color="auto"/>
              <w:right w:val="single" w:sz="4" w:space="0" w:color="auto"/>
            </w:tcBorders>
            <w:hideMark/>
          </w:tcPr>
          <w:p w14:paraId="70764077" w14:textId="77777777" w:rsidR="004B1E5E" w:rsidRPr="00804FA3" w:rsidRDefault="004B1E5E" w:rsidP="004B1E5E">
            <w:pPr>
              <w:rPr>
                <w:b/>
                <w:i/>
                <w:strike/>
                <w:noProof/>
              </w:rPr>
            </w:pPr>
            <w:r w:rsidRPr="00804FA3">
              <w:rPr>
                <w:b/>
                <w:i/>
                <w:strike/>
              </w:rPr>
              <w:lastRenderedPageBreak/>
              <w:t>Partea B: descriptori ai solului însoțiți de criterii referitoare la starea bună de sănătate a solului stabiliți la nivelul statelor membre</w:t>
            </w:r>
          </w:p>
        </w:tc>
      </w:tr>
      <w:tr w:rsidR="00804FA3" w:rsidRPr="00F3373F" w14:paraId="04D38D36" w14:textId="77777777" w:rsidTr="008877F8">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14:paraId="5EF0C425" w14:textId="77777777" w:rsidR="00804FA3" w:rsidRPr="00804FA3" w:rsidRDefault="00804FA3" w:rsidP="004B1E5E">
            <w:pPr>
              <w:rPr>
                <w:strike/>
                <w:noProof/>
              </w:rPr>
            </w:pPr>
            <w:r w:rsidRPr="00804FA3">
              <w:rPr>
                <w:strike/>
              </w:rPr>
              <w:t xml:space="preserve">Conținut excesiv de </w:t>
            </w:r>
            <w:proofErr w:type="spellStart"/>
            <w:r w:rsidRPr="00804FA3">
              <w:rPr>
                <w:strike/>
              </w:rPr>
              <w:t>nutrienți</w:t>
            </w:r>
            <w:proofErr w:type="spellEnd"/>
            <w:r w:rsidRPr="00804FA3">
              <w:rPr>
                <w:strike/>
              </w:rPr>
              <w:t xml:space="preserve"> în sol</w:t>
            </w:r>
          </w:p>
        </w:tc>
        <w:tc>
          <w:tcPr>
            <w:tcW w:w="1593" w:type="dxa"/>
            <w:tcBorders>
              <w:top w:val="single" w:sz="4" w:space="0" w:color="auto"/>
              <w:left w:val="single" w:sz="4" w:space="0" w:color="auto"/>
              <w:bottom w:val="single" w:sz="4" w:space="0" w:color="auto"/>
              <w:right w:val="single" w:sz="4" w:space="0" w:color="auto"/>
            </w:tcBorders>
            <w:hideMark/>
          </w:tcPr>
          <w:p w14:paraId="55A1A3B2" w14:textId="77777777" w:rsidR="00804FA3" w:rsidRPr="00804FA3" w:rsidRDefault="00804FA3" w:rsidP="004B1E5E">
            <w:pPr>
              <w:rPr>
                <w:strike/>
                <w:noProof/>
              </w:rPr>
            </w:pPr>
            <w:r w:rsidRPr="00804FA3">
              <w:rPr>
                <w:strike/>
              </w:rPr>
              <w:t>Fosforul extractibil (mg/kg)</w:t>
            </w:r>
          </w:p>
        </w:tc>
        <w:tc>
          <w:tcPr>
            <w:tcW w:w="4116" w:type="dxa"/>
            <w:tcBorders>
              <w:top w:val="single" w:sz="4" w:space="0" w:color="auto"/>
              <w:left w:val="single" w:sz="4" w:space="0" w:color="auto"/>
              <w:bottom w:val="single" w:sz="4" w:space="0" w:color="auto"/>
              <w:right w:val="single" w:sz="4" w:space="0" w:color="auto"/>
            </w:tcBorders>
            <w:hideMark/>
          </w:tcPr>
          <w:p w14:paraId="519B42BB" w14:textId="77777777" w:rsidR="00804FA3" w:rsidRPr="00804FA3" w:rsidRDefault="00804FA3" w:rsidP="004B1E5E">
            <w:pPr>
              <w:rPr>
                <w:strike/>
                <w:noProof/>
              </w:rPr>
            </w:pPr>
            <w:r w:rsidRPr="00804FA3">
              <w:rPr>
                <w:strike/>
              </w:rPr>
              <w:t xml:space="preserve">&lt; „valoarea maximă”. „Valoarea maximă” se stabilește de către statul membru în intervalul 30-50 mg kg-1 </w:t>
            </w:r>
          </w:p>
        </w:tc>
        <w:tc>
          <w:tcPr>
            <w:tcW w:w="1567" w:type="dxa"/>
            <w:tcBorders>
              <w:top w:val="single" w:sz="4" w:space="0" w:color="auto"/>
              <w:left w:val="single" w:sz="4" w:space="0" w:color="auto"/>
              <w:bottom w:val="single" w:sz="4" w:space="0" w:color="auto"/>
              <w:right w:val="single" w:sz="4" w:space="0" w:color="auto"/>
            </w:tcBorders>
          </w:tcPr>
          <w:p w14:paraId="3511BEDA" w14:textId="2BD53F32" w:rsidR="00804FA3" w:rsidRPr="00804FA3" w:rsidRDefault="008877F8" w:rsidP="004B1E5E">
            <w:pPr>
              <w:rPr>
                <w:strike/>
                <w:noProof/>
              </w:rPr>
            </w:pPr>
            <w:r w:rsidRPr="008877F8">
              <w:rPr>
                <w:strike/>
                <w:noProof/>
                <w:lang w:val="en-IE"/>
              </w:rPr>
              <w:t>Nicio excludere</w:t>
            </w:r>
          </w:p>
        </w:tc>
      </w:tr>
      <w:tr w:rsidR="00804FA3" w:rsidRPr="00F3373F" w14:paraId="2BD1D5BF" w14:textId="77777777" w:rsidTr="008877F8">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14:paraId="42DD0631" w14:textId="77777777" w:rsidR="00804FA3" w:rsidRPr="00804FA3" w:rsidRDefault="00804FA3" w:rsidP="004B1E5E">
            <w:pPr>
              <w:rPr>
                <w:strike/>
                <w:noProof/>
              </w:rPr>
            </w:pPr>
            <w:r w:rsidRPr="00804FA3">
              <w:rPr>
                <w:strike/>
              </w:rPr>
              <w:t>Contaminare a solului</w:t>
            </w:r>
          </w:p>
        </w:tc>
        <w:tc>
          <w:tcPr>
            <w:tcW w:w="1593" w:type="dxa"/>
            <w:tcBorders>
              <w:top w:val="single" w:sz="4" w:space="0" w:color="auto"/>
              <w:left w:val="single" w:sz="4" w:space="0" w:color="auto"/>
              <w:bottom w:val="single" w:sz="4" w:space="0" w:color="auto"/>
              <w:right w:val="single" w:sz="4" w:space="0" w:color="auto"/>
            </w:tcBorders>
            <w:hideMark/>
          </w:tcPr>
          <w:p w14:paraId="34435AC5" w14:textId="77777777" w:rsidR="00804FA3" w:rsidRPr="00804FA3" w:rsidRDefault="00804FA3" w:rsidP="004B1E5E">
            <w:pPr>
              <w:rPr>
                <w:strike/>
                <w:noProof/>
              </w:rPr>
            </w:pPr>
            <w:r w:rsidRPr="00804FA3">
              <w:rPr>
                <w:strike/>
              </w:rPr>
              <w:t>- concentrația de metale grele în sol: As, Sb, Cd, Co, Cr (total), Cr (VI), Cu, Hg, Pb, Ni, Tl, V, Zn (µg/kg)</w:t>
            </w:r>
            <w:r w:rsidRPr="00804FA3">
              <w:rPr>
                <w:strike/>
              </w:rPr>
              <w:br/>
              <w:t xml:space="preserve"> - concentrația unei selecții de contaminanți organici stabilită de statele membre ținând seama de limitele de concentrație existente în legislația Uniunii, de exemplu pentru calitatea apei și emisiile atmosferice </w:t>
            </w:r>
          </w:p>
        </w:tc>
        <w:tc>
          <w:tcPr>
            <w:tcW w:w="4116" w:type="dxa"/>
            <w:tcBorders>
              <w:top w:val="single" w:sz="4" w:space="0" w:color="auto"/>
              <w:left w:val="single" w:sz="4" w:space="0" w:color="auto"/>
              <w:bottom w:val="single" w:sz="4" w:space="0" w:color="auto"/>
              <w:right w:val="single" w:sz="4" w:space="0" w:color="auto"/>
            </w:tcBorders>
            <w:hideMark/>
          </w:tcPr>
          <w:p w14:paraId="69489814" w14:textId="77777777" w:rsidR="00804FA3" w:rsidRPr="00804FA3" w:rsidRDefault="00804FA3" w:rsidP="00804FA3">
            <w:pPr>
              <w:rPr>
                <w:strike/>
                <w:noProof/>
              </w:rPr>
            </w:pPr>
            <w:r w:rsidRPr="00804FA3">
              <w:rPr>
                <w:strike/>
              </w:rPr>
              <w:t>Asigurarea rezonabilă, obținută în urma prelevării de probe de sol instantanee, a identificării și a investigării siturilor contaminate și a oricăror alte informații relevante, că nu există niciun risc inacceptabil pentru sănătatea umană și pentru mediu cauzat de contaminarea solului. Habitatele care au în mod natural o concentrație ridicată de metale grele și care sunt incluse în anexa I la Directiva 92/43/CEE</w:t>
            </w:r>
            <w:r w:rsidRPr="006D1073">
              <w:rPr>
                <w:strike/>
                <w:noProof/>
                <w:vertAlign w:val="superscript"/>
                <w:lang w:val="en-IE"/>
              </w:rPr>
              <w:footnoteReference w:id="61"/>
            </w:r>
            <w:r w:rsidRPr="00804FA3">
              <w:rPr>
                <w:strike/>
              </w:rPr>
              <w:t xml:space="preserve"> a Consiliului rămân protejate.</w:t>
            </w:r>
          </w:p>
        </w:tc>
        <w:tc>
          <w:tcPr>
            <w:tcW w:w="1567" w:type="dxa"/>
            <w:tcBorders>
              <w:top w:val="single" w:sz="4" w:space="0" w:color="auto"/>
              <w:left w:val="single" w:sz="4" w:space="0" w:color="auto"/>
              <w:bottom w:val="single" w:sz="4" w:space="0" w:color="auto"/>
              <w:right w:val="single" w:sz="4" w:space="0" w:color="auto"/>
            </w:tcBorders>
          </w:tcPr>
          <w:p w14:paraId="16FE10A9" w14:textId="5F723850" w:rsidR="00804FA3" w:rsidRPr="00804FA3" w:rsidRDefault="008877F8" w:rsidP="00804FA3">
            <w:pPr>
              <w:rPr>
                <w:strike/>
                <w:noProof/>
              </w:rPr>
            </w:pPr>
            <w:r w:rsidRPr="008877F8">
              <w:rPr>
                <w:strike/>
                <w:noProof/>
                <w:lang w:val="en-IE"/>
              </w:rPr>
              <w:t>Nicio excludere</w:t>
            </w:r>
          </w:p>
        </w:tc>
      </w:tr>
      <w:tr w:rsidR="008877F8" w:rsidRPr="00F3373F" w14:paraId="240BD539" w14:textId="77777777" w:rsidTr="008877F8">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14:paraId="2C01DCA0" w14:textId="77777777" w:rsidR="008877F8" w:rsidRPr="00804FA3" w:rsidRDefault="008877F8" w:rsidP="008877F8">
            <w:pPr>
              <w:rPr>
                <w:strike/>
                <w:noProof/>
              </w:rPr>
            </w:pPr>
            <w:r w:rsidRPr="00804FA3">
              <w:rPr>
                <w:strike/>
              </w:rPr>
              <w:t>Diminuarea capacității solului de a reține apa</w:t>
            </w:r>
          </w:p>
        </w:tc>
        <w:tc>
          <w:tcPr>
            <w:tcW w:w="1593" w:type="dxa"/>
            <w:tcBorders>
              <w:top w:val="single" w:sz="4" w:space="0" w:color="auto"/>
              <w:left w:val="single" w:sz="4" w:space="0" w:color="auto"/>
              <w:bottom w:val="single" w:sz="4" w:space="0" w:color="auto"/>
              <w:right w:val="single" w:sz="4" w:space="0" w:color="auto"/>
            </w:tcBorders>
            <w:hideMark/>
          </w:tcPr>
          <w:p w14:paraId="5E79B09A" w14:textId="77777777" w:rsidR="008877F8" w:rsidRPr="00804FA3" w:rsidRDefault="008877F8" w:rsidP="008877F8">
            <w:pPr>
              <w:rPr>
                <w:strike/>
                <w:noProof/>
              </w:rPr>
            </w:pPr>
            <w:r w:rsidRPr="00804FA3">
              <w:rPr>
                <w:strike/>
              </w:rPr>
              <w:t>Capacitatea solului de a reține apa măsurată în proba de sol (% volumului de apă/volumul de sol saturat)</w:t>
            </w:r>
          </w:p>
        </w:tc>
        <w:tc>
          <w:tcPr>
            <w:tcW w:w="4116" w:type="dxa"/>
            <w:tcBorders>
              <w:top w:val="single" w:sz="4" w:space="0" w:color="auto"/>
              <w:left w:val="single" w:sz="4" w:space="0" w:color="auto"/>
              <w:bottom w:val="single" w:sz="4" w:space="0" w:color="auto"/>
              <w:right w:val="single" w:sz="4" w:space="0" w:color="auto"/>
            </w:tcBorders>
            <w:hideMark/>
          </w:tcPr>
          <w:p w14:paraId="36AF3676" w14:textId="77777777" w:rsidR="008877F8" w:rsidRPr="00804FA3" w:rsidRDefault="008877F8" w:rsidP="008877F8">
            <w:pPr>
              <w:rPr>
                <w:strike/>
                <w:noProof/>
              </w:rPr>
            </w:pPr>
            <w:r w:rsidRPr="00804FA3">
              <w:rPr>
                <w:strike/>
              </w:rPr>
              <w:t xml:space="preserve">Valoarea estimată a capacității totale de reținere a apei a unui district pedologic la scara unui bazin sau </w:t>
            </w:r>
            <w:proofErr w:type="spellStart"/>
            <w:r w:rsidRPr="00804FA3">
              <w:rPr>
                <w:strike/>
              </w:rPr>
              <w:t>subbazin</w:t>
            </w:r>
            <w:proofErr w:type="spellEnd"/>
            <w:r w:rsidRPr="00804FA3">
              <w:rPr>
                <w:strike/>
              </w:rPr>
              <w:t xml:space="preserve"> hidrografic depășește pragul minim. Pragul minim se stabilește (în tone) de către statul membru la nivel de district pedologic și de bazin sau </w:t>
            </w:r>
            <w:proofErr w:type="spellStart"/>
            <w:r w:rsidRPr="00804FA3">
              <w:rPr>
                <w:strike/>
              </w:rPr>
              <w:t>subbazin</w:t>
            </w:r>
            <w:proofErr w:type="spellEnd"/>
            <w:r w:rsidRPr="00804FA3">
              <w:rPr>
                <w:strike/>
              </w:rPr>
              <w:t xml:space="preserve"> hidrografic la o astfel de valoare încât să se atenueze impactul inundațiilor care urmează episoadelor de ploi abundente sau perioadelor cu umiditate scăzută a solului din cauza episoadelor de secetă. </w:t>
            </w:r>
          </w:p>
        </w:tc>
        <w:tc>
          <w:tcPr>
            <w:tcW w:w="1567" w:type="dxa"/>
            <w:tcBorders>
              <w:top w:val="single" w:sz="4" w:space="0" w:color="auto"/>
              <w:left w:val="single" w:sz="4" w:space="0" w:color="auto"/>
              <w:bottom w:val="single" w:sz="4" w:space="0" w:color="auto"/>
              <w:right w:val="single" w:sz="4" w:space="0" w:color="auto"/>
            </w:tcBorders>
          </w:tcPr>
          <w:p w14:paraId="7D78F2E9" w14:textId="1621BD12" w:rsidR="008877F8" w:rsidRPr="00804FA3" w:rsidRDefault="008877F8" w:rsidP="008877F8">
            <w:pPr>
              <w:rPr>
                <w:strike/>
                <w:noProof/>
              </w:rPr>
            </w:pPr>
            <w:r w:rsidRPr="008877F8">
              <w:rPr>
                <w:strike/>
                <w:noProof/>
                <w:lang w:val="en-IE"/>
              </w:rPr>
              <w:t>Nicio excludere</w:t>
            </w:r>
          </w:p>
        </w:tc>
      </w:tr>
    </w:tbl>
    <w:p w14:paraId="04F18D3F" w14:textId="77777777" w:rsidR="008877F8" w:rsidRDefault="008877F8">
      <w:pPr>
        <w:widowControl/>
        <w:rPr>
          <w:i/>
        </w:rPr>
      </w:pPr>
      <w:r>
        <w:rPr>
          <w:i/>
        </w:rPr>
        <w:br w:type="page"/>
      </w:r>
    </w:p>
    <w:tbl>
      <w:tblPr>
        <w:tblStyle w:val="TableGrid"/>
        <w:tblW w:w="9493" w:type="dxa"/>
        <w:tblLook w:val="04A0" w:firstRow="1" w:lastRow="0" w:firstColumn="1" w:lastColumn="0" w:noHBand="0" w:noVBand="1"/>
      </w:tblPr>
      <w:tblGrid>
        <w:gridCol w:w="3049"/>
        <w:gridCol w:w="2620"/>
        <w:gridCol w:w="2157"/>
        <w:gridCol w:w="1667"/>
      </w:tblGrid>
      <w:tr w:rsidR="004B1E5E" w:rsidRPr="008877F8" w14:paraId="51E4D003" w14:textId="77777777" w:rsidTr="008877F8">
        <w:tc>
          <w:tcPr>
            <w:tcW w:w="9493" w:type="dxa"/>
            <w:gridSpan w:val="4"/>
            <w:tcBorders>
              <w:top w:val="single" w:sz="4" w:space="0" w:color="auto"/>
              <w:left w:val="single" w:sz="4" w:space="0" w:color="auto"/>
              <w:bottom w:val="single" w:sz="4" w:space="0" w:color="auto"/>
              <w:right w:val="single" w:sz="4" w:space="0" w:color="auto"/>
            </w:tcBorders>
            <w:hideMark/>
          </w:tcPr>
          <w:p w14:paraId="3CAE425B" w14:textId="77777777" w:rsidR="004B1E5E" w:rsidRPr="008877F8" w:rsidRDefault="004B1E5E" w:rsidP="008877F8">
            <w:pPr>
              <w:widowControl/>
              <w:spacing w:before="120"/>
              <w:rPr>
                <w:b/>
                <w:bCs/>
                <w:i/>
                <w:sz w:val="22"/>
                <w:szCs w:val="22"/>
              </w:rPr>
            </w:pPr>
            <w:r w:rsidRPr="008877F8">
              <w:rPr>
                <w:b/>
                <w:i/>
                <w:sz w:val="22"/>
                <w:szCs w:val="22"/>
              </w:rPr>
              <w:lastRenderedPageBreak/>
              <w:t>Partea B: Nivelul 2 - modelul de monitorizare a solului</w:t>
            </w:r>
          </w:p>
          <w:p w14:paraId="04347D7F" w14:textId="77777777" w:rsidR="004B1E5E" w:rsidRPr="008877F8" w:rsidRDefault="004B1E5E" w:rsidP="008877F8">
            <w:pPr>
              <w:widowControl/>
              <w:spacing w:before="120"/>
              <w:rPr>
                <w:b/>
                <w:i/>
                <w:iCs/>
                <w:sz w:val="22"/>
                <w:szCs w:val="22"/>
              </w:rPr>
            </w:pPr>
            <w:r w:rsidRPr="008877F8">
              <w:rPr>
                <w:b/>
                <w:i/>
                <w:sz w:val="22"/>
                <w:szCs w:val="22"/>
              </w:rPr>
              <w:t>Un stat membru se califică pentru nivelul 2 pentru modelul de monitorizare a solului dacă:</w:t>
            </w:r>
          </w:p>
          <w:p w14:paraId="6CBF1BD8" w14:textId="77777777" w:rsidR="004B1E5E" w:rsidRPr="008877F8" w:rsidRDefault="004B1E5E" w:rsidP="008877F8">
            <w:pPr>
              <w:widowControl/>
              <w:spacing w:before="120"/>
              <w:rPr>
                <w:b/>
                <w:i/>
                <w:iCs/>
                <w:sz w:val="22"/>
                <w:szCs w:val="22"/>
              </w:rPr>
            </w:pPr>
            <w:r w:rsidRPr="008877F8">
              <w:rPr>
                <w:b/>
                <w:i/>
                <w:sz w:val="22"/>
                <w:szCs w:val="22"/>
              </w:rPr>
              <w:t xml:space="preserve">- include cumulativ toți descriptorii solului pentru nivelul 1 și criteriile definite în coloana 2 pentru planul de eșantionare din partea B și include cel puțin 50 % din descriptorii solului din partea B sau </w:t>
            </w:r>
          </w:p>
          <w:p w14:paraId="7A9C1BD6" w14:textId="77777777" w:rsidR="004B1E5E" w:rsidRPr="008877F8" w:rsidRDefault="004B1E5E" w:rsidP="008877F8">
            <w:pPr>
              <w:widowControl/>
              <w:spacing w:before="120"/>
              <w:rPr>
                <w:b/>
                <w:bCs/>
                <w:i/>
                <w:sz w:val="22"/>
                <w:szCs w:val="22"/>
              </w:rPr>
            </w:pPr>
            <w:r w:rsidRPr="008877F8">
              <w:rPr>
                <w:b/>
                <w:i/>
                <w:sz w:val="22"/>
                <w:szCs w:val="22"/>
              </w:rPr>
              <w:t>- îndeplinește cumulativ criteriile pentru planul de eșantionare a solului aferent nivelului 1 și include toți descriptorii solului din părțile A și B.</w:t>
            </w:r>
          </w:p>
        </w:tc>
      </w:tr>
      <w:tr w:rsidR="004B1E5E" w:rsidRPr="008877F8" w14:paraId="51033976" w14:textId="77777777" w:rsidTr="008877F8">
        <w:tc>
          <w:tcPr>
            <w:tcW w:w="9493" w:type="dxa"/>
            <w:gridSpan w:val="4"/>
            <w:tcBorders>
              <w:top w:val="single" w:sz="4" w:space="0" w:color="auto"/>
              <w:left w:val="single" w:sz="4" w:space="0" w:color="auto"/>
              <w:bottom w:val="single" w:sz="4" w:space="0" w:color="auto"/>
              <w:right w:val="single" w:sz="4" w:space="0" w:color="auto"/>
            </w:tcBorders>
            <w:hideMark/>
          </w:tcPr>
          <w:p w14:paraId="520CD2E3" w14:textId="77777777" w:rsidR="004B1E5E" w:rsidRPr="008877F8" w:rsidRDefault="004B1E5E" w:rsidP="008877F8">
            <w:pPr>
              <w:widowControl/>
              <w:spacing w:before="120"/>
              <w:rPr>
                <w:b/>
                <w:bCs/>
                <w:i/>
                <w:sz w:val="22"/>
                <w:szCs w:val="22"/>
              </w:rPr>
            </w:pPr>
            <w:r w:rsidRPr="008877F8">
              <w:rPr>
                <w:b/>
                <w:i/>
                <w:sz w:val="22"/>
                <w:szCs w:val="22"/>
              </w:rPr>
              <w:t>Plan de eșantionare</w:t>
            </w:r>
          </w:p>
        </w:tc>
      </w:tr>
      <w:tr w:rsidR="004B1E5E" w:rsidRPr="008877F8" w14:paraId="255F7DCC"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03C04C65" w14:textId="77777777" w:rsidR="004B1E5E" w:rsidRPr="008877F8" w:rsidRDefault="004B1E5E" w:rsidP="008877F8">
            <w:pPr>
              <w:widowControl/>
              <w:spacing w:before="120"/>
              <w:rPr>
                <w:b/>
                <w:bCs/>
                <w:i/>
                <w:iCs/>
                <w:sz w:val="22"/>
                <w:szCs w:val="22"/>
              </w:rPr>
            </w:pPr>
            <w:r w:rsidRPr="008877F8">
              <w:rPr>
                <w:b/>
                <w:i/>
                <w:sz w:val="22"/>
                <w:szCs w:val="22"/>
              </w:rPr>
              <w:t>Metodologie de referință</w:t>
            </w:r>
          </w:p>
        </w:tc>
        <w:tc>
          <w:tcPr>
            <w:tcW w:w="2620" w:type="dxa"/>
            <w:tcBorders>
              <w:top w:val="single" w:sz="4" w:space="0" w:color="auto"/>
              <w:left w:val="single" w:sz="4" w:space="0" w:color="auto"/>
              <w:bottom w:val="single" w:sz="4" w:space="0" w:color="auto"/>
              <w:right w:val="single" w:sz="4" w:space="0" w:color="auto"/>
            </w:tcBorders>
            <w:hideMark/>
          </w:tcPr>
          <w:p w14:paraId="033F8115" w14:textId="77777777" w:rsidR="004B1E5E" w:rsidRPr="008877F8" w:rsidRDefault="004B1E5E" w:rsidP="008877F8">
            <w:pPr>
              <w:widowControl/>
              <w:spacing w:before="120"/>
              <w:rPr>
                <w:b/>
                <w:bCs/>
                <w:i/>
                <w:iCs/>
                <w:sz w:val="22"/>
                <w:szCs w:val="22"/>
              </w:rPr>
            </w:pPr>
            <w:r w:rsidRPr="008877F8">
              <w:rPr>
                <w:b/>
                <w:i/>
                <w:sz w:val="22"/>
                <w:szCs w:val="22"/>
              </w:rPr>
              <w:t>Criterii de îndeplinit</w:t>
            </w:r>
          </w:p>
        </w:tc>
        <w:tc>
          <w:tcPr>
            <w:tcW w:w="2157" w:type="dxa"/>
            <w:tcBorders>
              <w:top w:val="single" w:sz="4" w:space="0" w:color="auto"/>
              <w:left w:val="single" w:sz="4" w:space="0" w:color="auto"/>
              <w:bottom w:val="single" w:sz="4" w:space="0" w:color="auto"/>
              <w:right w:val="single" w:sz="4" w:space="0" w:color="auto"/>
            </w:tcBorders>
            <w:hideMark/>
          </w:tcPr>
          <w:p w14:paraId="3647B38F" w14:textId="77777777" w:rsidR="004B1E5E" w:rsidRPr="008877F8" w:rsidRDefault="004B1E5E" w:rsidP="008877F8">
            <w:pPr>
              <w:widowControl/>
              <w:spacing w:before="120"/>
              <w:rPr>
                <w:b/>
                <w:bCs/>
                <w:i/>
                <w:iCs/>
                <w:sz w:val="22"/>
                <w:szCs w:val="22"/>
              </w:rPr>
            </w:pPr>
            <w:r w:rsidRPr="008877F8">
              <w:rPr>
                <w:b/>
                <w:i/>
                <w:sz w:val="22"/>
                <w:szCs w:val="22"/>
              </w:rPr>
              <w:t>Excepții</w:t>
            </w:r>
          </w:p>
        </w:tc>
        <w:tc>
          <w:tcPr>
            <w:tcW w:w="1667" w:type="dxa"/>
            <w:tcBorders>
              <w:top w:val="single" w:sz="4" w:space="0" w:color="auto"/>
              <w:left w:val="single" w:sz="4" w:space="0" w:color="auto"/>
              <w:bottom w:val="single" w:sz="4" w:space="0" w:color="auto"/>
              <w:right w:val="single" w:sz="4" w:space="0" w:color="auto"/>
            </w:tcBorders>
            <w:hideMark/>
          </w:tcPr>
          <w:p w14:paraId="77C03FE0" w14:textId="77777777" w:rsidR="004B1E5E" w:rsidRPr="008877F8" w:rsidRDefault="004B1E5E" w:rsidP="008877F8">
            <w:pPr>
              <w:widowControl/>
              <w:spacing w:before="120"/>
              <w:rPr>
                <w:b/>
                <w:bCs/>
                <w:i/>
                <w:iCs/>
                <w:sz w:val="22"/>
                <w:szCs w:val="22"/>
              </w:rPr>
            </w:pPr>
            <w:r w:rsidRPr="008877F8">
              <w:rPr>
                <w:b/>
                <w:i/>
                <w:sz w:val="22"/>
                <w:szCs w:val="22"/>
              </w:rPr>
              <w:t>Note</w:t>
            </w:r>
          </w:p>
        </w:tc>
      </w:tr>
      <w:tr w:rsidR="004B1E5E" w:rsidRPr="008877F8" w14:paraId="60F85570"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5B69B3AE" w14:textId="77777777" w:rsidR="004B1E5E" w:rsidRPr="008877F8" w:rsidRDefault="004B1E5E" w:rsidP="008877F8">
            <w:pPr>
              <w:widowControl/>
              <w:spacing w:before="120"/>
              <w:rPr>
                <w:b/>
                <w:i/>
                <w:sz w:val="22"/>
                <w:szCs w:val="22"/>
              </w:rPr>
            </w:pPr>
            <w:r w:rsidRPr="008877F8">
              <w:rPr>
                <w:b/>
                <w:i/>
                <w:sz w:val="22"/>
                <w:szCs w:val="22"/>
              </w:rPr>
              <w:t>Eșantionare sistematică stratificată folosind o grilă spațială pentru a asigura acoperirea omogenă a teritoriului statului membru pentru toate tipurile de teren. Se pot folosi și informații auxiliare, cum ar fi zonele de mediu sau tipurile de sol, pentru a nuanța și mai mult planul de eșantionare.</w:t>
            </w:r>
          </w:p>
          <w:p w14:paraId="011EF960" w14:textId="77777777" w:rsidR="004B1E5E" w:rsidRPr="008877F8" w:rsidRDefault="004B1E5E" w:rsidP="008877F8">
            <w:pPr>
              <w:widowControl/>
              <w:spacing w:before="120"/>
              <w:rPr>
                <w:b/>
                <w:i/>
                <w:sz w:val="22"/>
                <w:szCs w:val="22"/>
              </w:rPr>
            </w:pPr>
            <w:r w:rsidRPr="008877F8">
              <w:rPr>
                <w:b/>
                <w:i/>
                <w:sz w:val="22"/>
                <w:szCs w:val="22"/>
              </w:rPr>
              <w:t>Statele membre coordonează alocarea punctelor de prelevare cu alte programe de monitorizare existente, atunci când acestea există, de exemplu cu inventarele naționale de vegetație și inventarele naționale ale pădurilor. Același lucru este valabil și în cazul altor tipuri de recensăminte, cum ar fi recensământul agricol, pentru a permite o mai bună colectare a datelor privind practicile de gestionare și optimizarea costurilor.</w:t>
            </w:r>
          </w:p>
          <w:p w14:paraId="1C517F37" w14:textId="77777777" w:rsidR="004B1E5E" w:rsidRPr="008877F8" w:rsidRDefault="004B1E5E" w:rsidP="008877F8">
            <w:pPr>
              <w:widowControl/>
              <w:spacing w:before="120"/>
              <w:rPr>
                <w:b/>
                <w:i/>
                <w:sz w:val="22"/>
                <w:szCs w:val="22"/>
              </w:rPr>
            </w:pPr>
            <w:r w:rsidRPr="008877F8">
              <w:rPr>
                <w:b/>
                <w:i/>
                <w:sz w:val="22"/>
                <w:szCs w:val="22"/>
              </w:rPr>
              <w:t>Alocarea și dimensiunea probelor se determină prin metode științifice consacrate pentru planul de eșantionare aplicat, cum ar fi cele menționate în Bethel (1989) pentru eșantionarea aleatorie stratificată.</w:t>
            </w:r>
          </w:p>
        </w:tc>
        <w:tc>
          <w:tcPr>
            <w:tcW w:w="2620" w:type="dxa"/>
            <w:tcBorders>
              <w:top w:val="single" w:sz="4" w:space="0" w:color="auto"/>
              <w:left w:val="single" w:sz="4" w:space="0" w:color="auto"/>
              <w:bottom w:val="single" w:sz="4" w:space="0" w:color="auto"/>
              <w:right w:val="single" w:sz="4" w:space="0" w:color="auto"/>
            </w:tcBorders>
            <w:hideMark/>
          </w:tcPr>
          <w:p w14:paraId="7D8A2251" w14:textId="77777777" w:rsidR="004B1E5E" w:rsidRPr="008877F8" w:rsidRDefault="004B1E5E" w:rsidP="008877F8">
            <w:pPr>
              <w:widowControl/>
              <w:spacing w:before="120"/>
              <w:rPr>
                <w:b/>
                <w:i/>
                <w:sz w:val="22"/>
                <w:szCs w:val="22"/>
              </w:rPr>
            </w:pPr>
            <w:r w:rsidRPr="008877F8">
              <w:rPr>
                <w:b/>
                <w:i/>
                <w:sz w:val="22"/>
                <w:szCs w:val="22"/>
              </w:rPr>
              <w:t>(a) Asigură acoperirea omogenă a teritoriului statului membru pentru toate tipurile de terenuri (de exemplu, prin punerea în aplicare a unui stratificator sistematic, o grilă continuă) ca parte a planului de eșantionare.</w:t>
            </w:r>
          </w:p>
          <w:p w14:paraId="375371C1" w14:textId="77777777" w:rsidR="004B1E5E" w:rsidRPr="008877F8" w:rsidRDefault="004B1E5E" w:rsidP="008877F8">
            <w:pPr>
              <w:widowControl/>
              <w:spacing w:before="120"/>
              <w:rPr>
                <w:b/>
                <w:i/>
                <w:sz w:val="22"/>
                <w:szCs w:val="22"/>
              </w:rPr>
            </w:pPr>
            <w:r w:rsidRPr="008877F8">
              <w:rPr>
                <w:b/>
                <w:i/>
                <w:sz w:val="22"/>
                <w:szCs w:val="22"/>
              </w:rPr>
              <w:t>(b) Eșantionare aleatorie stratificată în funcție de tipul de teren; stratificatorii pot include condițiile climatice, tipul de sol, tipul de teren și regiunile administrative în conformitate cu articolul 4.</w:t>
            </w:r>
          </w:p>
          <w:p w14:paraId="173FBFC6" w14:textId="77777777" w:rsidR="004B1E5E" w:rsidRPr="008877F8" w:rsidRDefault="004B1E5E" w:rsidP="008877F8">
            <w:pPr>
              <w:widowControl/>
              <w:spacing w:before="120"/>
              <w:rPr>
                <w:b/>
                <w:i/>
                <w:sz w:val="22"/>
                <w:szCs w:val="22"/>
              </w:rPr>
            </w:pPr>
            <w:r w:rsidRPr="008877F8">
              <w:rPr>
                <w:b/>
                <w:i/>
                <w:sz w:val="22"/>
                <w:szCs w:val="22"/>
              </w:rPr>
              <w:t>(c) Estimarea numărului minim total de eșantioane trebuie să urmeze procedura de la nivelul 1.</w:t>
            </w:r>
          </w:p>
          <w:p w14:paraId="03ACCD6D" w14:textId="77777777" w:rsidR="004B1E5E" w:rsidRPr="008877F8" w:rsidRDefault="004B1E5E" w:rsidP="008877F8">
            <w:pPr>
              <w:widowControl/>
              <w:spacing w:before="120"/>
              <w:rPr>
                <w:b/>
                <w:i/>
                <w:sz w:val="22"/>
                <w:szCs w:val="22"/>
              </w:rPr>
            </w:pPr>
            <w:r w:rsidRPr="008877F8">
              <w:rPr>
                <w:b/>
                <w:i/>
                <w:sz w:val="22"/>
                <w:szCs w:val="22"/>
              </w:rPr>
              <w:t>(d) Să permită ca un procent de 20 % din locurile de eșantionare să fie dedicat eșantionării specifice legate de investigații sau de evaluarea riscurilor.</w:t>
            </w:r>
          </w:p>
        </w:tc>
        <w:tc>
          <w:tcPr>
            <w:tcW w:w="2157" w:type="dxa"/>
            <w:tcBorders>
              <w:top w:val="single" w:sz="4" w:space="0" w:color="auto"/>
              <w:left w:val="single" w:sz="4" w:space="0" w:color="auto"/>
              <w:bottom w:val="single" w:sz="4" w:space="0" w:color="auto"/>
              <w:right w:val="single" w:sz="4" w:space="0" w:color="auto"/>
            </w:tcBorders>
            <w:hideMark/>
          </w:tcPr>
          <w:p w14:paraId="17516E72"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hideMark/>
          </w:tcPr>
          <w:p w14:paraId="2A06C676" w14:textId="77777777" w:rsidR="004B1E5E" w:rsidRPr="008877F8" w:rsidRDefault="004B1E5E" w:rsidP="008877F8">
            <w:pPr>
              <w:widowControl/>
              <w:spacing w:before="120"/>
              <w:rPr>
                <w:b/>
                <w:i/>
                <w:iCs/>
                <w:sz w:val="22"/>
                <w:szCs w:val="22"/>
              </w:rPr>
            </w:pPr>
            <w:r w:rsidRPr="008877F8">
              <w:rPr>
                <w:b/>
                <w:i/>
                <w:sz w:val="22"/>
                <w:szCs w:val="22"/>
              </w:rPr>
              <w:t>Se recomandă ca în proiectarea și punerea în aplicare a sistemului de monitorizare a solului să fie implicate mai multe părți interesate și, atunci când este necesar, acorduri internaționale privind frontierele, pentru a se asigura că sunt luate în considerare măsuri eficiente din punctul de vedere al costurilor și că se ține seama de expertiza disponibilă.</w:t>
            </w:r>
          </w:p>
        </w:tc>
      </w:tr>
      <w:tr w:rsidR="004B1E5E" w:rsidRPr="008877F8" w14:paraId="4078BA88" w14:textId="77777777" w:rsidTr="008877F8">
        <w:tc>
          <w:tcPr>
            <w:tcW w:w="9493" w:type="dxa"/>
            <w:gridSpan w:val="4"/>
            <w:tcBorders>
              <w:top w:val="single" w:sz="4" w:space="0" w:color="auto"/>
              <w:left w:val="single" w:sz="4" w:space="0" w:color="auto"/>
              <w:bottom w:val="single" w:sz="4" w:space="0" w:color="auto"/>
              <w:right w:val="single" w:sz="4" w:space="0" w:color="auto"/>
            </w:tcBorders>
            <w:hideMark/>
          </w:tcPr>
          <w:p w14:paraId="31F288D9" w14:textId="77777777" w:rsidR="004B1E5E" w:rsidRPr="008877F8" w:rsidRDefault="004B1E5E" w:rsidP="008877F8">
            <w:pPr>
              <w:widowControl/>
              <w:spacing w:before="120"/>
              <w:rPr>
                <w:b/>
                <w:i/>
                <w:sz w:val="22"/>
                <w:szCs w:val="22"/>
              </w:rPr>
            </w:pPr>
            <w:r w:rsidRPr="008877F8">
              <w:rPr>
                <w:b/>
                <w:i/>
                <w:sz w:val="22"/>
                <w:szCs w:val="22"/>
              </w:rPr>
              <w:t>Factori de degradare</w:t>
            </w:r>
          </w:p>
        </w:tc>
      </w:tr>
      <w:tr w:rsidR="004B1E5E" w:rsidRPr="008877F8" w14:paraId="118D2529"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7298DB1B" w14:textId="77777777" w:rsidR="004B1E5E" w:rsidRPr="008877F8" w:rsidRDefault="004B1E5E" w:rsidP="004B1E5E">
            <w:pPr>
              <w:widowControl/>
              <w:spacing w:before="120"/>
              <w:jc w:val="both"/>
              <w:rPr>
                <w:b/>
                <w:i/>
                <w:iCs/>
                <w:sz w:val="22"/>
                <w:szCs w:val="22"/>
              </w:rPr>
            </w:pPr>
            <w:r w:rsidRPr="008877F8">
              <w:rPr>
                <w:b/>
                <w:i/>
                <w:sz w:val="22"/>
                <w:szCs w:val="22"/>
              </w:rPr>
              <w:t>Factorul de degradare</w:t>
            </w:r>
          </w:p>
        </w:tc>
        <w:tc>
          <w:tcPr>
            <w:tcW w:w="2620" w:type="dxa"/>
            <w:tcBorders>
              <w:top w:val="single" w:sz="4" w:space="0" w:color="auto"/>
              <w:left w:val="single" w:sz="4" w:space="0" w:color="auto"/>
              <w:bottom w:val="single" w:sz="4" w:space="0" w:color="auto"/>
              <w:right w:val="single" w:sz="4" w:space="0" w:color="auto"/>
            </w:tcBorders>
            <w:hideMark/>
          </w:tcPr>
          <w:p w14:paraId="6D1A83A1" w14:textId="77777777" w:rsidR="004B1E5E" w:rsidRPr="008877F8" w:rsidRDefault="004B1E5E" w:rsidP="008877F8">
            <w:pPr>
              <w:widowControl/>
              <w:spacing w:before="120"/>
              <w:rPr>
                <w:b/>
                <w:bCs/>
                <w:i/>
                <w:iCs/>
                <w:sz w:val="22"/>
                <w:szCs w:val="22"/>
              </w:rPr>
            </w:pPr>
            <w:r w:rsidRPr="008877F8">
              <w:rPr>
                <w:b/>
                <w:i/>
                <w:sz w:val="22"/>
                <w:szCs w:val="22"/>
              </w:rPr>
              <w:t>Descriptor al solului</w:t>
            </w:r>
          </w:p>
        </w:tc>
        <w:tc>
          <w:tcPr>
            <w:tcW w:w="2157" w:type="dxa"/>
            <w:tcBorders>
              <w:top w:val="single" w:sz="4" w:space="0" w:color="auto"/>
              <w:left w:val="single" w:sz="4" w:space="0" w:color="auto"/>
              <w:bottom w:val="single" w:sz="4" w:space="0" w:color="auto"/>
              <w:right w:val="single" w:sz="4" w:space="0" w:color="auto"/>
            </w:tcBorders>
            <w:hideMark/>
          </w:tcPr>
          <w:p w14:paraId="2D38BC30" w14:textId="77777777" w:rsidR="004B1E5E" w:rsidRPr="008877F8" w:rsidRDefault="004B1E5E" w:rsidP="008877F8">
            <w:pPr>
              <w:widowControl/>
              <w:spacing w:before="120"/>
              <w:rPr>
                <w:b/>
                <w:bCs/>
                <w:i/>
                <w:iCs/>
                <w:sz w:val="22"/>
                <w:szCs w:val="22"/>
              </w:rPr>
            </w:pPr>
            <w:r w:rsidRPr="008877F8">
              <w:rPr>
                <w:b/>
                <w:i/>
                <w:sz w:val="22"/>
                <w:szCs w:val="22"/>
              </w:rPr>
              <w:t>Excepții</w:t>
            </w:r>
          </w:p>
        </w:tc>
        <w:tc>
          <w:tcPr>
            <w:tcW w:w="1667" w:type="dxa"/>
            <w:tcBorders>
              <w:top w:val="single" w:sz="4" w:space="0" w:color="auto"/>
              <w:left w:val="single" w:sz="4" w:space="0" w:color="auto"/>
              <w:bottom w:val="single" w:sz="4" w:space="0" w:color="auto"/>
              <w:right w:val="single" w:sz="4" w:space="0" w:color="auto"/>
            </w:tcBorders>
            <w:hideMark/>
          </w:tcPr>
          <w:p w14:paraId="74984B49" w14:textId="77777777" w:rsidR="004B1E5E" w:rsidRPr="008877F8" w:rsidRDefault="004B1E5E" w:rsidP="008877F8">
            <w:pPr>
              <w:widowControl/>
              <w:spacing w:before="120"/>
              <w:rPr>
                <w:b/>
                <w:bCs/>
                <w:i/>
                <w:iCs/>
                <w:sz w:val="22"/>
                <w:szCs w:val="22"/>
              </w:rPr>
            </w:pPr>
            <w:r w:rsidRPr="008877F8">
              <w:rPr>
                <w:b/>
                <w:i/>
                <w:sz w:val="22"/>
                <w:szCs w:val="22"/>
              </w:rPr>
              <w:t>Note</w:t>
            </w:r>
          </w:p>
        </w:tc>
      </w:tr>
      <w:tr w:rsidR="004B1E5E" w:rsidRPr="008877F8" w14:paraId="3E56A7FC"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6ED75043" w14:textId="77777777" w:rsidR="004B1E5E" w:rsidRPr="008877F8" w:rsidRDefault="004B1E5E" w:rsidP="004B1E5E">
            <w:pPr>
              <w:widowControl/>
              <w:spacing w:before="120"/>
              <w:jc w:val="both"/>
              <w:rPr>
                <w:b/>
                <w:i/>
                <w:sz w:val="22"/>
                <w:szCs w:val="22"/>
              </w:rPr>
            </w:pPr>
            <w:r w:rsidRPr="008877F8">
              <w:rPr>
                <w:b/>
                <w:i/>
                <w:sz w:val="22"/>
                <w:szCs w:val="22"/>
              </w:rPr>
              <w:t>Salinizare</w:t>
            </w:r>
          </w:p>
        </w:tc>
        <w:tc>
          <w:tcPr>
            <w:tcW w:w="2620" w:type="dxa"/>
            <w:tcBorders>
              <w:top w:val="single" w:sz="4" w:space="0" w:color="auto"/>
              <w:left w:val="single" w:sz="4" w:space="0" w:color="auto"/>
              <w:bottom w:val="single" w:sz="4" w:space="0" w:color="auto"/>
              <w:right w:val="single" w:sz="4" w:space="0" w:color="auto"/>
            </w:tcBorders>
            <w:hideMark/>
          </w:tcPr>
          <w:p w14:paraId="552F0749"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Conductivitatea electrică (</w:t>
            </w:r>
            <w:proofErr w:type="spellStart"/>
            <w:r w:rsidRPr="008877F8">
              <w:rPr>
                <w:b/>
                <w:bCs/>
                <w:i/>
                <w:iCs/>
                <w:sz w:val="22"/>
                <w:szCs w:val="22"/>
              </w:rPr>
              <w:t>decisiemenși</w:t>
            </w:r>
            <w:proofErr w:type="spellEnd"/>
            <w:r w:rsidRPr="008877F8">
              <w:rPr>
                <w:b/>
                <w:bCs/>
                <w:i/>
                <w:iCs/>
                <w:sz w:val="22"/>
                <w:szCs w:val="22"/>
              </w:rPr>
              <w:t xml:space="preserve"> pe metru) (S m</w:t>
            </w:r>
            <w:r w:rsidRPr="008877F8">
              <w:rPr>
                <w:b/>
                <w:bCs/>
                <w:i/>
                <w:iCs/>
                <w:sz w:val="22"/>
                <w:szCs w:val="22"/>
                <w:vertAlign w:val="superscript"/>
              </w:rPr>
              <w:t>-1</w:t>
            </w:r>
            <w:r w:rsidRPr="008877F8">
              <w:rPr>
                <w:b/>
                <w:bCs/>
                <w:i/>
                <w:iCs/>
                <w:sz w:val="22"/>
                <w:szCs w:val="22"/>
              </w:rPr>
              <w:t>)</w:t>
            </w:r>
          </w:p>
        </w:tc>
        <w:tc>
          <w:tcPr>
            <w:tcW w:w="2157" w:type="dxa"/>
            <w:tcBorders>
              <w:top w:val="single" w:sz="4" w:space="0" w:color="auto"/>
              <w:left w:val="single" w:sz="4" w:space="0" w:color="auto"/>
              <w:bottom w:val="single" w:sz="4" w:space="0" w:color="auto"/>
              <w:right w:val="single" w:sz="4" w:space="0" w:color="auto"/>
            </w:tcBorders>
            <w:hideMark/>
          </w:tcPr>
          <w:p w14:paraId="0837598F"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hideMark/>
          </w:tcPr>
          <w:p w14:paraId="4E7374DA" w14:textId="77777777" w:rsidR="004B1E5E" w:rsidRPr="008877F8" w:rsidRDefault="004B1E5E" w:rsidP="008877F8">
            <w:pPr>
              <w:widowControl/>
              <w:spacing w:before="120"/>
              <w:rPr>
                <w:b/>
                <w:i/>
                <w:sz w:val="22"/>
                <w:szCs w:val="22"/>
              </w:rPr>
            </w:pPr>
            <w:r w:rsidRPr="008877F8">
              <w:rPr>
                <w:b/>
                <w:i/>
                <w:sz w:val="22"/>
                <w:szCs w:val="22"/>
              </w:rPr>
              <w:t>Se efectuează pentru solul de suprafață (0-10 cm, 10-30 cm) (opțional)</w:t>
            </w:r>
          </w:p>
        </w:tc>
      </w:tr>
      <w:tr w:rsidR="004B1E5E" w:rsidRPr="008877F8" w14:paraId="6F3F65A5" w14:textId="77777777" w:rsidTr="008877F8">
        <w:trPr>
          <w:trHeight w:val="359"/>
        </w:trPr>
        <w:tc>
          <w:tcPr>
            <w:tcW w:w="3049" w:type="dxa"/>
            <w:tcBorders>
              <w:top w:val="single" w:sz="4" w:space="0" w:color="auto"/>
              <w:left w:val="single" w:sz="4" w:space="0" w:color="auto"/>
              <w:bottom w:val="single" w:sz="4" w:space="0" w:color="auto"/>
              <w:right w:val="single" w:sz="4" w:space="0" w:color="auto"/>
            </w:tcBorders>
            <w:hideMark/>
          </w:tcPr>
          <w:p w14:paraId="1D7751C1" w14:textId="77777777" w:rsidR="004B1E5E" w:rsidRPr="008877F8" w:rsidRDefault="004B1E5E" w:rsidP="004B1E5E">
            <w:pPr>
              <w:widowControl/>
              <w:spacing w:before="120"/>
              <w:jc w:val="both"/>
              <w:rPr>
                <w:b/>
                <w:i/>
                <w:sz w:val="22"/>
                <w:szCs w:val="22"/>
              </w:rPr>
            </w:pPr>
            <w:r w:rsidRPr="008877F8">
              <w:rPr>
                <w:b/>
                <w:i/>
                <w:sz w:val="22"/>
                <w:szCs w:val="22"/>
              </w:rPr>
              <w:lastRenderedPageBreak/>
              <w:t>Ocuparea terenurilor</w:t>
            </w:r>
          </w:p>
        </w:tc>
        <w:tc>
          <w:tcPr>
            <w:tcW w:w="2620" w:type="dxa"/>
            <w:tcBorders>
              <w:top w:val="single" w:sz="4" w:space="0" w:color="auto"/>
              <w:left w:val="single" w:sz="4" w:space="0" w:color="auto"/>
              <w:bottom w:val="single" w:sz="4" w:space="0" w:color="auto"/>
              <w:right w:val="single" w:sz="4" w:space="0" w:color="auto"/>
            </w:tcBorders>
            <w:hideMark/>
          </w:tcPr>
          <w:p w14:paraId="05881F7A" w14:textId="15A1CF35"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008877F8">
              <w:rPr>
                <w:b/>
                <w:bCs/>
                <w:i/>
                <w:iCs/>
                <w:sz w:val="22"/>
                <w:szCs w:val="22"/>
              </w:rPr>
              <w:t xml:space="preserve"> </w:t>
            </w:r>
            <w:r w:rsidRPr="008877F8">
              <w:rPr>
                <w:b/>
                <w:bCs/>
                <w:i/>
                <w:iCs/>
                <w:sz w:val="22"/>
                <w:szCs w:val="22"/>
              </w:rPr>
              <w:t>Impermeabilizarea solului (ca procent de teren impermeabilizat de orice tip de infrastructură antropică per 100 m²)</w:t>
            </w:r>
          </w:p>
        </w:tc>
        <w:tc>
          <w:tcPr>
            <w:tcW w:w="2157" w:type="dxa"/>
            <w:tcBorders>
              <w:top w:val="single" w:sz="4" w:space="0" w:color="auto"/>
              <w:left w:val="single" w:sz="4" w:space="0" w:color="auto"/>
              <w:bottom w:val="single" w:sz="4" w:space="0" w:color="auto"/>
              <w:right w:val="single" w:sz="4" w:space="0" w:color="auto"/>
            </w:tcBorders>
            <w:hideMark/>
          </w:tcPr>
          <w:p w14:paraId="522C2DF0"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hideMark/>
          </w:tcPr>
          <w:p w14:paraId="03EB26E2" w14:textId="77777777" w:rsidR="004B1E5E" w:rsidRPr="008877F8" w:rsidRDefault="004B1E5E" w:rsidP="008877F8">
            <w:pPr>
              <w:widowControl/>
              <w:spacing w:before="120"/>
              <w:rPr>
                <w:b/>
                <w:i/>
                <w:iCs/>
                <w:sz w:val="22"/>
                <w:szCs w:val="22"/>
              </w:rPr>
            </w:pPr>
            <w:r w:rsidRPr="008877F8">
              <w:rPr>
                <w:b/>
                <w:i/>
                <w:sz w:val="22"/>
                <w:szCs w:val="22"/>
              </w:rPr>
              <w:t>Ca referință, locul de prelevare ar trebui să fie considerat centrul acestei evaluări.</w:t>
            </w:r>
          </w:p>
        </w:tc>
      </w:tr>
      <w:tr w:rsidR="004B1E5E" w:rsidRPr="008877F8" w14:paraId="49BE0689"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6E2B57F6" w14:textId="77777777" w:rsidR="004B1E5E" w:rsidRPr="008877F8" w:rsidRDefault="004B1E5E" w:rsidP="004B1E5E">
            <w:pPr>
              <w:widowControl/>
              <w:spacing w:before="120"/>
              <w:jc w:val="both"/>
              <w:rPr>
                <w:b/>
                <w:i/>
                <w:sz w:val="22"/>
                <w:szCs w:val="22"/>
              </w:rPr>
            </w:pPr>
            <w:r w:rsidRPr="008877F8">
              <w:rPr>
                <w:b/>
                <w:i/>
                <w:sz w:val="22"/>
                <w:szCs w:val="22"/>
              </w:rPr>
              <w:t>Contaminare a solului</w:t>
            </w:r>
          </w:p>
        </w:tc>
        <w:tc>
          <w:tcPr>
            <w:tcW w:w="2620" w:type="dxa"/>
            <w:tcBorders>
              <w:top w:val="single" w:sz="4" w:space="0" w:color="auto"/>
              <w:left w:val="single" w:sz="4" w:space="0" w:color="auto"/>
              <w:bottom w:val="single" w:sz="4" w:space="0" w:color="auto"/>
              <w:right w:val="single" w:sz="4" w:space="0" w:color="auto"/>
            </w:tcBorders>
            <w:hideMark/>
          </w:tcPr>
          <w:p w14:paraId="0FDA5D4D"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Produsele farmaceutice și veterinare</w:t>
            </w:r>
          </w:p>
        </w:tc>
        <w:tc>
          <w:tcPr>
            <w:tcW w:w="2157" w:type="dxa"/>
            <w:tcBorders>
              <w:top w:val="single" w:sz="4" w:space="0" w:color="auto"/>
              <w:left w:val="single" w:sz="4" w:space="0" w:color="auto"/>
              <w:bottom w:val="single" w:sz="4" w:space="0" w:color="auto"/>
              <w:right w:val="single" w:sz="4" w:space="0" w:color="auto"/>
            </w:tcBorders>
            <w:hideMark/>
          </w:tcPr>
          <w:p w14:paraId="4739F9DC"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tcPr>
          <w:p w14:paraId="1633512E" w14:textId="77777777" w:rsidR="004B1E5E" w:rsidRPr="008877F8" w:rsidRDefault="004B1E5E" w:rsidP="008877F8">
            <w:pPr>
              <w:widowControl/>
              <w:spacing w:before="120"/>
              <w:rPr>
                <w:b/>
                <w:i/>
                <w:sz w:val="22"/>
                <w:szCs w:val="22"/>
                <w:lang w:eastAsia="en-US"/>
              </w:rPr>
            </w:pPr>
          </w:p>
        </w:tc>
      </w:tr>
      <w:tr w:rsidR="004B1E5E" w:rsidRPr="008877F8" w14:paraId="7BE6B6D4"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1A0D91C9" w14:textId="77777777" w:rsidR="004B1E5E" w:rsidRPr="008877F8" w:rsidRDefault="004B1E5E" w:rsidP="004B1E5E">
            <w:pPr>
              <w:widowControl/>
              <w:spacing w:before="120"/>
              <w:jc w:val="both"/>
              <w:rPr>
                <w:b/>
                <w:i/>
                <w:sz w:val="22"/>
                <w:szCs w:val="22"/>
              </w:rPr>
            </w:pPr>
            <w:r w:rsidRPr="008877F8">
              <w:rPr>
                <w:b/>
                <w:i/>
                <w:sz w:val="22"/>
                <w:szCs w:val="22"/>
              </w:rPr>
              <w:t>Tasarea solului</w:t>
            </w:r>
          </w:p>
        </w:tc>
        <w:tc>
          <w:tcPr>
            <w:tcW w:w="2620" w:type="dxa"/>
            <w:tcBorders>
              <w:top w:val="single" w:sz="4" w:space="0" w:color="auto"/>
              <w:left w:val="single" w:sz="4" w:space="0" w:color="auto"/>
              <w:bottom w:val="single" w:sz="4" w:space="0" w:color="auto"/>
              <w:right w:val="single" w:sz="4" w:space="0" w:color="auto"/>
            </w:tcBorders>
            <w:hideMark/>
          </w:tcPr>
          <w:p w14:paraId="159E8199" w14:textId="6DE91E00" w:rsidR="004B1E5E" w:rsidRPr="008877F8" w:rsidRDefault="004B1E5E" w:rsidP="008877F8">
            <w:pPr>
              <w:widowControl/>
              <w:spacing w:before="120" w:after="160" w:line="254" w:lineRule="auto"/>
              <w:contextualSpacing/>
              <w:rPr>
                <w:b/>
                <w:i/>
                <w:sz w:val="22"/>
                <w:szCs w:val="22"/>
              </w:rPr>
            </w:pPr>
            <w:r w:rsidRPr="008877F8">
              <w:rPr>
                <w:sz w:val="22"/>
                <w:szCs w:val="22"/>
              </w:rPr>
              <w:sym w:font="Symbol" w:char="F0B7"/>
            </w:r>
            <w:r w:rsidR="008877F8">
              <w:rPr>
                <w:sz w:val="22"/>
                <w:szCs w:val="22"/>
              </w:rPr>
              <w:t xml:space="preserve"> </w:t>
            </w:r>
            <w:r w:rsidRPr="008877F8">
              <w:rPr>
                <w:b/>
                <w:i/>
                <w:sz w:val="22"/>
                <w:szCs w:val="22"/>
              </w:rPr>
              <w:t>Densitatea aparentă în subsol; statele membre pot înlocui acest descriptor cu un parametru echivalent (g/cm</w:t>
            </w:r>
            <w:r w:rsidRPr="008877F8">
              <w:rPr>
                <w:b/>
                <w:i/>
                <w:sz w:val="22"/>
                <w:szCs w:val="22"/>
                <w:vertAlign w:val="superscript"/>
              </w:rPr>
              <w:t>3</w:t>
            </w:r>
            <w:r w:rsidRPr="008877F8">
              <w:rPr>
                <w:b/>
                <w:i/>
                <w:sz w:val="22"/>
                <w:szCs w:val="22"/>
              </w:rPr>
              <w:t>)</w:t>
            </w:r>
          </w:p>
        </w:tc>
        <w:tc>
          <w:tcPr>
            <w:tcW w:w="2157" w:type="dxa"/>
            <w:tcBorders>
              <w:top w:val="single" w:sz="4" w:space="0" w:color="auto"/>
              <w:left w:val="single" w:sz="4" w:space="0" w:color="auto"/>
              <w:bottom w:val="single" w:sz="4" w:space="0" w:color="auto"/>
              <w:right w:val="single" w:sz="4" w:space="0" w:color="auto"/>
            </w:tcBorders>
            <w:hideMark/>
          </w:tcPr>
          <w:p w14:paraId="7CDE792F" w14:textId="77777777" w:rsidR="004B1E5E" w:rsidRPr="008877F8" w:rsidRDefault="004B1E5E" w:rsidP="008877F8">
            <w:pPr>
              <w:widowControl/>
              <w:spacing w:before="120"/>
              <w:rPr>
                <w:b/>
                <w:i/>
                <w:sz w:val="22"/>
                <w:szCs w:val="22"/>
              </w:rPr>
            </w:pPr>
            <w:r w:rsidRPr="008877F8">
              <w:rPr>
                <w:b/>
                <w:i/>
                <w:sz w:val="22"/>
                <w:szCs w:val="22"/>
              </w:rPr>
              <w:t>Solurile negestionate aflate pe terenuri naturale</w:t>
            </w:r>
          </w:p>
        </w:tc>
        <w:tc>
          <w:tcPr>
            <w:tcW w:w="1667" w:type="dxa"/>
            <w:tcBorders>
              <w:top w:val="single" w:sz="4" w:space="0" w:color="auto"/>
              <w:left w:val="single" w:sz="4" w:space="0" w:color="auto"/>
              <w:bottom w:val="single" w:sz="4" w:space="0" w:color="auto"/>
              <w:right w:val="single" w:sz="4" w:space="0" w:color="auto"/>
            </w:tcBorders>
            <w:hideMark/>
          </w:tcPr>
          <w:p w14:paraId="7DDBFF86" w14:textId="77777777" w:rsidR="004B1E5E" w:rsidRPr="008877F8" w:rsidRDefault="004B1E5E" w:rsidP="008877F8">
            <w:pPr>
              <w:widowControl/>
              <w:spacing w:before="120"/>
              <w:rPr>
                <w:b/>
                <w:i/>
                <w:sz w:val="22"/>
                <w:szCs w:val="22"/>
              </w:rPr>
            </w:pPr>
            <w:r w:rsidRPr="008877F8">
              <w:rPr>
                <w:b/>
                <w:i/>
                <w:sz w:val="22"/>
                <w:szCs w:val="22"/>
              </w:rPr>
              <w:t>Se efectuează pentru solul de subsol (30-50 cm, 50-100 cm)</w:t>
            </w:r>
          </w:p>
        </w:tc>
      </w:tr>
      <w:tr w:rsidR="004B1E5E" w:rsidRPr="008877F8" w14:paraId="0783DCCD" w14:textId="77777777" w:rsidTr="008877F8">
        <w:tc>
          <w:tcPr>
            <w:tcW w:w="9493" w:type="dxa"/>
            <w:gridSpan w:val="4"/>
            <w:tcBorders>
              <w:top w:val="single" w:sz="4" w:space="0" w:color="auto"/>
              <w:left w:val="single" w:sz="4" w:space="0" w:color="auto"/>
              <w:bottom w:val="single" w:sz="4" w:space="0" w:color="auto"/>
              <w:right w:val="single" w:sz="4" w:space="0" w:color="auto"/>
            </w:tcBorders>
            <w:hideMark/>
          </w:tcPr>
          <w:p w14:paraId="5D00ECA8" w14:textId="77777777" w:rsidR="004B1E5E" w:rsidRPr="008877F8" w:rsidRDefault="004B1E5E" w:rsidP="008877F8">
            <w:pPr>
              <w:widowControl/>
              <w:spacing w:before="120"/>
              <w:rPr>
                <w:b/>
                <w:i/>
                <w:sz w:val="22"/>
                <w:szCs w:val="22"/>
              </w:rPr>
            </w:pPr>
            <w:r w:rsidRPr="008877F8">
              <w:rPr>
                <w:b/>
                <w:i/>
                <w:sz w:val="22"/>
                <w:szCs w:val="22"/>
              </w:rPr>
              <w:t>Funcțiile ecologice ale solului</w:t>
            </w:r>
          </w:p>
        </w:tc>
      </w:tr>
      <w:tr w:rsidR="004B1E5E" w:rsidRPr="008877F8" w14:paraId="023B8F29"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68BA49EF" w14:textId="77777777" w:rsidR="004B1E5E" w:rsidRPr="008877F8" w:rsidRDefault="004B1E5E" w:rsidP="004B1E5E">
            <w:pPr>
              <w:widowControl/>
              <w:spacing w:before="120"/>
              <w:jc w:val="both"/>
              <w:rPr>
                <w:b/>
                <w:i/>
                <w:sz w:val="22"/>
                <w:szCs w:val="22"/>
              </w:rPr>
            </w:pPr>
            <w:r w:rsidRPr="008877F8">
              <w:rPr>
                <w:b/>
                <w:i/>
                <w:sz w:val="22"/>
                <w:szCs w:val="22"/>
              </w:rPr>
              <w:t>Funcție ecologică</w:t>
            </w:r>
          </w:p>
        </w:tc>
        <w:tc>
          <w:tcPr>
            <w:tcW w:w="2620" w:type="dxa"/>
            <w:tcBorders>
              <w:top w:val="single" w:sz="4" w:space="0" w:color="auto"/>
              <w:left w:val="single" w:sz="4" w:space="0" w:color="auto"/>
              <w:bottom w:val="single" w:sz="4" w:space="0" w:color="auto"/>
              <w:right w:val="single" w:sz="4" w:space="0" w:color="auto"/>
            </w:tcBorders>
            <w:hideMark/>
          </w:tcPr>
          <w:p w14:paraId="4DB34F22" w14:textId="77777777" w:rsidR="004B1E5E" w:rsidRPr="008877F8" w:rsidRDefault="004B1E5E" w:rsidP="008877F8">
            <w:pPr>
              <w:widowControl/>
              <w:spacing w:before="120"/>
              <w:rPr>
                <w:b/>
                <w:i/>
                <w:sz w:val="22"/>
                <w:szCs w:val="22"/>
              </w:rPr>
            </w:pPr>
            <w:r w:rsidRPr="008877F8">
              <w:rPr>
                <w:b/>
                <w:i/>
                <w:sz w:val="22"/>
                <w:szCs w:val="22"/>
              </w:rPr>
              <w:t>Descriptor al solului</w:t>
            </w:r>
          </w:p>
        </w:tc>
        <w:tc>
          <w:tcPr>
            <w:tcW w:w="2157" w:type="dxa"/>
            <w:tcBorders>
              <w:top w:val="single" w:sz="4" w:space="0" w:color="auto"/>
              <w:left w:val="single" w:sz="4" w:space="0" w:color="auto"/>
              <w:bottom w:val="single" w:sz="4" w:space="0" w:color="auto"/>
              <w:right w:val="single" w:sz="4" w:space="0" w:color="auto"/>
            </w:tcBorders>
            <w:hideMark/>
          </w:tcPr>
          <w:p w14:paraId="72EFA81C" w14:textId="77777777" w:rsidR="004B1E5E" w:rsidRPr="008877F8" w:rsidRDefault="004B1E5E" w:rsidP="008877F8">
            <w:pPr>
              <w:widowControl/>
              <w:spacing w:before="120"/>
              <w:rPr>
                <w:b/>
                <w:i/>
                <w:sz w:val="22"/>
                <w:szCs w:val="22"/>
              </w:rPr>
            </w:pPr>
            <w:r w:rsidRPr="008877F8">
              <w:rPr>
                <w:b/>
                <w:i/>
                <w:sz w:val="22"/>
                <w:szCs w:val="22"/>
              </w:rPr>
              <w:t>Excepții</w:t>
            </w:r>
          </w:p>
        </w:tc>
        <w:tc>
          <w:tcPr>
            <w:tcW w:w="1667" w:type="dxa"/>
            <w:tcBorders>
              <w:top w:val="single" w:sz="4" w:space="0" w:color="auto"/>
              <w:left w:val="single" w:sz="4" w:space="0" w:color="auto"/>
              <w:bottom w:val="single" w:sz="4" w:space="0" w:color="auto"/>
              <w:right w:val="single" w:sz="4" w:space="0" w:color="auto"/>
            </w:tcBorders>
          </w:tcPr>
          <w:p w14:paraId="6F11356D" w14:textId="77777777" w:rsidR="004B1E5E" w:rsidRPr="008877F8" w:rsidRDefault="004B1E5E" w:rsidP="008877F8">
            <w:pPr>
              <w:widowControl/>
              <w:spacing w:before="120"/>
              <w:rPr>
                <w:b/>
                <w:bCs/>
                <w:i/>
                <w:iCs/>
                <w:sz w:val="22"/>
                <w:szCs w:val="22"/>
                <w:lang w:eastAsia="en-US"/>
              </w:rPr>
            </w:pPr>
          </w:p>
        </w:tc>
      </w:tr>
      <w:tr w:rsidR="004B1E5E" w:rsidRPr="008877F8" w14:paraId="3555138A"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41EFD569" w14:textId="77777777" w:rsidR="004B1E5E" w:rsidRPr="008877F8" w:rsidRDefault="004B1E5E" w:rsidP="004B1E5E">
            <w:pPr>
              <w:widowControl/>
              <w:spacing w:before="120"/>
              <w:jc w:val="both"/>
              <w:rPr>
                <w:b/>
                <w:i/>
                <w:sz w:val="22"/>
                <w:szCs w:val="22"/>
              </w:rPr>
            </w:pPr>
            <w:r w:rsidRPr="008877F8">
              <w:rPr>
                <w:b/>
                <w:i/>
                <w:sz w:val="22"/>
                <w:szCs w:val="22"/>
              </w:rPr>
              <w:t xml:space="preserve">Circuitul </w:t>
            </w:r>
            <w:proofErr w:type="spellStart"/>
            <w:r w:rsidRPr="008877F8">
              <w:rPr>
                <w:b/>
                <w:i/>
                <w:sz w:val="22"/>
                <w:szCs w:val="22"/>
              </w:rPr>
              <w:t>nutrienților</w:t>
            </w:r>
            <w:proofErr w:type="spellEnd"/>
          </w:p>
        </w:tc>
        <w:tc>
          <w:tcPr>
            <w:tcW w:w="2620" w:type="dxa"/>
            <w:tcBorders>
              <w:top w:val="single" w:sz="4" w:space="0" w:color="auto"/>
              <w:left w:val="single" w:sz="4" w:space="0" w:color="auto"/>
              <w:bottom w:val="single" w:sz="4" w:space="0" w:color="auto"/>
              <w:right w:val="single" w:sz="4" w:space="0" w:color="auto"/>
            </w:tcBorders>
            <w:hideMark/>
          </w:tcPr>
          <w:p w14:paraId="28DAFBDC"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mineralizarea azotului,</w:t>
            </w:r>
            <w:r w:rsidRPr="008877F8">
              <w:rPr>
                <w:b/>
                <w:i/>
                <w:sz w:val="22"/>
                <w:szCs w:val="22"/>
              </w:rPr>
              <w:t xml:space="preserve"> </w:t>
            </w:r>
          </w:p>
          <w:p w14:paraId="73FCE1D0"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disponibilitatea azotului</w:t>
            </w:r>
          </w:p>
        </w:tc>
        <w:tc>
          <w:tcPr>
            <w:tcW w:w="2157" w:type="dxa"/>
            <w:tcBorders>
              <w:top w:val="single" w:sz="4" w:space="0" w:color="auto"/>
              <w:left w:val="single" w:sz="4" w:space="0" w:color="auto"/>
              <w:bottom w:val="single" w:sz="4" w:space="0" w:color="auto"/>
              <w:right w:val="single" w:sz="4" w:space="0" w:color="auto"/>
            </w:tcBorders>
            <w:hideMark/>
          </w:tcPr>
          <w:p w14:paraId="476FDFEC"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hideMark/>
          </w:tcPr>
          <w:p w14:paraId="29EE4836" w14:textId="77777777" w:rsidR="004B1E5E" w:rsidRPr="008877F8" w:rsidRDefault="004B1E5E" w:rsidP="008877F8">
            <w:pPr>
              <w:widowControl/>
              <w:spacing w:before="120"/>
              <w:rPr>
                <w:b/>
                <w:i/>
                <w:sz w:val="22"/>
                <w:szCs w:val="22"/>
              </w:rPr>
            </w:pPr>
            <w:r w:rsidRPr="008877F8">
              <w:rPr>
                <w:b/>
                <w:i/>
                <w:sz w:val="22"/>
                <w:szCs w:val="22"/>
              </w:rPr>
              <w:t>Se efectuează pentru solul de suprafață (0-10 cm, 10-30 cm) (opțional)</w:t>
            </w:r>
          </w:p>
        </w:tc>
      </w:tr>
      <w:tr w:rsidR="004B1E5E" w:rsidRPr="008877F8" w14:paraId="66CDCCB6"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1BDB5965" w14:textId="77777777" w:rsidR="004B1E5E" w:rsidRPr="008877F8" w:rsidRDefault="004B1E5E" w:rsidP="004B1E5E">
            <w:pPr>
              <w:widowControl/>
              <w:spacing w:before="120"/>
              <w:jc w:val="both"/>
              <w:rPr>
                <w:b/>
                <w:i/>
                <w:sz w:val="22"/>
                <w:szCs w:val="22"/>
              </w:rPr>
            </w:pPr>
            <w:r w:rsidRPr="008877F8">
              <w:rPr>
                <w:b/>
                <w:i/>
                <w:sz w:val="22"/>
                <w:szCs w:val="22"/>
              </w:rPr>
              <w:t>Structura de agregare a solului</w:t>
            </w:r>
          </w:p>
        </w:tc>
        <w:tc>
          <w:tcPr>
            <w:tcW w:w="2620" w:type="dxa"/>
            <w:tcBorders>
              <w:top w:val="single" w:sz="4" w:space="0" w:color="auto"/>
              <w:left w:val="single" w:sz="4" w:space="0" w:color="auto"/>
              <w:bottom w:val="single" w:sz="4" w:space="0" w:color="auto"/>
              <w:right w:val="single" w:sz="4" w:space="0" w:color="auto"/>
            </w:tcBorders>
            <w:hideMark/>
          </w:tcPr>
          <w:p w14:paraId="49013D60"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fracție stabilă la apă de materie grosieră</w:t>
            </w:r>
          </w:p>
        </w:tc>
        <w:tc>
          <w:tcPr>
            <w:tcW w:w="2157" w:type="dxa"/>
            <w:tcBorders>
              <w:top w:val="single" w:sz="4" w:space="0" w:color="auto"/>
              <w:left w:val="single" w:sz="4" w:space="0" w:color="auto"/>
              <w:bottom w:val="single" w:sz="4" w:space="0" w:color="auto"/>
              <w:right w:val="single" w:sz="4" w:space="0" w:color="auto"/>
            </w:tcBorders>
            <w:hideMark/>
          </w:tcPr>
          <w:p w14:paraId="4F9C62DE"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hideMark/>
          </w:tcPr>
          <w:p w14:paraId="3D89B411" w14:textId="77777777" w:rsidR="004B1E5E" w:rsidRPr="008877F8" w:rsidRDefault="004B1E5E" w:rsidP="008877F8">
            <w:pPr>
              <w:widowControl/>
              <w:spacing w:before="120"/>
              <w:rPr>
                <w:b/>
                <w:i/>
                <w:sz w:val="22"/>
                <w:szCs w:val="22"/>
              </w:rPr>
            </w:pPr>
            <w:r w:rsidRPr="008877F8">
              <w:rPr>
                <w:b/>
                <w:i/>
                <w:sz w:val="22"/>
                <w:szCs w:val="22"/>
              </w:rPr>
              <w:t>Se efectuează pentru solul de suprafață (0-10 cm, 10-30 cm) (opțional)</w:t>
            </w:r>
          </w:p>
        </w:tc>
      </w:tr>
      <w:tr w:rsidR="004B1E5E" w:rsidRPr="008877F8" w14:paraId="03EBE844"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00334879" w14:textId="77777777" w:rsidR="004B1E5E" w:rsidRPr="008877F8" w:rsidRDefault="004B1E5E" w:rsidP="004B1E5E">
            <w:pPr>
              <w:widowControl/>
              <w:spacing w:before="120"/>
              <w:jc w:val="both"/>
              <w:rPr>
                <w:b/>
                <w:i/>
                <w:sz w:val="22"/>
                <w:szCs w:val="22"/>
              </w:rPr>
            </w:pPr>
            <w:r w:rsidRPr="008877F8">
              <w:rPr>
                <w:b/>
                <w:i/>
                <w:sz w:val="22"/>
                <w:szCs w:val="22"/>
              </w:rPr>
              <w:t>Activitatea enzimatică</w:t>
            </w:r>
          </w:p>
        </w:tc>
        <w:tc>
          <w:tcPr>
            <w:tcW w:w="2620" w:type="dxa"/>
            <w:tcBorders>
              <w:top w:val="single" w:sz="4" w:space="0" w:color="auto"/>
              <w:left w:val="single" w:sz="4" w:space="0" w:color="auto"/>
              <w:bottom w:val="single" w:sz="4" w:space="0" w:color="auto"/>
              <w:right w:val="single" w:sz="4" w:space="0" w:color="auto"/>
            </w:tcBorders>
            <w:hideMark/>
          </w:tcPr>
          <w:p w14:paraId="4A700214"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Potențialul de activitate enzimatică pentru fosfataza acidă (EC 3.13.2)</w:t>
            </w:r>
          </w:p>
          <w:p w14:paraId="460C94FB"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Potențialul de activitate enzimatică pentru N-acetil-</w:t>
            </w:r>
            <w:proofErr w:type="spellStart"/>
            <w:r w:rsidRPr="008877F8">
              <w:rPr>
                <w:b/>
                <w:bCs/>
                <w:i/>
                <w:iCs/>
                <w:sz w:val="22"/>
                <w:szCs w:val="22"/>
              </w:rPr>
              <w:t>glucozaminidaza</w:t>
            </w:r>
            <w:proofErr w:type="spellEnd"/>
            <w:r w:rsidRPr="008877F8">
              <w:rPr>
                <w:b/>
                <w:bCs/>
                <w:i/>
                <w:iCs/>
                <w:sz w:val="22"/>
                <w:szCs w:val="22"/>
              </w:rPr>
              <w:t xml:space="preserve"> (EC 3.2.1.50)</w:t>
            </w:r>
          </w:p>
          <w:p w14:paraId="6BBC2FA2"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Potențialul de activitate enzimatică pentru </w:t>
            </w:r>
            <w:proofErr w:type="spellStart"/>
            <w:r w:rsidRPr="008877F8">
              <w:rPr>
                <w:b/>
                <w:bCs/>
                <w:i/>
                <w:iCs/>
                <w:sz w:val="22"/>
                <w:szCs w:val="22"/>
              </w:rPr>
              <w:t>xilozidază</w:t>
            </w:r>
            <w:proofErr w:type="spellEnd"/>
            <w:r w:rsidRPr="008877F8">
              <w:rPr>
                <w:b/>
                <w:bCs/>
                <w:i/>
                <w:iCs/>
                <w:sz w:val="22"/>
                <w:szCs w:val="22"/>
              </w:rPr>
              <w:t xml:space="preserve"> (EC 3.2.1.37)</w:t>
            </w:r>
          </w:p>
          <w:p w14:paraId="2D7C3A83"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Potențialul de activitate enzimatică pentru hidroliza </w:t>
            </w:r>
            <w:proofErr w:type="spellStart"/>
            <w:r w:rsidRPr="008877F8">
              <w:rPr>
                <w:b/>
                <w:bCs/>
                <w:i/>
                <w:iCs/>
                <w:sz w:val="22"/>
                <w:szCs w:val="22"/>
              </w:rPr>
              <w:t>celobiozei</w:t>
            </w:r>
            <w:proofErr w:type="spellEnd"/>
            <w:r w:rsidRPr="008877F8">
              <w:rPr>
                <w:b/>
                <w:bCs/>
                <w:i/>
                <w:iCs/>
                <w:sz w:val="22"/>
                <w:szCs w:val="22"/>
              </w:rPr>
              <w:t xml:space="preserve"> (EC 3.2.1.91)</w:t>
            </w:r>
          </w:p>
          <w:p w14:paraId="11DD735B"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Potențialul de activitate enzimatică pentru β-</w:t>
            </w:r>
            <w:proofErr w:type="spellStart"/>
            <w:r w:rsidRPr="008877F8">
              <w:rPr>
                <w:b/>
                <w:bCs/>
                <w:i/>
                <w:iCs/>
                <w:sz w:val="22"/>
                <w:szCs w:val="22"/>
              </w:rPr>
              <w:t>glucozidază</w:t>
            </w:r>
            <w:proofErr w:type="spellEnd"/>
            <w:r w:rsidRPr="008877F8">
              <w:rPr>
                <w:b/>
                <w:bCs/>
                <w:i/>
                <w:iCs/>
                <w:sz w:val="22"/>
                <w:szCs w:val="22"/>
              </w:rPr>
              <w:t xml:space="preserve"> (EC 3.2.1.21)</w:t>
            </w:r>
          </w:p>
        </w:tc>
        <w:tc>
          <w:tcPr>
            <w:tcW w:w="2157" w:type="dxa"/>
            <w:tcBorders>
              <w:top w:val="single" w:sz="4" w:space="0" w:color="auto"/>
              <w:left w:val="single" w:sz="4" w:space="0" w:color="auto"/>
              <w:bottom w:val="single" w:sz="4" w:space="0" w:color="auto"/>
              <w:right w:val="single" w:sz="4" w:space="0" w:color="auto"/>
            </w:tcBorders>
            <w:hideMark/>
          </w:tcPr>
          <w:p w14:paraId="779F33A3"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hideMark/>
          </w:tcPr>
          <w:p w14:paraId="318CDC4B" w14:textId="77777777" w:rsidR="004B1E5E" w:rsidRPr="008877F8" w:rsidRDefault="004B1E5E" w:rsidP="008877F8">
            <w:pPr>
              <w:widowControl/>
              <w:spacing w:before="120"/>
              <w:rPr>
                <w:b/>
                <w:i/>
                <w:sz w:val="22"/>
                <w:szCs w:val="22"/>
              </w:rPr>
            </w:pPr>
            <w:r w:rsidRPr="008877F8">
              <w:rPr>
                <w:b/>
                <w:i/>
                <w:sz w:val="22"/>
                <w:szCs w:val="22"/>
              </w:rPr>
              <w:t>Se efectuează pentru solul de suprafață (0-10 cm, 10-30 cm) (opțional)</w:t>
            </w:r>
          </w:p>
        </w:tc>
      </w:tr>
      <w:tr w:rsidR="004B1E5E" w:rsidRPr="008877F8" w14:paraId="411167DE"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0C3A22F7" w14:textId="77777777" w:rsidR="004B1E5E" w:rsidRPr="008877F8" w:rsidRDefault="004B1E5E" w:rsidP="004B1E5E">
            <w:pPr>
              <w:widowControl/>
              <w:spacing w:before="120"/>
              <w:jc w:val="both"/>
              <w:rPr>
                <w:b/>
                <w:i/>
                <w:sz w:val="22"/>
                <w:szCs w:val="22"/>
              </w:rPr>
            </w:pPr>
            <w:r w:rsidRPr="008877F8">
              <w:rPr>
                <w:b/>
                <w:i/>
                <w:sz w:val="22"/>
                <w:szCs w:val="22"/>
              </w:rPr>
              <w:t>Biomasa din sol</w:t>
            </w:r>
          </w:p>
        </w:tc>
        <w:tc>
          <w:tcPr>
            <w:tcW w:w="2620" w:type="dxa"/>
            <w:tcBorders>
              <w:top w:val="single" w:sz="4" w:space="0" w:color="auto"/>
              <w:left w:val="single" w:sz="4" w:space="0" w:color="auto"/>
              <w:bottom w:val="single" w:sz="4" w:space="0" w:color="auto"/>
              <w:right w:val="single" w:sz="4" w:space="0" w:color="auto"/>
            </w:tcBorders>
            <w:hideMark/>
          </w:tcPr>
          <w:p w14:paraId="2D5C224B" w14:textId="796D84DE" w:rsidR="004B1E5E" w:rsidRPr="008877F8" w:rsidRDefault="004B1E5E" w:rsidP="008877F8">
            <w:pPr>
              <w:widowControl/>
              <w:spacing w:before="120"/>
              <w:contextualSpacing/>
              <w:rPr>
                <w:b/>
                <w:i/>
                <w:sz w:val="22"/>
                <w:szCs w:val="22"/>
              </w:rPr>
            </w:pPr>
            <w:r w:rsidRPr="008877F8">
              <w:rPr>
                <w:sz w:val="22"/>
                <w:szCs w:val="22"/>
              </w:rPr>
              <w:sym w:font="Symbol" w:char="F0B7"/>
            </w:r>
            <w:r w:rsidR="008877F8">
              <w:rPr>
                <w:sz w:val="22"/>
                <w:szCs w:val="22"/>
              </w:rPr>
              <w:t xml:space="preserve"> </w:t>
            </w:r>
            <w:r w:rsidRPr="008877F8">
              <w:rPr>
                <w:b/>
                <w:i/>
                <w:sz w:val="22"/>
                <w:szCs w:val="22"/>
              </w:rPr>
              <w:t>Biomasa microbiană, astfel cum este indicată de markerul acizi grași (biomasă/grupă funcțională microbiană; ng FAME g</w:t>
            </w:r>
            <w:r w:rsidRPr="008877F8">
              <w:rPr>
                <w:b/>
                <w:i/>
                <w:sz w:val="22"/>
                <w:szCs w:val="22"/>
                <w:vertAlign w:val="superscript"/>
              </w:rPr>
              <w:t>-1</w:t>
            </w:r>
            <w:r w:rsidRPr="008877F8">
              <w:rPr>
                <w:b/>
                <w:i/>
                <w:sz w:val="22"/>
                <w:szCs w:val="22"/>
              </w:rPr>
              <w:t xml:space="preserve"> greutate uscată a solului)</w:t>
            </w:r>
          </w:p>
        </w:tc>
        <w:tc>
          <w:tcPr>
            <w:tcW w:w="2157" w:type="dxa"/>
            <w:tcBorders>
              <w:top w:val="single" w:sz="4" w:space="0" w:color="auto"/>
              <w:left w:val="single" w:sz="4" w:space="0" w:color="auto"/>
              <w:bottom w:val="single" w:sz="4" w:space="0" w:color="auto"/>
              <w:right w:val="single" w:sz="4" w:space="0" w:color="auto"/>
            </w:tcBorders>
            <w:hideMark/>
          </w:tcPr>
          <w:p w14:paraId="429C5271"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hideMark/>
          </w:tcPr>
          <w:p w14:paraId="02137F90" w14:textId="77777777" w:rsidR="004B1E5E" w:rsidRPr="008877F8" w:rsidRDefault="004B1E5E" w:rsidP="008877F8">
            <w:pPr>
              <w:widowControl/>
              <w:spacing w:before="120"/>
              <w:rPr>
                <w:b/>
                <w:i/>
                <w:sz w:val="22"/>
                <w:szCs w:val="22"/>
              </w:rPr>
            </w:pPr>
            <w:r w:rsidRPr="008877F8">
              <w:rPr>
                <w:b/>
                <w:i/>
                <w:sz w:val="22"/>
                <w:szCs w:val="22"/>
              </w:rPr>
              <w:t>Se efectuează pentru solul de suprafață (0-10 cm, 10-30 cm) (opțional)</w:t>
            </w:r>
          </w:p>
        </w:tc>
      </w:tr>
      <w:tr w:rsidR="004B1E5E" w:rsidRPr="008877F8" w14:paraId="1A547CBF" w14:textId="77777777" w:rsidTr="008877F8">
        <w:tc>
          <w:tcPr>
            <w:tcW w:w="9493" w:type="dxa"/>
            <w:gridSpan w:val="4"/>
            <w:tcBorders>
              <w:top w:val="single" w:sz="4" w:space="0" w:color="auto"/>
              <w:left w:val="single" w:sz="4" w:space="0" w:color="auto"/>
              <w:bottom w:val="single" w:sz="4" w:space="0" w:color="auto"/>
              <w:right w:val="single" w:sz="4" w:space="0" w:color="auto"/>
            </w:tcBorders>
            <w:hideMark/>
          </w:tcPr>
          <w:p w14:paraId="53CA7E1A" w14:textId="77777777" w:rsidR="004B1E5E" w:rsidRPr="008877F8" w:rsidRDefault="004B1E5E" w:rsidP="004B1E5E">
            <w:pPr>
              <w:widowControl/>
              <w:spacing w:before="120"/>
              <w:jc w:val="both"/>
              <w:rPr>
                <w:b/>
                <w:bCs/>
                <w:i/>
                <w:sz w:val="22"/>
                <w:szCs w:val="22"/>
              </w:rPr>
            </w:pPr>
            <w:r w:rsidRPr="008877F8">
              <w:rPr>
                <w:b/>
                <w:i/>
                <w:sz w:val="22"/>
                <w:szCs w:val="22"/>
              </w:rPr>
              <w:lastRenderedPageBreak/>
              <w:t>Biodiversitatea solului</w:t>
            </w:r>
          </w:p>
        </w:tc>
      </w:tr>
      <w:tr w:rsidR="004B1E5E" w:rsidRPr="008877F8" w14:paraId="32912A41"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364261EF" w14:textId="77777777" w:rsidR="004B1E5E" w:rsidRPr="008877F8" w:rsidRDefault="004B1E5E" w:rsidP="008877F8">
            <w:pPr>
              <w:widowControl/>
              <w:spacing w:before="120"/>
              <w:rPr>
                <w:b/>
                <w:i/>
                <w:sz w:val="22"/>
                <w:szCs w:val="22"/>
              </w:rPr>
            </w:pPr>
            <w:r w:rsidRPr="008877F8">
              <w:rPr>
                <w:b/>
                <w:i/>
                <w:sz w:val="22"/>
                <w:szCs w:val="22"/>
              </w:rPr>
              <w:t>Caracteristica de biodiversitate a solului</w:t>
            </w:r>
          </w:p>
        </w:tc>
        <w:tc>
          <w:tcPr>
            <w:tcW w:w="2620" w:type="dxa"/>
            <w:tcBorders>
              <w:top w:val="single" w:sz="4" w:space="0" w:color="auto"/>
              <w:left w:val="single" w:sz="4" w:space="0" w:color="auto"/>
              <w:bottom w:val="single" w:sz="4" w:space="0" w:color="auto"/>
              <w:right w:val="single" w:sz="4" w:space="0" w:color="auto"/>
            </w:tcBorders>
            <w:hideMark/>
          </w:tcPr>
          <w:p w14:paraId="2BB3F0A8" w14:textId="77777777" w:rsidR="004B1E5E" w:rsidRPr="008877F8" w:rsidRDefault="004B1E5E" w:rsidP="008877F8">
            <w:pPr>
              <w:widowControl/>
              <w:spacing w:before="120"/>
              <w:rPr>
                <w:b/>
                <w:i/>
                <w:sz w:val="22"/>
                <w:szCs w:val="22"/>
              </w:rPr>
            </w:pPr>
            <w:r w:rsidRPr="008877F8">
              <w:rPr>
                <w:b/>
                <w:i/>
                <w:sz w:val="22"/>
                <w:szCs w:val="22"/>
              </w:rPr>
              <w:t>Descriptor al solului</w:t>
            </w:r>
          </w:p>
        </w:tc>
        <w:tc>
          <w:tcPr>
            <w:tcW w:w="2157" w:type="dxa"/>
            <w:tcBorders>
              <w:top w:val="single" w:sz="4" w:space="0" w:color="auto"/>
              <w:left w:val="single" w:sz="4" w:space="0" w:color="auto"/>
              <w:bottom w:val="single" w:sz="4" w:space="0" w:color="auto"/>
              <w:right w:val="single" w:sz="4" w:space="0" w:color="auto"/>
            </w:tcBorders>
            <w:hideMark/>
          </w:tcPr>
          <w:p w14:paraId="312426E9" w14:textId="77777777" w:rsidR="004B1E5E" w:rsidRPr="008877F8" w:rsidRDefault="004B1E5E" w:rsidP="008877F8">
            <w:pPr>
              <w:widowControl/>
              <w:spacing w:before="120"/>
              <w:rPr>
                <w:b/>
                <w:i/>
                <w:sz w:val="22"/>
                <w:szCs w:val="22"/>
              </w:rPr>
            </w:pPr>
            <w:r w:rsidRPr="008877F8">
              <w:rPr>
                <w:b/>
                <w:i/>
                <w:sz w:val="22"/>
                <w:szCs w:val="22"/>
              </w:rPr>
              <w:t>Excepții</w:t>
            </w:r>
          </w:p>
        </w:tc>
        <w:tc>
          <w:tcPr>
            <w:tcW w:w="1667" w:type="dxa"/>
            <w:tcBorders>
              <w:top w:val="single" w:sz="4" w:space="0" w:color="auto"/>
              <w:left w:val="single" w:sz="4" w:space="0" w:color="auto"/>
              <w:bottom w:val="single" w:sz="4" w:space="0" w:color="auto"/>
              <w:right w:val="single" w:sz="4" w:space="0" w:color="auto"/>
            </w:tcBorders>
            <w:hideMark/>
          </w:tcPr>
          <w:p w14:paraId="52F5963B" w14:textId="77777777" w:rsidR="004B1E5E" w:rsidRPr="008877F8" w:rsidRDefault="004B1E5E" w:rsidP="008877F8">
            <w:pPr>
              <w:widowControl/>
              <w:spacing w:before="120"/>
              <w:rPr>
                <w:b/>
                <w:bCs/>
                <w:i/>
                <w:iCs/>
                <w:sz w:val="22"/>
                <w:szCs w:val="22"/>
              </w:rPr>
            </w:pPr>
            <w:r w:rsidRPr="008877F8">
              <w:rPr>
                <w:b/>
                <w:i/>
                <w:sz w:val="22"/>
                <w:szCs w:val="22"/>
              </w:rPr>
              <w:t>Note</w:t>
            </w:r>
          </w:p>
        </w:tc>
      </w:tr>
      <w:tr w:rsidR="004B1E5E" w:rsidRPr="008877F8" w14:paraId="351277E2"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060ECAC5" w14:textId="77777777" w:rsidR="004B1E5E" w:rsidRPr="008877F8" w:rsidRDefault="004B1E5E" w:rsidP="008877F8">
            <w:pPr>
              <w:widowControl/>
              <w:spacing w:before="120"/>
              <w:rPr>
                <w:b/>
                <w:i/>
                <w:sz w:val="22"/>
                <w:szCs w:val="22"/>
              </w:rPr>
            </w:pPr>
            <w:r w:rsidRPr="008877F8">
              <w:rPr>
                <w:b/>
                <w:i/>
                <w:sz w:val="22"/>
                <w:szCs w:val="22"/>
              </w:rPr>
              <w:t>Diversitate taxonomică</w:t>
            </w:r>
          </w:p>
        </w:tc>
        <w:tc>
          <w:tcPr>
            <w:tcW w:w="2620" w:type="dxa"/>
            <w:tcBorders>
              <w:top w:val="single" w:sz="4" w:space="0" w:color="auto"/>
              <w:left w:val="single" w:sz="4" w:space="0" w:color="auto"/>
              <w:bottom w:val="single" w:sz="4" w:space="0" w:color="auto"/>
              <w:right w:val="single" w:sz="4" w:space="0" w:color="auto"/>
            </w:tcBorders>
            <w:hideMark/>
          </w:tcPr>
          <w:p w14:paraId="0085A22A"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Diversitatea (bogăția) animalelor din sol pe grup, pe baza metodelor morfologice și poate include identificarea imaginilor [nematozi (pentru nematozi, clasificarea trebuie efectuată cel puțin la nivel de familie) și râme (pentru râme, clasificarea ar trebui efectuată la nivel de specie)]</w:t>
            </w:r>
          </w:p>
          <w:p w14:paraId="21AADA62"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Valori taxonomice aferente biodiversității solului pe bază de </w:t>
            </w:r>
            <w:proofErr w:type="spellStart"/>
            <w:r w:rsidRPr="008877F8">
              <w:rPr>
                <w:b/>
                <w:bCs/>
                <w:i/>
                <w:iCs/>
                <w:sz w:val="22"/>
                <w:szCs w:val="22"/>
              </w:rPr>
              <w:t>metagenom</w:t>
            </w:r>
            <w:proofErr w:type="spellEnd"/>
            <w:r w:rsidRPr="008877F8">
              <w:rPr>
                <w:b/>
                <w:bCs/>
                <w:i/>
                <w:iCs/>
                <w:sz w:val="22"/>
                <w:szCs w:val="22"/>
              </w:rPr>
              <w:t>, pe grupă taxonomică</w:t>
            </w:r>
          </w:p>
        </w:tc>
        <w:tc>
          <w:tcPr>
            <w:tcW w:w="2157" w:type="dxa"/>
            <w:tcBorders>
              <w:top w:val="single" w:sz="4" w:space="0" w:color="auto"/>
              <w:left w:val="single" w:sz="4" w:space="0" w:color="auto"/>
              <w:bottom w:val="single" w:sz="4" w:space="0" w:color="auto"/>
              <w:right w:val="single" w:sz="4" w:space="0" w:color="auto"/>
            </w:tcBorders>
            <w:hideMark/>
          </w:tcPr>
          <w:p w14:paraId="3288B320"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hideMark/>
          </w:tcPr>
          <w:p w14:paraId="414CA994" w14:textId="77777777" w:rsidR="004B1E5E" w:rsidRPr="008877F8" w:rsidRDefault="004B1E5E" w:rsidP="008877F8">
            <w:pPr>
              <w:widowControl/>
              <w:spacing w:before="120"/>
              <w:rPr>
                <w:b/>
                <w:i/>
                <w:sz w:val="22"/>
                <w:szCs w:val="22"/>
              </w:rPr>
            </w:pPr>
            <w:r w:rsidRPr="008877F8">
              <w:rPr>
                <w:b/>
                <w:i/>
                <w:sz w:val="22"/>
                <w:szCs w:val="22"/>
              </w:rPr>
              <w:t>Se efectuează pentru solul de suprafață (0-10 cm, 10-30 cm) (opțional)</w:t>
            </w:r>
          </w:p>
        </w:tc>
      </w:tr>
      <w:tr w:rsidR="004B1E5E" w:rsidRPr="008877F8" w14:paraId="40543E3C"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208DE47B" w14:textId="77777777" w:rsidR="004B1E5E" w:rsidRPr="008877F8" w:rsidRDefault="004B1E5E" w:rsidP="008877F8">
            <w:pPr>
              <w:widowControl/>
              <w:spacing w:before="120"/>
              <w:rPr>
                <w:b/>
                <w:i/>
                <w:sz w:val="22"/>
                <w:szCs w:val="22"/>
              </w:rPr>
            </w:pPr>
            <w:r w:rsidRPr="008877F8">
              <w:rPr>
                <w:b/>
                <w:i/>
                <w:sz w:val="22"/>
                <w:szCs w:val="22"/>
              </w:rPr>
              <w:t>Abundența populației</w:t>
            </w:r>
          </w:p>
        </w:tc>
        <w:tc>
          <w:tcPr>
            <w:tcW w:w="2620" w:type="dxa"/>
            <w:tcBorders>
              <w:top w:val="single" w:sz="4" w:space="0" w:color="auto"/>
              <w:left w:val="single" w:sz="4" w:space="0" w:color="auto"/>
              <w:bottom w:val="single" w:sz="4" w:space="0" w:color="auto"/>
              <w:right w:val="single" w:sz="4" w:space="0" w:color="auto"/>
            </w:tcBorders>
            <w:hideMark/>
          </w:tcPr>
          <w:p w14:paraId="7E83122E" w14:textId="77777777" w:rsidR="004B1E5E" w:rsidRPr="008877F8" w:rsidRDefault="004B1E5E" w:rsidP="008877F8">
            <w:pPr>
              <w:widowControl/>
              <w:spacing w:before="120"/>
              <w:contextualSpacing/>
              <w:rPr>
                <w:b/>
                <w:i/>
                <w:sz w:val="22"/>
                <w:szCs w:val="22"/>
              </w:rPr>
            </w:pPr>
            <w:r w:rsidRPr="008877F8">
              <w:rPr>
                <w:b/>
                <w:bCs/>
                <w:i/>
                <w:iCs/>
                <w:sz w:val="22"/>
                <w:szCs w:val="22"/>
              </w:rPr>
              <w:sym w:font="Symbol" w:char="F0B7"/>
            </w:r>
            <w:r w:rsidRPr="008877F8">
              <w:rPr>
                <w:b/>
                <w:bCs/>
                <w:i/>
                <w:iCs/>
                <w:sz w:val="22"/>
                <w:szCs w:val="22"/>
              </w:rPr>
              <w:t xml:space="preserve"> Valori totale de abundență a ciupercilor (folosind regiunea de spațiere transcrisă intern (ITS))</w:t>
            </w:r>
          </w:p>
        </w:tc>
        <w:tc>
          <w:tcPr>
            <w:tcW w:w="2157" w:type="dxa"/>
            <w:tcBorders>
              <w:top w:val="single" w:sz="4" w:space="0" w:color="auto"/>
              <w:left w:val="single" w:sz="4" w:space="0" w:color="auto"/>
              <w:bottom w:val="single" w:sz="4" w:space="0" w:color="auto"/>
              <w:right w:val="single" w:sz="4" w:space="0" w:color="auto"/>
            </w:tcBorders>
            <w:hideMark/>
          </w:tcPr>
          <w:p w14:paraId="055D6434" w14:textId="77777777" w:rsidR="004B1E5E" w:rsidRPr="008877F8" w:rsidRDefault="004B1E5E" w:rsidP="008877F8">
            <w:pPr>
              <w:widowControl/>
              <w:spacing w:before="120"/>
              <w:rPr>
                <w:b/>
                <w:i/>
                <w:sz w:val="22"/>
                <w:szCs w:val="22"/>
              </w:rPr>
            </w:pPr>
            <w:r w:rsidRPr="008877F8">
              <w:rPr>
                <w:b/>
                <w:i/>
                <w:sz w:val="22"/>
                <w:szCs w:val="22"/>
              </w:rPr>
              <w:t>-</w:t>
            </w:r>
          </w:p>
        </w:tc>
        <w:tc>
          <w:tcPr>
            <w:tcW w:w="1667" w:type="dxa"/>
            <w:tcBorders>
              <w:top w:val="single" w:sz="4" w:space="0" w:color="auto"/>
              <w:left w:val="single" w:sz="4" w:space="0" w:color="auto"/>
              <w:bottom w:val="single" w:sz="4" w:space="0" w:color="auto"/>
              <w:right w:val="single" w:sz="4" w:space="0" w:color="auto"/>
            </w:tcBorders>
            <w:hideMark/>
          </w:tcPr>
          <w:p w14:paraId="6AD9CB2C" w14:textId="77777777" w:rsidR="004B1E5E" w:rsidRPr="008877F8" w:rsidRDefault="004B1E5E" w:rsidP="008877F8">
            <w:pPr>
              <w:widowControl/>
              <w:spacing w:before="120"/>
              <w:rPr>
                <w:b/>
                <w:i/>
                <w:sz w:val="22"/>
                <w:szCs w:val="22"/>
              </w:rPr>
            </w:pPr>
            <w:r w:rsidRPr="008877F8">
              <w:rPr>
                <w:b/>
                <w:i/>
                <w:sz w:val="22"/>
                <w:szCs w:val="22"/>
              </w:rPr>
              <w:t>Se efectuează pentru solul de suprafață (0-10 cm, 10-30 cm) (opțional)</w:t>
            </w:r>
          </w:p>
        </w:tc>
      </w:tr>
      <w:tr w:rsidR="004B1E5E" w:rsidRPr="008877F8" w14:paraId="27A973B7" w14:textId="77777777" w:rsidTr="008877F8">
        <w:tc>
          <w:tcPr>
            <w:tcW w:w="9493" w:type="dxa"/>
            <w:gridSpan w:val="4"/>
            <w:tcBorders>
              <w:top w:val="single" w:sz="4" w:space="0" w:color="auto"/>
              <w:left w:val="single" w:sz="4" w:space="0" w:color="auto"/>
              <w:bottom w:val="single" w:sz="4" w:space="0" w:color="auto"/>
              <w:right w:val="single" w:sz="4" w:space="0" w:color="auto"/>
            </w:tcBorders>
            <w:hideMark/>
          </w:tcPr>
          <w:p w14:paraId="7AE46952" w14:textId="77777777" w:rsidR="004B1E5E" w:rsidRPr="008877F8" w:rsidRDefault="004B1E5E" w:rsidP="004B1E5E">
            <w:pPr>
              <w:widowControl/>
              <w:spacing w:before="120"/>
              <w:jc w:val="both"/>
              <w:rPr>
                <w:b/>
                <w:i/>
                <w:sz w:val="22"/>
                <w:szCs w:val="22"/>
              </w:rPr>
            </w:pPr>
            <w:r w:rsidRPr="008877F8">
              <w:rPr>
                <w:b/>
                <w:i/>
                <w:sz w:val="22"/>
                <w:szCs w:val="22"/>
              </w:rPr>
              <w:t>Habitat în soluri</w:t>
            </w:r>
          </w:p>
        </w:tc>
      </w:tr>
      <w:tr w:rsidR="004B1E5E" w:rsidRPr="008877F8" w14:paraId="4FCD43DE" w14:textId="77777777" w:rsidTr="008877F8">
        <w:tc>
          <w:tcPr>
            <w:tcW w:w="3049" w:type="dxa"/>
            <w:tcBorders>
              <w:top w:val="single" w:sz="4" w:space="0" w:color="auto"/>
              <w:left w:val="single" w:sz="4" w:space="0" w:color="auto"/>
              <w:bottom w:val="single" w:sz="4" w:space="0" w:color="auto"/>
              <w:right w:val="single" w:sz="4" w:space="0" w:color="auto"/>
            </w:tcBorders>
            <w:hideMark/>
          </w:tcPr>
          <w:p w14:paraId="2AC8EFF3" w14:textId="77777777" w:rsidR="004B1E5E" w:rsidRPr="008877F8" w:rsidRDefault="004B1E5E" w:rsidP="004B1E5E">
            <w:pPr>
              <w:widowControl/>
              <w:spacing w:before="120"/>
              <w:jc w:val="both"/>
              <w:rPr>
                <w:b/>
                <w:i/>
                <w:sz w:val="22"/>
                <w:szCs w:val="22"/>
              </w:rPr>
            </w:pPr>
            <w:r w:rsidRPr="008877F8">
              <w:rPr>
                <w:b/>
                <w:i/>
                <w:sz w:val="22"/>
                <w:szCs w:val="22"/>
              </w:rPr>
              <w:t>Caracteristica de habitat a solului</w:t>
            </w:r>
          </w:p>
        </w:tc>
        <w:tc>
          <w:tcPr>
            <w:tcW w:w="2620" w:type="dxa"/>
            <w:tcBorders>
              <w:top w:val="single" w:sz="4" w:space="0" w:color="auto"/>
              <w:left w:val="single" w:sz="4" w:space="0" w:color="auto"/>
              <w:bottom w:val="single" w:sz="4" w:space="0" w:color="auto"/>
              <w:right w:val="single" w:sz="4" w:space="0" w:color="auto"/>
            </w:tcBorders>
            <w:hideMark/>
          </w:tcPr>
          <w:p w14:paraId="79AA0727" w14:textId="77777777" w:rsidR="004B1E5E" w:rsidRPr="008877F8" w:rsidRDefault="004B1E5E" w:rsidP="004B1E5E">
            <w:pPr>
              <w:widowControl/>
              <w:spacing w:before="120"/>
              <w:jc w:val="both"/>
              <w:rPr>
                <w:b/>
                <w:i/>
                <w:sz w:val="22"/>
                <w:szCs w:val="22"/>
              </w:rPr>
            </w:pPr>
            <w:r w:rsidRPr="008877F8">
              <w:rPr>
                <w:b/>
                <w:i/>
                <w:sz w:val="22"/>
                <w:szCs w:val="22"/>
              </w:rPr>
              <w:t>Descriptor al solului</w:t>
            </w:r>
          </w:p>
        </w:tc>
        <w:tc>
          <w:tcPr>
            <w:tcW w:w="2157" w:type="dxa"/>
            <w:tcBorders>
              <w:top w:val="single" w:sz="4" w:space="0" w:color="auto"/>
              <w:left w:val="single" w:sz="4" w:space="0" w:color="auto"/>
              <w:bottom w:val="single" w:sz="4" w:space="0" w:color="auto"/>
              <w:right w:val="single" w:sz="4" w:space="0" w:color="auto"/>
            </w:tcBorders>
            <w:hideMark/>
          </w:tcPr>
          <w:p w14:paraId="0AE1671F" w14:textId="77777777" w:rsidR="004B1E5E" w:rsidRPr="008877F8" w:rsidRDefault="004B1E5E" w:rsidP="004B1E5E">
            <w:pPr>
              <w:widowControl/>
              <w:spacing w:before="120"/>
              <w:jc w:val="both"/>
              <w:rPr>
                <w:b/>
                <w:i/>
                <w:sz w:val="22"/>
                <w:szCs w:val="22"/>
              </w:rPr>
            </w:pPr>
            <w:r w:rsidRPr="008877F8">
              <w:rPr>
                <w:b/>
                <w:i/>
                <w:sz w:val="22"/>
                <w:szCs w:val="22"/>
              </w:rPr>
              <w:t>Excepții</w:t>
            </w:r>
          </w:p>
        </w:tc>
        <w:tc>
          <w:tcPr>
            <w:tcW w:w="1667" w:type="dxa"/>
            <w:tcBorders>
              <w:top w:val="single" w:sz="4" w:space="0" w:color="auto"/>
              <w:left w:val="single" w:sz="4" w:space="0" w:color="auto"/>
              <w:bottom w:val="single" w:sz="4" w:space="0" w:color="auto"/>
              <w:right w:val="single" w:sz="4" w:space="0" w:color="auto"/>
            </w:tcBorders>
            <w:hideMark/>
          </w:tcPr>
          <w:p w14:paraId="043DBECC" w14:textId="77777777" w:rsidR="004B1E5E" w:rsidRPr="008877F8" w:rsidRDefault="004B1E5E" w:rsidP="004B1E5E">
            <w:pPr>
              <w:widowControl/>
              <w:spacing w:before="120"/>
              <w:jc w:val="both"/>
              <w:rPr>
                <w:b/>
                <w:bCs/>
                <w:i/>
                <w:iCs/>
                <w:sz w:val="22"/>
                <w:szCs w:val="22"/>
              </w:rPr>
            </w:pPr>
            <w:r w:rsidRPr="008877F8">
              <w:rPr>
                <w:b/>
                <w:i/>
                <w:sz w:val="22"/>
                <w:szCs w:val="22"/>
              </w:rPr>
              <w:t>Note</w:t>
            </w:r>
          </w:p>
        </w:tc>
      </w:tr>
    </w:tbl>
    <w:p w14:paraId="10B1787D" w14:textId="533D9126" w:rsidR="004B1E5E" w:rsidRPr="008877F8" w:rsidRDefault="008877F8" w:rsidP="000C5B7E">
      <w:pPr>
        <w:spacing w:before="120" w:after="120" w:line="360" w:lineRule="auto"/>
        <w:jc w:val="right"/>
        <w:rPr>
          <w:b/>
        </w:rPr>
      </w:pPr>
      <w:r>
        <w:rPr>
          <w:b/>
        </w:rPr>
        <w:t>[AM 199]</w:t>
      </w:r>
    </w:p>
    <w:tbl>
      <w:tblPr>
        <w:tblStyle w:val="TableGrid"/>
        <w:tblW w:w="9776" w:type="dxa"/>
        <w:tblLook w:val="04A0" w:firstRow="1" w:lastRow="0" w:firstColumn="1" w:lastColumn="0" w:noHBand="0" w:noVBand="1"/>
      </w:tblPr>
      <w:tblGrid>
        <w:gridCol w:w="3055"/>
        <w:gridCol w:w="380"/>
        <w:gridCol w:w="2230"/>
        <w:gridCol w:w="2160"/>
        <w:gridCol w:w="1951"/>
      </w:tblGrid>
      <w:tr w:rsidR="004B1E5E" w:rsidRPr="008877F8" w14:paraId="5DCC17A1" w14:textId="77777777" w:rsidTr="008877F8">
        <w:tc>
          <w:tcPr>
            <w:tcW w:w="9776" w:type="dxa"/>
            <w:gridSpan w:val="5"/>
            <w:tcBorders>
              <w:top w:val="single" w:sz="4" w:space="0" w:color="auto"/>
              <w:left w:val="single" w:sz="4" w:space="0" w:color="auto"/>
              <w:bottom w:val="single" w:sz="4" w:space="0" w:color="auto"/>
              <w:right w:val="single" w:sz="4" w:space="0" w:color="auto"/>
            </w:tcBorders>
            <w:hideMark/>
          </w:tcPr>
          <w:p w14:paraId="0BDDF9FD" w14:textId="77777777" w:rsidR="004B1E5E" w:rsidRPr="008877F8" w:rsidRDefault="004B1E5E" w:rsidP="008877F8">
            <w:pPr>
              <w:spacing w:before="120" w:after="120"/>
              <w:rPr>
                <w:b/>
                <w:i/>
                <w:strike/>
                <w:noProof/>
                <w:szCs w:val="24"/>
              </w:rPr>
            </w:pPr>
            <w:r w:rsidRPr="008877F8">
              <w:rPr>
                <w:b/>
                <w:i/>
                <w:strike/>
                <w:szCs w:val="24"/>
              </w:rPr>
              <w:t>Partea C: descriptori ai solului neînsoțiți de criterii</w:t>
            </w:r>
          </w:p>
        </w:tc>
      </w:tr>
      <w:tr w:rsidR="004B1E5E" w:rsidRPr="008877F8" w14:paraId="4BFDDDCD" w14:textId="77777777" w:rsidTr="008877F8">
        <w:tc>
          <w:tcPr>
            <w:tcW w:w="3435" w:type="dxa"/>
            <w:gridSpan w:val="2"/>
            <w:tcBorders>
              <w:top w:val="single" w:sz="4" w:space="0" w:color="auto"/>
              <w:left w:val="single" w:sz="4" w:space="0" w:color="auto"/>
              <w:bottom w:val="single" w:sz="4" w:space="0" w:color="auto"/>
              <w:right w:val="single" w:sz="4" w:space="0" w:color="auto"/>
            </w:tcBorders>
            <w:hideMark/>
          </w:tcPr>
          <w:p w14:paraId="79B36895" w14:textId="77777777" w:rsidR="004B1E5E" w:rsidRPr="008877F8" w:rsidRDefault="004B1E5E" w:rsidP="008877F8">
            <w:pPr>
              <w:spacing w:before="120" w:after="120"/>
              <w:rPr>
                <w:b/>
                <w:bCs/>
                <w:strike/>
                <w:noProof/>
                <w:szCs w:val="24"/>
              </w:rPr>
            </w:pPr>
            <w:r w:rsidRPr="008877F8">
              <w:rPr>
                <w:b/>
                <w:strike/>
                <w:szCs w:val="24"/>
              </w:rPr>
              <w:t>Aspect al degradării solului</w:t>
            </w:r>
          </w:p>
        </w:tc>
        <w:tc>
          <w:tcPr>
            <w:tcW w:w="6341" w:type="dxa"/>
            <w:gridSpan w:val="3"/>
            <w:tcBorders>
              <w:top w:val="single" w:sz="4" w:space="0" w:color="auto"/>
              <w:left w:val="single" w:sz="4" w:space="0" w:color="auto"/>
              <w:bottom w:val="single" w:sz="4" w:space="0" w:color="auto"/>
              <w:right w:val="single" w:sz="4" w:space="0" w:color="auto"/>
            </w:tcBorders>
            <w:hideMark/>
          </w:tcPr>
          <w:p w14:paraId="72C007F3" w14:textId="77777777" w:rsidR="004B1E5E" w:rsidRPr="008877F8" w:rsidRDefault="004B1E5E" w:rsidP="008877F8">
            <w:pPr>
              <w:spacing w:before="120" w:after="120"/>
              <w:rPr>
                <w:b/>
                <w:bCs/>
                <w:strike/>
                <w:noProof/>
                <w:szCs w:val="24"/>
              </w:rPr>
            </w:pPr>
            <w:r w:rsidRPr="008877F8">
              <w:rPr>
                <w:b/>
                <w:strike/>
                <w:szCs w:val="24"/>
              </w:rPr>
              <w:t>Descriptor al solului</w:t>
            </w:r>
          </w:p>
        </w:tc>
      </w:tr>
      <w:tr w:rsidR="004B1E5E" w:rsidRPr="008877F8" w14:paraId="2E5F88D2" w14:textId="77777777" w:rsidTr="008877F8">
        <w:tc>
          <w:tcPr>
            <w:tcW w:w="3435" w:type="dxa"/>
            <w:gridSpan w:val="2"/>
            <w:tcBorders>
              <w:top w:val="single" w:sz="4" w:space="0" w:color="auto"/>
              <w:left w:val="single" w:sz="4" w:space="0" w:color="auto"/>
              <w:bottom w:val="single" w:sz="4" w:space="0" w:color="auto"/>
              <w:right w:val="single" w:sz="4" w:space="0" w:color="auto"/>
            </w:tcBorders>
            <w:hideMark/>
          </w:tcPr>
          <w:p w14:paraId="6532EA4C" w14:textId="77777777" w:rsidR="004B1E5E" w:rsidRPr="008877F8" w:rsidRDefault="004B1E5E" w:rsidP="008877F8">
            <w:pPr>
              <w:spacing w:before="120" w:after="120"/>
              <w:rPr>
                <w:iCs/>
                <w:strike/>
                <w:noProof/>
                <w:szCs w:val="24"/>
              </w:rPr>
            </w:pPr>
            <w:r w:rsidRPr="008877F8">
              <w:rPr>
                <w:strike/>
                <w:szCs w:val="24"/>
              </w:rPr>
              <w:t xml:space="preserve">Conținut excesiv de </w:t>
            </w:r>
            <w:proofErr w:type="spellStart"/>
            <w:r w:rsidRPr="008877F8">
              <w:rPr>
                <w:strike/>
                <w:szCs w:val="24"/>
              </w:rPr>
              <w:t>nutrienți</w:t>
            </w:r>
            <w:proofErr w:type="spellEnd"/>
            <w:r w:rsidRPr="008877F8">
              <w:rPr>
                <w:strike/>
                <w:szCs w:val="24"/>
              </w:rPr>
              <w:t xml:space="preserve"> în sol</w:t>
            </w:r>
          </w:p>
        </w:tc>
        <w:tc>
          <w:tcPr>
            <w:tcW w:w="6341" w:type="dxa"/>
            <w:gridSpan w:val="3"/>
            <w:tcBorders>
              <w:top w:val="single" w:sz="4" w:space="0" w:color="auto"/>
              <w:left w:val="single" w:sz="4" w:space="0" w:color="auto"/>
              <w:bottom w:val="single" w:sz="4" w:space="0" w:color="auto"/>
              <w:right w:val="single" w:sz="4" w:space="0" w:color="auto"/>
            </w:tcBorders>
            <w:hideMark/>
          </w:tcPr>
          <w:p w14:paraId="6D5343DE" w14:textId="77777777" w:rsidR="004B1E5E" w:rsidRPr="008877F8" w:rsidRDefault="004B1E5E" w:rsidP="008877F8">
            <w:pPr>
              <w:spacing w:before="120" w:after="120"/>
              <w:rPr>
                <w:strike/>
                <w:noProof/>
                <w:szCs w:val="24"/>
              </w:rPr>
            </w:pPr>
            <w:r w:rsidRPr="008877F8">
              <w:rPr>
                <w:strike/>
                <w:szCs w:val="24"/>
              </w:rPr>
              <w:t>Azotul din sol (mg g-1)</w:t>
            </w:r>
          </w:p>
        </w:tc>
      </w:tr>
      <w:tr w:rsidR="004B1E5E" w:rsidRPr="008877F8" w14:paraId="450A6D3F" w14:textId="77777777" w:rsidTr="008877F8">
        <w:tc>
          <w:tcPr>
            <w:tcW w:w="3435" w:type="dxa"/>
            <w:gridSpan w:val="2"/>
            <w:tcBorders>
              <w:top w:val="single" w:sz="4" w:space="0" w:color="auto"/>
              <w:left w:val="single" w:sz="4" w:space="0" w:color="auto"/>
              <w:bottom w:val="single" w:sz="4" w:space="0" w:color="auto"/>
              <w:right w:val="single" w:sz="4" w:space="0" w:color="auto"/>
            </w:tcBorders>
            <w:hideMark/>
          </w:tcPr>
          <w:p w14:paraId="2210ACCB" w14:textId="77777777" w:rsidR="004B1E5E" w:rsidRPr="008877F8" w:rsidRDefault="004B1E5E" w:rsidP="008877F8">
            <w:pPr>
              <w:spacing w:before="120" w:after="120"/>
              <w:rPr>
                <w:iCs/>
                <w:strike/>
                <w:noProof/>
                <w:szCs w:val="24"/>
              </w:rPr>
            </w:pPr>
            <w:proofErr w:type="spellStart"/>
            <w:r w:rsidRPr="008877F8">
              <w:rPr>
                <w:strike/>
                <w:szCs w:val="24"/>
              </w:rPr>
              <w:t>Acidifiere</w:t>
            </w:r>
            <w:proofErr w:type="spellEnd"/>
          </w:p>
        </w:tc>
        <w:tc>
          <w:tcPr>
            <w:tcW w:w="6341" w:type="dxa"/>
            <w:gridSpan w:val="3"/>
            <w:tcBorders>
              <w:top w:val="single" w:sz="4" w:space="0" w:color="auto"/>
              <w:left w:val="single" w:sz="4" w:space="0" w:color="auto"/>
              <w:bottom w:val="single" w:sz="4" w:space="0" w:color="auto"/>
              <w:right w:val="single" w:sz="4" w:space="0" w:color="auto"/>
            </w:tcBorders>
            <w:hideMark/>
          </w:tcPr>
          <w:p w14:paraId="74C1ACAD" w14:textId="77777777" w:rsidR="004B1E5E" w:rsidRPr="008877F8" w:rsidRDefault="004B1E5E" w:rsidP="008877F8">
            <w:pPr>
              <w:spacing w:before="120" w:after="120"/>
              <w:rPr>
                <w:iCs/>
                <w:strike/>
                <w:noProof/>
                <w:szCs w:val="24"/>
              </w:rPr>
            </w:pPr>
            <w:r w:rsidRPr="008877F8">
              <w:rPr>
                <w:strike/>
                <w:szCs w:val="24"/>
              </w:rPr>
              <w:t>Aciditatea solului (</w:t>
            </w:r>
            <w:proofErr w:type="spellStart"/>
            <w:r w:rsidRPr="008877F8">
              <w:rPr>
                <w:strike/>
                <w:szCs w:val="24"/>
              </w:rPr>
              <w:t>pH-ul</w:t>
            </w:r>
            <w:proofErr w:type="spellEnd"/>
            <w:r w:rsidRPr="008877F8">
              <w:rPr>
                <w:strike/>
                <w:szCs w:val="24"/>
              </w:rPr>
              <w:t>)</w:t>
            </w:r>
          </w:p>
        </w:tc>
      </w:tr>
      <w:tr w:rsidR="004B1E5E" w:rsidRPr="008877F8" w14:paraId="2A22661A" w14:textId="77777777" w:rsidTr="008877F8">
        <w:tc>
          <w:tcPr>
            <w:tcW w:w="3435" w:type="dxa"/>
            <w:gridSpan w:val="2"/>
            <w:tcBorders>
              <w:top w:val="single" w:sz="4" w:space="0" w:color="auto"/>
              <w:left w:val="single" w:sz="4" w:space="0" w:color="auto"/>
              <w:bottom w:val="single" w:sz="4" w:space="0" w:color="auto"/>
              <w:right w:val="single" w:sz="4" w:space="0" w:color="auto"/>
            </w:tcBorders>
            <w:hideMark/>
          </w:tcPr>
          <w:p w14:paraId="3C0DE23A" w14:textId="77777777" w:rsidR="004B1E5E" w:rsidRPr="008877F8" w:rsidRDefault="004B1E5E" w:rsidP="008877F8">
            <w:pPr>
              <w:spacing w:before="120" w:after="120"/>
              <w:rPr>
                <w:iCs/>
                <w:strike/>
                <w:noProof/>
                <w:szCs w:val="24"/>
              </w:rPr>
            </w:pPr>
            <w:r w:rsidRPr="008877F8">
              <w:rPr>
                <w:strike/>
                <w:szCs w:val="24"/>
              </w:rPr>
              <w:t>Tasarea stratului de suprafață</w:t>
            </w:r>
          </w:p>
        </w:tc>
        <w:tc>
          <w:tcPr>
            <w:tcW w:w="6341" w:type="dxa"/>
            <w:gridSpan w:val="3"/>
            <w:tcBorders>
              <w:top w:val="single" w:sz="4" w:space="0" w:color="auto"/>
              <w:left w:val="single" w:sz="4" w:space="0" w:color="auto"/>
              <w:bottom w:val="single" w:sz="4" w:space="0" w:color="auto"/>
              <w:right w:val="single" w:sz="4" w:space="0" w:color="auto"/>
            </w:tcBorders>
            <w:hideMark/>
          </w:tcPr>
          <w:p w14:paraId="7BACAAD3" w14:textId="2D9C9FBF" w:rsidR="004B1E5E" w:rsidRPr="008877F8" w:rsidRDefault="004B1E5E" w:rsidP="008877F8">
            <w:pPr>
              <w:spacing w:before="120" w:after="120"/>
              <w:rPr>
                <w:iCs/>
                <w:strike/>
                <w:noProof/>
                <w:szCs w:val="24"/>
              </w:rPr>
            </w:pPr>
            <w:r w:rsidRPr="008877F8">
              <w:rPr>
                <w:strike/>
                <w:szCs w:val="24"/>
              </w:rPr>
              <w:t>Densitatea aparentă în stratul de suprafață al solului (orizontul A</w:t>
            </w:r>
            <w:r w:rsidR="008877F8" w:rsidRPr="008877F8">
              <w:rPr>
                <w:strike/>
                <w:noProof/>
                <w:vertAlign w:val="superscript"/>
              </w:rPr>
              <w:footnoteReference w:id="62"/>
            </w:r>
            <w:r w:rsidRPr="008877F8">
              <w:rPr>
                <w:strike/>
                <w:szCs w:val="24"/>
              </w:rPr>
              <w:t>) (g cm</w:t>
            </w:r>
            <w:r w:rsidRPr="008877F8">
              <w:rPr>
                <w:strike/>
                <w:szCs w:val="24"/>
                <w:vertAlign w:val="superscript"/>
              </w:rPr>
              <w:t>-3</w:t>
            </w:r>
            <w:r w:rsidRPr="008877F8">
              <w:rPr>
                <w:strike/>
                <w:szCs w:val="24"/>
              </w:rPr>
              <w:t>)</w:t>
            </w:r>
          </w:p>
        </w:tc>
      </w:tr>
      <w:tr w:rsidR="004B1E5E" w:rsidRPr="008877F8" w14:paraId="60C47684" w14:textId="77777777" w:rsidTr="008877F8">
        <w:tc>
          <w:tcPr>
            <w:tcW w:w="3435" w:type="dxa"/>
            <w:gridSpan w:val="2"/>
            <w:tcBorders>
              <w:top w:val="single" w:sz="4" w:space="0" w:color="auto"/>
              <w:left w:val="single" w:sz="4" w:space="0" w:color="auto"/>
              <w:bottom w:val="single" w:sz="4" w:space="0" w:color="auto"/>
              <w:right w:val="single" w:sz="4" w:space="0" w:color="auto"/>
            </w:tcBorders>
            <w:hideMark/>
          </w:tcPr>
          <w:p w14:paraId="04B3BA42" w14:textId="77777777" w:rsidR="004B1E5E" w:rsidRPr="008877F8" w:rsidRDefault="004B1E5E" w:rsidP="008877F8">
            <w:pPr>
              <w:spacing w:before="120" w:after="120"/>
              <w:rPr>
                <w:iCs/>
                <w:strike/>
                <w:noProof/>
                <w:szCs w:val="24"/>
              </w:rPr>
            </w:pPr>
            <w:r w:rsidRPr="008877F8">
              <w:rPr>
                <w:strike/>
                <w:szCs w:val="24"/>
              </w:rPr>
              <w:t>Pierderea biodiversității solului</w:t>
            </w:r>
          </w:p>
        </w:tc>
        <w:tc>
          <w:tcPr>
            <w:tcW w:w="6341" w:type="dxa"/>
            <w:gridSpan w:val="3"/>
            <w:tcBorders>
              <w:top w:val="single" w:sz="4" w:space="0" w:color="auto"/>
              <w:left w:val="single" w:sz="4" w:space="0" w:color="auto"/>
              <w:bottom w:val="single" w:sz="4" w:space="0" w:color="auto"/>
              <w:right w:val="single" w:sz="4" w:space="0" w:color="auto"/>
            </w:tcBorders>
            <w:hideMark/>
          </w:tcPr>
          <w:p w14:paraId="7DFD1C09" w14:textId="77777777" w:rsidR="004B1E5E" w:rsidRPr="008877F8" w:rsidRDefault="004B1E5E" w:rsidP="008877F8">
            <w:pPr>
              <w:spacing w:before="120" w:after="120"/>
              <w:rPr>
                <w:rFonts w:eastAsiaTheme="minorEastAsia"/>
                <w:strike/>
                <w:noProof/>
                <w:szCs w:val="24"/>
              </w:rPr>
            </w:pPr>
            <w:r w:rsidRPr="008877F8">
              <w:rPr>
                <w:strike/>
                <w:szCs w:val="24"/>
              </w:rPr>
              <w:t>Respirația bazală a solului (mm</w:t>
            </w:r>
            <w:r w:rsidRPr="008877F8">
              <w:rPr>
                <w:strike/>
                <w:szCs w:val="24"/>
                <w:vertAlign w:val="superscript"/>
              </w:rPr>
              <w:t>3</w:t>
            </w:r>
            <w:r w:rsidRPr="008877F8">
              <w:rPr>
                <w:strike/>
                <w:szCs w:val="24"/>
              </w:rPr>
              <w:t xml:space="preserve"> O</w:t>
            </w:r>
            <w:r w:rsidRPr="008877F8">
              <w:rPr>
                <w:strike/>
                <w:szCs w:val="24"/>
                <w:vertAlign w:val="subscript"/>
              </w:rPr>
              <w:t>2</w:t>
            </w:r>
            <w:r w:rsidRPr="008877F8">
              <w:rPr>
                <w:strike/>
                <w:szCs w:val="24"/>
              </w:rPr>
              <w:t xml:space="preserve"> g</w:t>
            </w:r>
            <w:r w:rsidRPr="008877F8">
              <w:rPr>
                <w:strike/>
                <w:szCs w:val="24"/>
                <w:vertAlign w:val="superscript"/>
              </w:rPr>
              <w:t>-1</w:t>
            </w:r>
            <w:r w:rsidRPr="008877F8">
              <w:rPr>
                <w:strike/>
                <w:szCs w:val="24"/>
              </w:rPr>
              <w:t xml:space="preserve"> h</w:t>
            </w:r>
            <w:r w:rsidRPr="008877F8">
              <w:rPr>
                <w:strike/>
                <w:szCs w:val="24"/>
                <w:vertAlign w:val="superscript"/>
              </w:rPr>
              <w:t>-1</w:t>
            </w:r>
            <w:r w:rsidRPr="008877F8">
              <w:rPr>
                <w:strike/>
                <w:szCs w:val="24"/>
              </w:rPr>
              <w:t>) în solul uscat</w:t>
            </w:r>
          </w:p>
          <w:p w14:paraId="3F84B299" w14:textId="32C4E2A3" w:rsidR="004B1E5E" w:rsidRPr="008877F8" w:rsidRDefault="004B1E5E" w:rsidP="008877F8">
            <w:pPr>
              <w:spacing w:before="120" w:after="120"/>
              <w:rPr>
                <w:strike/>
                <w:noProof/>
                <w:szCs w:val="24"/>
              </w:rPr>
            </w:pPr>
            <w:r w:rsidRPr="008877F8">
              <w:rPr>
                <w:strike/>
                <w:szCs w:val="24"/>
              </w:rPr>
              <w:t>Statele membre pot selecta și alți descriptori opționali ai solului pentru a măsura biodiversitatea, de exemplu:</w:t>
            </w:r>
            <w:r w:rsidRPr="008877F8">
              <w:rPr>
                <w:strike/>
                <w:szCs w:val="24"/>
              </w:rPr>
              <w:br/>
              <w:t xml:space="preserve"> - </w:t>
            </w:r>
            <w:proofErr w:type="spellStart"/>
            <w:r w:rsidRPr="008877F8">
              <w:rPr>
                <w:strike/>
                <w:szCs w:val="24"/>
              </w:rPr>
              <w:t>metabarcodarea</w:t>
            </w:r>
            <w:proofErr w:type="spellEnd"/>
            <w:r w:rsidRPr="008877F8">
              <w:rPr>
                <w:strike/>
                <w:szCs w:val="24"/>
              </w:rPr>
              <w:t xml:space="preserve"> bacteriilor, a ciupercilor, a protistelor și a animalelor;</w:t>
            </w:r>
            <w:r w:rsidRPr="008877F8">
              <w:rPr>
                <w:strike/>
                <w:szCs w:val="24"/>
              </w:rPr>
              <w:br/>
            </w:r>
            <w:r w:rsidRPr="008877F8">
              <w:rPr>
                <w:strike/>
                <w:szCs w:val="24"/>
              </w:rPr>
              <w:lastRenderedPageBreak/>
              <w:t xml:space="preserve"> - abundența și diversitatea nematozilor;</w:t>
            </w:r>
            <w:r w:rsidRPr="008877F8">
              <w:rPr>
                <w:strike/>
                <w:szCs w:val="24"/>
              </w:rPr>
              <w:br/>
              <w:t xml:space="preserve"> - biomasa microbiană;</w:t>
            </w:r>
            <w:r w:rsidRPr="008877F8">
              <w:rPr>
                <w:strike/>
                <w:szCs w:val="24"/>
              </w:rPr>
              <w:br/>
              <w:t xml:space="preserve"> - abundența și diversitatea râmelor (pe terenurile cultivate);</w:t>
            </w:r>
            <w:r w:rsidR="008877F8" w:rsidRPr="008877F8">
              <w:rPr>
                <w:strike/>
                <w:szCs w:val="24"/>
              </w:rPr>
              <w:br/>
            </w:r>
            <w:r w:rsidRPr="008877F8">
              <w:rPr>
                <w:strike/>
                <w:szCs w:val="24"/>
              </w:rPr>
              <w:t>- speciile alogene invazive și organismele dăunătoare plantelor.</w:t>
            </w:r>
          </w:p>
        </w:tc>
      </w:tr>
      <w:tr w:rsidR="004B1E5E" w:rsidRPr="00F3373F" w14:paraId="12CEF6D7" w14:textId="77777777" w:rsidTr="008877F8">
        <w:tc>
          <w:tcPr>
            <w:tcW w:w="9776" w:type="dxa"/>
            <w:gridSpan w:val="5"/>
            <w:tcBorders>
              <w:top w:val="single" w:sz="4" w:space="0" w:color="auto"/>
              <w:left w:val="single" w:sz="4" w:space="0" w:color="auto"/>
              <w:bottom w:val="single" w:sz="4" w:space="0" w:color="auto"/>
              <w:right w:val="single" w:sz="4" w:space="0" w:color="auto"/>
            </w:tcBorders>
            <w:hideMark/>
          </w:tcPr>
          <w:p w14:paraId="61DB7546" w14:textId="77777777" w:rsidR="004B1E5E" w:rsidRPr="0013532D" w:rsidRDefault="004B1E5E" w:rsidP="004B1E5E">
            <w:pPr>
              <w:widowControl/>
              <w:spacing w:before="120"/>
              <w:jc w:val="both"/>
              <w:rPr>
                <w:b/>
                <w:bCs/>
                <w:i/>
                <w:sz w:val="22"/>
                <w:szCs w:val="22"/>
              </w:rPr>
            </w:pPr>
            <w:r w:rsidRPr="0013532D">
              <w:rPr>
                <w:b/>
                <w:i/>
                <w:sz w:val="22"/>
                <w:szCs w:val="22"/>
              </w:rPr>
              <w:lastRenderedPageBreak/>
              <w:t>Partea C: Nivelul 3 - modelul de monitorizare a solului</w:t>
            </w:r>
          </w:p>
          <w:p w14:paraId="3B2EF08C" w14:textId="77777777" w:rsidR="004B1E5E" w:rsidRPr="0013532D" w:rsidRDefault="004B1E5E" w:rsidP="004B1E5E">
            <w:pPr>
              <w:widowControl/>
              <w:spacing w:before="120"/>
              <w:jc w:val="both"/>
              <w:rPr>
                <w:b/>
                <w:bCs/>
                <w:i/>
                <w:sz w:val="22"/>
                <w:szCs w:val="22"/>
              </w:rPr>
            </w:pPr>
            <w:r w:rsidRPr="0013532D">
              <w:rPr>
                <w:b/>
                <w:i/>
                <w:sz w:val="22"/>
                <w:szCs w:val="22"/>
              </w:rPr>
              <w:t>Un stat membru se califică pentru nivelul 3 pentru modelul de monitorizare a solului dacă îndeplinește condițiile aferente nivelului 2 și include cel puțin 50 % din descriptorii solului din Partea C.</w:t>
            </w:r>
          </w:p>
        </w:tc>
      </w:tr>
      <w:tr w:rsidR="004B1E5E" w:rsidRPr="00F3373F" w14:paraId="4081DEA5" w14:textId="77777777" w:rsidTr="008877F8">
        <w:tc>
          <w:tcPr>
            <w:tcW w:w="9776" w:type="dxa"/>
            <w:gridSpan w:val="5"/>
            <w:tcBorders>
              <w:top w:val="single" w:sz="4" w:space="0" w:color="auto"/>
              <w:left w:val="single" w:sz="4" w:space="0" w:color="auto"/>
              <w:bottom w:val="single" w:sz="4" w:space="0" w:color="auto"/>
              <w:right w:val="single" w:sz="4" w:space="0" w:color="auto"/>
            </w:tcBorders>
            <w:hideMark/>
          </w:tcPr>
          <w:p w14:paraId="28E050A0" w14:textId="77777777" w:rsidR="004B1E5E" w:rsidRPr="0013532D" w:rsidRDefault="004B1E5E" w:rsidP="0013532D">
            <w:pPr>
              <w:widowControl/>
              <w:spacing w:before="120"/>
              <w:rPr>
                <w:b/>
                <w:i/>
                <w:sz w:val="22"/>
                <w:szCs w:val="22"/>
              </w:rPr>
            </w:pPr>
            <w:r w:rsidRPr="0013532D">
              <w:rPr>
                <w:b/>
                <w:i/>
                <w:sz w:val="22"/>
                <w:szCs w:val="22"/>
              </w:rPr>
              <w:t>Factori de degradare</w:t>
            </w:r>
          </w:p>
        </w:tc>
      </w:tr>
      <w:tr w:rsidR="004B1E5E" w:rsidRPr="00F3373F" w14:paraId="0D8AD652" w14:textId="77777777" w:rsidTr="008877F8">
        <w:tc>
          <w:tcPr>
            <w:tcW w:w="3055" w:type="dxa"/>
            <w:tcBorders>
              <w:top w:val="single" w:sz="4" w:space="0" w:color="auto"/>
              <w:left w:val="single" w:sz="4" w:space="0" w:color="auto"/>
              <w:bottom w:val="single" w:sz="4" w:space="0" w:color="auto"/>
              <w:right w:val="single" w:sz="4" w:space="0" w:color="auto"/>
            </w:tcBorders>
            <w:hideMark/>
          </w:tcPr>
          <w:p w14:paraId="51473595" w14:textId="77777777" w:rsidR="004B1E5E" w:rsidRPr="00F3373F" w:rsidRDefault="004B1E5E" w:rsidP="0013532D">
            <w:pPr>
              <w:widowControl/>
              <w:spacing w:before="120"/>
              <w:rPr>
                <w:b/>
                <w:bCs/>
                <w:i/>
              </w:rPr>
            </w:pPr>
            <w:r w:rsidRPr="00F3373F">
              <w:rPr>
                <w:b/>
                <w:i/>
                <w:sz w:val="22"/>
              </w:rPr>
              <w:t>Factorul de degradare</w:t>
            </w:r>
          </w:p>
        </w:tc>
        <w:tc>
          <w:tcPr>
            <w:tcW w:w="2610" w:type="dxa"/>
            <w:gridSpan w:val="2"/>
            <w:tcBorders>
              <w:top w:val="single" w:sz="4" w:space="0" w:color="auto"/>
              <w:left w:val="single" w:sz="4" w:space="0" w:color="auto"/>
              <w:bottom w:val="single" w:sz="4" w:space="0" w:color="auto"/>
              <w:right w:val="single" w:sz="4" w:space="0" w:color="auto"/>
            </w:tcBorders>
            <w:hideMark/>
          </w:tcPr>
          <w:p w14:paraId="33DF8692" w14:textId="77777777" w:rsidR="004B1E5E" w:rsidRPr="0013532D" w:rsidRDefault="004B1E5E" w:rsidP="0013532D">
            <w:pPr>
              <w:widowControl/>
              <w:spacing w:before="120"/>
              <w:rPr>
                <w:b/>
                <w:i/>
                <w:sz w:val="22"/>
                <w:szCs w:val="22"/>
              </w:rPr>
            </w:pPr>
            <w:r w:rsidRPr="0013532D">
              <w:rPr>
                <w:b/>
                <w:i/>
                <w:sz w:val="22"/>
                <w:szCs w:val="22"/>
              </w:rPr>
              <w:t>Descriptor al solului</w:t>
            </w:r>
          </w:p>
        </w:tc>
        <w:tc>
          <w:tcPr>
            <w:tcW w:w="2160" w:type="dxa"/>
            <w:tcBorders>
              <w:top w:val="single" w:sz="4" w:space="0" w:color="auto"/>
              <w:left w:val="single" w:sz="4" w:space="0" w:color="auto"/>
              <w:bottom w:val="single" w:sz="4" w:space="0" w:color="auto"/>
              <w:right w:val="single" w:sz="4" w:space="0" w:color="auto"/>
            </w:tcBorders>
            <w:hideMark/>
          </w:tcPr>
          <w:p w14:paraId="213A6908" w14:textId="77777777" w:rsidR="004B1E5E" w:rsidRPr="0013532D" w:rsidRDefault="004B1E5E" w:rsidP="0013532D">
            <w:pPr>
              <w:widowControl/>
              <w:spacing w:before="120"/>
              <w:rPr>
                <w:b/>
                <w:i/>
                <w:sz w:val="22"/>
                <w:szCs w:val="22"/>
              </w:rPr>
            </w:pPr>
            <w:r w:rsidRPr="0013532D">
              <w:rPr>
                <w:b/>
                <w:i/>
                <w:sz w:val="22"/>
                <w:szCs w:val="22"/>
              </w:rPr>
              <w:t>Excepții</w:t>
            </w:r>
          </w:p>
        </w:tc>
        <w:tc>
          <w:tcPr>
            <w:tcW w:w="1951" w:type="dxa"/>
            <w:tcBorders>
              <w:top w:val="single" w:sz="4" w:space="0" w:color="auto"/>
              <w:left w:val="single" w:sz="4" w:space="0" w:color="auto"/>
              <w:bottom w:val="single" w:sz="4" w:space="0" w:color="auto"/>
              <w:right w:val="single" w:sz="4" w:space="0" w:color="auto"/>
            </w:tcBorders>
            <w:hideMark/>
          </w:tcPr>
          <w:p w14:paraId="58DC1126" w14:textId="77777777" w:rsidR="004B1E5E" w:rsidRPr="0013532D" w:rsidRDefault="004B1E5E" w:rsidP="0013532D">
            <w:pPr>
              <w:widowControl/>
              <w:spacing w:before="120"/>
              <w:rPr>
                <w:b/>
                <w:i/>
                <w:sz w:val="22"/>
                <w:szCs w:val="22"/>
              </w:rPr>
            </w:pPr>
            <w:r w:rsidRPr="0013532D">
              <w:rPr>
                <w:b/>
                <w:i/>
                <w:sz w:val="22"/>
                <w:szCs w:val="22"/>
              </w:rPr>
              <w:t>Note</w:t>
            </w:r>
          </w:p>
        </w:tc>
      </w:tr>
      <w:tr w:rsidR="004B1E5E" w:rsidRPr="00F3373F" w14:paraId="29B790B6" w14:textId="77777777" w:rsidTr="008877F8">
        <w:tc>
          <w:tcPr>
            <w:tcW w:w="3055" w:type="dxa"/>
            <w:tcBorders>
              <w:top w:val="single" w:sz="4" w:space="0" w:color="auto"/>
              <w:left w:val="single" w:sz="4" w:space="0" w:color="auto"/>
              <w:bottom w:val="single" w:sz="4" w:space="0" w:color="auto"/>
              <w:right w:val="single" w:sz="4" w:space="0" w:color="auto"/>
            </w:tcBorders>
            <w:hideMark/>
          </w:tcPr>
          <w:p w14:paraId="224CB067" w14:textId="77777777" w:rsidR="004B1E5E" w:rsidRPr="00F3373F" w:rsidRDefault="004B1E5E" w:rsidP="0013532D">
            <w:pPr>
              <w:widowControl/>
              <w:spacing w:before="120"/>
              <w:rPr>
                <w:b/>
                <w:bCs/>
                <w:i/>
              </w:rPr>
            </w:pPr>
            <w:r w:rsidRPr="00F3373F">
              <w:rPr>
                <w:b/>
                <w:i/>
                <w:sz w:val="22"/>
              </w:rPr>
              <w:t>Contaminare a solului</w:t>
            </w:r>
          </w:p>
        </w:tc>
        <w:tc>
          <w:tcPr>
            <w:tcW w:w="2610" w:type="dxa"/>
            <w:gridSpan w:val="2"/>
            <w:tcBorders>
              <w:top w:val="single" w:sz="4" w:space="0" w:color="auto"/>
              <w:left w:val="single" w:sz="4" w:space="0" w:color="auto"/>
              <w:bottom w:val="single" w:sz="4" w:space="0" w:color="auto"/>
              <w:right w:val="single" w:sz="4" w:space="0" w:color="auto"/>
            </w:tcBorders>
            <w:hideMark/>
          </w:tcPr>
          <w:p w14:paraId="73182420"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Concentrația de microparticule și </w:t>
            </w:r>
            <w:proofErr w:type="spellStart"/>
            <w:r w:rsidRPr="0013532D">
              <w:rPr>
                <w:b/>
                <w:bCs/>
                <w:i/>
                <w:iCs/>
                <w:sz w:val="22"/>
                <w:szCs w:val="22"/>
              </w:rPr>
              <w:t>nanoparticule</w:t>
            </w:r>
            <w:proofErr w:type="spellEnd"/>
            <w:r w:rsidRPr="0013532D">
              <w:rPr>
                <w:b/>
                <w:bCs/>
                <w:i/>
                <w:iCs/>
                <w:sz w:val="22"/>
                <w:szCs w:val="22"/>
              </w:rPr>
              <w:t xml:space="preserve"> de plastic</w:t>
            </w:r>
          </w:p>
        </w:tc>
        <w:tc>
          <w:tcPr>
            <w:tcW w:w="2160" w:type="dxa"/>
            <w:tcBorders>
              <w:top w:val="single" w:sz="4" w:space="0" w:color="auto"/>
              <w:left w:val="single" w:sz="4" w:space="0" w:color="auto"/>
              <w:bottom w:val="single" w:sz="4" w:space="0" w:color="auto"/>
              <w:right w:val="single" w:sz="4" w:space="0" w:color="auto"/>
            </w:tcBorders>
            <w:hideMark/>
          </w:tcPr>
          <w:p w14:paraId="002ECF1F" w14:textId="77777777" w:rsidR="004B1E5E" w:rsidRPr="0013532D" w:rsidRDefault="004B1E5E" w:rsidP="0013532D">
            <w:pPr>
              <w:widowControl/>
              <w:spacing w:before="120"/>
              <w:rPr>
                <w:b/>
                <w:i/>
                <w:sz w:val="22"/>
                <w:szCs w:val="22"/>
              </w:rPr>
            </w:pPr>
            <w:r w:rsidRPr="0013532D">
              <w:rPr>
                <w:b/>
                <w:i/>
                <w:sz w:val="22"/>
                <w:szCs w:val="22"/>
              </w:rPr>
              <w:t>-</w:t>
            </w:r>
          </w:p>
        </w:tc>
        <w:tc>
          <w:tcPr>
            <w:tcW w:w="1951" w:type="dxa"/>
            <w:tcBorders>
              <w:top w:val="single" w:sz="4" w:space="0" w:color="auto"/>
              <w:left w:val="single" w:sz="4" w:space="0" w:color="auto"/>
              <w:bottom w:val="single" w:sz="4" w:space="0" w:color="auto"/>
              <w:right w:val="single" w:sz="4" w:space="0" w:color="auto"/>
            </w:tcBorders>
            <w:hideMark/>
          </w:tcPr>
          <w:p w14:paraId="1ECC9688" w14:textId="77777777" w:rsidR="004B1E5E" w:rsidRPr="0013532D" w:rsidRDefault="004B1E5E" w:rsidP="0013532D">
            <w:pPr>
              <w:widowControl/>
              <w:spacing w:before="120"/>
              <w:rPr>
                <w:b/>
                <w:i/>
                <w:sz w:val="22"/>
                <w:szCs w:val="22"/>
              </w:rPr>
            </w:pPr>
            <w:r w:rsidRPr="0013532D">
              <w:rPr>
                <w:b/>
                <w:i/>
                <w:sz w:val="22"/>
                <w:szCs w:val="22"/>
              </w:rPr>
              <w:t>Se efectuează pentru solul de suprafață (0-10 cm, 10-30 cm) (opțional)</w:t>
            </w:r>
          </w:p>
        </w:tc>
      </w:tr>
      <w:tr w:rsidR="004B1E5E" w:rsidRPr="00F3373F" w14:paraId="2333A2A9" w14:textId="77777777" w:rsidTr="008877F8">
        <w:tc>
          <w:tcPr>
            <w:tcW w:w="9776" w:type="dxa"/>
            <w:gridSpan w:val="5"/>
            <w:tcBorders>
              <w:top w:val="single" w:sz="4" w:space="0" w:color="auto"/>
              <w:left w:val="single" w:sz="4" w:space="0" w:color="auto"/>
              <w:bottom w:val="single" w:sz="4" w:space="0" w:color="auto"/>
              <w:right w:val="single" w:sz="4" w:space="0" w:color="auto"/>
            </w:tcBorders>
            <w:hideMark/>
          </w:tcPr>
          <w:p w14:paraId="02376BEA" w14:textId="77777777" w:rsidR="004B1E5E" w:rsidRPr="0013532D" w:rsidRDefault="004B1E5E" w:rsidP="0013532D">
            <w:pPr>
              <w:widowControl/>
              <w:spacing w:before="120"/>
              <w:rPr>
                <w:b/>
                <w:i/>
                <w:sz w:val="22"/>
                <w:szCs w:val="22"/>
              </w:rPr>
            </w:pPr>
            <w:r w:rsidRPr="0013532D">
              <w:rPr>
                <w:b/>
                <w:i/>
                <w:sz w:val="22"/>
                <w:szCs w:val="22"/>
              </w:rPr>
              <w:t>Funcțiile ecologice ale solului</w:t>
            </w:r>
          </w:p>
        </w:tc>
      </w:tr>
      <w:tr w:rsidR="004B1E5E" w:rsidRPr="00F3373F" w14:paraId="52A0AD14" w14:textId="77777777" w:rsidTr="008877F8">
        <w:tc>
          <w:tcPr>
            <w:tcW w:w="3055" w:type="dxa"/>
            <w:tcBorders>
              <w:top w:val="single" w:sz="4" w:space="0" w:color="auto"/>
              <w:left w:val="single" w:sz="4" w:space="0" w:color="auto"/>
              <w:bottom w:val="single" w:sz="4" w:space="0" w:color="auto"/>
              <w:right w:val="single" w:sz="4" w:space="0" w:color="auto"/>
            </w:tcBorders>
            <w:hideMark/>
          </w:tcPr>
          <w:p w14:paraId="0EF3FF26" w14:textId="77777777" w:rsidR="004B1E5E" w:rsidRPr="00F3373F" w:rsidRDefault="004B1E5E" w:rsidP="0013532D">
            <w:pPr>
              <w:widowControl/>
              <w:spacing w:before="120"/>
              <w:rPr>
                <w:b/>
                <w:i/>
                <w:sz w:val="22"/>
                <w:szCs w:val="22"/>
              </w:rPr>
            </w:pPr>
            <w:r w:rsidRPr="00F3373F">
              <w:rPr>
                <w:b/>
                <w:i/>
                <w:sz w:val="22"/>
              </w:rPr>
              <w:t>Funcție ecologică</w:t>
            </w:r>
          </w:p>
        </w:tc>
        <w:tc>
          <w:tcPr>
            <w:tcW w:w="2610" w:type="dxa"/>
            <w:gridSpan w:val="2"/>
            <w:tcBorders>
              <w:top w:val="single" w:sz="4" w:space="0" w:color="auto"/>
              <w:left w:val="single" w:sz="4" w:space="0" w:color="auto"/>
              <w:bottom w:val="single" w:sz="4" w:space="0" w:color="auto"/>
              <w:right w:val="single" w:sz="4" w:space="0" w:color="auto"/>
            </w:tcBorders>
            <w:hideMark/>
          </w:tcPr>
          <w:p w14:paraId="418FFF70" w14:textId="77777777" w:rsidR="004B1E5E" w:rsidRPr="0013532D" w:rsidRDefault="004B1E5E" w:rsidP="0013532D">
            <w:pPr>
              <w:widowControl/>
              <w:spacing w:before="120"/>
              <w:rPr>
                <w:b/>
                <w:i/>
                <w:sz w:val="22"/>
                <w:szCs w:val="22"/>
              </w:rPr>
            </w:pPr>
            <w:r w:rsidRPr="0013532D">
              <w:rPr>
                <w:b/>
                <w:i/>
                <w:sz w:val="22"/>
                <w:szCs w:val="22"/>
              </w:rPr>
              <w:t>Descriptor al solului</w:t>
            </w:r>
          </w:p>
        </w:tc>
        <w:tc>
          <w:tcPr>
            <w:tcW w:w="2160" w:type="dxa"/>
            <w:tcBorders>
              <w:top w:val="single" w:sz="4" w:space="0" w:color="auto"/>
              <w:left w:val="single" w:sz="4" w:space="0" w:color="auto"/>
              <w:bottom w:val="single" w:sz="4" w:space="0" w:color="auto"/>
              <w:right w:val="single" w:sz="4" w:space="0" w:color="auto"/>
            </w:tcBorders>
            <w:hideMark/>
          </w:tcPr>
          <w:p w14:paraId="4C475317" w14:textId="77777777" w:rsidR="004B1E5E" w:rsidRPr="0013532D" w:rsidRDefault="004B1E5E" w:rsidP="0013532D">
            <w:pPr>
              <w:widowControl/>
              <w:spacing w:before="120"/>
              <w:rPr>
                <w:b/>
                <w:i/>
                <w:sz w:val="22"/>
                <w:szCs w:val="22"/>
              </w:rPr>
            </w:pPr>
            <w:r w:rsidRPr="0013532D">
              <w:rPr>
                <w:b/>
                <w:i/>
                <w:sz w:val="22"/>
                <w:szCs w:val="22"/>
              </w:rPr>
              <w:t>Excepții</w:t>
            </w:r>
          </w:p>
        </w:tc>
        <w:tc>
          <w:tcPr>
            <w:tcW w:w="1951" w:type="dxa"/>
            <w:tcBorders>
              <w:top w:val="single" w:sz="4" w:space="0" w:color="auto"/>
              <w:left w:val="single" w:sz="4" w:space="0" w:color="auto"/>
              <w:bottom w:val="single" w:sz="4" w:space="0" w:color="auto"/>
              <w:right w:val="single" w:sz="4" w:space="0" w:color="auto"/>
            </w:tcBorders>
            <w:hideMark/>
          </w:tcPr>
          <w:p w14:paraId="674B664E" w14:textId="77777777" w:rsidR="004B1E5E" w:rsidRPr="0013532D" w:rsidRDefault="004B1E5E" w:rsidP="0013532D">
            <w:pPr>
              <w:widowControl/>
              <w:spacing w:before="120"/>
              <w:rPr>
                <w:b/>
                <w:bCs/>
                <w:i/>
                <w:iCs/>
                <w:sz w:val="22"/>
                <w:szCs w:val="22"/>
              </w:rPr>
            </w:pPr>
            <w:r w:rsidRPr="0013532D">
              <w:rPr>
                <w:b/>
                <w:i/>
                <w:sz w:val="22"/>
                <w:szCs w:val="22"/>
              </w:rPr>
              <w:t>Note</w:t>
            </w:r>
          </w:p>
        </w:tc>
      </w:tr>
      <w:tr w:rsidR="004B1E5E" w:rsidRPr="00F3373F" w14:paraId="4824DFBC" w14:textId="77777777" w:rsidTr="008877F8">
        <w:tc>
          <w:tcPr>
            <w:tcW w:w="3055" w:type="dxa"/>
            <w:tcBorders>
              <w:top w:val="single" w:sz="4" w:space="0" w:color="auto"/>
              <w:left w:val="single" w:sz="4" w:space="0" w:color="auto"/>
              <w:bottom w:val="single" w:sz="4" w:space="0" w:color="auto"/>
              <w:right w:val="single" w:sz="4" w:space="0" w:color="auto"/>
            </w:tcBorders>
            <w:hideMark/>
          </w:tcPr>
          <w:p w14:paraId="791CC3EF" w14:textId="77777777" w:rsidR="004B1E5E" w:rsidRPr="00F3373F" w:rsidRDefault="004B1E5E" w:rsidP="0013532D">
            <w:pPr>
              <w:widowControl/>
              <w:spacing w:before="120"/>
              <w:rPr>
                <w:b/>
                <w:i/>
                <w:sz w:val="22"/>
                <w:szCs w:val="22"/>
              </w:rPr>
            </w:pPr>
            <w:r w:rsidRPr="00F3373F">
              <w:rPr>
                <w:b/>
                <w:i/>
                <w:sz w:val="22"/>
              </w:rPr>
              <w:t>Biomasa din sol</w:t>
            </w:r>
          </w:p>
        </w:tc>
        <w:tc>
          <w:tcPr>
            <w:tcW w:w="2610" w:type="dxa"/>
            <w:gridSpan w:val="2"/>
            <w:tcBorders>
              <w:top w:val="single" w:sz="4" w:space="0" w:color="auto"/>
              <w:left w:val="single" w:sz="4" w:space="0" w:color="auto"/>
              <w:bottom w:val="single" w:sz="4" w:space="0" w:color="auto"/>
              <w:right w:val="single" w:sz="4" w:space="0" w:color="auto"/>
            </w:tcBorders>
            <w:hideMark/>
          </w:tcPr>
          <w:p w14:paraId="5F95A8B3" w14:textId="7D81D200" w:rsidR="004B1E5E" w:rsidRPr="0013532D" w:rsidRDefault="004B1E5E" w:rsidP="0013532D">
            <w:pPr>
              <w:widowControl/>
              <w:spacing w:before="120"/>
              <w:contextualSpacing/>
              <w:rPr>
                <w:b/>
                <w:i/>
                <w:sz w:val="22"/>
                <w:szCs w:val="22"/>
              </w:rPr>
            </w:pPr>
            <w:r w:rsidRPr="0013532D">
              <w:rPr>
                <w:sz w:val="22"/>
                <w:szCs w:val="22"/>
              </w:rPr>
              <w:sym w:font="Symbol" w:char="F0B7"/>
            </w:r>
            <w:r w:rsidR="0013532D" w:rsidRPr="0013532D">
              <w:rPr>
                <w:sz w:val="22"/>
                <w:szCs w:val="22"/>
              </w:rPr>
              <w:t xml:space="preserve"> </w:t>
            </w:r>
            <w:r w:rsidRPr="0013532D">
              <w:rPr>
                <w:b/>
                <w:i/>
                <w:sz w:val="22"/>
                <w:szCs w:val="22"/>
              </w:rPr>
              <w:t>Biomasa animală din sol (pe grupe taxonomice; nematozi și râme); mg de sol umed (pentru nematozi)/ mg de sol uscat (pentru viermi) per g de sol uscat)</w:t>
            </w:r>
          </w:p>
          <w:p w14:paraId="0B75C50E"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Biomasa de rădăcini (mg greutate uscată per g sol uscat)</w:t>
            </w:r>
          </w:p>
        </w:tc>
        <w:tc>
          <w:tcPr>
            <w:tcW w:w="2160" w:type="dxa"/>
            <w:tcBorders>
              <w:top w:val="single" w:sz="4" w:space="0" w:color="auto"/>
              <w:left w:val="single" w:sz="4" w:space="0" w:color="auto"/>
              <w:bottom w:val="single" w:sz="4" w:space="0" w:color="auto"/>
              <w:right w:val="single" w:sz="4" w:space="0" w:color="auto"/>
            </w:tcBorders>
            <w:hideMark/>
          </w:tcPr>
          <w:p w14:paraId="40155E63" w14:textId="77777777" w:rsidR="004B1E5E" w:rsidRPr="0013532D" w:rsidRDefault="004B1E5E" w:rsidP="0013532D">
            <w:pPr>
              <w:widowControl/>
              <w:spacing w:before="120"/>
              <w:rPr>
                <w:b/>
                <w:i/>
                <w:sz w:val="22"/>
                <w:szCs w:val="22"/>
              </w:rPr>
            </w:pPr>
            <w:r w:rsidRPr="0013532D">
              <w:rPr>
                <w:b/>
                <w:i/>
                <w:sz w:val="22"/>
                <w:szCs w:val="22"/>
              </w:rPr>
              <w:t>-</w:t>
            </w:r>
          </w:p>
        </w:tc>
        <w:tc>
          <w:tcPr>
            <w:tcW w:w="1951" w:type="dxa"/>
            <w:tcBorders>
              <w:top w:val="single" w:sz="4" w:space="0" w:color="auto"/>
              <w:left w:val="single" w:sz="4" w:space="0" w:color="auto"/>
              <w:bottom w:val="single" w:sz="4" w:space="0" w:color="auto"/>
              <w:right w:val="single" w:sz="4" w:space="0" w:color="auto"/>
            </w:tcBorders>
            <w:hideMark/>
          </w:tcPr>
          <w:p w14:paraId="0ED2CD91" w14:textId="77777777" w:rsidR="004B1E5E" w:rsidRPr="0013532D" w:rsidRDefault="004B1E5E" w:rsidP="0013532D">
            <w:pPr>
              <w:widowControl/>
              <w:spacing w:before="120"/>
              <w:rPr>
                <w:b/>
                <w:i/>
                <w:sz w:val="22"/>
                <w:szCs w:val="22"/>
              </w:rPr>
            </w:pPr>
            <w:r w:rsidRPr="0013532D">
              <w:rPr>
                <w:b/>
                <w:i/>
                <w:sz w:val="22"/>
                <w:szCs w:val="22"/>
              </w:rPr>
              <w:t>Se efectuează pentru solul de suprafață (0-10 cm, 10-30 cm) (opțional)</w:t>
            </w:r>
          </w:p>
        </w:tc>
      </w:tr>
      <w:tr w:rsidR="004B1E5E" w:rsidRPr="00F3373F" w14:paraId="719B97EE" w14:textId="77777777" w:rsidTr="008877F8">
        <w:tc>
          <w:tcPr>
            <w:tcW w:w="3055" w:type="dxa"/>
            <w:tcBorders>
              <w:top w:val="single" w:sz="4" w:space="0" w:color="auto"/>
              <w:left w:val="single" w:sz="4" w:space="0" w:color="auto"/>
              <w:bottom w:val="single" w:sz="4" w:space="0" w:color="auto"/>
              <w:right w:val="single" w:sz="4" w:space="0" w:color="auto"/>
            </w:tcBorders>
            <w:hideMark/>
          </w:tcPr>
          <w:p w14:paraId="49A801A5" w14:textId="77777777" w:rsidR="004B1E5E" w:rsidRPr="00F3373F" w:rsidRDefault="004B1E5E" w:rsidP="0013532D">
            <w:pPr>
              <w:widowControl/>
              <w:spacing w:before="120"/>
              <w:rPr>
                <w:b/>
                <w:i/>
                <w:sz w:val="22"/>
                <w:szCs w:val="22"/>
              </w:rPr>
            </w:pPr>
            <w:r w:rsidRPr="00F3373F">
              <w:rPr>
                <w:b/>
                <w:i/>
                <w:sz w:val="22"/>
              </w:rPr>
              <w:t>Trăsături comunitare ale rădăcinilor</w:t>
            </w:r>
          </w:p>
        </w:tc>
        <w:tc>
          <w:tcPr>
            <w:tcW w:w="2610" w:type="dxa"/>
            <w:gridSpan w:val="2"/>
            <w:tcBorders>
              <w:top w:val="single" w:sz="4" w:space="0" w:color="auto"/>
              <w:left w:val="single" w:sz="4" w:space="0" w:color="auto"/>
              <w:bottom w:val="single" w:sz="4" w:space="0" w:color="auto"/>
              <w:right w:val="single" w:sz="4" w:space="0" w:color="auto"/>
            </w:tcBorders>
            <w:hideMark/>
          </w:tcPr>
          <w:p w14:paraId="4D53E252"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Azot total prezent în rădăcini</w:t>
            </w:r>
          </w:p>
          <w:p w14:paraId="261E334A"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Densitatea lungimii rădăcinilor</w:t>
            </w:r>
          </w:p>
          <w:p w14:paraId="6FA26D01" w14:textId="77777777" w:rsidR="004B1E5E" w:rsidRPr="0013532D" w:rsidRDefault="004B1E5E" w:rsidP="0013532D">
            <w:pPr>
              <w:widowControl/>
              <w:spacing w:before="120"/>
              <w:contextualSpacing/>
              <w:rPr>
                <w:b/>
                <w:i/>
                <w:sz w:val="22"/>
                <w:szCs w:val="22"/>
              </w:rPr>
            </w:pPr>
            <w:r w:rsidRPr="0013532D">
              <w:rPr>
                <w:sz w:val="22"/>
                <w:szCs w:val="22"/>
              </w:rPr>
              <w:sym w:font="Symbol" w:char="F0B7"/>
            </w:r>
            <w:r w:rsidRPr="0013532D">
              <w:rPr>
                <w:sz w:val="22"/>
                <w:szCs w:val="22"/>
              </w:rPr>
              <w:t xml:space="preserve"> </w:t>
            </w:r>
            <w:r w:rsidRPr="0013532D">
              <w:rPr>
                <w:b/>
                <w:bCs/>
                <w:i/>
                <w:iCs/>
                <w:sz w:val="22"/>
                <w:szCs w:val="22"/>
              </w:rPr>
              <w:t>Diametrul mediu al rădăcinilor</w:t>
            </w:r>
          </w:p>
          <w:p w14:paraId="453CB85F"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Variația diametrului rădăcinilor</w:t>
            </w:r>
          </w:p>
          <w:p w14:paraId="4579FBD6"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Conținutul de materie uscată în rădăcini</w:t>
            </w:r>
          </w:p>
        </w:tc>
        <w:tc>
          <w:tcPr>
            <w:tcW w:w="2160" w:type="dxa"/>
            <w:tcBorders>
              <w:top w:val="single" w:sz="4" w:space="0" w:color="auto"/>
              <w:left w:val="single" w:sz="4" w:space="0" w:color="auto"/>
              <w:bottom w:val="single" w:sz="4" w:space="0" w:color="auto"/>
              <w:right w:val="single" w:sz="4" w:space="0" w:color="auto"/>
            </w:tcBorders>
            <w:hideMark/>
          </w:tcPr>
          <w:p w14:paraId="73BF2D16" w14:textId="77777777" w:rsidR="004B1E5E" w:rsidRPr="0013532D" w:rsidRDefault="004B1E5E" w:rsidP="0013532D">
            <w:pPr>
              <w:widowControl/>
              <w:spacing w:before="120"/>
              <w:rPr>
                <w:b/>
                <w:i/>
                <w:sz w:val="22"/>
                <w:szCs w:val="22"/>
              </w:rPr>
            </w:pPr>
            <w:r w:rsidRPr="0013532D">
              <w:rPr>
                <w:b/>
                <w:i/>
                <w:sz w:val="22"/>
                <w:szCs w:val="22"/>
              </w:rPr>
              <w:t>-</w:t>
            </w:r>
          </w:p>
        </w:tc>
        <w:tc>
          <w:tcPr>
            <w:tcW w:w="1951" w:type="dxa"/>
            <w:tcBorders>
              <w:top w:val="single" w:sz="4" w:space="0" w:color="auto"/>
              <w:left w:val="single" w:sz="4" w:space="0" w:color="auto"/>
              <w:bottom w:val="single" w:sz="4" w:space="0" w:color="auto"/>
              <w:right w:val="single" w:sz="4" w:space="0" w:color="auto"/>
            </w:tcBorders>
            <w:hideMark/>
          </w:tcPr>
          <w:p w14:paraId="083197DC" w14:textId="77777777" w:rsidR="004B1E5E" w:rsidRPr="0013532D" w:rsidRDefault="004B1E5E" w:rsidP="0013532D">
            <w:pPr>
              <w:widowControl/>
              <w:spacing w:before="120"/>
              <w:rPr>
                <w:b/>
                <w:i/>
                <w:sz w:val="22"/>
                <w:szCs w:val="22"/>
              </w:rPr>
            </w:pPr>
            <w:r w:rsidRPr="0013532D">
              <w:rPr>
                <w:b/>
                <w:i/>
                <w:sz w:val="22"/>
                <w:szCs w:val="22"/>
              </w:rPr>
              <w:t>Se efectuează pentru solul de suprafață (0-10 cm, 10-30 cm) (opțional)</w:t>
            </w:r>
          </w:p>
        </w:tc>
      </w:tr>
      <w:tr w:rsidR="004B1E5E" w:rsidRPr="00F3373F" w14:paraId="2109DB1E" w14:textId="77777777" w:rsidTr="008877F8">
        <w:tc>
          <w:tcPr>
            <w:tcW w:w="7825" w:type="dxa"/>
            <w:gridSpan w:val="4"/>
            <w:tcBorders>
              <w:top w:val="single" w:sz="4" w:space="0" w:color="auto"/>
              <w:left w:val="single" w:sz="4" w:space="0" w:color="auto"/>
              <w:bottom w:val="single" w:sz="4" w:space="0" w:color="auto"/>
              <w:right w:val="single" w:sz="4" w:space="0" w:color="auto"/>
            </w:tcBorders>
            <w:hideMark/>
          </w:tcPr>
          <w:p w14:paraId="79206A76" w14:textId="77777777" w:rsidR="004B1E5E" w:rsidRPr="0013532D" w:rsidRDefault="004B1E5E" w:rsidP="0013532D">
            <w:pPr>
              <w:widowControl/>
              <w:spacing w:before="120"/>
              <w:rPr>
                <w:b/>
                <w:i/>
                <w:sz w:val="22"/>
                <w:szCs w:val="22"/>
              </w:rPr>
            </w:pPr>
            <w:r w:rsidRPr="0013532D">
              <w:rPr>
                <w:b/>
                <w:i/>
                <w:sz w:val="22"/>
                <w:szCs w:val="22"/>
              </w:rPr>
              <w:t>Biodiversitatea solului</w:t>
            </w:r>
          </w:p>
        </w:tc>
        <w:tc>
          <w:tcPr>
            <w:tcW w:w="1951" w:type="dxa"/>
            <w:tcBorders>
              <w:top w:val="single" w:sz="4" w:space="0" w:color="auto"/>
              <w:left w:val="single" w:sz="4" w:space="0" w:color="auto"/>
              <w:bottom w:val="single" w:sz="4" w:space="0" w:color="auto"/>
              <w:right w:val="single" w:sz="4" w:space="0" w:color="auto"/>
            </w:tcBorders>
          </w:tcPr>
          <w:p w14:paraId="6BA12B5F" w14:textId="77777777" w:rsidR="004B1E5E" w:rsidRPr="0013532D" w:rsidRDefault="004B1E5E" w:rsidP="0013532D">
            <w:pPr>
              <w:widowControl/>
              <w:spacing w:before="120"/>
              <w:rPr>
                <w:b/>
                <w:bCs/>
                <w:i/>
                <w:sz w:val="22"/>
                <w:szCs w:val="22"/>
                <w:lang w:eastAsia="en-US"/>
              </w:rPr>
            </w:pPr>
          </w:p>
        </w:tc>
      </w:tr>
      <w:tr w:rsidR="004B1E5E" w:rsidRPr="00F3373F" w14:paraId="41A7818A" w14:textId="77777777" w:rsidTr="008877F8">
        <w:tc>
          <w:tcPr>
            <w:tcW w:w="3055" w:type="dxa"/>
            <w:tcBorders>
              <w:top w:val="single" w:sz="4" w:space="0" w:color="auto"/>
              <w:left w:val="single" w:sz="4" w:space="0" w:color="auto"/>
              <w:bottom w:val="single" w:sz="4" w:space="0" w:color="auto"/>
              <w:right w:val="single" w:sz="4" w:space="0" w:color="auto"/>
            </w:tcBorders>
            <w:hideMark/>
          </w:tcPr>
          <w:p w14:paraId="1227CE44" w14:textId="77777777" w:rsidR="004B1E5E" w:rsidRPr="00F3373F" w:rsidRDefault="004B1E5E" w:rsidP="0013532D">
            <w:pPr>
              <w:widowControl/>
              <w:spacing w:before="120"/>
              <w:rPr>
                <w:b/>
                <w:i/>
                <w:sz w:val="22"/>
                <w:szCs w:val="22"/>
              </w:rPr>
            </w:pPr>
            <w:r w:rsidRPr="00F3373F">
              <w:rPr>
                <w:b/>
                <w:i/>
                <w:sz w:val="22"/>
              </w:rPr>
              <w:t>Caracteristica de biodiversitate a solului</w:t>
            </w:r>
          </w:p>
        </w:tc>
        <w:tc>
          <w:tcPr>
            <w:tcW w:w="2610" w:type="dxa"/>
            <w:gridSpan w:val="2"/>
            <w:tcBorders>
              <w:top w:val="single" w:sz="4" w:space="0" w:color="auto"/>
              <w:left w:val="single" w:sz="4" w:space="0" w:color="auto"/>
              <w:bottom w:val="single" w:sz="4" w:space="0" w:color="auto"/>
              <w:right w:val="single" w:sz="4" w:space="0" w:color="auto"/>
            </w:tcBorders>
            <w:hideMark/>
          </w:tcPr>
          <w:p w14:paraId="1C20BB4E" w14:textId="77777777" w:rsidR="004B1E5E" w:rsidRPr="0013532D" w:rsidRDefault="004B1E5E" w:rsidP="0013532D">
            <w:pPr>
              <w:widowControl/>
              <w:spacing w:before="120"/>
              <w:rPr>
                <w:b/>
                <w:i/>
                <w:sz w:val="22"/>
                <w:szCs w:val="22"/>
              </w:rPr>
            </w:pPr>
            <w:r w:rsidRPr="0013532D">
              <w:rPr>
                <w:b/>
                <w:i/>
                <w:sz w:val="22"/>
                <w:szCs w:val="22"/>
              </w:rPr>
              <w:t>Descriptor al solului</w:t>
            </w:r>
          </w:p>
        </w:tc>
        <w:tc>
          <w:tcPr>
            <w:tcW w:w="2160" w:type="dxa"/>
            <w:tcBorders>
              <w:top w:val="single" w:sz="4" w:space="0" w:color="auto"/>
              <w:left w:val="single" w:sz="4" w:space="0" w:color="auto"/>
              <w:bottom w:val="single" w:sz="4" w:space="0" w:color="auto"/>
              <w:right w:val="single" w:sz="4" w:space="0" w:color="auto"/>
            </w:tcBorders>
            <w:hideMark/>
          </w:tcPr>
          <w:p w14:paraId="2EBE6672" w14:textId="77777777" w:rsidR="004B1E5E" w:rsidRPr="0013532D" w:rsidRDefault="004B1E5E" w:rsidP="0013532D">
            <w:pPr>
              <w:widowControl/>
              <w:spacing w:before="120"/>
              <w:rPr>
                <w:b/>
                <w:i/>
                <w:sz w:val="22"/>
                <w:szCs w:val="22"/>
              </w:rPr>
            </w:pPr>
            <w:r w:rsidRPr="0013532D">
              <w:rPr>
                <w:b/>
                <w:i/>
                <w:sz w:val="22"/>
                <w:szCs w:val="22"/>
              </w:rPr>
              <w:t>Excepții</w:t>
            </w:r>
          </w:p>
        </w:tc>
        <w:tc>
          <w:tcPr>
            <w:tcW w:w="1951" w:type="dxa"/>
            <w:tcBorders>
              <w:top w:val="single" w:sz="4" w:space="0" w:color="auto"/>
              <w:left w:val="single" w:sz="4" w:space="0" w:color="auto"/>
              <w:bottom w:val="single" w:sz="4" w:space="0" w:color="auto"/>
              <w:right w:val="single" w:sz="4" w:space="0" w:color="auto"/>
            </w:tcBorders>
            <w:hideMark/>
          </w:tcPr>
          <w:p w14:paraId="596CE55A" w14:textId="77777777" w:rsidR="004B1E5E" w:rsidRPr="0013532D" w:rsidRDefault="004B1E5E" w:rsidP="0013532D">
            <w:pPr>
              <w:widowControl/>
              <w:spacing w:before="120"/>
              <w:rPr>
                <w:b/>
                <w:bCs/>
                <w:i/>
                <w:iCs/>
                <w:sz w:val="22"/>
                <w:szCs w:val="22"/>
              </w:rPr>
            </w:pPr>
            <w:r w:rsidRPr="0013532D">
              <w:rPr>
                <w:b/>
                <w:i/>
                <w:sz w:val="22"/>
                <w:szCs w:val="22"/>
              </w:rPr>
              <w:t>Note</w:t>
            </w:r>
          </w:p>
        </w:tc>
      </w:tr>
      <w:tr w:rsidR="004B1E5E" w:rsidRPr="00F3373F" w14:paraId="301B88DF" w14:textId="77777777" w:rsidTr="008877F8">
        <w:tc>
          <w:tcPr>
            <w:tcW w:w="3055" w:type="dxa"/>
            <w:tcBorders>
              <w:top w:val="single" w:sz="4" w:space="0" w:color="auto"/>
              <w:left w:val="single" w:sz="4" w:space="0" w:color="auto"/>
              <w:bottom w:val="single" w:sz="4" w:space="0" w:color="auto"/>
              <w:right w:val="single" w:sz="4" w:space="0" w:color="auto"/>
            </w:tcBorders>
            <w:hideMark/>
          </w:tcPr>
          <w:p w14:paraId="52216EC9" w14:textId="77777777" w:rsidR="004B1E5E" w:rsidRPr="00F3373F" w:rsidRDefault="004B1E5E" w:rsidP="0013532D">
            <w:pPr>
              <w:widowControl/>
              <w:spacing w:before="120"/>
              <w:rPr>
                <w:b/>
                <w:i/>
                <w:sz w:val="22"/>
                <w:szCs w:val="22"/>
              </w:rPr>
            </w:pPr>
            <w:r w:rsidRPr="00F3373F">
              <w:rPr>
                <w:b/>
                <w:i/>
                <w:sz w:val="22"/>
              </w:rPr>
              <w:t>Diversitate taxonomică</w:t>
            </w:r>
          </w:p>
        </w:tc>
        <w:tc>
          <w:tcPr>
            <w:tcW w:w="2610" w:type="dxa"/>
            <w:gridSpan w:val="2"/>
            <w:tcBorders>
              <w:top w:val="single" w:sz="4" w:space="0" w:color="auto"/>
              <w:left w:val="single" w:sz="4" w:space="0" w:color="auto"/>
              <w:bottom w:val="single" w:sz="4" w:space="0" w:color="auto"/>
              <w:right w:val="single" w:sz="4" w:space="0" w:color="auto"/>
            </w:tcBorders>
            <w:hideMark/>
          </w:tcPr>
          <w:p w14:paraId="67A4052F"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Diversitatea (bogăția) animalelor din sol pe grupe (</w:t>
            </w:r>
            <w:proofErr w:type="spellStart"/>
            <w:r w:rsidRPr="0013532D">
              <w:rPr>
                <w:b/>
                <w:bCs/>
                <w:i/>
                <w:iCs/>
                <w:sz w:val="22"/>
                <w:szCs w:val="22"/>
              </w:rPr>
              <w:t>Collembola</w:t>
            </w:r>
            <w:proofErr w:type="spellEnd"/>
            <w:r w:rsidRPr="0013532D">
              <w:rPr>
                <w:b/>
                <w:bCs/>
                <w:i/>
                <w:iCs/>
                <w:sz w:val="22"/>
                <w:szCs w:val="22"/>
              </w:rPr>
              <w:t xml:space="preserve"> și acarieni)</w:t>
            </w:r>
          </w:p>
          <w:p w14:paraId="1A67D90F"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Prezența speciilor alogene invazive</w:t>
            </w:r>
          </w:p>
          <w:p w14:paraId="1CFEC707"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Diversitatea virusurilor, folosind metode </w:t>
            </w:r>
            <w:proofErr w:type="spellStart"/>
            <w:r w:rsidRPr="0013532D">
              <w:rPr>
                <w:b/>
                <w:bCs/>
                <w:i/>
                <w:iCs/>
                <w:sz w:val="22"/>
                <w:szCs w:val="22"/>
              </w:rPr>
              <w:t>metagenomice</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75262252" w14:textId="77777777" w:rsidR="004B1E5E" w:rsidRPr="0013532D" w:rsidRDefault="004B1E5E" w:rsidP="0013532D">
            <w:pPr>
              <w:widowControl/>
              <w:spacing w:before="120"/>
              <w:rPr>
                <w:b/>
                <w:i/>
                <w:sz w:val="22"/>
                <w:szCs w:val="22"/>
              </w:rPr>
            </w:pPr>
            <w:r w:rsidRPr="0013532D">
              <w:rPr>
                <w:b/>
                <w:i/>
                <w:sz w:val="22"/>
                <w:szCs w:val="22"/>
              </w:rPr>
              <w:t>-</w:t>
            </w:r>
          </w:p>
        </w:tc>
        <w:tc>
          <w:tcPr>
            <w:tcW w:w="1951" w:type="dxa"/>
            <w:tcBorders>
              <w:top w:val="single" w:sz="4" w:space="0" w:color="auto"/>
              <w:left w:val="single" w:sz="4" w:space="0" w:color="auto"/>
              <w:bottom w:val="single" w:sz="4" w:space="0" w:color="auto"/>
              <w:right w:val="single" w:sz="4" w:space="0" w:color="auto"/>
            </w:tcBorders>
            <w:hideMark/>
          </w:tcPr>
          <w:p w14:paraId="52FF8844" w14:textId="77777777" w:rsidR="004B1E5E" w:rsidRPr="0013532D" w:rsidRDefault="004B1E5E" w:rsidP="0013532D">
            <w:pPr>
              <w:widowControl/>
              <w:spacing w:before="120"/>
              <w:rPr>
                <w:b/>
                <w:i/>
                <w:sz w:val="22"/>
                <w:szCs w:val="22"/>
              </w:rPr>
            </w:pPr>
            <w:r w:rsidRPr="0013532D">
              <w:rPr>
                <w:b/>
                <w:i/>
                <w:sz w:val="22"/>
                <w:szCs w:val="22"/>
              </w:rPr>
              <w:t>Se efectuează pentru solul de suprafață (0-10 cm, 10-30 cm) (opțional)</w:t>
            </w:r>
          </w:p>
        </w:tc>
      </w:tr>
      <w:tr w:rsidR="004B1E5E" w:rsidRPr="00F3373F" w14:paraId="7B66F5E1" w14:textId="77777777" w:rsidTr="008877F8">
        <w:tc>
          <w:tcPr>
            <w:tcW w:w="3055" w:type="dxa"/>
            <w:tcBorders>
              <w:top w:val="single" w:sz="4" w:space="0" w:color="auto"/>
              <w:left w:val="single" w:sz="4" w:space="0" w:color="auto"/>
              <w:bottom w:val="single" w:sz="4" w:space="0" w:color="auto"/>
              <w:right w:val="single" w:sz="4" w:space="0" w:color="auto"/>
            </w:tcBorders>
            <w:hideMark/>
          </w:tcPr>
          <w:p w14:paraId="2B5EA9A1" w14:textId="77777777" w:rsidR="004B1E5E" w:rsidRPr="00F3373F" w:rsidRDefault="004B1E5E" w:rsidP="0013532D">
            <w:pPr>
              <w:widowControl/>
              <w:spacing w:before="120"/>
              <w:rPr>
                <w:b/>
                <w:i/>
                <w:sz w:val="22"/>
                <w:szCs w:val="22"/>
              </w:rPr>
            </w:pPr>
            <w:r w:rsidRPr="00F3373F">
              <w:rPr>
                <w:b/>
                <w:i/>
                <w:sz w:val="22"/>
              </w:rPr>
              <w:t>Abundența populației</w:t>
            </w:r>
          </w:p>
        </w:tc>
        <w:tc>
          <w:tcPr>
            <w:tcW w:w="2610" w:type="dxa"/>
            <w:gridSpan w:val="2"/>
            <w:tcBorders>
              <w:top w:val="single" w:sz="4" w:space="0" w:color="auto"/>
              <w:left w:val="single" w:sz="4" w:space="0" w:color="auto"/>
              <w:bottom w:val="single" w:sz="4" w:space="0" w:color="auto"/>
              <w:right w:val="single" w:sz="4" w:space="0" w:color="auto"/>
            </w:tcBorders>
            <w:hideMark/>
          </w:tcPr>
          <w:p w14:paraId="699E5E6D" w14:textId="77777777" w:rsidR="004B1E5E" w:rsidRPr="0013532D" w:rsidRDefault="004B1E5E" w:rsidP="0013532D">
            <w:pPr>
              <w:widowControl/>
              <w:spacing w:before="120"/>
              <w:contextualSpacing/>
              <w:rPr>
                <w:b/>
                <w:i/>
                <w:sz w:val="22"/>
                <w:szCs w:val="22"/>
              </w:rPr>
            </w:pPr>
            <w:r w:rsidRPr="0013532D">
              <w:rPr>
                <w:b/>
                <w:bCs/>
                <w:i/>
                <w:iCs/>
                <w:sz w:val="22"/>
                <w:szCs w:val="22"/>
              </w:rPr>
              <w:sym w:font="Symbol" w:char="F0B7"/>
            </w:r>
            <w:r w:rsidRPr="0013532D">
              <w:rPr>
                <w:b/>
                <w:bCs/>
                <w:i/>
                <w:iCs/>
                <w:sz w:val="22"/>
                <w:szCs w:val="22"/>
              </w:rPr>
              <w:t xml:space="preserve"> Abundența totală de animale în sol pe grupe </w:t>
            </w:r>
            <w:r w:rsidRPr="0013532D">
              <w:rPr>
                <w:b/>
                <w:bCs/>
                <w:i/>
                <w:iCs/>
                <w:sz w:val="22"/>
                <w:szCs w:val="22"/>
              </w:rPr>
              <w:lastRenderedPageBreak/>
              <w:t>taxonomice (nematozi și râme)</w:t>
            </w:r>
          </w:p>
        </w:tc>
        <w:tc>
          <w:tcPr>
            <w:tcW w:w="2160" w:type="dxa"/>
            <w:tcBorders>
              <w:top w:val="single" w:sz="4" w:space="0" w:color="auto"/>
              <w:left w:val="single" w:sz="4" w:space="0" w:color="auto"/>
              <w:bottom w:val="single" w:sz="4" w:space="0" w:color="auto"/>
              <w:right w:val="single" w:sz="4" w:space="0" w:color="auto"/>
            </w:tcBorders>
            <w:hideMark/>
          </w:tcPr>
          <w:p w14:paraId="7B996CBC" w14:textId="77777777" w:rsidR="004B1E5E" w:rsidRPr="0013532D" w:rsidRDefault="004B1E5E" w:rsidP="0013532D">
            <w:pPr>
              <w:widowControl/>
              <w:spacing w:before="120"/>
              <w:rPr>
                <w:b/>
                <w:i/>
                <w:sz w:val="22"/>
                <w:szCs w:val="22"/>
              </w:rPr>
            </w:pPr>
            <w:r w:rsidRPr="0013532D">
              <w:rPr>
                <w:b/>
                <w:i/>
                <w:sz w:val="22"/>
                <w:szCs w:val="22"/>
              </w:rPr>
              <w:lastRenderedPageBreak/>
              <w:t>-</w:t>
            </w:r>
          </w:p>
        </w:tc>
        <w:tc>
          <w:tcPr>
            <w:tcW w:w="1951" w:type="dxa"/>
            <w:tcBorders>
              <w:top w:val="single" w:sz="4" w:space="0" w:color="auto"/>
              <w:left w:val="single" w:sz="4" w:space="0" w:color="auto"/>
              <w:bottom w:val="single" w:sz="4" w:space="0" w:color="auto"/>
              <w:right w:val="single" w:sz="4" w:space="0" w:color="auto"/>
            </w:tcBorders>
            <w:hideMark/>
          </w:tcPr>
          <w:p w14:paraId="47ED7324" w14:textId="77777777" w:rsidR="004B1E5E" w:rsidRPr="0013532D" w:rsidRDefault="004B1E5E" w:rsidP="0013532D">
            <w:pPr>
              <w:widowControl/>
              <w:spacing w:before="120"/>
              <w:rPr>
                <w:b/>
                <w:i/>
                <w:sz w:val="22"/>
                <w:szCs w:val="22"/>
              </w:rPr>
            </w:pPr>
            <w:r w:rsidRPr="0013532D">
              <w:rPr>
                <w:b/>
                <w:i/>
                <w:sz w:val="22"/>
                <w:szCs w:val="22"/>
              </w:rPr>
              <w:t xml:space="preserve">Se efectuează pentru solul de </w:t>
            </w:r>
            <w:r w:rsidRPr="0013532D">
              <w:rPr>
                <w:b/>
                <w:i/>
                <w:sz w:val="22"/>
                <w:szCs w:val="22"/>
              </w:rPr>
              <w:lastRenderedPageBreak/>
              <w:t>suprafață (0-10 cm, 10-30 cm) (opțional)</w:t>
            </w:r>
          </w:p>
        </w:tc>
      </w:tr>
      <w:tr w:rsidR="004B1E5E" w:rsidRPr="00F3373F" w14:paraId="1B8F2CC9" w14:textId="77777777" w:rsidTr="008877F8">
        <w:tc>
          <w:tcPr>
            <w:tcW w:w="9776" w:type="dxa"/>
            <w:gridSpan w:val="5"/>
            <w:tcBorders>
              <w:top w:val="single" w:sz="4" w:space="0" w:color="auto"/>
              <w:left w:val="single" w:sz="4" w:space="0" w:color="auto"/>
              <w:bottom w:val="single" w:sz="4" w:space="0" w:color="auto"/>
              <w:right w:val="single" w:sz="4" w:space="0" w:color="auto"/>
            </w:tcBorders>
            <w:hideMark/>
          </w:tcPr>
          <w:p w14:paraId="37F3B5B8" w14:textId="77777777" w:rsidR="004B1E5E" w:rsidRPr="00F3373F" w:rsidRDefault="004B1E5E" w:rsidP="0013532D">
            <w:pPr>
              <w:widowControl/>
              <w:spacing w:before="120"/>
              <w:rPr>
                <w:b/>
                <w:i/>
                <w:sz w:val="22"/>
                <w:szCs w:val="22"/>
              </w:rPr>
            </w:pPr>
            <w:r w:rsidRPr="00F3373F">
              <w:rPr>
                <w:b/>
                <w:i/>
                <w:sz w:val="22"/>
              </w:rPr>
              <w:lastRenderedPageBreak/>
              <w:t>Habitat în soluri</w:t>
            </w:r>
          </w:p>
        </w:tc>
      </w:tr>
      <w:tr w:rsidR="004B1E5E" w:rsidRPr="00F3373F" w14:paraId="1D9CB825" w14:textId="77777777" w:rsidTr="008877F8">
        <w:tc>
          <w:tcPr>
            <w:tcW w:w="3055" w:type="dxa"/>
            <w:tcBorders>
              <w:top w:val="single" w:sz="4" w:space="0" w:color="auto"/>
              <w:left w:val="single" w:sz="4" w:space="0" w:color="auto"/>
              <w:bottom w:val="single" w:sz="4" w:space="0" w:color="auto"/>
              <w:right w:val="single" w:sz="4" w:space="0" w:color="auto"/>
            </w:tcBorders>
            <w:hideMark/>
          </w:tcPr>
          <w:p w14:paraId="5EB5E5CC" w14:textId="77777777" w:rsidR="004B1E5E" w:rsidRPr="00F3373F" w:rsidRDefault="004B1E5E" w:rsidP="0013532D">
            <w:pPr>
              <w:widowControl/>
              <w:spacing w:before="120"/>
              <w:rPr>
                <w:b/>
                <w:i/>
                <w:sz w:val="22"/>
                <w:szCs w:val="22"/>
              </w:rPr>
            </w:pPr>
            <w:r w:rsidRPr="00F3373F">
              <w:rPr>
                <w:b/>
                <w:i/>
                <w:sz w:val="22"/>
              </w:rPr>
              <w:t>Caracteristica de habitat a solului</w:t>
            </w:r>
          </w:p>
        </w:tc>
        <w:tc>
          <w:tcPr>
            <w:tcW w:w="2610" w:type="dxa"/>
            <w:gridSpan w:val="2"/>
            <w:tcBorders>
              <w:top w:val="single" w:sz="4" w:space="0" w:color="auto"/>
              <w:left w:val="single" w:sz="4" w:space="0" w:color="auto"/>
              <w:bottom w:val="single" w:sz="4" w:space="0" w:color="auto"/>
              <w:right w:val="single" w:sz="4" w:space="0" w:color="auto"/>
            </w:tcBorders>
            <w:hideMark/>
          </w:tcPr>
          <w:p w14:paraId="033DA798" w14:textId="77777777" w:rsidR="004B1E5E" w:rsidRPr="00F3373F" w:rsidRDefault="004B1E5E" w:rsidP="0013532D">
            <w:pPr>
              <w:widowControl/>
              <w:spacing w:before="120"/>
              <w:rPr>
                <w:b/>
                <w:i/>
                <w:sz w:val="22"/>
                <w:szCs w:val="22"/>
              </w:rPr>
            </w:pPr>
            <w:r w:rsidRPr="00F3373F">
              <w:rPr>
                <w:b/>
                <w:i/>
                <w:sz w:val="22"/>
              </w:rPr>
              <w:t>Descriptor al solului</w:t>
            </w:r>
          </w:p>
        </w:tc>
        <w:tc>
          <w:tcPr>
            <w:tcW w:w="2160" w:type="dxa"/>
            <w:tcBorders>
              <w:top w:val="single" w:sz="4" w:space="0" w:color="auto"/>
              <w:left w:val="single" w:sz="4" w:space="0" w:color="auto"/>
              <w:bottom w:val="single" w:sz="4" w:space="0" w:color="auto"/>
              <w:right w:val="single" w:sz="4" w:space="0" w:color="auto"/>
            </w:tcBorders>
            <w:hideMark/>
          </w:tcPr>
          <w:p w14:paraId="6F531595" w14:textId="77777777" w:rsidR="004B1E5E" w:rsidRPr="00F3373F" w:rsidRDefault="004B1E5E" w:rsidP="0013532D">
            <w:pPr>
              <w:widowControl/>
              <w:spacing w:before="120"/>
              <w:rPr>
                <w:b/>
                <w:i/>
                <w:sz w:val="22"/>
                <w:szCs w:val="22"/>
              </w:rPr>
            </w:pPr>
            <w:r w:rsidRPr="00F3373F">
              <w:rPr>
                <w:b/>
                <w:i/>
                <w:sz w:val="22"/>
              </w:rPr>
              <w:t>Excepții</w:t>
            </w:r>
          </w:p>
        </w:tc>
        <w:tc>
          <w:tcPr>
            <w:tcW w:w="1951" w:type="dxa"/>
            <w:tcBorders>
              <w:top w:val="single" w:sz="4" w:space="0" w:color="auto"/>
              <w:left w:val="single" w:sz="4" w:space="0" w:color="auto"/>
              <w:bottom w:val="single" w:sz="4" w:space="0" w:color="auto"/>
              <w:right w:val="single" w:sz="4" w:space="0" w:color="auto"/>
            </w:tcBorders>
            <w:hideMark/>
          </w:tcPr>
          <w:p w14:paraId="616FEB24" w14:textId="77777777" w:rsidR="004B1E5E" w:rsidRPr="00F3373F" w:rsidRDefault="004B1E5E" w:rsidP="004B1E5E">
            <w:pPr>
              <w:widowControl/>
              <w:spacing w:before="120"/>
              <w:jc w:val="both"/>
              <w:rPr>
                <w:b/>
                <w:bCs/>
                <w:i/>
                <w:iCs/>
                <w:sz w:val="22"/>
                <w:szCs w:val="22"/>
              </w:rPr>
            </w:pPr>
            <w:r w:rsidRPr="00F3373F">
              <w:rPr>
                <w:b/>
                <w:i/>
                <w:sz w:val="22"/>
              </w:rPr>
              <w:t>Note</w:t>
            </w:r>
          </w:p>
        </w:tc>
      </w:tr>
    </w:tbl>
    <w:p w14:paraId="205124C8" w14:textId="293E1010" w:rsidR="004B1E5E" w:rsidRPr="008877F8" w:rsidRDefault="008877F8" w:rsidP="000C5B7E">
      <w:pPr>
        <w:spacing w:before="120" w:after="120" w:line="360" w:lineRule="auto"/>
        <w:jc w:val="right"/>
        <w:rPr>
          <w:b/>
        </w:rPr>
      </w:pPr>
      <w:r>
        <w:rPr>
          <w:b/>
        </w:rPr>
        <w:t xml:space="preserve"> [AM 200]</w:t>
      </w:r>
    </w:p>
    <w:tbl>
      <w:tblPr>
        <w:tblStyle w:val="TableGrid"/>
        <w:tblW w:w="9606" w:type="dxa"/>
        <w:tblLook w:val="04A0" w:firstRow="1" w:lastRow="0" w:firstColumn="1" w:lastColumn="0" w:noHBand="0" w:noVBand="1"/>
      </w:tblPr>
      <w:tblGrid>
        <w:gridCol w:w="2518"/>
        <w:gridCol w:w="7088"/>
      </w:tblGrid>
      <w:tr w:rsidR="0013532D" w:rsidRPr="00A76CE5" w14:paraId="1BDB38E7" w14:textId="77777777" w:rsidTr="00573503">
        <w:tc>
          <w:tcPr>
            <w:tcW w:w="9606" w:type="dxa"/>
            <w:gridSpan w:val="2"/>
            <w:tcBorders>
              <w:top w:val="single" w:sz="4" w:space="0" w:color="auto"/>
              <w:left w:val="single" w:sz="4" w:space="0" w:color="auto"/>
              <w:bottom w:val="single" w:sz="4" w:space="0" w:color="auto"/>
              <w:right w:val="single" w:sz="4" w:space="0" w:color="auto"/>
            </w:tcBorders>
            <w:hideMark/>
          </w:tcPr>
          <w:p w14:paraId="53666FC8" w14:textId="77777777" w:rsidR="0013532D" w:rsidRPr="00A76CE5" w:rsidRDefault="0013532D" w:rsidP="0013532D">
            <w:pPr>
              <w:spacing w:before="120" w:after="120"/>
              <w:rPr>
                <w:b/>
                <w:bCs/>
                <w:noProof/>
              </w:rPr>
            </w:pPr>
            <w:r w:rsidRPr="00A76CE5">
              <w:rPr>
                <w:b/>
                <w:i/>
                <w:noProof/>
              </w:rPr>
              <w:t>Partea D: indicatori privind ocuparea terenurilor și impermeabilizarea solului</w:t>
            </w:r>
          </w:p>
        </w:tc>
      </w:tr>
      <w:tr w:rsidR="0013532D" w:rsidRPr="00A76CE5" w14:paraId="48A25399" w14:textId="77777777" w:rsidTr="00573503">
        <w:tc>
          <w:tcPr>
            <w:tcW w:w="2518" w:type="dxa"/>
            <w:tcBorders>
              <w:top w:val="single" w:sz="4" w:space="0" w:color="auto"/>
              <w:left w:val="single" w:sz="4" w:space="0" w:color="auto"/>
              <w:bottom w:val="single" w:sz="4" w:space="0" w:color="auto"/>
              <w:right w:val="single" w:sz="4" w:space="0" w:color="auto"/>
            </w:tcBorders>
            <w:hideMark/>
          </w:tcPr>
          <w:p w14:paraId="4422C950" w14:textId="77777777" w:rsidR="0013532D" w:rsidRPr="00A76CE5" w:rsidRDefault="0013532D" w:rsidP="0013532D">
            <w:pPr>
              <w:spacing w:before="120" w:after="120"/>
              <w:rPr>
                <w:b/>
                <w:bCs/>
                <w:noProof/>
              </w:rPr>
            </w:pPr>
            <w:r w:rsidRPr="00A76CE5">
              <w:rPr>
                <w:b/>
                <w:noProof/>
              </w:rPr>
              <w:t>Aspect al degradării solului</w:t>
            </w:r>
          </w:p>
        </w:tc>
        <w:tc>
          <w:tcPr>
            <w:tcW w:w="7088" w:type="dxa"/>
            <w:tcBorders>
              <w:top w:val="single" w:sz="4" w:space="0" w:color="auto"/>
              <w:left w:val="single" w:sz="4" w:space="0" w:color="auto"/>
              <w:bottom w:val="single" w:sz="4" w:space="0" w:color="auto"/>
              <w:right w:val="single" w:sz="4" w:space="0" w:color="auto"/>
            </w:tcBorders>
            <w:hideMark/>
          </w:tcPr>
          <w:p w14:paraId="0591E246" w14:textId="77777777" w:rsidR="0013532D" w:rsidRPr="00A76CE5" w:rsidRDefault="0013532D" w:rsidP="0013532D">
            <w:pPr>
              <w:spacing w:before="120" w:after="120"/>
              <w:rPr>
                <w:bCs/>
                <w:noProof/>
              </w:rPr>
            </w:pPr>
            <w:r w:rsidRPr="00A76CE5">
              <w:rPr>
                <w:b/>
                <w:noProof/>
              </w:rPr>
              <w:t>Indicatori privind ocuparea terenurilor și impermeabilizarea solului</w:t>
            </w:r>
          </w:p>
        </w:tc>
      </w:tr>
      <w:tr w:rsidR="0013532D" w:rsidRPr="00A76CE5" w14:paraId="7F8637AE" w14:textId="77777777" w:rsidTr="00573503">
        <w:tc>
          <w:tcPr>
            <w:tcW w:w="2518" w:type="dxa"/>
            <w:tcBorders>
              <w:top w:val="single" w:sz="4" w:space="0" w:color="auto"/>
              <w:left w:val="single" w:sz="4" w:space="0" w:color="auto"/>
              <w:bottom w:val="single" w:sz="4" w:space="0" w:color="auto"/>
              <w:right w:val="single" w:sz="4" w:space="0" w:color="auto"/>
            </w:tcBorders>
            <w:hideMark/>
          </w:tcPr>
          <w:p w14:paraId="166DE8F4" w14:textId="77777777" w:rsidR="0013532D" w:rsidRPr="00A76CE5" w:rsidRDefault="0013532D" w:rsidP="0013532D">
            <w:pPr>
              <w:spacing w:before="120" w:after="120"/>
              <w:rPr>
                <w:bCs/>
                <w:noProof/>
              </w:rPr>
            </w:pPr>
            <w:r w:rsidRPr="00A76CE5">
              <w:rPr>
                <w:noProof/>
              </w:rPr>
              <w:t>Ocuparea terenurilor și impermeabilizare a solului</w:t>
            </w:r>
          </w:p>
        </w:tc>
        <w:tc>
          <w:tcPr>
            <w:tcW w:w="7088" w:type="dxa"/>
            <w:tcBorders>
              <w:top w:val="single" w:sz="4" w:space="0" w:color="auto"/>
              <w:left w:val="single" w:sz="4" w:space="0" w:color="auto"/>
              <w:bottom w:val="single" w:sz="4" w:space="0" w:color="auto"/>
              <w:right w:val="single" w:sz="4" w:space="0" w:color="auto"/>
            </w:tcBorders>
          </w:tcPr>
          <w:p w14:paraId="118EA05A" w14:textId="77777777" w:rsidR="0013532D" w:rsidRPr="00A76CE5" w:rsidRDefault="0013532D" w:rsidP="0013532D">
            <w:pPr>
              <w:spacing w:before="120" w:after="120"/>
              <w:rPr>
                <w:bCs/>
                <w:noProof/>
              </w:rPr>
            </w:pPr>
            <w:r w:rsidRPr="00A76CE5">
              <w:rPr>
                <w:noProof/>
              </w:rPr>
              <w:t>Total terenuri artificiale (km² și % din suprafața statului membru)</w:t>
            </w:r>
          </w:p>
          <w:p w14:paraId="27AA49A7" w14:textId="77777777" w:rsidR="0013532D" w:rsidRPr="00A76CE5" w:rsidRDefault="0013532D" w:rsidP="0013532D">
            <w:pPr>
              <w:spacing w:before="120" w:after="120"/>
              <w:rPr>
                <w:bCs/>
                <w:noProof/>
              </w:rPr>
            </w:pPr>
            <w:r w:rsidRPr="00A76CE5">
              <w:rPr>
                <w:noProof/>
              </w:rPr>
              <w:t>Ocuparea terenurilor, dezocuparea terenurilor și ocuparea netă a terenurilor (media anuală – în km² și % din suprafața statului membru)</w:t>
            </w:r>
          </w:p>
          <w:p w14:paraId="4AD864E8" w14:textId="77777777" w:rsidR="0013532D" w:rsidRPr="00A76CE5" w:rsidRDefault="0013532D" w:rsidP="0013532D">
            <w:pPr>
              <w:spacing w:before="120" w:after="120"/>
              <w:rPr>
                <w:bCs/>
                <w:noProof/>
              </w:rPr>
            </w:pPr>
            <w:r w:rsidRPr="00A76CE5">
              <w:rPr>
                <w:noProof/>
              </w:rPr>
              <w:t>Impermeabilizarea solului (total km² și % din suprafața statului membru)</w:t>
            </w:r>
          </w:p>
          <w:p w14:paraId="6AA3FEEE" w14:textId="77777777" w:rsidR="0013532D" w:rsidRPr="00A76CE5" w:rsidRDefault="0013532D" w:rsidP="0013532D">
            <w:pPr>
              <w:spacing w:before="120" w:after="120"/>
              <w:rPr>
                <w:noProof/>
              </w:rPr>
            </w:pPr>
          </w:p>
          <w:p w14:paraId="3077EAD2" w14:textId="77777777" w:rsidR="0013532D" w:rsidRPr="00A76CE5" w:rsidRDefault="0013532D" w:rsidP="0013532D">
            <w:pPr>
              <w:spacing w:before="120" w:after="120"/>
              <w:rPr>
                <w:noProof/>
              </w:rPr>
            </w:pPr>
            <w:r w:rsidRPr="00A76CE5">
              <w:rPr>
                <w:noProof/>
              </w:rPr>
              <w:t xml:space="preserve">Statele membre pot măsura și alți indicatori opționali conecși, cum ar fi: </w:t>
            </w:r>
          </w:p>
          <w:p w14:paraId="03784585" w14:textId="77777777" w:rsidR="0013532D" w:rsidRPr="00A76CE5" w:rsidRDefault="0013532D" w:rsidP="0013532D">
            <w:pPr>
              <w:spacing w:before="120" w:after="120"/>
              <w:rPr>
                <w:noProof/>
              </w:rPr>
            </w:pPr>
            <w:r w:rsidRPr="00A76CE5">
              <w:rPr>
                <w:noProof/>
              </w:rPr>
              <w:t xml:space="preserve">- fragmentarea terenurilor </w:t>
            </w:r>
          </w:p>
          <w:p w14:paraId="380FC0E1" w14:textId="77777777" w:rsidR="0013532D" w:rsidRPr="00A76CE5" w:rsidRDefault="0013532D" w:rsidP="0013532D">
            <w:pPr>
              <w:spacing w:before="120" w:after="120"/>
              <w:rPr>
                <w:noProof/>
              </w:rPr>
            </w:pPr>
            <w:r w:rsidRPr="00A76CE5">
              <w:rPr>
                <w:noProof/>
              </w:rPr>
              <w:t xml:space="preserve">- rata de reciclare a terenurilor </w:t>
            </w:r>
          </w:p>
          <w:p w14:paraId="4F674F1B" w14:textId="77777777" w:rsidR="0013532D" w:rsidRPr="00A76CE5" w:rsidRDefault="0013532D" w:rsidP="0013532D">
            <w:pPr>
              <w:spacing w:before="120" w:after="120"/>
              <w:rPr>
                <w:noProof/>
              </w:rPr>
            </w:pPr>
            <w:r w:rsidRPr="00A76CE5">
              <w:rPr>
                <w:noProof/>
              </w:rPr>
              <w:t>- terenurile ocupate pentru activități comerciale, centre logistice, energie din surse regenerabile, suprafețe precum aeroporturi, drumuri sau mine</w:t>
            </w:r>
          </w:p>
          <w:p w14:paraId="495290B4" w14:textId="39672290" w:rsidR="0013532D" w:rsidRPr="00A76CE5" w:rsidRDefault="0013532D" w:rsidP="0013532D">
            <w:pPr>
              <w:spacing w:before="120" w:after="120"/>
              <w:rPr>
                <w:noProof/>
              </w:rPr>
            </w:pPr>
            <w:r w:rsidRPr="00A76CE5">
              <w:rPr>
                <w:noProof/>
              </w:rPr>
              <w:t>- consecințele ocupării terenurilor, cum ar fi cuantificarea pierderii serviciilor ecosistemice sau modificarea intensității inundațiilor</w:t>
            </w:r>
          </w:p>
        </w:tc>
      </w:tr>
    </w:tbl>
    <w:p w14:paraId="5DD27139" w14:textId="77777777" w:rsidR="0013532D" w:rsidRPr="00C916CF" w:rsidRDefault="0013532D" w:rsidP="0013532D">
      <w:pPr>
        <w:widowControl/>
        <w:spacing w:before="120" w:after="120"/>
        <w:jc w:val="both"/>
        <w:rPr>
          <w:rFonts w:eastAsia="Calibri"/>
          <w:noProof/>
          <w:szCs w:val="22"/>
          <w:lang w:eastAsia="en-US"/>
        </w:rPr>
        <w:sectPr w:rsidR="0013532D" w:rsidRPr="00C916CF" w:rsidSect="00051CB3">
          <w:pgSz w:w="11907" w:h="16839"/>
          <w:pgMar w:top="1134" w:right="1417" w:bottom="1134" w:left="1417" w:header="709" w:footer="709" w:gutter="0"/>
          <w:cols w:space="720"/>
          <w:docGrid w:linePitch="360"/>
        </w:sectPr>
      </w:pPr>
    </w:p>
    <w:p w14:paraId="489CCD2A" w14:textId="77777777" w:rsidR="0013532D" w:rsidRPr="0013532D" w:rsidRDefault="0013532D" w:rsidP="0013532D">
      <w:pPr>
        <w:pStyle w:val="Normale"/>
        <w:spacing w:before="0" w:line="240" w:lineRule="auto"/>
        <w:jc w:val="center"/>
        <w:rPr>
          <w:b/>
          <w:u w:val="single"/>
          <w:lang w:val="ro-RO"/>
        </w:rPr>
      </w:pPr>
      <w:r w:rsidRPr="0013532D">
        <w:rPr>
          <w:b/>
          <w:u w:val="single"/>
          <w:lang w:val="ro-RO"/>
        </w:rPr>
        <w:lastRenderedPageBreak/>
        <w:t>ANEXA II</w:t>
      </w:r>
    </w:p>
    <w:p w14:paraId="42778CDD" w14:textId="0B4B178E" w:rsidR="0013532D" w:rsidRPr="0013532D" w:rsidRDefault="0013532D" w:rsidP="0013532D">
      <w:pPr>
        <w:jc w:val="center"/>
        <w:rPr>
          <w:b/>
          <w:u w:val="single"/>
        </w:rPr>
      </w:pPr>
      <w:r w:rsidRPr="006D1073">
        <w:rPr>
          <w:rFonts w:eastAsia="Calibri"/>
          <w:b/>
          <w:noProof/>
          <w:szCs w:val="22"/>
          <w:u w:val="single"/>
          <w:lang w:val="en-IE" w:eastAsia="en-US"/>
        </w:rPr>
        <w:br/>
      </w:r>
      <w:r w:rsidRPr="0013532D">
        <w:rPr>
          <w:b/>
          <w:u w:val="single"/>
        </w:rPr>
        <w:t xml:space="preserve">METODOLOGII </w:t>
      </w:r>
    </w:p>
    <w:p w14:paraId="2332C7DC" w14:textId="77777777" w:rsidR="0013532D" w:rsidRDefault="0013532D" w:rsidP="0013532D">
      <w:pPr>
        <w:jc w:val="both"/>
      </w:pPr>
    </w:p>
    <w:p w14:paraId="65E5FA20" w14:textId="7DECEE56" w:rsidR="004B1E5E" w:rsidRPr="0013532D" w:rsidRDefault="0013532D" w:rsidP="0013532D">
      <w:pPr>
        <w:spacing w:before="120" w:after="120"/>
        <w:rPr>
          <w:b/>
          <w:strike/>
          <w:noProof/>
        </w:rPr>
      </w:pPr>
      <w:r w:rsidRPr="0013532D">
        <w:rPr>
          <w:strike/>
        </w:rPr>
        <w:t>Partea A: Metodologia de stabilire a punctelor de prelevare</w:t>
      </w:r>
    </w:p>
    <w:tbl>
      <w:tblPr>
        <w:tblStyle w:val="TableGrid"/>
        <w:tblW w:w="9322" w:type="dxa"/>
        <w:tblLook w:val="04A0" w:firstRow="1" w:lastRow="0" w:firstColumn="1" w:lastColumn="0" w:noHBand="0" w:noVBand="1"/>
      </w:tblPr>
      <w:tblGrid>
        <w:gridCol w:w="3492"/>
        <w:gridCol w:w="5830"/>
      </w:tblGrid>
      <w:tr w:rsidR="004B1E5E" w:rsidRPr="0013532D" w14:paraId="3AD65E2F" w14:textId="77777777" w:rsidTr="004B1E5E">
        <w:tc>
          <w:tcPr>
            <w:tcW w:w="3492" w:type="dxa"/>
            <w:tcBorders>
              <w:top w:val="single" w:sz="4" w:space="0" w:color="auto"/>
              <w:left w:val="single" w:sz="4" w:space="0" w:color="auto"/>
              <w:bottom w:val="single" w:sz="4" w:space="0" w:color="auto"/>
              <w:right w:val="single" w:sz="4" w:space="0" w:color="auto"/>
            </w:tcBorders>
            <w:hideMark/>
          </w:tcPr>
          <w:p w14:paraId="42B97BA9" w14:textId="77777777" w:rsidR="004B1E5E" w:rsidRPr="0013532D" w:rsidRDefault="004B1E5E" w:rsidP="004B1E5E">
            <w:pPr>
              <w:rPr>
                <w:b/>
                <w:bCs/>
                <w:strike/>
                <w:noProof/>
              </w:rPr>
            </w:pPr>
            <w:r w:rsidRPr="0013532D">
              <w:rPr>
                <w:b/>
                <w:strike/>
              </w:rPr>
              <w:t>Activitate</w:t>
            </w:r>
          </w:p>
        </w:tc>
        <w:tc>
          <w:tcPr>
            <w:tcW w:w="5830" w:type="dxa"/>
            <w:tcBorders>
              <w:top w:val="single" w:sz="4" w:space="0" w:color="auto"/>
              <w:left w:val="single" w:sz="4" w:space="0" w:color="auto"/>
              <w:bottom w:val="single" w:sz="4" w:space="0" w:color="auto"/>
              <w:right w:val="single" w:sz="4" w:space="0" w:color="auto"/>
            </w:tcBorders>
            <w:hideMark/>
          </w:tcPr>
          <w:p w14:paraId="60C9DAA9" w14:textId="77777777" w:rsidR="004B1E5E" w:rsidRPr="0013532D" w:rsidRDefault="004B1E5E" w:rsidP="004B1E5E">
            <w:pPr>
              <w:rPr>
                <w:b/>
                <w:bCs/>
                <w:strike/>
                <w:noProof/>
              </w:rPr>
            </w:pPr>
            <w:r w:rsidRPr="0013532D">
              <w:rPr>
                <w:b/>
                <w:strike/>
              </w:rPr>
              <w:t>Criterii metodologice minime</w:t>
            </w:r>
          </w:p>
        </w:tc>
      </w:tr>
      <w:tr w:rsidR="004B1E5E" w:rsidRPr="0013532D" w14:paraId="7AA6ACCE" w14:textId="77777777" w:rsidTr="004B1E5E">
        <w:tc>
          <w:tcPr>
            <w:tcW w:w="3492" w:type="dxa"/>
            <w:tcBorders>
              <w:top w:val="single" w:sz="4" w:space="0" w:color="auto"/>
              <w:left w:val="single" w:sz="4" w:space="0" w:color="auto"/>
              <w:bottom w:val="single" w:sz="4" w:space="0" w:color="auto"/>
              <w:right w:val="single" w:sz="4" w:space="0" w:color="auto"/>
            </w:tcBorders>
            <w:hideMark/>
          </w:tcPr>
          <w:p w14:paraId="4CE81447" w14:textId="77777777" w:rsidR="004B1E5E" w:rsidRPr="0013532D" w:rsidRDefault="004B1E5E" w:rsidP="0013532D">
            <w:pPr>
              <w:spacing w:before="120" w:after="120"/>
              <w:rPr>
                <w:strike/>
                <w:noProof/>
              </w:rPr>
            </w:pPr>
            <w:r w:rsidRPr="0013532D">
              <w:rPr>
                <w:strike/>
              </w:rPr>
              <w:t>Determinarea punctelor de prelevare a probelor de sol (expertizare prin eșantionare)</w:t>
            </w:r>
          </w:p>
        </w:tc>
        <w:tc>
          <w:tcPr>
            <w:tcW w:w="5830" w:type="dxa"/>
            <w:tcBorders>
              <w:top w:val="single" w:sz="4" w:space="0" w:color="auto"/>
              <w:left w:val="single" w:sz="4" w:space="0" w:color="auto"/>
              <w:bottom w:val="single" w:sz="4" w:space="0" w:color="auto"/>
              <w:right w:val="single" w:sz="4" w:space="0" w:color="auto"/>
            </w:tcBorders>
            <w:hideMark/>
          </w:tcPr>
          <w:p w14:paraId="7E5ED483" w14:textId="77777777" w:rsidR="004B1E5E" w:rsidRPr="0013532D" w:rsidRDefault="004B1E5E" w:rsidP="0013532D">
            <w:pPr>
              <w:spacing w:before="120" w:after="120"/>
              <w:rPr>
                <w:strike/>
                <w:noProof/>
              </w:rPr>
            </w:pPr>
            <w:r w:rsidRPr="0013532D">
              <w:rPr>
                <w:strike/>
              </w:rPr>
              <w:t>Expertizarea prin eșantionare se realizează pe baza unui cadru de eșantionare complet, care conține cele mai bune informații disponibile privind distribuția proprietăților solului, inclusiv, dar fără a se limita la informațiile care rezultă din măsurătorile naționale anterioare și din măsurătorile efectuate în cadrul programului LUCAS.</w:t>
            </w:r>
          </w:p>
          <w:p w14:paraId="170B94F0" w14:textId="77777777" w:rsidR="004B1E5E" w:rsidRPr="0013532D" w:rsidRDefault="004B1E5E" w:rsidP="0013532D">
            <w:pPr>
              <w:spacing w:before="120" w:after="120"/>
              <w:rPr>
                <w:strike/>
                <w:noProof/>
              </w:rPr>
            </w:pPr>
            <w:r w:rsidRPr="0013532D">
              <w:rPr>
                <w:strike/>
              </w:rPr>
              <w:t>Planul de eșantionare constă într-o eșantionare aleatorie stratificată, optimizată în funcție de descriptorii sănătății solului.</w:t>
            </w:r>
          </w:p>
          <w:p w14:paraId="325D6BAB" w14:textId="77777777" w:rsidR="004B1E5E" w:rsidRPr="0013532D" w:rsidRDefault="004B1E5E" w:rsidP="0013532D">
            <w:pPr>
              <w:spacing w:before="120" w:after="120"/>
              <w:rPr>
                <w:strike/>
                <w:noProof/>
              </w:rPr>
            </w:pPr>
            <w:r w:rsidRPr="0013532D">
              <w:rPr>
                <w:strike/>
              </w:rPr>
              <w:t>Dimensiunea eșantionului național trebuie să îndeplinească cerința de a avea o eroare procentuală (sau un coeficient de variație maxim) de maximum 5 % pentru estimarea suprafeței cu soluri sănătoase.</w:t>
            </w:r>
          </w:p>
          <w:p w14:paraId="44F8469A" w14:textId="77777777" w:rsidR="004B1E5E" w:rsidRPr="0013532D" w:rsidRDefault="004B1E5E" w:rsidP="0013532D">
            <w:pPr>
              <w:spacing w:before="120" w:after="120"/>
              <w:rPr>
                <w:strike/>
                <w:noProof/>
              </w:rPr>
            </w:pPr>
            <w:r w:rsidRPr="0013532D">
              <w:rPr>
                <w:strike/>
              </w:rPr>
              <w:t>Eșantionul folosit de Comisie pentru expertizarea prevăzută la articolul 6 alineatul (4) poate contribui cu maximum 20 % din dimensiunea eșantioanelor naționale.</w:t>
            </w:r>
          </w:p>
          <w:p w14:paraId="03B966BA" w14:textId="3F13D39E" w:rsidR="004B1E5E" w:rsidRPr="0013532D" w:rsidRDefault="004B1E5E" w:rsidP="0013532D">
            <w:pPr>
              <w:spacing w:before="120" w:after="120"/>
              <w:rPr>
                <w:strike/>
                <w:noProof/>
              </w:rPr>
            </w:pPr>
            <w:r w:rsidRPr="0013532D">
              <w:rPr>
                <w:strike/>
              </w:rPr>
              <w:t>Alocarea și mărimea eșantionului se determină prin aplicarea algoritmului Bethel (Bethel, 1989)</w:t>
            </w:r>
            <w:r w:rsidR="0013532D" w:rsidRPr="006D1073">
              <w:rPr>
                <w:strike/>
                <w:noProof/>
                <w:vertAlign w:val="superscript"/>
              </w:rPr>
              <w:footnoteReference w:id="63"/>
            </w:r>
            <w:r w:rsidRPr="0013532D">
              <w:rPr>
                <w:strike/>
              </w:rPr>
              <w:t xml:space="preserve">, ținând seama de eroarea maximă de estimare impusă. </w:t>
            </w:r>
          </w:p>
        </w:tc>
      </w:tr>
    </w:tbl>
    <w:p w14:paraId="340F35A1" w14:textId="6B373432" w:rsidR="004B1E5E" w:rsidRPr="00F3373F" w:rsidRDefault="004B1E5E" w:rsidP="0013532D">
      <w:pPr>
        <w:tabs>
          <w:tab w:val="center" w:pos="4513"/>
        </w:tabs>
        <w:rPr>
          <w:i/>
        </w:rPr>
      </w:pPr>
    </w:p>
    <w:p w14:paraId="46893209" w14:textId="77777777" w:rsidR="004B1E5E" w:rsidRPr="0013532D" w:rsidRDefault="004B1E5E" w:rsidP="004B1E5E">
      <w:pPr>
        <w:spacing w:after="60"/>
        <w:rPr>
          <w:rFonts w:cs="Calibri"/>
          <w:b/>
          <w:bCs/>
          <w:i/>
          <w:szCs w:val="24"/>
        </w:rPr>
      </w:pPr>
      <w:r w:rsidRPr="0013532D">
        <w:rPr>
          <w:b/>
          <w:i/>
          <w:szCs w:val="24"/>
        </w:rPr>
        <w:t>Partea A: Metode generale de eșantionare a biodiversității solului și a funcțiilor ecologice ale solului</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4B1E5E" w:rsidRPr="0013532D" w14:paraId="2A7A2B19" w14:textId="77777777" w:rsidTr="004B1E5E">
        <w:tc>
          <w:tcPr>
            <w:tcW w:w="3389" w:type="dxa"/>
            <w:tcBorders>
              <w:top w:val="single" w:sz="4" w:space="0" w:color="000000"/>
              <w:left w:val="single" w:sz="4" w:space="0" w:color="000000"/>
              <w:bottom w:val="single" w:sz="4" w:space="0" w:color="000000"/>
              <w:right w:val="single" w:sz="4" w:space="0" w:color="000000"/>
            </w:tcBorders>
            <w:hideMark/>
          </w:tcPr>
          <w:p w14:paraId="1851673A" w14:textId="77777777" w:rsidR="004B1E5E" w:rsidRPr="0013532D" w:rsidRDefault="004B1E5E" w:rsidP="004B1E5E">
            <w:pPr>
              <w:rPr>
                <w:rFonts w:cs="Calibri"/>
                <w:b/>
                <w:i/>
              </w:rPr>
            </w:pPr>
            <w:r w:rsidRPr="0013532D">
              <w:rPr>
                <w:b/>
                <w:i/>
              </w:rPr>
              <w:t>Activitate</w:t>
            </w:r>
          </w:p>
        </w:tc>
        <w:tc>
          <w:tcPr>
            <w:tcW w:w="5971" w:type="dxa"/>
            <w:tcBorders>
              <w:top w:val="single" w:sz="4" w:space="0" w:color="000000"/>
              <w:left w:val="single" w:sz="4" w:space="0" w:color="000000"/>
              <w:bottom w:val="single" w:sz="4" w:space="0" w:color="000000"/>
              <w:right w:val="single" w:sz="4" w:space="0" w:color="000000"/>
            </w:tcBorders>
            <w:hideMark/>
          </w:tcPr>
          <w:p w14:paraId="05F1DB63" w14:textId="77777777" w:rsidR="004B1E5E" w:rsidRPr="0013532D" w:rsidRDefault="004B1E5E" w:rsidP="004B1E5E">
            <w:pPr>
              <w:rPr>
                <w:rFonts w:cs="Calibri"/>
                <w:b/>
                <w:i/>
              </w:rPr>
            </w:pPr>
            <w:r w:rsidRPr="0013532D">
              <w:rPr>
                <w:b/>
                <w:i/>
              </w:rPr>
              <w:t>Criterii metodologice de referință</w:t>
            </w:r>
          </w:p>
        </w:tc>
      </w:tr>
      <w:tr w:rsidR="004B1E5E" w:rsidRPr="0013532D" w14:paraId="3EE934D5" w14:textId="77777777" w:rsidTr="004B1E5E">
        <w:tc>
          <w:tcPr>
            <w:tcW w:w="3389" w:type="dxa"/>
            <w:tcBorders>
              <w:top w:val="single" w:sz="4" w:space="0" w:color="000000"/>
              <w:left w:val="single" w:sz="4" w:space="0" w:color="000000"/>
              <w:bottom w:val="single" w:sz="4" w:space="0" w:color="000000"/>
              <w:right w:val="single" w:sz="4" w:space="0" w:color="000000"/>
            </w:tcBorders>
            <w:hideMark/>
          </w:tcPr>
          <w:p w14:paraId="2BD43886" w14:textId="77777777" w:rsidR="004B1E5E" w:rsidRPr="0013532D" w:rsidRDefault="004B1E5E" w:rsidP="004B1E5E">
            <w:pPr>
              <w:rPr>
                <w:rFonts w:cs="Calibri"/>
                <w:b/>
                <w:i/>
              </w:rPr>
            </w:pPr>
            <w:r w:rsidRPr="0013532D">
              <w:rPr>
                <w:b/>
                <w:i/>
              </w:rPr>
              <w:t>Monitorizarea ecologică a solului</w:t>
            </w:r>
          </w:p>
        </w:tc>
        <w:tc>
          <w:tcPr>
            <w:tcW w:w="5971" w:type="dxa"/>
            <w:tcBorders>
              <w:top w:val="single" w:sz="4" w:space="0" w:color="000000"/>
              <w:left w:val="single" w:sz="4" w:space="0" w:color="000000"/>
              <w:bottom w:val="single" w:sz="4" w:space="0" w:color="000000"/>
              <w:right w:val="single" w:sz="4" w:space="0" w:color="000000"/>
            </w:tcBorders>
            <w:hideMark/>
          </w:tcPr>
          <w:p w14:paraId="07892960" w14:textId="77777777" w:rsidR="004B1E5E" w:rsidRPr="0013532D" w:rsidRDefault="004B1E5E" w:rsidP="004B1E5E">
            <w:pPr>
              <w:rPr>
                <w:rFonts w:cs="Calibri"/>
                <w:b/>
                <w:bCs/>
                <w:i/>
              </w:rPr>
            </w:pPr>
            <w:r w:rsidRPr="0013532D">
              <w:rPr>
                <w:b/>
                <w:i/>
              </w:rPr>
              <w:t>Scopul este acela de a utiliza un protocol simplu de eșantionare a solului care poate standardiza eșantionarea solului în scop ecologic în toate statele membre și care este aplicabil tuturor descriptorilor ecologici ai solului aferenți nivelului 1 și nivelului 2 (funcțiile ecologice ale solului, biodiversitatea solului și descriptori privind solul ca habitat), cu excepția descriptorilor referitori la fauna din sol.</w:t>
            </w:r>
          </w:p>
          <w:p w14:paraId="3405004C" w14:textId="77777777" w:rsidR="004B1E5E" w:rsidRPr="0013532D" w:rsidRDefault="004B1E5E" w:rsidP="004B1E5E">
            <w:pPr>
              <w:rPr>
                <w:rFonts w:cs="Calibri"/>
                <w:b/>
                <w:bCs/>
                <w:i/>
              </w:rPr>
            </w:pPr>
            <w:r w:rsidRPr="0013532D">
              <w:rPr>
                <w:b/>
                <w:i/>
              </w:rPr>
              <w:t xml:space="preserve">Respectând protocolul de eșantionare adoptat pentru </w:t>
            </w:r>
            <w:proofErr w:type="spellStart"/>
            <w:r w:rsidRPr="0013532D">
              <w:rPr>
                <w:b/>
                <w:i/>
              </w:rPr>
              <w:t>SoilBON</w:t>
            </w:r>
            <w:proofErr w:type="spellEnd"/>
            <w:r w:rsidRPr="0013532D">
              <w:rPr>
                <w:b/>
                <w:i/>
              </w:rPr>
              <w:t xml:space="preserve">, considerând o zonă pătrată omogenă de 30x30 de metri, se determină nouă subprobe care corespund colțurilor pătratelor, centrului acestuia și punctelor intermediare. Folosind un reținător metalic de probe de sol sau un alt dispozitiv similar, se extrage solul cu un volum aferent unui diametru de 5 cm și unei adâncimi de 10 cm. </w:t>
            </w:r>
            <w:r w:rsidRPr="0013532D">
              <w:rPr>
                <w:b/>
                <w:i/>
              </w:rPr>
              <w:lastRenderedPageBreak/>
              <w:t xml:space="preserve">Adâncimea solului poate fi mărită la 30 cm, dar primul strat (până la 10 cm) și al doilea strat ar trebui separate. </w:t>
            </w:r>
          </w:p>
        </w:tc>
      </w:tr>
      <w:tr w:rsidR="004B1E5E" w:rsidRPr="00F3373F" w14:paraId="55A71E19" w14:textId="77777777" w:rsidTr="004B1E5E">
        <w:tc>
          <w:tcPr>
            <w:tcW w:w="3389" w:type="dxa"/>
            <w:tcBorders>
              <w:top w:val="single" w:sz="4" w:space="0" w:color="000000"/>
              <w:left w:val="single" w:sz="4" w:space="0" w:color="000000"/>
              <w:bottom w:val="single" w:sz="4" w:space="0" w:color="000000"/>
              <w:right w:val="single" w:sz="4" w:space="0" w:color="000000"/>
            </w:tcBorders>
            <w:hideMark/>
          </w:tcPr>
          <w:p w14:paraId="139CA553" w14:textId="77777777" w:rsidR="004B1E5E" w:rsidRPr="0013532D" w:rsidRDefault="004B1E5E" w:rsidP="004B1E5E">
            <w:pPr>
              <w:rPr>
                <w:rFonts w:cs="Calibri"/>
                <w:b/>
                <w:i/>
              </w:rPr>
            </w:pPr>
            <w:r w:rsidRPr="0013532D">
              <w:rPr>
                <w:b/>
                <w:i/>
              </w:rPr>
              <w:lastRenderedPageBreak/>
              <w:t>Monitorizarea faunei din sol</w:t>
            </w:r>
          </w:p>
        </w:tc>
        <w:tc>
          <w:tcPr>
            <w:tcW w:w="5971" w:type="dxa"/>
            <w:tcBorders>
              <w:top w:val="single" w:sz="4" w:space="0" w:color="000000"/>
              <w:left w:val="single" w:sz="4" w:space="0" w:color="000000"/>
              <w:bottom w:val="single" w:sz="4" w:space="0" w:color="000000"/>
              <w:right w:val="single" w:sz="4" w:space="0" w:color="000000"/>
            </w:tcBorders>
            <w:hideMark/>
          </w:tcPr>
          <w:p w14:paraId="7B7F21BD" w14:textId="77777777" w:rsidR="004B1E5E" w:rsidRPr="0013532D" w:rsidRDefault="004B1E5E" w:rsidP="004B1E5E">
            <w:pPr>
              <w:rPr>
                <w:rFonts w:cs="Calibri"/>
                <w:b/>
                <w:bCs/>
                <w:i/>
              </w:rPr>
            </w:pPr>
            <w:r w:rsidRPr="0013532D">
              <w:rPr>
                <w:b/>
                <w:i/>
              </w:rPr>
              <w:t xml:space="preserve">Pentru râme: sortare manuală folosind protocoale conforme cu protocolul de eșantionare prevăzut în </w:t>
            </w:r>
            <w:proofErr w:type="spellStart"/>
            <w:r w:rsidRPr="0013532D">
              <w:rPr>
                <w:b/>
                <w:i/>
              </w:rPr>
              <w:t>Briones</w:t>
            </w:r>
            <w:proofErr w:type="spellEnd"/>
            <w:r w:rsidRPr="0013532D">
              <w:rPr>
                <w:b/>
                <w:i/>
              </w:rPr>
              <w:t xml:space="preserve"> et al. 2020.</w:t>
            </w:r>
          </w:p>
          <w:p w14:paraId="573E3F87" w14:textId="77777777" w:rsidR="004B1E5E" w:rsidRPr="0013532D" w:rsidRDefault="004B1E5E" w:rsidP="004B1E5E">
            <w:pPr>
              <w:rPr>
                <w:rFonts w:cs="Calibri"/>
                <w:b/>
                <w:bCs/>
                <w:i/>
              </w:rPr>
            </w:pPr>
            <w:r w:rsidRPr="0013532D">
              <w:rPr>
                <w:b/>
                <w:i/>
              </w:rPr>
              <w:t xml:space="preserve">Pentru nematozi: cu respectarea criteriilor stabilite în protocolul standard de eșantionare pentru </w:t>
            </w:r>
            <w:proofErr w:type="spellStart"/>
            <w:r w:rsidRPr="0013532D">
              <w:rPr>
                <w:b/>
                <w:i/>
              </w:rPr>
              <w:t>SoilBON</w:t>
            </w:r>
            <w:proofErr w:type="spellEnd"/>
            <w:r w:rsidRPr="0013532D">
              <w:rPr>
                <w:b/>
                <w:i/>
              </w:rPr>
              <w:t>.</w:t>
            </w:r>
          </w:p>
          <w:p w14:paraId="0A17FF3B" w14:textId="77777777" w:rsidR="004B1E5E" w:rsidRPr="0013532D" w:rsidRDefault="004B1E5E" w:rsidP="004B1E5E">
            <w:pPr>
              <w:rPr>
                <w:rFonts w:cs="Calibri"/>
                <w:b/>
                <w:bCs/>
                <w:i/>
              </w:rPr>
            </w:pPr>
            <w:r w:rsidRPr="0013532D">
              <w:rPr>
                <w:b/>
                <w:i/>
              </w:rPr>
              <w:t xml:space="preserve">Pentru </w:t>
            </w:r>
            <w:proofErr w:type="spellStart"/>
            <w:r w:rsidRPr="0013532D">
              <w:rPr>
                <w:b/>
                <w:i/>
              </w:rPr>
              <w:t>Collembola</w:t>
            </w:r>
            <w:proofErr w:type="spellEnd"/>
            <w:r w:rsidRPr="0013532D">
              <w:rPr>
                <w:b/>
                <w:i/>
              </w:rPr>
              <w:t xml:space="preserve"> și acarieni: cu respectarea protocoalelor stabilite în </w:t>
            </w:r>
            <w:proofErr w:type="spellStart"/>
            <w:r w:rsidRPr="0013532D">
              <w:rPr>
                <w:b/>
                <w:i/>
              </w:rPr>
              <w:t>Potapov</w:t>
            </w:r>
            <w:proofErr w:type="spellEnd"/>
            <w:r w:rsidRPr="0013532D">
              <w:rPr>
                <w:b/>
                <w:i/>
              </w:rPr>
              <w:t xml:space="preserve"> et al. 2022.</w:t>
            </w:r>
          </w:p>
        </w:tc>
      </w:tr>
      <w:tr w:rsidR="004B1E5E" w:rsidRPr="00F3373F" w14:paraId="29740E5E" w14:textId="77777777" w:rsidTr="004B1E5E">
        <w:tc>
          <w:tcPr>
            <w:tcW w:w="3389" w:type="dxa"/>
            <w:tcBorders>
              <w:top w:val="single" w:sz="4" w:space="0" w:color="000000"/>
              <w:left w:val="single" w:sz="4" w:space="0" w:color="000000"/>
              <w:bottom w:val="single" w:sz="4" w:space="0" w:color="000000"/>
              <w:right w:val="single" w:sz="4" w:space="0" w:color="000000"/>
            </w:tcBorders>
            <w:hideMark/>
          </w:tcPr>
          <w:p w14:paraId="073A909C" w14:textId="77777777" w:rsidR="004B1E5E" w:rsidRPr="0013532D" w:rsidRDefault="004B1E5E" w:rsidP="004B1E5E">
            <w:pPr>
              <w:jc w:val="left"/>
              <w:rPr>
                <w:rFonts w:cs="Calibri"/>
                <w:b/>
                <w:i/>
              </w:rPr>
            </w:pPr>
            <w:r w:rsidRPr="0013532D">
              <w:rPr>
                <w:b/>
                <w:i/>
              </w:rPr>
              <w:t>Alți descriptori ai solului pe bază de puncte</w:t>
            </w:r>
          </w:p>
        </w:tc>
        <w:tc>
          <w:tcPr>
            <w:tcW w:w="5971" w:type="dxa"/>
            <w:tcBorders>
              <w:top w:val="single" w:sz="4" w:space="0" w:color="000000"/>
              <w:left w:val="single" w:sz="4" w:space="0" w:color="000000"/>
              <w:bottom w:val="single" w:sz="4" w:space="0" w:color="000000"/>
              <w:right w:val="single" w:sz="4" w:space="0" w:color="000000"/>
            </w:tcBorders>
            <w:hideMark/>
          </w:tcPr>
          <w:p w14:paraId="6CCA56E2" w14:textId="77777777" w:rsidR="004B1E5E" w:rsidRPr="0013532D" w:rsidRDefault="004B1E5E" w:rsidP="004B1E5E">
            <w:pPr>
              <w:rPr>
                <w:rFonts w:cs="Calibri"/>
                <w:b/>
                <w:bCs/>
                <w:i/>
              </w:rPr>
            </w:pPr>
            <w:r w:rsidRPr="0013532D">
              <w:rPr>
                <w:b/>
                <w:i/>
              </w:rPr>
              <w:t>Statele membre folosesc metodologia din studiul LUCAS privind solul ca referință pentru prelevarea de probe de sol.</w:t>
            </w:r>
          </w:p>
        </w:tc>
      </w:tr>
    </w:tbl>
    <w:p w14:paraId="64580623" w14:textId="5030D822" w:rsidR="004B1E5E" w:rsidRPr="0013532D" w:rsidRDefault="0013532D" w:rsidP="000C5B7E">
      <w:pPr>
        <w:jc w:val="right"/>
        <w:rPr>
          <w:b/>
        </w:rPr>
      </w:pPr>
      <w:r>
        <w:rPr>
          <w:b/>
        </w:rPr>
        <w:t xml:space="preserve"> [AM 201]</w:t>
      </w:r>
    </w:p>
    <w:p w14:paraId="1B2583B8" w14:textId="77777777" w:rsidR="0013532D" w:rsidRPr="00A76CE5" w:rsidRDefault="0013532D" w:rsidP="0013532D">
      <w:pPr>
        <w:spacing w:before="120" w:after="120"/>
        <w:rPr>
          <w:noProof/>
        </w:rPr>
      </w:pPr>
      <w:r w:rsidRPr="00A76CE5">
        <w:rPr>
          <w:noProof/>
        </w:rPr>
        <w:t>Partea B: Metodologia de determinare sau estimare a valorilor descriptorilor solului</w:t>
      </w:r>
    </w:p>
    <w:p w14:paraId="093AF96C" w14:textId="77777777" w:rsidR="0013532D" w:rsidRPr="00A76CE5" w:rsidRDefault="0013532D" w:rsidP="0013532D">
      <w:pPr>
        <w:spacing w:before="120" w:after="120"/>
        <w:rPr>
          <w:noProof/>
        </w:rPr>
      </w:pPr>
      <w:r w:rsidRPr="00A76CE5">
        <w:rPr>
          <w:noProof/>
        </w:rPr>
        <w:t>Atunci când se stabilește o metodologie de referință, se folosește fie metodologia de referință, fie o altă metodologie, cu condiția ca aceasta să fie disponibilă în literatura științifică sau în domeniul public și să fie disponibilă o funcție de transfer validată.</w:t>
      </w:r>
    </w:p>
    <w:tbl>
      <w:tblPr>
        <w:tblStyle w:val="TableGrid"/>
        <w:tblW w:w="8926" w:type="dxa"/>
        <w:tblLook w:val="04A0" w:firstRow="1" w:lastRow="0" w:firstColumn="1" w:lastColumn="0" w:noHBand="0" w:noVBand="1"/>
      </w:tblPr>
      <w:tblGrid>
        <w:gridCol w:w="1838"/>
        <w:gridCol w:w="2386"/>
        <w:gridCol w:w="3152"/>
        <w:gridCol w:w="1550"/>
      </w:tblGrid>
      <w:tr w:rsidR="004B1E5E" w:rsidRPr="0013532D" w14:paraId="4A0B989E"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2BE3AE43" w14:textId="77777777" w:rsidR="004B1E5E" w:rsidRPr="0013532D" w:rsidRDefault="004B1E5E" w:rsidP="004B1E5E">
            <w:pPr>
              <w:rPr>
                <w:b/>
                <w:bCs/>
                <w:strike/>
                <w:noProof/>
              </w:rPr>
            </w:pPr>
            <w:r w:rsidRPr="0013532D">
              <w:rPr>
                <w:b/>
                <w:strike/>
              </w:rPr>
              <w:t>Descriptor al solului</w:t>
            </w:r>
          </w:p>
        </w:tc>
        <w:tc>
          <w:tcPr>
            <w:tcW w:w="2386" w:type="dxa"/>
            <w:tcBorders>
              <w:top w:val="single" w:sz="4" w:space="0" w:color="auto"/>
              <w:left w:val="single" w:sz="4" w:space="0" w:color="auto"/>
              <w:bottom w:val="single" w:sz="4" w:space="0" w:color="auto"/>
              <w:right w:val="single" w:sz="4" w:space="0" w:color="auto"/>
            </w:tcBorders>
            <w:hideMark/>
          </w:tcPr>
          <w:p w14:paraId="58A11801" w14:textId="77777777" w:rsidR="004B1E5E" w:rsidRPr="0013532D" w:rsidRDefault="004B1E5E" w:rsidP="004B1E5E">
            <w:pPr>
              <w:rPr>
                <w:b/>
                <w:bCs/>
                <w:strike/>
                <w:noProof/>
              </w:rPr>
            </w:pPr>
            <w:r w:rsidRPr="0013532D">
              <w:rPr>
                <w:b/>
                <w:strike/>
              </w:rPr>
              <w:t>Metodologie de referință</w:t>
            </w:r>
          </w:p>
        </w:tc>
        <w:tc>
          <w:tcPr>
            <w:tcW w:w="3152" w:type="dxa"/>
            <w:tcBorders>
              <w:top w:val="single" w:sz="4" w:space="0" w:color="auto"/>
              <w:left w:val="single" w:sz="4" w:space="0" w:color="auto"/>
              <w:bottom w:val="single" w:sz="4" w:space="0" w:color="auto"/>
              <w:right w:val="single" w:sz="4" w:space="0" w:color="auto"/>
            </w:tcBorders>
            <w:hideMark/>
          </w:tcPr>
          <w:p w14:paraId="3722CC22" w14:textId="77777777" w:rsidR="004B1E5E" w:rsidRPr="0013532D" w:rsidRDefault="004B1E5E" w:rsidP="004B1E5E">
            <w:pPr>
              <w:rPr>
                <w:b/>
                <w:bCs/>
                <w:strike/>
                <w:noProof/>
              </w:rPr>
            </w:pPr>
            <w:r w:rsidRPr="0013532D">
              <w:rPr>
                <w:b/>
                <w:strike/>
              </w:rPr>
              <w:t>Criterii metodologice minime</w:t>
            </w:r>
          </w:p>
        </w:tc>
        <w:tc>
          <w:tcPr>
            <w:tcW w:w="1550" w:type="dxa"/>
            <w:tcBorders>
              <w:top w:val="single" w:sz="4" w:space="0" w:color="auto"/>
              <w:left w:val="single" w:sz="4" w:space="0" w:color="auto"/>
              <w:bottom w:val="single" w:sz="4" w:space="0" w:color="auto"/>
              <w:right w:val="single" w:sz="4" w:space="0" w:color="auto"/>
            </w:tcBorders>
            <w:hideMark/>
          </w:tcPr>
          <w:p w14:paraId="4CFE1229" w14:textId="37CA283F" w:rsidR="004B1E5E" w:rsidRPr="0013532D" w:rsidRDefault="004B1E5E" w:rsidP="0013532D">
            <w:pPr>
              <w:rPr>
                <w:b/>
                <w:bCs/>
                <w:strike/>
                <w:noProof/>
              </w:rPr>
            </w:pPr>
            <w:r w:rsidRPr="0013532D">
              <w:rPr>
                <w:b/>
                <w:strike/>
              </w:rPr>
              <w:t>Este necesară o funcție de transfer validată (dacă se folosește o metodologie diferită de metodologia de referință</w:t>
            </w:r>
            <w:r w:rsidR="0013532D" w:rsidRPr="00FC50DD">
              <w:rPr>
                <w:b/>
                <w:bCs/>
                <w:strike/>
                <w:noProof/>
                <w:vertAlign w:val="superscript"/>
                <w:lang w:val="en-IE"/>
              </w:rPr>
              <w:footnoteReference w:id="64"/>
            </w:r>
            <w:r w:rsidRPr="0013532D">
              <w:rPr>
                <w:b/>
                <w:strike/>
              </w:rPr>
              <w:t xml:space="preserve">)? </w:t>
            </w:r>
          </w:p>
        </w:tc>
      </w:tr>
      <w:tr w:rsidR="004B1E5E" w:rsidRPr="0013532D" w14:paraId="02EB0339"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39EACA8D" w14:textId="77777777" w:rsidR="004B1E5E" w:rsidRPr="0013532D" w:rsidRDefault="004B1E5E" w:rsidP="004B1E5E">
            <w:pPr>
              <w:rPr>
                <w:strike/>
                <w:noProof/>
              </w:rPr>
            </w:pPr>
            <w:r w:rsidRPr="0013532D">
              <w:rPr>
                <w:strike/>
              </w:rPr>
              <w:t>Textura solului (conținutul de argilă, mâl și nisip – necesar pentru determinarea altor descriptori și a intervalelor de valori aferente)</w:t>
            </w:r>
          </w:p>
        </w:tc>
        <w:tc>
          <w:tcPr>
            <w:tcW w:w="2386" w:type="dxa"/>
            <w:tcBorders>
              <w:top w:val="single" w:sz="4" w:space="0" w:color="auto"/>
              <w:left w:val="single" w:sz="4" w:space="0" w:color="auto"/>
              <w:bottom w:val="single" w:sz="4" w:space="0" w:color="auto"/>
              <w:right w:val="single" w:sz="4" w:space="0" w:color="auto"/>
            </w:tcBorders>
            <w:hideMark/>
          </w:tcPr>
          <w:p w14:paraId="7F69654D" w14:textId="77777777" w:rsidR="004B1E5E" w:rsidRPr="0013532D" w:rsidRDefault="004B1E5E" w:rsidP="004B1E5E">
            <w:pPr>
              <w:rPr>
                <w:strike/>
                <w:noProof/>
              </w:rPr>
            </w:pPr>
            <w:r w:rsidRPr="0013532D">
              <w:rPr>
                <w:strike/>
              </w:rPr>
              <w:t>Metoda preferată: ISO 11277:1998 Determinarea distribuției granulometrice a materialelor minerale din sol – Metoda cernerii și sedimentării</w:t>
            </w:r>
            <w:r w:rsidRPr="0013532D">
              <w:rPr>
                <w:strike/>
              </w:rPr>
              <w:br/>
              <w:t>Metodă alternativă: ISO 13320:2009 Analiza mărimii particulelor – Metode de difracție laser</w:t>
            </w:r>
          </w:p>
        </w:tc>
        <w:tc>
          <w:tcPr>
            <w:tcW w:w="3152" w:type="dxa"/>
            <w:tcBorders>
              <w:top w:val="single" w:sz="4" w:space="0" w:color="auto"/>
              <w:left w:val="single" w:sz="4" w:space="0" w:color="auto"/>
              <w:bottom w:val="single" w:sz="4" w:space="0" w:color="auto"/>
              <w:right w:val="single" w:sz="4" w:space="0" w:color="auto"/>
            </w:tcBorders>
          </w:tcPr>
          <w:p w14:paraId="09603243" w14:textId="77777777" w:rsidR="004B1E5E" w:rsidRPr="0013532D" w:rsidRDefault="004B1E5E" w:rsidP="004B1E5E">
            <w:pPr>
              <w:rPr>
                <w:strike/>
                <w:noProof/>
              </w:rPr>
            </w:pPr>
          </w:p>
        </w:tc>
        <w:tc>
          <w:tcPr>
            <w:tcW w:w="1550" w:type="dxa"/>
            <w:tcBorders>
              <w:top w:val="single" w:sz="4" w:space="0" w:color="auto"/>
              <w:left w:val="single" w:sz="4" w:space="0" w:color="auto"/>
              <w:bottom w:val="single" w:sz="4" w:space="0" w:color="auto"/>
              <w:right w:val="single" w:sz="4" w:space="0" w:color="auto"/>
            </w:tcBorders>
            <w:hideMark/>
          </w:tcPr>
          <w:p w14:paraId="4A74EE69" w14:textId="77777777" w:rsidR="004B1E5E" w:rsidRPr="0013532D" w:rsidRDefault="004B1E5E" w:rsidP="004B1E5E">
            <w:pPr>
              <w:rPr>
                <w:strike/>
                <w:noProof/>
              </w:rPr>
            </w:pPr>
            <w:r w:rsidRPr="0013532D">
              <w:rPr>
                <w:strike/>
              </w:rPr>
              <w:t>DA</w:t>
            </w:r>
          </w:p>
        </w:tc>
      </w:tr>
      <w:tr w:rsidR="004B1E5E" w:rsidRPr="0013532D" w14:paraId="68F7146D"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0CE7435A" w14:textId="77777777" w:rsidR="004B1E5E" w:rsidRPr="0013532D" w:rsidRDefault="004B1E5E" w:rsidP="004B1E5E">
            <w:pPr>
              <w:rPr>
                <w:bCs/>
                <w:strike/>
                <w:noProof/>
              </w:rPr>
            </w:pPr>
            <w:r w:rsidRPr="0013532D">
              <w:rPr>
                <w:strike/>
              </w:rPr>
              <w:t>Conductivitate electrică</w:t>
            </w:r>
          </w:p>
        </w:tc>
        <w:tc>
          <w:tcPr>
            <w:tcW w:w="2386" w:type="dxa"/>
            <w:tcBorders>
              <w:top w:val="single" w:sz="4" w:space="0" w:color="auto"/>
              <w:left w:val="single" w:sz="4" w:space="0" w:color="auto"/>
              <w:bottom w:val="single" w:sz="4" w:space="0" w:color="auto"/>
              <w:right w:val="single" w:sz="4" w:space="0" w:color="auto"/>
            </w:tcBorders>
            <w:hideMark/>
          </w:tcPr>
          <w:p w14:paraId="1F0F9C88" w14:textId="4ECBE866" w:rsidR="004B1E5E" w:rsidRPr="0013532D" w:rsidRDefault="004B1E5E" w:rsidP="0013532D">
            <w:pPr>
              <w:rPr>
                <w:strike/>
                <w:noProof/>
              </w:rPr>
            </w:pPr>
            <w:r w:rsidRPr="0013532D">
              <w:rPr>
                <w:strike/>
              </w:rPr>
              <w:t xml:space="preserve">Opțiunea 1: metoda de măsurare a conductivității electrice a extractului </w:t>
            </w:r>
            <w:r w:rsidRPr="0013532D">
              <w:rPr>
                <w:strike/>
              </w:rPr>
              <w:lastRenderedPageBreak/>
              <w:t>de pastă de sol saturată (</w:t>
            </w:r>
            <w:proofErr w:type="spellStart"/>
            <w:r w:rsidRPr="0013532D">
              <w:rPr>
                <w:strike/>
              </w:rPr>
              <w:t>eEC</w:t>
            </w:r>
            <w:proofErr w:type="spellEnd"/>
            <w:r w:rsidRPr="0013532D">
              <w:rPr>
                <w:strike/>
              </w:rPr>
              <w:t>) (FAO SOP: GLOSOLAN-SOP-08</w:t>
            </w:r>
            <w:r w:rsidR="0013532D" w:rsidRPr="0013532D">
              <w:rPr>
                <w:strike/>
                <w:noProof/>
                <w:vertAlign w:val="superscript"/>
                <w:lang w:val="en-IE"/>
              </w:rPr>
              <w:footnoteReference w:id="65"/>
            </w:r>
            <w:r w:rsidRPr="0013532D">
              <w:rPr>
                <w:strike/>
              </w:rPr>
              <w:t>)</w:t>
            </w:r>
            <w:r w:rsidRPr="0013532D">
              <w:rPr>
                <w:strike/>
              </w:rPr>
              <w:br/>
              <w:t>Opțiunea 2: ISO 11265:1994 Determinarea conductivității electrice specifice</w:t>
            </w:r>
          </w:p>
        </w:tc>
        <w:tc>
          <w:tcPr>
            <w:tcW w:w="3152" w:type="dxa"/>
            <w:tcBorders>
              <w:top w:val="single" w:sz="4" w:space="0" w:color="auto"/>
              <w:left w:val="single" w:sz="4" w:space="0" w:color="auto"/>
              <w:bottom w:val="single" w:sz="4" w:space="0" w:color="auto"/>
              <w:right w:val="single" w:sz="4" w:space="0" w:color="auto"/>
            </w:tcBorders>
          </w:tcPr>
          <w:p w14:paraId="34F4C6CB" w14:textId="77777777" w:rsidR="004B1E5E" w:rsidRPr="0013532D" w:rsidRDefault="004B1E5E" w:rsidP="004B1E5E">
            <w:pPr>
              <w:rPr>
                <w:strike/>
                <w:noProof/>
              </w:rPr>
            </w:pPr>
          </w:p>
        </w:tc>
        <w:tc>
          <w:tcPr>
            <w:tcW w:w="1550" w:type="dxa"/>
            <w:tcBorders>
              <w:top w:val="single" w:sz="4" w:space="0" w:color="auto"/>
              <w:left w:val="single" w:sz="4" w:space="0" w:color="auto"/>
              <w:bottom w:val="single" w:sz="4" w:space="0" w:color="auto"/>
              <w:right w:val="single" w:sz="4" w:space="0" w:color="auto"/>
            </w:tcBorders>
            <w:hideMark/>
          </w:tcPr>
          <w:p w14:paraId="2D7B2995" w14:textId="77777777" w:rsidR="004B1E5E" w:rsidRPr="0013532D" w:rsidRDefault="004B1E5E" w:rsidP="004B1E5E">
            <w:pPr>
              <w:rPr>
                <w:strike/>
                <w:noProof/>
              </w:rPr>
            </w:pPr>
            <w:r w:rsidRPr="0013532D">
              <w:rPr>
                <w:strike/>
              </w:rPr>
              <w:t>DA</w:t>
            </w:r>
          </w:p>
        </w:tc>
      </w:tr>
      <w:tr w:rsidR="004B1E5E" w:rsidRPr="0013532D" w14:paraId="75ED083A"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69D7933E" w14:textId="77777777" w:rsidR="004B1E5E" w:rsidRPr="0013532D" w:rsidRDefault="004B1E5E" w:rsidP="004B1E5E">
            <w:pPr>
              <w:rPr>
                <w:bCs/>
                <w:strike/>
                <w:noProof/>
              </w:rPr>
            </w:pPr>
            <w:r w:rsidRPr="0013532D">
              <w:rPr>
                <w:strike/>
              </w:rPr>
              <w:t>Rata de eroziune a solului</w:t>
            </w:r>
          </w:p>
        </w:tc>
        <w:tc>
          <w:tcPr>
            <w:tcW w:w="2386" w:type="dxa"/>
            <w:tcBorders>
              <w:top w:val="single" w:sz="4" w:space="0" w:color="auto"/>
              <w:left w:val="single" w:sz="4" w:space="0" w:color="auto"/>
              <w:bottom w:val="single" w:sz="4" w:space="0" w:color="auto"/>
              <w:right w:val="single" w:sz="4" w:space="0" w:color="auto"/>
            </w:tcBorders>
          </w:tcPr>
          <w:p w14:paraId="0E389A6D" w14:textId="77777777" w:rsidR="004B1E5E" w:rsidRPr="0013532D" w:rsidRDefault="004B1E5E" w:rsidP="004B1E5E">
            <w:pPr>
              <w:rPr>
                <w:strike/>
                <w:noProof/>
              </w:rPr>
            </w:pPr>
          </w:p>
        </w:tc>
        <w:tc>
          <w:tcPr>
            <w:tcW w:w="3152" w:type="dxa"/>
            <w:tcBorders>
              <w:top w:val="single" w:sz="4" w:space="0" w:color="auto"/>
              <w:left w:val="single" w:sz="4" w:space="0" w:color="auto"/>
              <w:bottom w:val="single" w:sz="4" w:space="0" w:color="auto"/>
              <w:right w:val="single" w:sz="4" w:space="0" w:color="auto"/>
            </w:tcBorders>
            <w:hideMark/>
          </w:tcPr>
          <w:p w14:paraId="2C890677" w14:textId="77777777" w:rsidR="004B1E5E" w:rsidRPr="0013532D" w:rsidRDefault="004B1E5E" w:rsidP="004B1E5E">
            <w:pPr>
              <w:rPr>
                <w:strike/>
                <w:noProof/>
              </w:rPr>
            </w:pPr>
            <w:r w:rsidRPr="0013532D">
              <w:rPr>
                <w:strike/>
              </w:rPr>
              <w:t>Estimarea ratei de eroziune a solului trebuie să ia în considerare toate acțiunile întreprinse pentru a atenua sau a compensa riscul de eroziune, inclusiv măsurile de atenuare în urma incendiilor.</w:t>
            </w:r>
          </w:p>
          <w:p w14:paraId="1FC9C5EB" w14:textId="77777777" w:rsidR="004B1E5E" w:rsidRPr="0013532D" w:rsidRDefault="004B1E5E" w:rsidP="004B1E5E">
            <w:pPr>
              <w:rPr>
                <w:strike/>
                <w:noProof/>
              </w:rPr>
            </w:pPr>
            <w:r w:rsidRPr="0013532D">
              <w:rPr>
                <w:strike/>
              </w:rPr>
              <w:t>Estimarea ratei de eroziune a solului include toate procesele de eroziune relevante, cum ar fi eroziunea cauzată de apă, vânt, recoltare și lucrările solului.</w:t>
            </w:r>
          </w:p>
          <w:p w14:paraId="1ABA952D" w14:textId="77777777" w:rsidR="004B1E5E" w:rsidRPr="0013532D" w:rsidRDefault="004B1E5E" w:rsidP="004B1E5E">
            <w:pPr>
              <w:rPr>
                <w:strike/>
                <w:noProof/>
              </w:rPr>
            </w:pPr>
            <w:r w:rsidRPr="0013532D">
              <w:rPr>
                <w:strike/>
              </w:rPr>
              <w:t xml:space="preserve">Eroziunea solului cauzată de apă se evaluează luând în considerare următorii factori: </w:t>
            </w:r>
          </w:p>
          <w:p w14:paraId="02F999CC" w14:textId="77777777" w:rsidR="004B1E5E" w:rsidRPr="0013532D" w:rsidRDefault="004B1E5E" w:rsidP="004C3313">
            <w:pPr>
              <w:ind w:left="296" w:hanging="283"/>
              <w:rPr>
                <w:strike/>
                <w:noProof/>
              </w:rPr>
            </w:pPr>
            <w:r w:rsidRPr="0013532D">
              <w:rPr>
                <w:rFonts w:ascii="Calibri" w:hAnsi="Calibri"/>
                <w:strike/>
              </w:rPr>
              <w:t>-</w:t>
            </w:r>
            <w:r w:rsidRPr="0013532D">
              <w:rPr>
                <w:rFonts w:ascii="Calibri" w:hAnsi="Calibri"/>
                <w:strike/>
              </w:rPr>
              <w:tab/>
            </w:r>
            <w:r w:rsidRPr="0013532D">
              <w:rPr>
                <w:strike/>
              </w:rPr>
              <w:t xml:space="preserve">caracteristicile solului (de exemplu, </w:t>
            </w:r>
            <w:proofErr w:type="spellStart"/>
            <w:r w:rsidRPr="0013532D">
              <w:rPr>
                <w:strike/>
              </w:rPr>
              <w:t>erodabilitatea</w:t>
            </w:r>
            <w:proofErr w:type="spellEnd"/>
            <w:r w:rsidRPr="0013532D">
              <w:rPr>
                <w:strike/>
              </w:rPr>
              <w:t>, formarea de cruste la nivelul solului, rugozitatea solului),</w:t>
            </w:r>
          </w:p>
          <w:p w14:paraId="3C8DCE4C" w14:textId="77777777" w:rsidR="004B1E5E" w:rsidRPr="0013532D" w:rsidRDefault="004B1E5E" w:rsidP="004C3313">
            <w:pPr>
              <w:ind w:left="296" w:hanging="283"/>
              <w:rPr>
                <w:strike/>
                <w:noProof/>
              </w:rPr>
            </w:pPr>
            <w:r w:rsidRPr="0013532D">
              <w:rPr>
                <w:rFonts w:ascii="Calibri" w:hAnsi="Calibri"/>
                <w:strike/>
              </w:rPr>
              <w:t>-</w:t>
            </w:r>
            <w:r w:rsidRPr="0013532D">
              <w:rPr>
                <w:rFonts w:ascii="Calibri" w:hAnsi="Calibri"/>
                <w:strike/>
              </w:rPr>
              <w:tab/>
            </w:r>
            <w:r w:rsidRPr="0013532D">
              <w:rPr>
                <w:strike/>
              </w:rPr>
              <w:t xml:space="preserve">clima (de exemplu, </w:t>
            </w:r>
            <w:proofErr w:type="spellStart"/>
            <w:r w:rsidRPr="0013532D">
              <w:rPr>
                <w:strike/>
              </w:rPr>
              <w:t>erozivitatea</w:t>
            </w:r>
            <w:proofErr w:type="spellEnd"/>
            <w:r w:rsidRPr="0013532D">
              <w:rPr>
                <w:strike/>
              </w:rPr>
              <w:t xml:space="preserve"> pluvială – intensitate și durată, având în vedere previziunile privind schimbările climatice relevante pentru o anumită zonă);</w:t>
            </w:r>
          </w:p>
          <w:p w14:paraId="27301361" w14:textId="77777777" w:rsidR="004B1E5E" w:rsidRPr="0013532D" w:rsidRDefault="004B1E5E" w:rsidP="004C3313">
            <w:pPr>
              <w:ind w:left="296" w:hanging="283"/>
              <w:rPr>
                <w:strike/>
                <w:noProof/>
              </w:rPr>
            </w:pPr>
            <w:r w:rsidRPr="0013532D">
              <w:rPr>
                <w:rFonts w:ascii="Calibri" w:hAnsi="Calibri"/>
                <w:strike/>
              </w:rPr>
              <w:t>-</w:t>
            </w:r>
            <w:r w:rsidRPr="0013532D">
              <w:rPr>
                <w:rFonts w:ascii="Calibri" w:hAnsi="Calibri"/>
                <w:strike/>
              </w:rPr>
              <w:tab/>
            </w:r>
            <w:r w:rsidRPr="0013532D">
              <w:rPr>
                <w:strike/>
              </w:rPr>
              <w:t>topografia (de exemplu, înclinarea și lungimea pantei);</w:t>
            </w:r>
          </w:p>
          <w:p w14:paraId="7A642B94" w14:textId="77777777" w:rsidR="004B1E5E" w:rsidRPr="0013532D" w:rsidRDefault="004B1E5E" w:rsidP="004C3313">
            <w:pPr>
              <w:ind w:left="296" w:hanging="283"/>
              <w:rPr>
                <w:strike/>
                <w:noProof/>
              </w:rPr>
            </w:pPr>
            <w:r w:rsidRPr="0013532D">
              <w:rPr>
                <w:strike/>
              </w:rPr>
              <w:t xml:space="preserve"> </w:t>
            </w:r>
            <w:r w:rsidRPr="0013532D">
              <w:rPr>
                <w:rFonts w:ascii="Calibri" w:hAnsi="Calibri"/>
                <w:strike/>
              </w:rPr>
              <w:t>-</w:t>
            </w:r>
            <w:r w:rsidRPr="0013532D">
              <w:rPr>
                <w:rFonts w:ascii="Calibri" w:hAnsi="Calibri"/>
                <w:strike/>
              </w:rPr>
              <w:tab/>
            </w:r>
            <w:r w:rsidRPr="0013532D">
              <w:rPr>
                <w:strike/>
              </w:rPr>
              <w:t>acoperirea cu vegetație, tipul de cultură, utilizarea terenului și practicile de gestionare pentru ținerea sub control a eroziunii sau reducerea acesteia,</w:t>
            </w:r>
          </w:p>
          <w:p w14:paraId="6FE8C792" w14:textId="77777777" w:rsidR="004B1E5E" w:rsidRPr="0013532D" w:rsidRDefault="004B1E5E" w:rsidP="004C3313">
            <w:pPr>
              <w:ind w:left="296" w:hanging="283"/>
              <w:rPr>
                <w:strike/>
                <w:noProof/>
              </w:rPr>
            </w:pPr>
            <w:r w:rsidRPr="0013532D">
              <w:rPr>
                <w:rFonts w:ascii="Calibri" w:hAnsi="Calibri"/>
                <w:strike/>
              </w:rPr>
              <w:t>-</w:t>
            </w:r>
            <w:r w:rsidRPr="0013532D">
              <w:rPr>
                <w:rFonts w:ascii="Calibri" w:hAnsi="Calibri"/>
                <w:strike/>
              </w:rPr>
              <w:tab/>
            </w:r>
            <w:r w:rsidRPr="0013532D">
              <w:rPr>
                <w:strike/>
              </w:rPr>
              <w:t xml:space="preserve">practicile de gestionare (de exemplu, culturi de acoperire, lucrări reduse ale solului, </w:t>
            </w:r>
            <w:proofErr w:type="spellStart"/>
            <w:r w:rsidRPr="0013532D">
              <w:rPr>
                <w:strike/>
              </w:rPr>
              <w:t>mulcire</w:t>
            </w:r>
            <w:proofErr w:type="spellEnd"/>
            <w:r w:rsidRPr="0013532D">
              <w:rPr>
                <w:strike/>
              </w:rPr>
              <w:t xml:space="preserve"> etc.),</w:t>
            </w:r>
          </w:p>
          <w:p w14:paraId="503D2127" w14:textId="77777777" w:rsidR="004B1E5E" w:rsidRPr="0013532D" w:rsidRDefault="004B1E5E" w:rsidP="004C3313">
            <w:pPr>
              <w:ind w:left="296" w:hanging="283"/>
              <w:rPr>
                <w:strike/>
                <w:noProof/>
              </w:rPr>
            </w:pPr>
            <w:r w:rsidRPr="0013532D">
              <w:rPr>
                <w:rFonts w:ascii="Calibri" w:hAnsi="Calibri"/>
                <w:strike/>
              </w:rPr>
              <w:lastRenderedPageBreak/>
              <w:t>-</w:t>
            </w:r>
            <w:r w:rsidRPr="0013532D">
              <w:rPr>
                <w:rFonts w:ascii="Calibri" w:hAnsi="Calibri"/>
                <w:strike/>
              </w:rPr>
              <w:tab/>
            </w:r>
            <w:r w:rsidRPr="0013532D">
              <w:rPr>
                <w:strike/>
              </w:rPr>
              <w:t>zonele arse.</w:t>
            </w:r>
          </w:p>
          <w:p w14:paraId="542DAB69" w14:textId="77777777" w:rsidR="004B1E5E" w:rsidRPr="0013532D" w:rsidRDefault="004B1E5E" w:rsidP="004B1E5E">
            <w:pPr>
              <w:rPr>
                <w:strike/>
                <w:noProof/>
              </w:rPr>
            </w:pPr>
            <w:r w:rsidRPr="0013532D">
              <w:rPr>
                <w:strike/>
              </w:rPr>
              <w:t>Eroziunea solului cauzată de vânt se evaluează luând în considerare următorii factori:</w:t>
            </w:r>
          </w:p>
          <w:p w14:paraId="7715B79A" w14:textId="77777777" w:rsidR="004B1E5E" w:rsidRPr="0013532D" w:rsidRDefault="004B1E5E" w:rsidP="004C3313">
            <w:pPr>
              <w:ind w:left="296" w:hanging="296"/>
              <w:rPr>
                <w:strike/>
                <w:noProof/>
              </w:rPr>
            </w:pPr>
            <w:r w:rsidRPr="0013532D">
              <w:rPr>
                <w:strike/>
              </w:rPr>
              <w:t xml:space="preserve"> -</w:t>
            </w:r>
            <w:r w:rsidRPr="0013532D">
              <w:rPr>
                <w:strike/>
              </w:rPr>
              <w:tab/>
              <w:t xml:space="preserve">caracteristicile solului (de exemplu, </w:t>
            </w:r>
            <w:proofErr w:type="spellStart"/>
            <w:r w:rsidRPr="0013532D">
              <w:rPr>
                <w:strike/>
              </w:rPr>
              <w:t>erodabilitatea</w:t>
            </w:r>
            <w:proofErr w:type="spellEnd"/>
            <w:r w:rsidRPr="0013532D">
              <w:rPr>
                <w:strike/>
              </w:rPr>
              <w:t>),</w:t>
            </w:r>
          </w:p>
          <w:p w14:paraId="173194B2" w14:textId="77777777" w:rsidR="004B1E5E" w:rsidRPr="0013532D" w:rsidRDefault="004B1E5E" w:rsidP="004C3313">
            <w:pPr>
              <w:ind w:left="296" w:hanging="296"/>
              <w:rPr>
                <w:strike/>
                <w:noProof/>
              </w:rPr>
            </w:pPr>
            <w:r w:rsidRPr="0013532D">
              <w:rPr>
                <w:strike/>
              </w:rPr>
              <w:t>-</w:t>
            </w:r>
            <w:r w:rsidRPr="0013532D">
              <w:rPr>
                <w:strike/>
              </w:rPr>
              <w:tab/>
              <w:t>clima (de exemplu, umiditatea solului, viteza vântului, evaporarea),</w:t>
            </w:r>
          </w:p>
          <w:p w14:paraId="64222CFB" w14:textId="77777777" w:rsidR="004B1E5E" w:rsidRPr="0013532D" w:rsidRDefault="004B1E5E" w:rsidP="004C3313">
            <w:pPr>
              <w:ind w:left="296" w:hanging="296"/>
              <w:rPr>
                <w:strike/>
                <w:noProof/>
              </w:rPr>
            </w:pPr>
            <w:r w:rsidRPr="0013532D">
              <w:rPr>
                <w:strike/>
              </w:rPr>
              <w:t>-</w:t>
            </w:r>
            <w:r w:rsidRPr="0013532D">
              <w:rPr>
                <w:strike/>
              </w:rPr>
              <w:tab/>
              <w:t>vegetația (de exemplu, tipul de cultură),</w:t>
            </w:r>
          </w:p>
          <w:p w14:paraId="0E247B7E" w14:textId="77777777" w:rsidR="004B1E5E" w:rsidRPr="0013532D" w:rsidRDefault="004B1E5E" w:rsidP="004C3313">
            <w:pPr>
              <w:ind w:left="296" w:hanging="296"/>
              <w:rPr>
                <w:strike/>
                <w:noProof/>
              </w:rPr>
            </w:pPr>
            <w:r w:rsidRPr="0013532D">
              <w:rPr>
                <w:strike/>
              </w:rPr>
              <w:t>-</w:t>
            </w:r>
            <w:r w:rsidRPr="0013532D">
              <w:rPr>
                <w:strike/>
              </w:rPr>
              <w:tab/>
              <w:t>practicile de gestionare pentru ținerea sub control a eroziunii sau reducerea acesteia (de exemplu, perdele de protecție față de acțiunea vântului).</w:t>
            </w:r>
          </w:p>
        </w:tc>
        <w:tc>
          <w:tcPr>
            <w:tcW w:w="1550" w:type="dxa"/>
            <w:tcBorders>
              <w:top w:val="single" w:sz="4" w:space="0" w:color="auto"/>
              <w:left w:val="single" w:sz="4" w:space="0" w:color="auto"/>
              <w:bottom w:val="single" w:sz="4" w:space="0" w:color="auto"/>
              <w:right w:val="single" w:sz="4" w:space="0" w:color="auto"/>
            </w:tcBorders>
            <w:hideMark/>
          </w:tcPr>
          <w:p w14:paraId="28A2503D" w14:textId="50E37516" w:rsidR="004B1E5E" w:rsidRPr="0013532D" w:rsidRDefault="002420D6" w:rsidP="004B1E5E">
            <w:pPr>
              <w:rPr>
                <w:strike/>
                <w:noProof/>
              </w:rPr>
            </w:pPr>
            <w:r>
              <w:rPr>
                <w:strike/>
              </w:rPr>
              <w:lastRenderedPageBreak/>
              <w:t>N</w:t>
            </w:r>
            <w:r w:rsidR="004B1E5E" w:rsidRPr="0013532D">
              <w:rPr>
                <w:strike/>
              </w:rPr>
              <w:t>u este cazul</w:t>
            </w:r>
          </w:p>
        </w:tc>
      </w:tr>
      <w:tr w:rsidR="004B1E5E" w:rsidRPr="0013532D" w14:paraId="60A41B69" w14:textId="77777777" w:rsidTr="004C3313">
        <w:trPr>
          <w:trHeight w:val="662"/>
        </w:trPr>
        <w:tc>
          <w:tcPr>
            <w:tcW w:w="1838" w:type="dxa"/>
            <w:tcBorders>
              <w:top w:val="single" w:sz="4" w:space="0" w:color="auto"/>
              <w:left w:val="single" w:sz="4" w:space="0" w:color="auto"/>
              <w:bottom w:val="single" w:sz="4" w:space="0" w:color="auto"/>
              <w:right w:val="single" w:sz="4" w:space="0" w:color="auto"/>
            </w:tcBorders>
            <w:hideMark/>
          </w:tcPr>
          <w:p w14:paraId="216191A2" w14:textId="77777777" w:rsidR="004B1E5E" w:rsidRPr="0013532D" w:rsidRDefault="004B1E5E" w:rsidP="004B1E5E">
            <w:pPr>
              <w:rPr>
                <w:strike/>
                <w:noProof/>
              </w:rPr>
            </w:pPr>
            <w:r w:rsidRPr="0013532D">
              <w:rPr>
                <w:strike/>
              </w:rPr>
              <w:t>Carbonul organic din sol (SOC)</w:t>
            </w:r>
          </w:p>
        </w:tc>
        <w:tc>
          <w:tcPr>
            <w:tcW w:w="2386" w:type="dxa"/>
            <w:tcBorders>
              <w:top w:val="single" w:sz="4" w:space="0" w:color="auto"/>
              <w:left w:val="single" w:sz="4" w:space="0" w:color="auto"/>
              <w:bottom w:val="single" w:sz="4" w:space="0" w:color="auto"/>
              <w:right w:val="single" w:sz="4" w:space="0" w:color="auto"/>
            </w:tcBorders>
            <w:hideMark/>
          </w:tcPr>
          <w:p w14:paraId="371CB15E" w14:textId="77777777" w:rsidR="004B1E5E" w:rsidRPr="0013532D" w:rsidRDefault="004B1E5E" w:rsidP="004B1E5E">
            <w:pPr>
              <w:rPr>
                <w:strike/>
                <w:noProof/>
              </w:rPr>
            </w:pPr>
            <w:r w:rsidRPr="0013532D">
              <w:rPr>
                <w:strike/>
              </w:rPr>
              <w:t>ISO 10694:1995 Determinarea carbonului organic și total după arderea uscată</w:t>
            </w:r>
          </w:p>
        </w:tc>
        <w:tc>
          <w:tcPr>
            <w:tcW w:w="3152" w:type="dxa"/>
            <w:tcBorders>
              <w:top w:val="single" w:sz="4" w:space="0" w:color="auto"/>
              <w:left w:val="single" w:sz="4" w:space="0" w:color="auto"/>
              <w:bottom w:val="single" w:sz="4" w:space="0" w:color="auto"/>
              <w:right w:val="single" w:sz="4" w:space="0" w:color="auto"/>
            </w:tcBorders>
          </w:tcPr>
          <w:p w14:paraId="62CD41DB" w14:textId="77777777" w:rsidR="004B1E5E" w:rsidRPr="0013532D" w:rsidRDefault="004B1E5E" w:rsidP="004B1E5E">
            <w:pPr>
              <w:rPr>
                <w:strike/>
                <w:noProof/>
              </w:rPr>
            </w:pPr>
          </w:p>
        </w:tc>
        <w:tc>
          <w:tcPr>
            <w:tcW w:w="1550" w:type="dxa"/>
            <w:tcBorders>
              <w:top w:val="single" w:sz="4" w:space="0" w:color="auto"/>
              <w:left w:val="single" w:sz="4" w:space="0" w:color="auto"/>
              <w:bottom w:val="single" w:sz="4" w:space="0" w:color="auto"/>
              <w:right w:val="single" w:sz="4" w:space="0" w:color="auto"/>
            </w:tcBorders>
            <w:hideMark/>
          </w:tcPr>
          <w:p w14:paraId="77645F2C" w14:textId="77777777" w:rsidR="004B1E5E" w:rsidRPr="0013532D" w:rsidRDefault="004B1E5E" w:rsidP="004B1E5E">
            <w:pPr>
              <w:rPr>
                <w:strike/>
                <w:noProof/>
              </w:rPr>
            </w:pPr>
            <w:r w:rsidRPr="0013532D">
              <w:rPr>
                <w:strike/>
              </w:rPr>
              <w:t>DA</w:t>
            </w:r>
          </w:p>
        </w:tc>
      </w:tr>
      <w:tr w:rsidR="004B1E5E" w:rsidRPr="0013532D" w14:paraId="6A54D7E6"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12BC71E0" w14:textId="5402F061" w:rsidR="004B1E5E" w:rsidRPr="0013532D" w:rsidRDefault="004B1E5E" w:rsidP="002420D6">
            <w:pPr>
              <w:rPr>
                <w:strike/>
                <w:noProof/>
              </w:rPr>
            </w:pPr>
            <w:r w:rsidRPr="0013532D">
              <w:rPr>
                <w:strike/>
              </w:rPr>
              <w:t>Densitatea aparentă în subsol (orizontul B</w:t>
            </w:r>
            <w:r w:rsidR="002420D6" w:rsidRPr="00FC50DD">
              <w:rPr>
                <w:strike/>
                <w:noProof/>
                <w:vertAlign w:val="superscript"/>
              </w:rPr>
              <w:footnoteReference w:id="66"/>
            </w:r>
            <w:r w:rsidRPr="0013532D">
              <w:rPr>
                <w:strike/>
              </w:rPr>
              <w:t>) sau un parametru echivalent</w:t>
            </w:r>
            <w:r w:rsidR="002420D6" w:rsidRPr="00FC50DD">
              <w:rPr>
                <w:strike/>
                <w:noProof/>
                <w:vertAlign w:val="superscript"/>
              </w:rPr>
              <w:footnoteReference w:id="67"/>
            </w:r>
            <w:r w:rsidRPr="0013532D">
              <w:rPr>
                <w:strike/>
              </w:rPr>
              <w:t xml:space="preserve"> la alegerea statelor membre</w:t>
            </w:r>
          </w:p>
        </w:tc>
        <w:tc>
          <w:tcPr>
            <w:tcW w:w="2386" w:type="dxa"/>
            <w:tcBorders>
              <w:top w:val="single" w:sz="4" w:space="0" w:color="auto"/>
              <w:left w:val="single" w:sz="4" w:space="0" w:color="auto"/>
              <w:bottom w:val="single" w:sz="4" w:space="0" w:color="auto"/>
              <w:right w:val="single" w:sz="4" w:space="0" w:color="auto"/>
            </w:tcBorders>
            <w:hideMark/>
          </w:tcPr>
          <w:p w14:paraId="626952F9" w14:textId="77777777" w:rsidR="004B1E5E" w:rsidRPr="0013532D" w:rsidRDefault="004B1E5E" w:rsidP="004B1E5E">
            <w:pPr>
              <w:rPr>
                <w:strike/>
                <w:noProof/>
              </w:rPr>
            </w:pPr>
            <w:r w:rsidRPr="0013532D">
              <w:rPr>
                <w:strike/>
              </w:rPr>
              <w:t xml:space="preserve">ISO 11272:2017 pentru determinarea densității aparente a solului în stare uscată </w:t>
            </w:r>
            <w:r w:rsidRPr="0013532D">
              <w:rPr>
                <w:strike/>
              </w:rPr>
              <w:br/>
            </w:r>
            <w:r w:rsidRPr="0013532D">
              <w:rPr>
                <w:strike/>
              </w:rPr>
              <w:br/>
              <w:t xml:space="preserve">În cazul în care se alege un parametru echivalent, metodologia constă fie într-un standard european, fie într-un standard internațional dacă este disponibil; în cazul în care nu este disponibil un astfel de standard, metodologia aleasă trebuie să fie disponibilă fie în literatura științifică, fie în domeniul public. </w:t>
            </w:r>
          </w:p>
        </w:tc>
        <w:tc>
          <w:tcPr>
            <w:tcW w:w="3152" w:type="dxa"/>
            <w:tcBorders>
              <w:top w:val="single" w:sz="4" w:space="0" w:color="auto"/>
              <w:left w:val="single" w:sz="4" w:space="0" w:color="auto"/>
              <w:bottom w:val="single" w:sz="4" w:space="0" w:color="auto"/>
              <w:right w:val="single" w:sz="4" w:space="0" w:color="auto"/>
            </w:tcBorders>
          </w:tcPr>
          <w:p w14:paraId="7DA107EC" w14:textId="77777777" w:rsidR="004B1E5E" w:rsidRPr="0013532D" w:rsidRDefault="004B1E5E" w:rsidP="004B1E5E">
            <w:pPr>
              <w:rPr>
                <w:strike/>
                <w:noProof/>
              </w:rPr>
            </w:pPr>
          </w:p>
        </w:tc>
        <w:tc>
          <w:tcPr>
            <w:tcW w:w="1550" w:type="dxa"/>
            <w:tcBorders>
              <w:top w:val="single" w:sz="4" w:space="0" w:color="auto"/>
              <w:left w:val="single" w:sz="4" w:space="0" w:color="auto"/>
              <w:bottom w:val="single" w:sz="4" w:space="0" w:color="auto"/>
              <w:right w:val="single" w:sz="4" w:space="0" w:color="auto"/>
            </w:tcBorders>
            <w:hideMark/>
          </w:tcPr>
          <w:p w14:paraId="25B9F766" w14:textId="77777777" w:rsidR="004B1E5E" w:rsidRPr="0013532D" w:rsidRDefault="004B1E5E" w:rsidP="004B1E5E">
            <w:pPr>
              <w:rPr>
                <w:strike/>
                <w:noProof/>
              </w:rPr>
            </w:pPr>
            <w:r w:rsidRPr="0013532D">
              <w:rPr>
                <w:strike/>
              </w:rPr>
              <w:t>DA</w:t>
            </w:r>
          </w:p>
        </w:tc>
      </w:tr>
      <w:tr w:rsidR="004B1E5E" w:rsidRPr="0013532D" w14:paraId="7792A57D"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53EB7635" w14:textId="77777777" w:rsidR="004B1E5E" w:rsidRPr="0013532D" w:rsidRDefault="004B1E5E" w:rsidP="004B1E5E">
            <w:pPr>
              <w:rPr>
                <w:strike/>
                <w:noProof/>
              </w:rPr>
            </w:pPr>
            <w:r w:rsidRPr="0013532D">
              <w:rPr>
                <w:strike/>
              </w:rPr>
              <w:t>Fosforul extractibil</w:t>
            </w:r>
          </w:p>
        </w:tc>
        <w:tc>
          <w:tcPr>
            <w:tcW w:w="2386" w:type="dxa"/>
            <w:tcBorders>
              <w:top w:val="single" w:sz="4" w:space="0" w:color="auto"/>
              <w:left w:val="single" w:sz="4" w:space="0" w:color="auto"/>
              <w:bottom w:val="single" w:sz="4" w:space="0" w:color="auto"/>
              <w:right w:val="single" w:sz="4" w:space="0" w:color="auto"/>
            </w:tcBorders>
            <w:hideMark/>
          </w:tcPr>
          <w:p w14:paraId="0B22BF6D" w14:textId="77777777" w:rsidR="004B1E5E" w:rsidRPr="0013532D" w:rsidRDefault="004B1E5E" w:rsidP="004B1E5E">
            <w:pPr>
              <w:rPr>
                <w:strike/>
                <w:noProof/>
              </w:rPr>
            </w:pPr>
            <w:r w:rsidRPr="0013532D">
              <w:rPr>
                <w:strike/>
              </w:rPr>
              <w:t xml:space="preserve">ISO 11263:1994 pentru determinarea </w:t>
            </w:r>
            <w:r w:rsidRPr="0013532D">
              <w:rPr>
                <w:strike/>
              </w:rPr>
              <w:lastRenderedPageBreak/>
              <w:t>spectrometrică a fosforului solubil în soluție de bicarbonat de sodiu (P-Olsen)</w:t>
            </w:r>
          </w:p>
        </w:tc>
        <w:tc>
          <w:tcPr>
            <w:tcW w:w="3152" w:type="dxa"/>
            <w:tcBorders>
              <w:top w:val="single" w:sz="4" w:space="0" w:color="auto"/>
              <w:left w:val="single" w:sz="4" w:space="0" w:color="auto"/>
              <w:bottom w:val="single" w:sz="4" w:space="0" w:color="auto"/>
              <w:right w:val="single" w:sz="4" w:space="0" w:color="auto"/>
            </w:tcBorders>
          </w:tcPr>
          <w:p w14:paraId="4F1668DA" w14:textId="77777777" w:rsidR="004B1E5E" w:rsidRPr="0013532D" w:rsidRDefault="004B1E5E" w:rsidP="004B1E5E">
            <w:pPr>
              <w:rPr>
                <w:strike/>
                <w:noProof/>
              </w:rPr>
            </w:pPr>
          </w:p>
        </w:tc>
        <w:tc>
          <w:tcPr>
            <w:tcW w:w="1550" w:type="dxa"/>
            <w:tcBorders>
              <w:top w:val="single" w:sz="4" w:space="0" w:color="auto"/>
              <w:left w:val="single" w:sz="4" w:space="0" w:color="auto"/>
              <w:bottom w:val="single" w:sz="4" w:space="0" w:color="auto"/>
              <w:right w:val="single" w:sz="4" w:space="0" w:color="auto"/>
            </w:tcBorders>
            <w:hideMark/>
          </w:tcPr>
          <w:p w14:paraId="29C14C23" w14:textId="77777777" w:rsidR="004B1E5E" w:rsidRPr="0013532D" w:rsidRDefault="004B1E5E" w:rsidP="004B1E5E">
            <w:pPr>
              <w:rPr>
                <w:strike/>
                <w:noProof/>
              </w:rPr>
            </w:pPr>
            <w:r w:rsidRPr="0013532D">
              <w:rPr>
                <w:strike/>
              </w:rPr>
              <w:t>DA</w:t>
            </w:r>
          </w:p>
        </w:tc>
      </w:tr>
      <w:tr w:rsidR="004B1E5E" w:rsidRPr="0013532D" w14:paraId="3E4B2C79"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4FE3B740" w14:textId="77777777" w:rsidR="004B1E5E" w:rsidRPr="0013532D" w:rsidRDefault="004B1E5E" w:rsidP="004B1E5E">
            <w:pPr>
              <w:rPr>
                <w:strike/>
                <w:noProof/>
              </w:rPr>
            </w:pPr>
            <w:r w:rsidRPr="0013532D">
              <w:rPr>
                <w:strike/>
              </w:rPr>
              <w:t xml:space="preserve">- Concentrația de metale grele în sol: As, Sb, Cd, Co, Cr (total), Cr (VI), Cu, Hg, Pb, Ni, Tl, V, Zn </w:t>
            </w:r>
            <w:r w:rsidRPr="0013532D">
              <w:rPr>
                <w:strike/>
              </w:rPr>
              <w:br/>
              <w:t xml:space="preserve"> - Concentrația unei selecții de contaminanți organici definită de statele membre ținând seama de legislația UE existentă (de exemplu, privind calitatea apei sau pesticidele)</w:t>
            </w:r>
          </w:p>
        </w:tc>
        <w:tc>
          <w:tcPr>
            <w:tcW w:w="2386" w:type="dxa"/>
            <w:tcBorders>
              <w:top w:val="single" w:sz="4" w:space="0" w:color="auto"/>
              <w:left w:val="single" w:sz="4" w:space="0" w:color="auto"/>
              <w:bottom w:val="single" w:sz="4" w:space="0" w:color="auto"/>
              <w:right w:val="single" w:sz="4" w:space="0" w:color="auto"/>
            </w:tcBorders>
            <w:hideMark/>
          </w:tcPr>
          <w:p w14:paraId="6DFA026A" w14:textId="77777777" w:rsidR="004B1E5E" w:rsidRPr="0013532D" w:rsidRDefault="004B1E5E" w:rsidP="004B1E5E">
            <w:pPr>
              <w:rPr>
                <w:strike/>
                <w:noProof/>
              </w:rPr>
            </w:pPr>
            <w:r w:rsidRPr="0013532D">
              <w:rPr>
                <w:strike/>
              </w:rPr>
              <w:t xml:space="preserve">Conținutul potențial disponibil în mediu de metale grele în soluri, pe baza ISO 17586:2016, utilizând acid azotic diluat. </w:t>
            </w:r>
          </w:p>
        </w:tc>
        <w:tc>
          <w:tcPr>
            <w:tcW w:w="3152" w:type="dxa"/>
            <w:tcBorders>
              <w:top w:val="single" w:sz="4" w:space="0" w:color="auto"/>
              <w:left w:val="single" w:sz="4" w:space="0" w:color="auto"/>
              <w:bottom w:val="single" w:sz="4" w:space="0" w:color="auto"/>
              <w:right w:val="single" w:sz="4" w:space="0" w:color="auto"/>
            </w:tcBorders>
            <w:hideMark/>
          </w:tcPr>
          <w:p w14:paraId="2B3B997D" w14:textId="77777777" w:rsidR="004B1E5E" w:rsidRPr="0013532D" w:rsidRDefault="004B1E5E" w:rsidP="004B1E5E">
            <w:pPr>
              <w:rPr>
                <w:strike/>
                <w:noProof/>
              </w:rPr>
            </w:pPr>
            <w:r w:rsidRPr="0013532D">
              <w:rPr>
                <w:strike/>
              </w:rPr>
              <w:t>Se utilizează standarde europene sau internaționale dacă sunt disponibile; în cazul în care nu este disponibil un astfel de standard, metodologia aleasă trebuie să fie disponibilă fie în literatura științifică, fie în domeniul public.</w:t>
            </w:r>
          </w:p>
        </w:tc>
        <w:tc>
          <w:tcPr>
            <w:tcW w:w="1550" w:type="dxa"/>
            <w:tcBorders>
              <w:top w:val="single" w:sz="4" w:space="0" w:color="auto"/>
              <w:left w:val="single" w:sz="4" w:space="0" w:color="auto"/>
              <w:bottom w:val="single" w:sz="4" w:space="0" w:color="auto"/>
              <w:right w:val="single" w:sz="4" w:space="0" w:color="auto"/>
            </w:tcBorders>
            <w:hideMark/>
          </w:tcPr>
          <w:p w14:paraId="287C295A" w14:textId="77777777" w:rsidR="004B1E5E" w:rsidRPr="0013532D" w:rsidRDefault="004B1E5E" w:rsidP="004B1E5E">
            <w:pPr>
              <w:rPr>
                <w:strike/>
                <w:noProof/>
              </w:rPr>
            </w:pPr>
            <w:r w:rsidRPr="0013532D">
              <w:rPr>
                <w:strike/>
              </w:rPr>
              <w:t>DA</w:t>
            </w:r>
            <w:r w:rsidRPr="0013532D">
              <w:rPr>
                <w:strike/>
              </w:rPr>
              <w:br/>
              <w:t>Nu este cazul</w:t>
            </w:r>
          </w:p>
        </w:tc>
      </w:tr>
      <w:tr w:rsidR="004B1E5E" w:rsidRPr="0013532D" w14:paraId="3E476039"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64F6026F" w14:textId="77777777" w:rsidR="004B1E5E" w:rsidRPr="0013532D" w:rsidRDefault="004B1E5E" w:rsidP="004B1E5E">
            <w:pPr>
              <w:rPr>
                <w:strike/>
                <w:noProof/>
              </w:rPr>
            </w:pPr>
            <w:r w:rsidRPr="0013532D">
              <w:rPr>
                <w:strike/>
              </w:rPr>
              <w:t>Capacitatea de reținere a apei în sol</w:t>
            </w:r>
          </w:p>
        </w:tc>
        <w:tc>
          <w:tcPr>
            <w:tcW w:w="2386" w:type="dxa"/>
            <w:tcBorders>
              <w:top w:val="single" w:sz="4" w:space="0" w:color="auto"/>
              <w:left w:val="single" w:sz="4" w:space="0" w:color="auto"/>
              <w:bottom w:val="single" w:sz="4" w:space="0" w:color="auto"/>
              <w:right w:val="single" w:sz="4" w:space="0" w:color="auto"/>
            </w:tcBorders>
            <w:hideMark/>
          </w:tcPr>
          <w:p w14:paraId="4CC84C6B" w14:textId="77777777" w:rsidR="004B1E5E" w:rsidRPr="0013532D" w:rsidRDefault="004B1E5E" w:rsidP="004B1E5E">
            <w:pPr>
              <w:rPr>
                <w:strike/>
                <w:noProof/>
              </w:rPr>
            </w:pPr>
            <w:r w:rsidRPr="0013532D">
              <w:rPr>
                <w:strike/>
              </w:rPr>
              <w:t>Metodologia de determinare a valorii pentru un punct de prelevare:</w:t>
            </w:r>
            <w:r w:rsidRPr="0013532D">
              <w:rPr>
                <w:strike/>
              </w:rPr>
              <w:br/>
              <w:t>Opțiunea 1: LABORATOR: ISO 11274:2019 pentru determinarea caracteristicii de reținere a apei.</w:t>
            </w:r>
          </w:p>
          <w:p w14:paraId="3B287485" w14:textId="69615D75" w:rsidR="004B1E5E" w:rsidRPr="0013532D" w:rsidRDefault="004B1E5E" w:rsidP="004C3313">
            <w:pPr>
              <w:rPr>
                <w:strike/>
                <w:noProof/>
              </w:rPr>
            </w:pPr>
            <w:r w:rsidRPr="0013532D">
              <w:rPr>
                <w:strike/>
              </w:rPr>
              <w:t xml:space="preserve">Opțiunea 2: ESTIMARE: se aplică metodologia descrisă în articolul științific „New </w:t>
            </w:r>
            <w:proofErr w:type="spellStart"/>
            <w:r w:rsidRPr="0013532D">
              <w:rPr>
                <w:strike/>
              </w:rPr>
              <w:t>generation</w:t>
            </w:r>
            <w:proofErr w:type="spellEnd"/>
            <w:r w:rsidRPr="0013532D">
              <w:rPr>
                <w:strike/>
              </w:rPr>
              <w:t xml:space="preserve"> of </w:t>
            </w:r>
            <w:proofErr w:type="spellStart"/>
            <w:r w:rsidRPr="0013532D">
              <w:rPr>
                <w:strike/>
              </w:rPr>
              <w:t>hydraulic</w:t>
            </w:r>
            <w:proofErr w:type="spellEnd"/>
            <w:r w:rsidRPr="0013532D">
              <w:rPr>
                <w:strike/>
              </w:rPr>
              <w:t xml:space="preserve"> </w:t>
            </w:r>
            <w:proofErr w:type="spellStart"/>
            <w:r w:rsidRPr="0013532D">
              <w:rPr>
                <w:strike/>
              </w:rPr>
              <w:t>pedotransfer</w:t>
            </w:r>
            <w:proofErr w:type="spellEnd"/>
            <w:r w:rsidRPr="0013532D">
              <w:rPr>
                <w:strike/>
              </w:rPr>
              <w:t xml:space="preserve"> </w:t>
            </w:r>
            <w:proofErr w:type="spellStart"/>
            <w:r w:rsidRPr="0013532D">
              <w:rPr>
                <w:strike/>
              </w:rPr>
              <w:t>functions</w:t>
            </w:r>
            <w:proofErr w:type="spellEnd"/>
            <w:r w:rsidRPr="0013532D">
              <w:rPr>
                <w:strike/>
              </w:rPr>
              <w:t xml:space="preserve"> for Europe” (Noua generație de funcții de </w:t>
            </w:r>
            <w:proofErr w:type="spellStart"/>
            <w:r w:rsidRPr="0013532D">
              <w:rPr>
                <w:strike/>
              </w:rPr>
              <w:t>pedotransfer</w:t>
            </w:r>
            <w:proofErr w:type="spellEnd"/>
            <w:r w:rsidRPr="0013532D">
              <w:rPr>
                <w:strike/>
              </w:rPr>
              <w:t xml:space="preserve"> hidraulic pentru Europa)</w:t>
            </w:r>
            <w:r w:rsidR="004C3313" w:rsidRPr="00FC50DD">
              <w:rPr>
                <w:strike/>
                <w:noProof/>
                <w:vertAlign w:val="superscript"/>
              </w:rPr>
              <w:footnoteReference w:id="68"/>
            </w:r>
            <w:r w:rsidRPr="0013532D">
              <w:rPr>
                <w:strike/>
              </w:rPr>
              <w:t xml:space="preserve"> pe baza texturii (sau a distribuției granulometrice) și a carbonului organic din sol.</w:t>
            </w:r>
          </w:p>
        </w:tc>
        <w:tc>
          <w:tcPr>
            <w:tcW w:w="3152" w:type="dxa"/>
            <w:tcBorders>
              <w:top w:val="single" w:sz="4" w:space="0" w:color="auto"/>
              <w:left w:val="single" w:sz="4" w:space="0" w:color="auto"/>
              <w:bottom w:val="single" w:sz="4" w:space="0" w:color="auto"/>
              <w:right w:val="single" w:sz="4" w:space="0" w:color="auto"/>
            </w:tcBorders>
            <w:hideMark/>
          </w:tcPr>
          <w:p w14:paraId="1A0AEF61" w14:textId="77777777" w:rsidR="004B1E5E" w:rsidRPr="0013532D" w:rsidRDefault="004B1E5E" w:rsidP="004B1E5E">
            <w:pPr>
              <w:rPr>
                <w:strike/>
                <w:noProof/>
              </w:rPr>
            </w:pPr>
            <w:r w:rsidRPr="0013532D">
              <w:rPr>
                <w:strike/>
              </w:rPr>
              <w:t xml:space="preserve">Criterii minime pentru estimarea capacității totale de reținere a apei în sol a unui district pedologic la scara unui bazin sau </w:t>
            </w:r>
            <w:proofErr w:type="spellStart"/>
            <w:r w:rsidRPr="0013532D">
              <w:rPr>
                <w:strike/>
              </w:rPr>
              <w:t>subbazin</w:t>
            </w:r>
            <w:proofErr w:type="spellEnd"/>
            <w:r w:rsidRPr="0013532D">
              <w:rPr>
                <w:strike/>
              </w:rPr>
              <w:t xml:space="preserve"> hidrografic:</w:t>
            </w:r>
          </w:p>
          <w:p w14:paraId="308E26A5" w14:textId="77777777" w:rsidR="004B1E5E" w:rsidRPr="0013532D" w:rsidRDefault="004B1E5E" w:rsidP="004B1E5E">
            <w:pPr>
              <w:ind w:left="538" w:hanging="538"/>
              <w:rPr>
                <w:strike/>
                <w:noProof/>
              </w:rPr>
            </w:pPr>
            <w:r w:rsidRPr="0013532D">
              <w:rPr>
                <w:strike/>
              </w:rPr>
              <w:t>-</w:t>
            </w:r>
            <w:r w:rsidRPr="0013532D">
              <w:rPr>
                <w:strike/>
              </w:rPr>
              <w:tab/>
              <w:t>în cazul suprafeței de teren neocupate, se estimează valoarea totală a capacității de reținere a apei în sol</w:t>
            </w:r>
          </w:p>
          <w:p w14:paraId="586D4994" w14:textId="77777777" w:rsidR="004B1E5E" w:rsidRPr="0013532D" w:rsidRDefault="004B1E5E" w:rsidP="004B1E5E">
            <w:pPr>
              <w:ind w:left="538" w:hanging="538"/>
              <w:rPr>
                <w:strike/>
                <w:noProof/>
              </w:rPr>
            </w:pPr>
            <w:r w:rsidRPr="0013532D">
              <w:rPr>
                <w:strike/>
              </w:rPr>
              <w:t>-</w:t>
            </w:r>
            <w:r w:rsidRPr="0013532D">
              <w:rPr>
                <w:strike/>
              </w:rPr>
              <w:tab/>
              <w:t>în cazul suprafeței de teren ocupate, se recomandă stabilirea la zero a capacității de reținere a apei în zonele impermeabile și atribuirea unor valori intermediare proporționale zonelor semi-impermeabile și celorlalte zone artificiale.</w:t>
            </w:r>
          </w:p>
        </w:tc>
        <w:tc>
          <w:tcPr>
            <w:tcW w:w="1550" w:type="dxa"/>
            <w:tcBorders>
              <w:top w:val="single" w:sz="4" w:space="0" w:color="auto"/>
              <w:left w:val="single" w:sz="4" w:space="0" w:color="auto"/>
              <w:bottom w:val="single" w:sz="4" w:space="0" w:color="auto"/>
              <w:right w:val="single" w:sz="4" w:space="0" w:color="auto"/>
            </w:tcBorders>
            <w:hideMark/>
          </w:tcPr>
          <w:p w14:paraId="73AC9119" w14:textId="77777777" w:rsidR="004B1E5E" w:rsidRPr="0013532D" w:rsidRDefault="004B1E5E" w:rsidP="004B1E5E">
            <w:pPr>
              <w:rPr>
                <w:strike/>
                <w:noProof/>
              </w:rPr>
            </w:pPr>
            <w:r w:rsidRPr="0013532D">
              <w:rPr>
                <w:strike/>
              </w:rPr>
              <w:t>DA (pentru valoarea la punctul respectiv)</w:t>
            </w:r>
          </w:p>
        </w:tc>
      </w:tr>
      <w:tr w:rsidR="004B1E5E" w:rsidRPr="0013532D" w14:paraId="20906B64"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53433329" w14:textId="77777777" w:rsidR="004B1E5E" w:rsidRPr="0013532D" w:rsidRDefault="004B1E5E" w:rsidP="004B1E5E">
            <w:pPr>
              <w:rPr>
                <w:strike/>
                <w:noProof/>
              </w:rPr>
            </w:pPr>
            <w:r w:rsidRPr="0013532D">
              <w:rPr>
                <w:strike/>
              </w:rPr>
              <w:lastRenderedPageBreak/>
              <w:t xml:space="preserve">Azotul din sol </w:t>
            </w:r>
          </w:p>
        </w:tc>
        <w:tc>
          <w:tcPr>
            <w:tcW w:w="2386" w:type="dxa"/>
            <w:tcBorders>
              <w:top w:val="single" w:sz="4" w:space="0" w:color="auto"/>
              <w:left w:val="single" w:sz="4" w:space="0" w:color="auto"/>
              <w:bottom w:val="single" w:sz="4" w:space="0" w:color="auto"/>
              <w:right w:val="single" w:sz="4" w:space="0" w:color="auto"/>
            </w:tcBorders>
            <w:hideMark/>
          </w:tcPr>
          <w:p w14:paraId="540E9E89" w14:textId="77777777" w:rsidR="004B1E5E" w:rsidRPr="0013532D" w:rsidRDefault="004B1E5E" w:rsidP="004B1E5E">
            <w:pPr>
              <w:rPr>
                <w:strike/>
                <w:noProof/>
              </w:rPr>
            </w:pPr>
            <w:r w:rsidRPr="0013532D">
              <w:rPr>
                <w:strike/>
              </w:rPr>
              <w:t xml:space="preserve">ISO 11261:1995 pentru determinarea azotului total din sol printr-o metodă </w:t>
            </w:r>
            <w:proofErr w:type="spellStart"/>
            <w:r w:rsidRPr="0013532D">
              <w:rPr>
                <w:strike/>
              </w:rPr>
              <w:t>Kjeldahl</w:t>
            </w:r>
            <w:proofErr w:type="spellEnd"/>
            <w:r w:rsidRPr="0013532D">
              <w:rPr>
                <w:strike/>
              </w:rPr>
              <w:t xml:space="preserve"> modificată</w:t>
            </w:r>
          </w:p>
        </w:tc>
        <w:tc>
          <w:tcPr>
            <w:tcW w:w="3152" w:type="dxa"/>
            <w:tcBorders>
              <w:top w:val="single" w:sz="4" w:space="0" w:color="auto"/>
              <w:left w:val="single" w:sz="4" w:space="0" w:color="auto"/>
              <w:bottom w:val="single" w:sz="4" w:space="0" w:color="auto"/>
              <w:right w:val="single" w:sz="4" w:space="0" w:color="auto"/>
            </w:tcBorders>
          </w:tcPr>
          <w:p w14:paraId="4FE4C429" w14:textId="77777777" w:rsidR="004B1E5E" w:rsidRPr="0013532D" w:rsidRDefault="004B1E5E" w:rsidP="004B1E5E">
            <w:pPr>
              <w:rPr>
                <w:strike/>
                <w:noProof/>
              </w:rPr>
            </w:pPr>
          </w:p>
        </w:tc>
        <w:tc>
          <w:tcPr>
            <w:tcW w:w="1550" w:type="dxa"/>
            <w:tcBorders>
              <w:top w:val="single" w:sz="4" w:space="0" w:color="auto"/>
              <w:left w:val="single" w:sz="4" w:space="0" w:color="auto"/>
              <w:bottom w:val="single" w:sz="4" w:space="0" w:color="auto"/>
              <w:right w:val="single" w:sz="4" w:space="0" w:color="auto"/>
            </w:tcBorders>
            <w:hideMark/>
          </w:tcPr>
          <w:p w14:paraId="1646434C" w14:textId="77777777" w:rsidR="004B1E5E" w:rsidRPr="0013532D" w:rsidRDefault="004B1E5E" w:rsidP="004B1E5E">
            <w:pPr>
              <w:rPr>
                <w:strike/>
                <w:noProof/>
              </w:rPr>
            </w:pPr>
            <w:r w:rsidRPr="0013532D">
              <w:rPr>
                <w:strike/>
              </w:rPr>
              <w:t>DA</w:t>
            </w:r>
          </w:p>
        </w:tc>
      </w:tr>
      <w:tr w:rsidR="004B1E5E" w:rsidRPr="0013532D" w14:paraId="4E7C9EBD"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5F749851" w14:textId="77777777" w:rsidR="004B1E5E" w:rsidRPr="0013532D" w:rsidRDefault="004B1E5E" w:rsidP="004B1E5E">
            <w:pPr>
              <w:rPr>
                <w:strike/>
                <w:noProof/>
              </w:rPr>
            </w:pPr>
            <w:r w:rsidRPr="0013532D">
              <w:rPr>
                <w:strike/>
              </w:rPr>
              <w:t>Aciditatea solului</w:t>
            </w:r>
          </w:p>
        </w:tc>
        <w:tc>
          <w:tcPr>
            <w:tcW w:w="2386" w:type="dxa"/>
            <w:tcBorders>
              <w:top w:val="single" w:sz="4" w:space="0" w:color="auto"/>
              <w:left w:val="single" w:sz="4" w:space="0" w:color="auto"/>
              <w:bottom w:val="single" w:sz="4" w:space="0" w:color="auto"/>
              <w:right w:val="single" w:sz="4" w:space="0" w:color="auto"/>
            </w:tcBorders>
            <w:hideMark/>
          </w:tcPr>
          <w:p w14:paraId="17045616" w14:textId="77777777" w:rsidR="004B1E5E" w:rsidRPr="0013532D" w:rsidRDefault="004B1E5E" w:rsidP="004B1E5E">
            <w:pPr>
              <w:rPr>
                <w:strike/>
                <w:noProof/>
              </w:rPr>
            </w:pPr>
            <w:r w:rsidRPr="0013532D">
              <w:rPr>
                <w:strike/>
              </w:rPr>
              <w:t xml:space="preserve">ISO 10390:2005 pentru determinarea </w:t>
            </w:r>
            <w:proofErr w:type="spellStart"/>
            <w:r w:rsidRPr="0013532D">
              <w:rPr>
                <w:strike/>
              </w:rPr>
              <w:t>pH-ului</w:t>
            </w:r>
            <w:proofErr w:type="spellEnd"/>
            <w:r w:rsidRPr="0013532D">
              <w:rPr>
                <w:strike/>
              </w:rPr>
              <w:t xml:space="preserve"> în extractul apos și în extractul de CaCl2 (pH-H2O și pH-CaCl2)</w:t>
            </w:r>
          </w:p>
        </w:tc>
        <w:tc>
          <w:tcPr>
            <w:tcW w:w="3152" w:type="dxa"/>
            <w:tcBorders>
              <w:top w:val="single" w:sz="4" w:space="0" w:color="auto"/>
              <w:left w:val="single" w:sz="4" w:space="0" w:color="auto"/>
              <w:bottom w:val="single" w:sz="4" w:space="0" w:color="auto"/>
              <w:right w:val="single" w:sz="4" w:space="0" w:color="auto"/>
            </w:tcBorders>
          </w:tcPr>
          <w:p w14:paraId="1C674ABC" w14:textId="77777777" w:rsidR="004B1E5E" w:rsidRPr="0013532D" w:rsidRDefault="004B1E5E" w:rsidP="004B1E5E">
            <w:pPr>
              <w:rPr>
                <w:strike/>
                <w:noProof/>
              </w:rPr>
            </w:pPr>
          </w:p>
        </w:tc>
        <w:tc>
          <w:tcPr>
            <w:tcW w:w="1550" w:type="dxa"/>
            <w:tcBorders>
              <w:top w:val="single" w:sz="4" w:space="0" w:color="auto"/>
              <w:left w:val="single" w:sz="4" w:space="0" w:color="auto"/>
              <w:bottom w:val="single" w:sz="4" w:space="0" w:color="auto"/>
              <w:right w:val="single" w:sz="4" w:space="0" w:color="auto"/>
            </w:tcBorders>
            <w:hideMark/>
          </w:tcPr>
          <w:p w14:paraId="41AABF60" w14:textId="77777777" w:rsidR="004B1E5E" w:rsidRPr="0013532D" w:rsidRDefault="004B1E5E" w:rsidP="004B1E5E">
            <w:pPr>
              <w:rPr>
                <w:strike/>
                <w:noProof/>
              </w:rPr>
            </w:pPr>
            <w:r w:rsidRPr="0013532D">
              <w:rPr>
                <w:strike/>
              </w:rPr>
              <w:t>DA</w:t>
            </w:r>
          </w:p>
        </w:tc>
      </w:tr>
      <w:tr w:rsidR="004B1E5E" w:rsidRPr="0013532D" w14:paraId="6436CFA3"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1DE2A2D6" w14:textId="59A2D894" w:rsidR="004B1E5E" w:rsidRPr="0013532D" w:rsidRDefault="004B1E5E" w:rsidP="004C3313">
            <w:pPr>
              <w:rPr>
                <w:strike/>
                <w:noProof/>
              </w:rPr>
            </w:pPr>
            <w:r w:rsidRPr="0013532D">
              <w:rPr>
                <w:strike/>
              </w:rPr>
              <w:t>Densitatea aparentă în „stratul de suprafață” (orizontul A</w:t>
            </w:r>
            <w:r w:rsidRPr="0013532D">
              <w:rPr>
                <w:strike/>
                <w:vertAlign w:val="superscript"/>
              </w:rPr>
              <w:footnoteReference w:id="69"/>
            </w:r>
            <w:r w:rsidRPr="0013532D">
              <w:rPr>
                <w:strike/>
              </w:rPr>
              <w:t>)</w:t>
            </w:r>
          </w:p>
        </w:tc>
        <w:tc>
          <w:tcPr>
            <w:tcW w:w="2386" w:type="dxa"/>
            <w:tcBorders>
              <w:top w:val="single" w:sz="4" w:space="0" w:color="auto"/>
              <w:left w:val="single" w:sz="4" w:space="0" w:color="auto"/>
              <w:bottom w:val="single" w:sz="4" w:space="0" w:color="auto"/>
              <w:right w:val="single" w:sz="4" w:space="0" w:color="auto"/>
            </w:tcBorders>
            <w:hideMark/>
          </w:tcPr>
          <w:p w14:paraId="1A8DADFB" w14:textId="77777777" w:rsidR="004B1E5E" w:rsidRPr="0013532D" w:rsidRDefault="004B1E5E" w:rsidP="004B1E5E">
            <w:pPr>
              <w:rPr>
                <w:strike/>
                <w:noProof/>
              </w:rPr>
            </w:pPr>
            <w:r w:rsidRPr="0013532D">
              <w:rPr>
                <w:strike/>
              </w:rPr>
              <w:t xml:space="preserve">ISO 11272:2017 pentru determinarea densității aparente a solului în stare uscată </w:t>
            </w:r>
          </w:p>
        </w:tc>
        <w:tc>
          <w:tcPr>
            <w:tcW w:w="3152" w:type="dxa"/>
            <w:tcBorders>
              <w:top w:val="single" w:sz="4" w:space="0" w:color="auto"/>
              <w:left w:val="single" w:sz="4" w:space="0" w:color="auto"/>
              <w:bottom w:val="single" w:sz="4" w:space="0" w:color="auto"/>
              <w:right w:val="single" w:sz="4" w:space="0" w:color="auto"/>
            </w:tcBorders>
          </w:tcPr>
          <w:p w14:paraId="48583F8A" w14:textId="77777777" w:rsidR="004B1E5E" w:rsidRPr="0013532D" w:rsidRDefault="004B1E5E" w:rsidP="004B1E5E">
            <w:pPr>
              <w:rPr>
                <w:strike/>
                <w:noProof/>
              </w:rPr>
            </w:pPr>
          </w:p>
        </w:tc>
        <w:tc>
          <w:tcPr>
            <w:tcW w:w="1550" w:type="dxa"/>
            <w:tcBorders>
              <w:top w:val="single" w:sz="4" w:space="0" w:color="auto"/>
              <w:left w:val="single" w:sz="4" w:space="0" w:color="auto"/>
              <w:bottom w:val="single" w:sz="4" w:space="0" w:color="auto"/>
              <w:right w:val="single" w:sz="4" w:space="0" w:color="auto"/>
            </w:tcBorders>
            <w:hideMark/>
          </w:tcPr>
          <w:p w14:paraId="7C8A644D" w14:textId="77777777" w:rsidR="004B1E5E" w:rsidRPr="0013532D" w:rsidRDefault="004B1E5E" w:rsidP="004B1E5E">
            <w:pPr>
              <w:rPr>
                <w:strike/>
                <w:noProof/>
              </w:rPr>
            </w:pPr>
            <w:r w:rsidRPr="0013532D">
              <w:rPr>
                <w:strike/>
              </w:rPr>
              <w:t>DA</w:t>
            </w:r>
          </w:p>
        </w:tc>
      </w:tr>
      <w:tr w:rsidR="004B1E5E" w:rsidRPr="0013532D" w14:paraId="0808D430" w14:textId="77777777" w:rsidTr="004C3313">
        <w:tc>
          <w:tcPr>
            <w:tcW w:w="1838" w:type="dxa"/>
            <w:tcBorders>
              <w:top w:val="single" w:sz="4" w:space="0" w:color="auto"/>
              <w:left w:val="single" w:sz="4" w:space="0" w:color="auto"/>
              <w:bottom w:val="single" w:sz="4" w:space="0" w:color="auto"/>
              <w:right w:val="single" w:sz="4" w:space="0" w:color="auto"/>
            </w:tcBorders>
            <w:hideMark/>
          </w:tcPr>
          <w:p w14:paraId="25C88F30" w14:textId="2CB38189" w:rsidR="004B1E5E" w:rsidRPr="0013532D" w:rsidRDefault="004B1E5E" w:rsidP="004C3313">
            <w:pPr>
              <w:rPr>
                <w:strike/>
                <w:noProof/>
              </w:rPr>
            </w:pPr>
            <w:r w:rsidRPr="0013532D">
              <w:rPr>
                <w:strike/>
              </w:rPr>
              <w:t>Respirația bazală a solului</w:t>
            </w:r>
            <w:r w:rsidRPr="0013532D">
              <w:rPr>
                <w:strike/>
              </w:rPr>
              <w:br/>
              <w:t xml:space="preserve"> Statele membre pot selecta și descriptori opționali ai biodiversității solului, cum ar fi:</w:t>
            </w:r>
            <w:r w:rsidRPr="0013532D">
              <w:rPr>
                <w:strike/>
              </w:rPr>
              <w:br/>
              <w:t xml:space="preserve">- </w:t>
            </w:r>
            <w:proofErr w:type="spellStart"/>
            <w:r w:rsidRPr="0013532D">
              <w:rPr>
                <w:strike/>
              </w:rPr>
              <w:t>metabarcodarea</w:t>
            </w:r>
            <w:proofErr w:type="spellEnd"/>
            <w:r w:rsidR="004C3313" w:rsidRPr="00FC50DD">
              <w:rPr>
                <w:strike/>
                <w:noProof/>
                <w:vertAlign w:val="superscript"/>
              </w:rPr>
              <w:footnoteReference w:id="70"/>
            </w:r>
            <w:r w:rsidRPr="0013532D">
              <w:rPr>
                <w:strike/>
              </w:rPr>
              <w:t xml:space="preserve"> bacteriilor, a ciupercilor, a protistelor și a animalelor;</w:t>
            </w:r>
            <w:r w:rsidRPr="0013532D">
              <w:rPr>
                <w:strike/>
              </w:rPr>
              <w:br/>
              <w:t xml:space="preserve"> - abundența și diversitatea nematozilor;</w:t>
            </w:r>
            <w:r w:rsidRPr="0013532D">
              <w:rPr>
                <w:strike/>
              </w:rPr>
              <w:br/>
              <w:t xml:space="preserve"> - biomasa microbiană;</w:t>
            </w:r>
            <w:r w:rsidRPr="0013532D">
              <w:rPr>
                <w:strike/>
              </w:rPr>
              <w:br/>
              <w:t xml:space="preserve"> - abundența și diversitatea râmelor (pe terenurile cultivate);</w:t>
            </w:r>
          </w:p>
        </w:tc>
        <w:tc>
          <w:tcPr>
            <w:tcW w:w="2386" w:type="dxa"/>
            <w:tcBorders>
              <w:top w:val="single" w:sz="4" w:space="0" w:color="auto"/>
              <w:left w:val="single" w:sz="4" w:space="0" w:color="auto"/>
              <w:bottom w:val="single" w:sz="4" w:space="0" w:color="auto"/>
              <w:right w:val="single" w:sz="4" w:space="0" w:color="auto"/>
            </w:tcBorders>
            <w:hideMark/>
          </w:tcPr>
          <w:p w14:paraId="1A29D84A" w14:textId="781FD139" w:rsidR="004B1E5E" w:rsidRPr="0013532D" w:rsidRDefault="004B1E5E" w:rsidP="004C3313">
            <w:pPr>
              <w:rPr>
                <w:strike/>
                <w:noProof/>
              </w:rPr>
            </w:pPr>
            <w:r w:rsidRPr="0013532D">
              <w:rPr>
                <w:strike/>
              </w:rPr>
              <w:t xml:space="preserve"> Se urmează indicațiile descrise în articolul științific „</w:t>
            </w:r>
            <w:proofErr w:type="spellStart"/>
            <w:r w:rsidRPr="0013532D">
              <w:rPr>
                <w:strike/>
              </w:rPr>
              <w:t>Microbial</w:t>
            </w:r>
            <w:proofErr w:type="spellEnd"/>
            <w:r w:rsidRPr="0013532D">
              <w:rPr>
                <w:strike/>
              </w:rPr>
              <w:t xml:space="preserve"> </w:t>
            </w:r>
            <w:proofErr w:type="spellStart"/>
            <w:r w:rsidRPr="0013532D">
              <w:rPr>
                <w:strike/>
              </w:rPr>
              <w:t>biomass</w:t>
            </w:r>
            <w:proofErr w:type="spellEnd"/>
            <w:r w:rsidRPr="0013532D">
              <w:rPr>
                <w:strike/>
              </w:rPr>
              <w:t xml:space="preserve"> </w:t>
            </w:r>
            <w:proofErr w:type="spellStart"/>
            <w:r w:rsidRPr="0013532D">
              <w:rPr>
                <w:strike/>
              </w:rPr>
              <w:t>and</w:t>
            </w:r>
            <w:proofErr w:type="spellEnd"/>
            <w:r w:rsidRPr="0013532D">
              <w:rPr>
                <w:strike/>
              </w:rPr>
              <w:t xml:space="preserve"> </w:t>
            </w:r>
            <w:proofErr w:type="spellStart"/>
            <w:r w:rsidRPr="0013532D">
              <w:rPr>
                <w:strike/>
              </w:rPr>
              <w:t>activities</w:t>
            </w:r>
            <w:proofErr w:type="spellEnd"/>
            <w:r w:rsidRPr="0013532D">
              <w:rPr>
                <w:strike/>
              </w:rPr>
              <w:t xml:space="preserve"> in </w:t>
            </w:r>
            <w:proofErr w:type="spellStart"/>
            <w:r w:rsidRPr="0013532D">
              <w:rPr>
                <w:strike/>
              </w:rPr>
              <w:t>soil</w:t>
            </w:r>
            <w:proofErr w:type="spellEnd"/>
            <w:r w:rsidRPr="0013532D">
              <w:rPr>
                <w:strike/>
              </w:rPr>
              <w:t xml:space="preserve"> as </w:t>
            </w:r>
            <w:proofErr w:type="spellStart"/>
            <w:r w:rsidRPr="0013532D">
              <w:rPr>
                <w:strike/>
              </w:rPr>
              <w:t>affected</w:t>
            </w:r>
            <w:proofErr w:type="spellEnd"/>
            <w:r w:rsidRPr="0013532D">
              <w:rPr>
                <w:strike/>
              </w:rPr>
              <w:t xml:space="preserve"> </w:t>
            </w:r>
            <w:proofErr w:type="spellStart"/>
            <w:r w:rsidRPr="0013532D">
              <w:rPr>
                <w:strike/>
              </w:rPr>
              <w:t>by</w:t>
            </w:r>
            <w:proofErr w:type="spellEnd"/>
            <w:r w:rsidRPr="0013532D">
              <w:rPr>
                <w:strike/>
              </w:rPr>
              <w:t xml:space="preserve"> </w:t>
            </w:r>
            <w:proofErr w:type="spellStart"/>
            <w:r w:rsidRPr="0013532D">
              <w:rPr>
                <w:strike/>
              </w:rPr>
              <w:t>frozen</w:t>
            </w:r>
            <w:proofErr w:type="spellEnd"/>
            <w:r w:rsidRPr="0013532D">
              <w:rPr>
                <w:strike/>
              </w:rPr>
              <w:t xml:space="preserve"> </w:t>
            </w:r>
            <w:proofErr w:type="spellStart"/>
            <w:r w:rsidRPr="0013532D">
              <w:rPr>
                <w:strike/>
              </w:rPr>
              <w:t>and</w:t>
            </w:r>
            <w:proofErr w:type="spellEnd"/>
            <w:r w:rsidRPr="0013532D">
              <w:rPr>
                <w:strike/>
              </w:rPr>
              <w:t xml:space="preserve"> </w:t>
            </w:r>
            <w:proofErr w:type="spellStart"/>
            <w:r w:rsidRPr="0013532D">
              <w:rPr>
                <w:strike/>
              </w:rPr>
              <w:t>cold</w:t>
            </w:r>
            <w:proofErr w:type="spellEnd"/>
            <w:r w:rsidRPr="0013532D">
              <w:rPr>
                <w:strike/>
              </w:rPr>
              <w:t xml:space="preserve"> </w:t>
            </w:r>
            <w:proofErr w:type="spellStart"/>
            <w:r w:rsidRPr="0013532D">
              <w:rPr>
                <w:strike/>
              </w:rPr>
              <w:t>storage</w:t>
            </w:r>
            <w:proofErr w:type="spellEnd"/>
            <w:r w:rsidRPr="0013532D">
              <w:rPr>
                <w:strike/>
              </w:rPr>
              <w:t>” (Biomasa microbiană și activitățile din sol astfel cum sunt afectate de păstrarea în condiții de îngheț și de frig)</w:t>
            </w:r>
            <w:r w:rsidR="004C3313" w:rsidRPr="00FC50DD">
              <w:rPr>
                <w:strike/>
                <w:noProof/>
                <w:vertAlign w:val="superscript"/>
              </w:rPr>
              <w:footnoteReference w:id="71"/>
            </w:r>
          </w:p>
        </w:tc>
        <w:tc>
          <w:tcPr>
            <w:tcW w:w="3152" w:type="dxa"/>
            <w:tcBorders>
              <w:top w:val="single" w:sz="4" w:space="0" w:color="auto"/>
              <w:left w:val="single" w:sz="4" w:space="0" w:color="auto"/>
              <w:bottom w:val="single" w:sz="4" w:space="0" w:color="auto"/>
              <w:right w:val="single" w:sz="4" w:space="0" w:color="auto"/>
            </w:tcBorders>
            <w:hideMark/>
          </w:tcPr>
          <w:p w14:paraId="525B5D08" w14:textId="77777777" w:rsidR="004B1E5E" w:rsidRPr="0013532D" w:rsidRDefault="004B1E5E" w:rsidP="004B1E5E">
            <w:pPr>
              <w:rPr>
                <w:strike/>
                <w:noProof/>
              </w:rPr>
            </w:pPr>
            <w:r w:rsidRPr="0013532D">
              <w:rPr>
                <w:strike/>
              </w:rPr>
              <w:t>Se utilizează standarde europene sau internaționale dacă sunt disponibile; în cazul în care nu este disponibil un astfel de standard, metodologia aleasă trebuie să fie disponibilă fie în literatura științifică, fie în domeniul public.</w:t>
            </w:r>
          </w:p>
        </w:tc>
        <w:tc>
          <w:tcPr>
            <w:tcW w:w="1550" w:type="dxa"/>
            <w:tcBorders>
              <w:top w:val="single" w:sz="4" w:space="0" w:color="auto"/>
              <w:left w:val="single" w:sz="4" w:space="0" w:color="auto"/>
              <w:bottom w:val="single" w:sz="4" w:space="0" w:color="auto"/>
              <w:right w:val="single" w:sz="4" w:space="0" w:color="auto"/>
            </w:tcBorders>
            <w:hideMark/>
          </w:tcPr>
          <w:p w14:paraId="160CE70E" w14:textId="68113C39" w:rsidR="004B1E5E" w:rsidRPr="0013532D" w:rsidRDefault="004B1E5E" w:rsidP="004C3313">
            <w:pPr>
              <w:rPr>
                <w:strike/>
                <w:noProof/>
              </w:rPr>
            </w:pPr>
            <w:r w:rsidRPr="0013532D">
              <w:rPr>
                <w:strike/>
              </w:rPr>
              <w:t>DA</w:t>
            </w:r>
            <w:r w:rsidRPr="0013532D">
              <w:rPr>
                <w:strike/>
              </w:rPr>
              <w:br/>
            </w:r>
            <w:r w:rsidRPr="0013532D">
              <w:rPr>
                <w:strike/>
              </w:rPr>
              <w:br/>
              <w:t>Pentru alți descriptori ai biodiversității solului: nu este cazul</w:t>
            </w:r>
          </w:p>
        </w:tc>
      </w:tr>
    </w:tbl>
    <w:p w14:paraId="452F43E7" w14:textId="77777777" w:rsidR="004C3313" w:rsidRDefault="004C3313">
      <w:pPr>
        <w:widowControl/>
        <w:rPr>
          <w:i/>
        </w:rPr>
      </w:pPr>
      <w:r>
        <w:rPr>
          <w:i/>
        </w:rPr>
        <w:br w:type="page"/>
      </w:r>
    </w:p>
    <w:tbl>
      <w:tblPr>
        <w:tblStyle w:val="1"/>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3030"/>
        <w:gridCol w:w="3348"/>
        <w:gridCol w:w="1422"/>
      </w:tblGrid>
      <w:tr w:rsidR="004B1E5E" w:rsidRPr="00F3373F" w14:paraId="0AFC0E3F"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3C95125C" w14:textId="77777777" w:rsidR="004B1E5E" w:rsidRPr="00F3373F" w:rsidRDefault="004B1E5E" w:rsidP="000C5B7E">
            <w:pPr>
              <w:jc w:val="left"/>
              <w:rPr>
                <w:b/>
                <w:i/>
                <w:sz w:val="22"/>
                <w:szCs w:val="22"/>
              </w:rPr>
            </w:pPr>
            <w:r w:rsidRPr="00F3373F">
              <w:rPr>
                <w:b/>
                <w:i/>
                <w:sz w:val="22"/>
              </w:rPr>
              <w:lastRenderedPageBreak/>
              <w:t>Descriptor al solului</w:t>
            </w:r>
          </w:p>
        </w:tc>
        <w:tc>
          <w:tcPr>
            <w:tcW w:w="3030" w:type="dxa"/>
            <w:tcBorders>
              <w:top w:val="single" w:sz="4" w:space="0" w:color="000000"/>
              <w:left w:val="single" w:sz="4" w:space="0" w:color="000000"/>
              <w:bottom w:val="single" w:sz="4" w:space="0" w:color="000000"/>
              <w:right w:val="single" w:sz="4" w:space="0" w:color="000000"/>
            </w:tcBorders>
            <w:hideMark/>
          </w:tcPr>
          <w:p w14:paraId="3DEE1E93" w14:textId="77777777" w:rsidR="004B1E5E" w:rsidRPr="00F3373F" w:rsidRDefault="004B1E5E" w:rsidP="000C5B7E">
            <w:pPr>
              <w:jc w:val="left"/>
              <w:rPr>
                <w:b/>
                <w:i/>
                <w:sz w:val="22"/>
                <w:szCs w:val="22"/>
              </w:rPr>
            </w:pPr>
            <w:r w:rsidRPr="00F3373F">
              <w:rPr>
                <w:b/>
                <w:i/>
                <w:sz w:val="22"/>
              </w:rPr>
              <w:t>Metodologie de referință</w:t>
            </w:r>
          </w:p>
        </w:tc>
        <w:tc>
          <w:tcPr>
            <w:tcW w:w="3348" w:type="dxa"/>
            <w:tcBorders>
              <w:top w:val="single" w:sz="4" w:space="0" w:color="000000"/>
              <w:left w:val="single" w:sz="4" w:space="0" w:color="000000"/>
              <w:bottom w:val="single" w:sz="4" w:space="0" w:color="000000"/>
              <w:right w:val="single" w:sz="4" w:space="0" w:color="000000"/>
            </w:tcBorders>
            <w:hideMark/>
          </w:tcPr>
          <w:p w14:paraId="7317CE5B" w14:textId="77777777" w:rsidR="004B1E5E" w:rsidRPr="00F3373F" w:rsidRDefault="004B1E5E" w:rsidP="000C5B7E">
            <w:pPr>
              <w:jc w:val="left"/>
              <w:rPr>
                <w:b/>
                <w:i/>
                <w:sz w:val="22"/>
                <w:szCs w:val="22"/>
              </w:rPr>
            </w:pPr>
            <w:r w:rsidRPr="00F3373F">
              <w:rPr>
                <w:b/>
                <w:i/>
                <w:sz w:val="22"/>
              </w:rPr>
              <w:t>Criterii metodologice minime</w:t>
            </w:r>
          </w:p>
        </w:tc>
        <w:tc>
          <w:tcPr>
            <w:tcW w:w="1422" w:type="dxa"/>
            <w:tcBorders>
              <w:top w:val="single" w:sz="4" w:space="0" w:color="000000"/>
              <w:left w:val="single" w:sz="4" w:space="0" w:color="000000"/>
              <w:bottom w:val="single" w:sz="4" w:space="0" w:color="000000"/>
              <w:right w:val="single" w:sz="4" w:space="0" w:color="000000"/>
            </w:tcBorders>
            <w:hideMark/>
          </w:tcPr>
          <w:p w14:paraId="73547AE8" w14:textId="77777777" w:rsidR="004B1E5E" w:rsidRPr="00F3373F" w:rsidRDefault="004B1E5E" w:rsidP="000C5B7E">
            <w:pPr>
              <w:jc w:val="left"/>
              <w:rPr>
                <w:b/>
                <w:i/>
                <w:sz w:val="22"/>
                <w:szCs w:val="22"/>
              </w:rPr>
            </w:pPr>
            <w:r w:rsidRPr="00F3373F">
              <w:rPr>
                <w:b/>
                <w:i/>
                <w:sz w:val="22"/>
              </w:rPr>
              <w:t>Este necesară o funcție de transfer validată (dacă se folosește o metodologie diferită de metodologia de referință)</w:t>
            </w:r>
          </w:p>
        </w:tc>
      </w:tr>
      <w:tr w:rsidR="004B1E5E" w:rsidRPr="00F3373F" w14:paraId="330EA8B5"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02BB3306" w14:textId="77777777" w:rsidR="004B1E5E" w:rsidRPr="00F3373F" w:rsidRDefault="004B1E5E" w:rsidP="000C5B7E">
            <w:pPr>
              <w:jc w:val="left"/>
              <w:rPr>
                <w:b/>
                <w:i/>
                <w:sz w:val="22"/>
                <w:szCs w:val="22"/>
              </w:rPr>
            </w:pPr>
            <w:r w:rsidRPr="00F3373F">
              <w:rPr>
                <w:b/>
                <w:i/>
                <w:sz w:val="22"/>
              </w:rPr>
              <w:t>Textura solului (conținutul de argilă, mâl și nisip – necesar pentru determinarea altor descriptori și a intervalelor de valori aferente)</w:t>
            </w:r>
          </w:p>
        </w:tc>
        <w:tc>
          <w:tcPr>
            <w:tcW w:w="3030" w:type="dxa"/>
            <w:tcBorders>
              <w:top w:val="single" w:sz="4" w:space="0" w:color="000000"/>
              <w:left w:val="single" w:sz="4" w:space="0" w:color="000000"/>
              <w:bottom w:val="single" w:sz="4" w:space="0" w:color="000000"/>
              <w:right w:val="single" w:sz="4" w:space="0" w:color="000000"/>
            </w:tcBorders>
            <w:hideMark/>
          </w:tcPr>
          <w:p w14:paraId="62A12021" w14:textId="77777777" w:rsidR="004B1E5E" w:rsidRPr="00F3373F" w:rsidRDefault="004B1E5E" w:rsidP="000C5B7E">
            <w:pPr>
              <w:jc w:val="left"/>
              <w:rPr>
                <w:b/>
                <w:i/>
                <w:sz w:val="22"/>
                <w:szCs w:val="22"/>
              </w:rPr>
            </w:pPr>
            <w:r w:rsidRPr="00F3373F">
              <w:rPr>
                <w:b/>
                <w:i/>
                <w:sz w:val="22"/>
              </w:rPr>
              <w:t>Metoda preferată: ISO 11277:1998 Determinarea distribuției granulometrice a materialelor minerale din sol – Metoda cernerii și sedimentării</w:t>
            </w:r>
          </w:p>
          <w:p w14:paraId="5A5A7F9C" w14:textId="77777777" w:rsidR="004B1E5E" w:rsidRPr="00F3373F" w:rsidRDefault="004B1E5E" w:rsidP="000C5B7E">
            <w:pPr>
              <w:jc w:val="left"/>
              <w:rPr>
                <w:b/>
                <w:i/>
                <w:sz w:val="22"/>
                <w:szCs w:val="22"/>
              </w:rPr>
            </w:pPr>
            <w:r w:rsidRPr="00F3373F">
              <w:rPr>
                <w:b/>
                <w:i/>
                <w:sz w:val="22"/>
              </w:rPr>
              <w:t>Metodă alternativă: ISO 13320:2009 Analiza mărimii particulelor – Metode de difracție laser</w:t>
            </w:r>
          </w:p>
        </w:tc>
        <w:tc>
          <w:tcPr>
            <w:tcW w:w="3348" w:type="dxa"/>
            <w:tcBorders>
              <w:top w:val="single" w:sz="4" w:space="0" w:color="000000"/>
              <w:left w:val="single" w:sz="4" w:space="0" w:color="000000"/>
              <w:bottom w:val="single" w:sz="4" w:space="0" w:color="000000"/>
              <w:right w:val="single" w:sz="4" w:space="0" w:color="000000"/>
            </w:tcBorders>
          </w:tcPr>
          <w:p w14:paraId="5CDE6A8C"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5BAA65C2" w14:textId="77777777" w:rsidR="004B1E5E" w:rsidRPr="00F3373F" w:rsidRDefault="004B1E5E" w:rsidP="000C5B7E">
            <w:pPr>
              <w:jc w:val="left"/>
              <w:rPr>
                <w:b/>
                <w:i/>
                <w:sz w:val="22"/>
                <w:szCs w:val="22"/>
              </w:rPr>
            </w:pPr>
            <w:r w:rsidRPr="00F3373F">
              <w:rPr>
                <w:b/>
                <w:i/>
                <w:sz w:val="22"/>
              </w:rPr>
              <w:t>DA</w:t>
            </w:r>
          </w:p>
        </w:tc>
      </w:tr>
      <w:tr w:rsidR="004B1E5E" w:rsidRPr="00F3373F" w14:paraId="63794CA2"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546AEA70" w14:textId="77777777" w:rsidR="004B1E5E" w:rsidRPr="00F3373F" w:rsidRDefault="004B1E5E" w:rsidP="000C5B7E">
            <w:pPr>
              <w:jc w:val="left"/>
              <w:rPr>
                <w:b/>
                <w:i/>
                <w:sz w:val="22"/>
                <w:szCs w:val="22"/>
              </w:rPr>
            </w:pPr>
            <w:r w:rsidRPr="00F3373F">
              <w:rPr>
                <w:b/>
                <w:i/>
                <w:sz w:val="22"/>
              </w:rPr>
              <w:t>Conductivitate electrică</w:t>
            </w:r>
          </w:p>
        </w:tc>
        <w:tc>
          <w:tcPr>
            <w:tcW w:w="3030" w:type="dxa"/>
            <w:tcBorders>
              <w:top w:val="single" w:sz="4" w:space="0" w:color="000000"/>
              <w:left w:val="single" w:sz="4" w:space="0" w:color="000000"/>
              <w:bottom w:val="single" w:sz="4" w:space="0" w:color="000000"/>
              <w:right w:val="single" w:sz="4" w:space="0" w:color="000000"/>
            </w:tcBorders>
            <w:hideMark/>
          </w:tcPr>
          <w:p w14:paraId="24B0BDDB" w14:textId="4D49109E" w:rsidR="004B1E5E" w:rsidRPr="00F3373F" w:rsidRDefault="004B1E5E" w:rsidP="000C5B7E">
            <w:pPr>
              <w:jc w:val="left"/>
              <w:rPr>
                <w:b/>
                <w:i/>
                <w:sz w:val="22"/>
                <w:szCs w:val="22"/>
              </w:rPr>
            </w:pPr>
            <w:r w:rsidRPr="00F3373F">
              <w:rPr>
                <w:b/>
                <w:i/>
                <w:sz w:val="22"/>
              </w:rPr>
              <w:t>Opțiunea 1: metoda de măsurare a conductivității electrice a extractului de pastă de sol saturată (</w:t>
            </w:r>
            <w:proofErr w:type="spellStart"/>
            <w:r w:rsidRPr="00F3373F">
              <w:rPr>
                <w:b/>
                <w:i/>
                <w:sz w:val="22"/>
              </w:rPr>
              <w:t>eEC</w:t>
            </w:r>
            <w:proofErr w:type="spellEnd"/>
            <w:r w:rsidRPr="00F3373F">
              <w:rPr>
                <w:b/>
                <w:i/>
                <w:sz w:val="22"/>
              </w:rPr>
              <w:t>) (FAO SOP: GLOSOLAN-SOP-08</w:t>
            </w:r>
            <w:r w:rsidR="000C5B7E">
              <w:rPr>
                <w:rStyle w:val="FootnoteReference"/>
                <w:b/>
                <w:i/>
                <w:sz w:val="22"/>
                <w:szCs w:val="22"/>
              </w:rPr>
              <w:footnoteReference w:id="72"/>
            </w:r>
            <w:r w:rsidRPr="00F3373F">
              <w:rPr>
                <w:b/>
                <w:i/>
                <w:sz w:val="22"/>
              </w:rPr>
              <w:t>)</w:t>
            </w:r>
          </w:p>
          <w:p w14:paraId="2B703501" w14:textId="77777777" w:rsidR="004B1E5E" w:rsidRPr="00F3373F" w:rsidRDefault="004B1E5E" w:rsidP="000C5B7E">
            <w:pPr>
              <w:jc w:val="left"/>
              <w:rPr>
                <w:b/>
                <w:i/>
                <w:sz w:val="22"/>
                <w:szCs w:val="22"/>
              </w:rPr>
            </w:pPr>
            <w:r w:rsidRPr="00F3373F">
              <w:rPr>
                <w:b/>
                <w:i/>
                <w:sz w:val="22"/>
              </w:rPr>
              <w:t xml:space="preserve">Opțiunea 2: ISO 11265:1994 Determinarea conductivității electrice specifice </w:t>
            </w:r>
          </w:p>
        </w:tc>
        <w:tc>
          <w:tcPr>
            <w:tcW w:w="3348" w:type="dxa"/>
            <w:tcBorders>
              <w:top w:val="single" w:sz="4" w:space="0" w:color="000000"/>
              <w:left w:val="single" w:sz="4" w:space="0" w:color="000000"/>
              <w:bottom w:val="single" w:sz="4" w:space="0" w:color="000000"/>
              <w:right w:val="single" w:sz="4" w:space="0" w:color="000000"/>
            </w:tcBorders>
          </w:tcPr>
          <w:p w14:paraId="0AAE34EB"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5830CEC5" w14:textId="77777777" w:rsidR="004B1E5E" w:rsidRPr="00F3373F" w:rsidRDefault="004B1E5E" w:rsidP="000C5B7E">
            <w:pPr>
              <w:jc w:val="left"/>
              <w:rPr>
                <w:b/>
                <w:i/>
                <w:sz w:val="22"/>
                <w:szCs w:val="22"/>
              </w:rPr>
            </w:pPr>
            <w:r w:rsidRPr="00F3373F">
              <w:rPr>
                <w:b/>
                <w:i/>
                <w:sz w:val="22"/>
              </w:rPr>
              <w:t>DA</w:t>
            </w:r>
          </w:p>
        </w:tc>
      </w:tr>
      <w:tr w:rsidR="004B1E5E" w:rsidRPr="00F3373F" w14:paraId="774D48BD"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3F7DC05D" w14:textId="77777777" w:rsidR="004B1E5E" w:rsidRPr="00F3373F" w:rsidRDefault="004B1E5E" w:rsidP="000C5B7E">
            <w:pPr>
              <w:jc w:val="left"/>
              <w:rPr>
                <w:b/>
                <w:i/>
                <w:sz w:val="22"/>
                <w:szCs w:val="22"/>
              </w:rPr>
            </w:pPr>
            <w:r w:rsidRPr="00F3373F">
              <w:rPr>
                <w:b/>
                <w:i/>
                <w:sz w:val="22"/>
              </w:rPr>
              <w:t>Rata de eroziune a solului</w:t>
            </w:r>
          </w:p>
        </w:tc>
        <w:tc>
          <w:tcPr>
            <w:tcW w:w="3030" w:type="dxa"/>
            <w:tcBorders>
              <w:top w:val="single" w:sz="4" w:space="0" w:color="000000"/>
              <w:left w:val="single" w:sz="4" w:space="0" w:color="000000"/>
              <w:bottom w:val="single" w:sz="4" w:space="0" w:color="000000"/>
              <w:right w:val="single" w:sz="4" w:space="0" w:color="000000"/>
            </w:tcBorders>
          </w:tcPr>
          <w:p w14:paraId="56497DA2" w14:textId="77777777" w:rsidR="004B1E5E" w:rsidRPr="00F3373F" w:rsidRDefault="004B1E5E" w:rsidP="000C5B7E">
            <w:pPr>
              <w:jc w:val="left"/>
              <w:rPr>
                <w:b/>
                <w:i/>
                <w:sz w:val="22"/>
                <w:szCs w:val="22"/>
              </w:rPr>
            </w:pPr>
          </w:p>
        </w:tc>
        <w:tc>
          <w:tcPr>
            <w:tcW w:w="3348" w:type="dxa"/>
            <w:tcBorders>
              <w:top w:val="single" w:sz="4" w:space="0" w:color="000000"/>
              <w:left w:val="single" w:sz="4" w:space="0" w:color="000000"/>
              <w:bottom w:val="single" w:sz="4" w:space="0" w:color="000000"/>
              <w:right w:val="single" w:sz="4" w:space="0" w:color="000000"/>
            </w:tcBorders>
            <w:hideMark/>
          </w:tcPr>
          <w:p w14:paraId="5C65A57D" w14:textId="77777777" w:rsidR="004B1E5E" w:rsidRPr="00F3373F" w:rsidRDefault="004B1E5E" w:rsidP="000C5B7E">
            <w:pPr>
              <w:jc w:val="left"/>
              <w:rPr>
                <w:b/>
                <w:i/>
                <w:sz w:val="22"/>
                <w:szCs w:val="22"/>
              </w:rPr>
            </w:pPr>
            <w:r w:rsidRPr="00F3373F">
              <w:rPr>
                <w:b/>
                <w:i/>
                <w:sz w:val="22"/>
              </w:rPr>
              <w:t>Estimarea ratei de eroziune a solului trebuie să ia în considerare toate acțiunile întreprinse pentru a atenua sau a compensa riscul de eroziune, inclusiv măsurile de atenuare în urma incendiilor.</w:t>
            </w:r>
          </w:p>
          <w:p w14:paraId="428A8CFE" w14:textId="77777777" w:rsidR="004B1E5E" w:rsidRPr="00F3373F" w:rsidRDefault="004B1E5E" w:rsidP="000C5B7E">
            <w:pPr>
              <w:jc w:val="left"/>
              <w:rPr>
                <w:b/>
                <w:i/>
                <w:sz w:val="22"/>
                <w:szCs w:val="22"/>
              </w:rPr>
            </w:pPr>
            <w:r w:rsidRPr="00F3373F">
              <w:rPr>
                <w:b/>
                <w:i/>
                <w:sz w:val="22"/>
              </w:rPr>
              <w:t>Estimarea ratei de eroziune a solului include toate procesele de eroziune relevante, cum ar fi eroziunea cauzată de apă, vânt, recoltare și lucrările solului.</w:t>
            </w:r>
          </w:p>
          <w:p w14:paraId="584FCB48" w14:textId="77777777" w:rsidR="004B1E5E" w:rsidRPr="00F3373F" w:rsidRDefault="004B1E5E" w:rsidP="000C5B7E">
            <w:pPr>
              <w:jc w:val="left"/>
              <w:rPr>
                <w:b/>
                <w:i/>
                <w:sz w:val="22"/>
                <w:szCs w:val="22"/>
              </w:rPr>
            </w:pPr>
            <w:r w:rsidRPr="00F3373F">
              <w:rPr>
                <w:b/>
                <w:i/>
                <w:sz w:val="22"/>
              </w:rPr>
              <w:t xml:space="preserve">Eroziunea solului cauzată de apă se evaluează luând în considerare următorii factori: </w:t>
            </w:r>
          </w:p>
          <w:p w14:paraId="08366F4A"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 xml:space="preserve">caracteristicile solului (de exemplu, </w:t>
            </w:r>
            <w:proofErr w:type="spellStart"/>
            <w:r w:rsidRPr="00F3373F">
              <w:rPr>
                <w:b/>
                <w:i/>
                <w:sz w:val="22"/>
              </w:rPr>
              <w:t>erodabilitatea</w:t>
            </w:r>
            <w:proofErr w:type="spellEnd"/>
            <w:r w:rsidRPr="00F3373F">
              <w:rPr>
                <w:b/>
                <w:i/>
                <w:sz w:val="22"/>
              </w:rPr>
              <w:t xml:space="preserve">, formarea de cruste la nivelul solului, rugozitatea solului), </w:t>
            </w:r>
          </w:p>
          <w:p w14:paraId="2B580D1A" w14:textId="77777777" w:rsidR="004B1E5E" w:rsidRPr="00F3373F" w:rsidRDefault="004B1E5E" w:rsidP="000C5B7E">
            <w:pPr>
              <w:widowControl/>
              <w:ind w:left="267" w:hanging="225"/>
              <w:jc w:val="left"/>
              <w:rPr>
                <w:b/>
                <w:i/>
                <w:sz w:val="22"/>
                <w:szCs w:val="22"/>
              </w:rPr>
            </w:pPr>
            <w:r w:rsidRPr="00F3373F">
              <w:rPr>
                <w:rFonts w:ascii="Calibri" w:hAnsi="Calibri"/>
                <w:sz w:val="22"/>
              </w:rPr>
              <w:lastRenderedPageBreak/>
              <w:t>-</w:t>
            </w:r>
            <w:r w:rsidRPr="00F3373F">
              <w:rPr>
                <w:rFonts w:ascii="Calibri" w:hAnsi="Calibri"/>
                <w:sz w:val="22"/>
              </w:rPr>
              <w:tab/>
            </w:r>
            <w:r w:rsidRPr="00F3373F">
              <w:rPr>
                <w:b/>
                <w:i/>
                <w:sz w:val="22"/>
              </w:rPr>
              <w:t xml:space="preserve">clima (de exemplu, </w:t>
            </w:r>
            <w:proofErr w:type="spellStart"/>
            <w:r w:rsidRPr="00F3373F">
              <w:rPr>
                <w:b/>
                <w:i/>
                <w:sz w:val="22"/>
              </w:rPr>
              <w:t>erozivitatea</w:t>
            </w:r>
            <w:proofErr w:type="spellEnd"/>
            <w:r w:rsidRPr="00F3373F">
              <w:rPr>
                <w:b/>
                <w:i/>
                <w:sz w:val="22"/>
              </w:rPr>
              <w:t xml:space="preserve"> pluvială – intensitate și durată, având în vedere previziunile privind schimbările climatice relevante pentru o anumită zonă); </w:t>
            </w:r>
          </w:p>
          <w:p w14:paraId="6BFB6028"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 xml:space="preserve">topografia (de exemplu, înclinarea și lungimea pantei); </w:t>
            </w:r>
          </w:p>
          <w:p w14:paraId="25A4C3D6"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acoperirea cu vegetație, tipul de cultură și silvicultură, utilizarea terenului și practicile de gestionare pentru ținerea sub control a eroziunii sau reducerea acesteia,</w:t>
            </w:r>
          </w:p>
          <w:p w14:paraId="3CF9B266"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 xml:space="preserve">practicile de gestionare (de exemplu, culturi de acoperire, lucrări reduse ale solului, </w:t>
            </w:r>
            <w:proofErr w:type="spellStart"/>
            <w:r w:rsidRPr="00F3373F">
              <w:rPr>
                <w:b/>
                <w:i/>
                <w:sz w:val="22"/>
              </w:rPr>
              <w:t>mulcire</w:t>
            </w:r>
            <w:proofErr w:type="spellEnd"/>
            <w:r w:rsidRPr="00F3373F">
              <w:rPr>
                <w:b/>
                <w:i/>
                <w:sz w:val="22"/>
              </w:rPr>
              <w:t xml:space="preserve"> etc.),</w:t>
            </w:r>
          </w:p>
          <w:p w14:paraId="523DBBBC"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zonele arse.</w:t>
            </w:r>
          </w:p>
          <w:p w14:paraId="2557FC7B" w14:textId="77777777" w:rsidR="004B1E5E" w:rsidRPr="00F3373F" w:rsidRDefault="004B1E5E" w:rsidP="000C5B7E">
            <w:pPr>
              <w:jc w:val="left"/>
              <w:rPr>
                <w:b/>
                <w:i/>
                <w:sz w:val="22"/>
                <w:szCs w:val="22"/>
              </w:rPr>
            </w:pPr>
            <w:r w:rsidRPr="00F3373F">
              <w:rPr>
                <w:b/>
                <w:i/>
                <w:sz w:val="22"/>
              </w:rPr>
              <w:t xml:space="preserve">Eroziunea solului cauzată de vânt se evaluează luând în considerare următorii factori: </w:t>
            </w:r>
          </w:p>
          <w:p w14:paraId="3B7DC4B7"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 xml:space="preserve">caracteristicile solului (de exemplu, </w:t>
            </w:r>
            <w:proofErr w:type="spellStart"/>
            <w:r w:rsidRPr="00F3373F">
              <w:rPr>
                <w:b/>
                <w:i/>
                <w:sz w:val="22"/>
              </w:rPr>
              <w:t>erodabilitatea</w:t>
            </w:r>
            <w:proofErr w:type="spellEnd"/>
            <w:r w:rsidRPr="00F3373F">
              <w:rPr>
                <w:b/>
                <w:i/>
                <w:sz w:val="22"/>
              </w:rPr>
              <w:t xml:space="preserve">), </w:t>
            </w:r>
          </w:p>
          <w:p w14:paraId="62F065A3"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 xml:space="preserve">clima (de exemplu, umiditatea solului, viteza vântului, evaporarea), </w:t>
            </w:r>
          </w:p>
          <w:p w14:paraId="3B781128"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vegetația (de exemplu, tipul de cultură),</w:t>
            </w:r>
          </w:p>
          <w:p w14:paraId="0836F770"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practicile de gestionare pentru ținerea sub control a eroziunii sau reducerea acesteia (de exemplu, perdele de protecție față de acțiunea vântului),</w:t>
            </w:r>
          </w:p>
          <w:p w14:paraId="3FBF373D" w14:textId="77777777" w:rsidR="004B1E5E" w:rsidRPr="00F3373F" w:rsidRDefault="004B1E5E" w:rsidP="000C5B7E">
            <w:pPr>
              <w:widowControl/>
              <w:ind w:left="267" w:hanging="225"/>
              <w:jc w:val="left"/>
              <w:rPr>
                <w:b/>
                <w:i/>
                <w:sz w:val="22"/>
                <w:szCs w:val="22"/>
              </w:rPr>
            </w:pPr>
            <w:r w:rsidRPr="00F3373F">
              <w:rPr>
                <w:rFonts w:ascii="Calibri" w:hAnsi="Calibri"/>
                <w:sz w:val="22"/>
              </w:rPr>
              <w:t>-</w:t>
            </w:r>
            <w:r w:rsidRPr="00F3373F">
              <w:rPr>
                <w:rFonts w:ascii="Calibri" w:hAnsi="Calibri"/>
                <w:sz w:val="22"/>
              </w:rPr>
              <w:tab/>
            </w:r>
            <w:r w:rsidRPr="00F3373F">
              <w:rPr>
                <w:b/>
                <w:i/>
                <w:sz w:val="22"/>
              </w:rPr>
              <w:t>zonele arse.</w:t>
            </w:r>
          </w:p>
        </w:tc>
        <w:tc>
          <w:tcPr>
            <w:tcW w:w="1422" w:type="dxa"/>
            <w:tcBorders>
              <w:top w:val="single" w:sz="4" w:space="0" w:color="000000"/>
              <w:left w:val="single" w:sz="4" w:space="0" w:color="000000"/>
              <w:bottom w:val="single" w:sz="4" w:space="0" w:color="000000"/>
              <w:right w:val="single" w:sz="4" w:space="0" w:color="000000"/>
            </w:tcBorders>
            <w:hideMark/>
          </w:tcPr>
          <w:p w14:paraId="25B6F7CD" w14:textId="77777777" w:rsidR="004B1E5E" w:rsidRPr="00F3373F" w:rsidRDefault="004B1E5E" w:rsidP="000C5B7E">
            <w:pPr>
              <w:jc w:val="left"/>
              <w:rPr>
                <w:b/>
                <w:i/>
                <w:sz w:val="22"/>
                <w:szCs w:val="22"/>
              </w:rPr>
            </w:pPr>
            <w:r w:rsidRPr="00F3373F">
              <w:rPr>
                <w:b/>
                <w:i/>
                <w:sz w:val="22"/>
              </w:rPr>
              <w:lastRenderedPageBreak/>
              <w:t>nu este cazul</w:t>
            </w:r>
          </w:p>
        </w:tc>
      </w:tr>
      <w:tr w:rsidR="004B1E5E" w:rsidRPr="00F3373F" w14:paraId="224810DF" w14:textId="77777777" w:rsidTr="000C5B7E">
        <w:trPr>
          <w:trHeight w:val="662"/>
        </w:trPr>
        <w:tc>
          <w:tcPr>
            <w:tcW w:w="1560" w:type="dxa"/>
            <w:tcBorders>
              <w:top w:val="single" w:sz="4" w:space="0" w:color="000000"/>
              <w:left w:val="single" w:sz="4" w:space="0" w:color="000000"/>
              <w:bottom w:val="single" w:sz="4" w:space="0" w:color="000000"/>
              <w:right w:val="single" w:sz="4" w:space="0" w:color="000000"/>
            </w:tcBorders>
            <w:hideMark/>
          </w:tcPr>
          <w:p w14:paraId="6AEC6F9F" w14:textId="77777777" w:rsidR="004B1E5E" w:rsidRPr="00F3373F" w:rsidRDefault="004B1E5E" w:rsidP="000C5B7E">
            <w:pPr>
              <w:jc w:val="left"/>
              <w:rPr>
                <w:b/>
                <w:i/>
                <w:sz w:val="22"/>
                <w:szCs w:val="22"/>
              </w:rPr>
            </w:pPr>
            <w:r w:rsidRPr="00F3373F">
              <w:rPr>
                <w:b/>
                <w:i/>
                <w:sz w:val="22"/>
              </w:rPr>
              <w:t>Carbonul organic din sol (SOC)</w:t>
            </w:r>
          </w:p>
        </w:tc>
        <w:tc>
          <w:tcPr>
            <w:tcW w:w="3030" w:type="dxa"/>
            <w:tcBorders>
              <w:top w:val="single" w:sz="4" w:space="0" w:color="000000"/>
              <w:left w:val="single" w:sz="4" w:space="0" w:color="000000"/>
              <w:bottom w:val="single" w:sz="4" w:space="0" w:color="000000"/>
              <w:right w:val="single" w:sz="4" w:space="0" w:color="000000"/>
            </w:tcBorders>
            <w:hideMark/>
          </w:tcPr>
          <w:p w14:paraId="0B83156F" w14:textId="77777777" w:rsidR="004B1E5E" w:rsidRPr="00F3373F" w:rsidRDefault="004B1E5E" w:rsidP="000C5B7E">
            <w:pPr>
              <w:jc w:val="left"/>
              <w:rPr>
                <w:b/>
                <w:i/>
                <w:sz w:val="22"/>
                <w:szCs w:val="22"/>
              </w:rPr>
            </w:pPr>
            <w:r w:rsidRPr="00F3373F">
              <w:rPr>
                <w:b/>
                <w:i/>
                <w:sz w:val="22"/>
              </w:rPr>
              <w:t>ISO 10694:1995 Determinarea carbonului organic și total după arderea uscată</w:t>
            </w:r>
          </w:p>
        </w:tc>
        <w:tc>
          <w:tcPr>
            <w:tcW w:w="3348" w:type="dxa"/>
            <w:tcBorders>
              <w:top w:val="single" w:sz="4" w:space="0" w:color="000000"/>
              <w:left w:val="single" w:sz="4" w:space="0" w:color="000000"/>
              <w:bottom w:val="single" w:sz="4" w:space="0" w:color="000000"/>
              <w:right w:val="single" w:sz="4" w:space="0" w:color="000000"/>
            </w:tcBorders>
          </w:tcPr>
          <w:p w14:paraId="3EDA01BD" w14:textId="77777777" w:rsidR="004B1E5E" w:rsidRPr="00F3373F" w:rsidRDefault="004B1E5E" w:rsidP="004B1E5E">
            <w:pPr>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4C819543" w14:textId="77777777" w:rsidR="004B1E5E" w:rsidRPr="00F3373F" w:rsidRDefault="004B1E5E" w:rsidP="004B1E5E">
            <w:pPr>
              <w:rPr>
                <w:b/>
                <w:i/>
                <w:sz w:val="22"/>
                <w:szCs w:val="22"/>
              </w:rPr>
            </w:pPr>
            <w:r w:rsidRPr="00F3373F">
              <w:rPr>
                <w:b/>
                <w:i/>
                <w:sz w:val="22"/>
              </w:rPr>
              <w:t>DA</w:t>
            </w:r>
          </w:p>
        </w:tc>
      </w:tr>
      <w:tr w:rsidR="004B1E5E" w:rsidRPr="00F3373F" w14:paraId="15FF2C30"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41BBF335" w14:textId="071286A7" w:rsidR="004B1E5E" w:rsidRPr="00F3373F" w:rsidRDefault="004B1E5E" w:rsidP="000C5B7E">
            <w:pPr>
              <w:jc w:val="left"/>
              <w:rPr>
                <w:b/>
                <w:i/>
                <w:sz w:val="22"/>
                <w:szCs w:val="22"/>
              </w:rPr>
            </w:pPr>
            <w:r w:rsidRPr="00F3373F">
              <w:rPr>
                <w:b/>
                <w:i/>
                <w:sz w:val="22"/>
              </w:rPr>
              <w:t>Densitatea aparentă în subsol sau un parametru echivalent</w:t>
            </w:r>
            <w:r w:rsidR="000C5B7E">
              <w:rPr>
                <w:rStyle w:val="FootnoteReference"/>
                <w:b/>
                <w:i/>
                <w:sz w:val="22"/>
                <w:szCs w:val="22"/>
              </w:rPr>
              <w:footnoteReference w:id="73"/>
            </w:r>
            <w:r w:rsidRPr="00F3373F">
              <w:rPr>
                <w:b/>
                <w:i/>
                <w:sz w:val="22"/>
              </w:rPr>
              <w:t xml:space="preserve"> la alegerea statelor </w:t>
            </w:r>
            <w:r w:rsidRPr="00F3373F">
              <w:rPr>
                <w:b/>
                <w:i/>
                <w:sz w:val="22"/>
              </w:rPr>
              <w:lastRenderedPageBreak/>
              <w:t>membre</w:t>
            </w:r>
          </w:p>
        </w:tc>
        <w:tc>
          <w:tcPr>
            <w:tcW w:w="3030" w:type="dxa"/>
            <w:tcBorders>
              <w:top w:val="single" w:sz="4" w:space="0" w:color="000000"/>
              <w:left w:val="single" w:sz="4" w:space="0" w:color="000000"/>
              <w:bottom w:val="single" w:sz="4" w:space="0" w:color="000000"/>
              <w:right w:val="single" w:sz="4" w:space="0" w:color="000000"/>
            </w:tcBorders>
          </w:tcPr>
          <w:p w14:paraId="626E1AEF" w14:textId="77777777" w:rsidR="004B1E5E" w:rsidRPr="00F3373F" w:rsidRDefault="004B1E5E" w:rsidP="000C5B7E">
            <w:pPr>
              <w:jc w:val="left"/>
              <w:rPr>
                <w:b/>
                <w:i/>
                <w:sz w:val="22"/>
                <w:szCs w:val="22"/>
              </w:rPr>
            </w:pPr>
            <w:r w:rsidRPr="00F3373F">
              <w:rPr>
                <w:b/>
                <w:i/>
                <w:sz w:val="22"/>
              </w:rPr>
              <w:lastRenderedPageBreak/>
              <w:t xml:space="preserve">ISO 11272:2017 pentru determinarea densității aparente a solului în stare uscată </w:t>
            </w:r>
          </w:p>
          <w:p w14:paraId="350C2522" w14:textId="77777777" w:rsidR="004B1E5E" w:rsidRPr="00F3373F" w:rsidRDefault="004B1E5E" w:rsidP="000C5B7E">
            <w:pPr>
              <w:jc w:val="left"/>
              <w:rPr>
                <w:b/>
                <w:i/>
                <w:sz w:val="22"/>
                <w:szCs w:val="22"/>
              </w:rPr>
            </w:pPr>
          </w:p>
          <w:p w14:paraId="2DF948D1" w14:textId="77777777" w:rsidR="004B1E5E" w:rsidRPr="00F3373F" w:rsidRDefault="004B1E5E" w:rsidP="000C5B7E">
            <w:pPr>
              <w:jc w:val="left"/>
              <w:rPr>
                <w:b/>
                <w:i/>
                <w:sz w:val="22"/>
                <w:szCs w:val="22"/>
              </w:rPr>
            </w:pPr>
            <w:r w:rsidRPr="00F3373F">
              <w:rPr>
                <w:b/>
                <w:i/>
                <w:sz w:val="22"/>
              </w:rPr>
              <w:t xml:space="preserve">În cazul în care se alege un </w:t>
            </w:r>
            <w:r w:rsidRPr="00F3373F">
              <w:rPr>
                <w:b/>
                <w:i/>
                <w:sz w:val="22"/>
              </w:rPr>
              <w:lastRenderedPageBreak/>
              <w:t xml:space="preserve">parametru echivalent, metodologia constă fie într-un standard european, fie într-un standard internațional dacă este disponibil; în cazul în care nu este disponibil un astfel de standard, metodologia aleasă trebuie să fie disponibilă fie în literatura științifică, fie în domeniul public. </w:t>
            </w:r>
          </w:p>
        </w:tc>
        <w:tc>
          <w:tcPr>
            <w:tcW w:w="3348" w:type="dxa"/>
            <w:tcBorders>
              <w:top w:val="single" w:sz="4" w:space="0" w:color="000000"/>
              <w:left w:val="single" w:sz="4" w:space="0" w:color="000000"/>
              <w:bottom w:val="single" w:sz="4" w:space="0" w:color="000000"/>
              <w:right w:val="single" w:sz="4" w:space="0" w:color="000000"/>
            </w:tcBorders>
          </w:tcPr>
          <w:p w14:paraId="4F6B4DFF" w14:textId="77777777" w:rsidR="004B1E5E" w:rsidRPr="00F3373F" w:rsidRDefault="004B1E5E" w:rsidP="004B1E5E">
            <w:pPr>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629C01D5" w14:textId="77777777" w:rsidR="004B1E5E" w:rsidRPr="00F3373F" w:rsidRDefault="004B1E5E" w:rsidP="004B1E5E">
            <w:pPr>
              <w:rPr>
                <w:b/>
                <w:i/>
                <w:sz w:val="22"/>
                <w:szCs w:val="22"/>
              </w:rPr>
            </w:pPr>
            <w:r w:rsidRPr="00F3373F">
              <w:rPr>
                <w:b/>
                <w:i/>
                <w:sz w:val="22"/>
              </w:rPr>
              <w:t>DA</w:t>
            </w:r>
          </w:p>
        </w:tc>
      </w:tr>
      <w:tr w:rsidR="004B1E5E" w:rsidRPr="00F3373F" w14:paraId="0B6D5931"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794EDED0" w14:textId="77777777" w:rsidR="004B1E5E" w:rsidRPr="00F3373F" w:rsidRDefault="004B1E5E" w:rsidP="000C5B7E">
            <w:pPr>
              <w:jc w:val="left"/>
              <w:rPr>
                <w:b/>
                <w:i/>
                <w:sz w:val="22"/>
                <w:szCs w:val="22"/>
              </w:rPr>
            </w:pPr>
            <w:r w:rsidRPr="00F3373F">
              <w:rPr>
                <w:b/>
                <w:i/>
                <w:sz w:val="22"/>
              </w:rPr>
              <w:t>Fosforul extractibil</w:t>
            </w:r>
          </w:p>
        </w:tc>
        <w:tc>
          <w:tcPr>
            <w:tcW w:w="3030" w:type="dxa"/>
            <w:tcBorders>
              <w:top w:val="single" w:sz="4" w:space="0" w:color="000000"/>
              <w:left w:val="single" w:sz="4" w:space="0" w:color="000000"/>
              <w:bottom w:val="single" w:sz="4" w:space="0" w:color="000000"/>
              <w:right w:val="single" w:sz="4" w:space="0" w:color="000000"/>
            </w:tcBorders>
            <w:hideMark/>
          </w:tcPr>
          <w:p w14:paraId="61C6C64D" w14:textId="77777777" w:rsidR="004B1E5E" w:rsidRPr="00F3373F" w:rsidRDefault="004B1E5E" w:rsidP="000C5B7E">
            <w:pPr>
              <w:jc w:val="left"/>
              <w:rPr>
                <w:b/>
                <w:i/>
                <w:sz w:val="22"/>
                <w:szCs w:val="22"/>
              </w:rPr>
            </w:pPr>
            <w:r w:rsidRPr="00F3373F">
              <w:rPr>
                <w:b/>
                <w:i/>
                <w:sz w:val="22"/>
              </w:rPr>
              <w:t>ISO 11263:1994 pentru determinarea spectrometrică a fosforului solubil în soluție de bicarbonat de sodiu (P-Olsen)</w:t>
            </w:r>
          </w:p>
        </w:tc>
        <w:tc>
          <w:tcPr>
            <w:tcW w:w="3348" w:type="dxa"/>
            <w:tcBorders>
              <w:top w:val="single" w:sz="4" w:space="0" w:color="000000"/>
              <w:left w:val="single" w:sz="4" w:space="0" w:color="000000"/>
              <w:bottom w:val="single" w:sz="4" w:space="0" w:color="000000"/>
              <w:right w:val="single" w:sz="4" w:space="0" w:color="000000"/>
            </w:tcBorders>
          </w:tcPr>
          <w:p w14:paraId="21B251D0"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50F96A3C" w14:textId="77777777" w:rsidR="004B1E5E" w:rsidRPr="00F3373F" w:rsidRDefault="004B1E5E" w:rsidP="000C5B7E">
            <w:pPr>
              <w:jc w:val="left"/>
              <w:rPr>
                <w:b/>
                <w:i/>
                <w:sz w:val="22"/>
                <w:szCs w:val="22"/>
              </w:rPr>
            </w:pPr>
            <w:r w:rsidRPr="00F3373F">
              <w:rPr>
                <w:b/>
                <w:i/>
                <w:sz w:val="22"/>
              </w:rPr>
              <w:t>DA</w:t>
            </w:r>
          </w:p>
        </w:tc>
      </w:tr>
      <w:tr w:rsidR="004B1E5E" w:rsidRPr="00F3373F" w14:paraId="1A0BFCDC"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7D0354A9" w14:textId="538C61F1" w:rsidR="004B1E5E" w:rsidRPr="00F3373F" w:rsidRDefault="004B1E5E" w:rsidP="000C5B7E">
            <w:pPr>
              <w:jc w:val="left"/>
              <w:rPr>
                <w:b/>
                <w:i/>
                <w:sz w:val="22"/>
                <w:szCs w:val="22"/>
              </w:rPr>
            </w:pPr>
            <w:r w:rsidRPr="00F3373F">
              <w:rPr>
                <w:b/>
                <w:i/>
                <w:sz w:val="22"/>
              </w:rPr>
              <w:t xml:space="preserve">- Concentrația de metale grele în sol: As, Sb, Cd, Co, Cr (total), Cr (VI), Cu, Hg, Pb, Ni, Tl, V, Zn </w:t>
            </w:r>
            <w:r w:rsidR="000C5B7E">
              <w:rPr>
                <w:b/>
                <w:i/>
                <w:sz w:val="22"/>
              </w:rPr>
              <w:br/>
            </w:r>
            <w:r w:rsidRPr="00F3373F">
              <w:rPr>
                <w:b/>
                <w:i/>
                <w:sz w:val="22"/>
              </w:rPr>
              <w:t>- Concentrația unei selecții de contaminanți organici stabilită de statele membre ținând seama de legislația UE existentă (de exemplu, privind calitatea apei sau pesticidele)</w:t>
            </w:r>
          </w:p>
          <w:p w14:paraId="03D3C984" w14:textId="77777777" w:rsidR="004B1E5E" w:rsidRPr="00F3373F" w:rsidRDefault="004B1E5E" w:rsidP="000C5B7E">
            <w:pPr>
              <w:jc w:val="left"/>
              <w:rPr>
                <w:b/>
                <w:i/>
                <w:sz w:val="22"/>
                <w:szCs w:val="22"/>
              </w:rPr>
            </w:pPr>
            <w:r w:rsidRPr="00F3373F">
              <w:rPr>
                <w:b/>
                <w:i/>
                <w:sz w:val="22"/>
              </w:rPr>
              <w:t xml:space="preserve">- Reziduuri de pesticide și </w:t>
            </w:r>
            <w:proofErr w:type="spellStart"/>
            <w:r w:rsidRPr="00F3373F">
              <w:rPr>
                <w:b/>
                <w:i/>
                <w:sz w:val="22"/>
              </w:rPr>
              <w:t>biocide</w:t>
            </w:r>
            <w:proofErr w:type="spellEnd"/>
            <w:r w:rsidRPr="00F3373F">
              <w:rPr>
                <w:b/>
                <w:i/>
                <w:sz w:val="22"/>
              </w:rPr>
              <w:t>, produse de uz veterinar</w:t>
            </w:r>
          </w:p>
          <w:p w14:paraId="6EE672A4" w14:textId="77777777" w:rsidR="004B1E5E" w:rsidRPr="00F3373F" w:rsidRDefault="004B1E5E" w:rsidP="000C5B7E">
            <w:pPr>
              <w:jc w:val="left"/>
              <w:rPr>
                <w:b/>
                <w:i/>
                <w:sz w:val="22"/>
                <w:szCs w:val="22"/>
              </w:rPr>
            </w:pPr>
            <w:r w:rsidRPr="00F3373F">
              <w:rPr>
                <w:b/>
                <w:i/>
                <w:sz w:val="22"/>
              </w:rPr>
              <w:t>- PFAS</w:t>
            </w:r>
          </w:p>
        </w:tc>
        <w:tc>
          <w:tcPr>
            <w:tcW w:w="3030" w:type="dxa"/>
            <w:tcBorders>
              <w:top w:val="single" w:sz="4" w:space="0" w:color="000000"/>
              <w:left w:val="single" w:sz="4" w:space="0" w:color="000000"/>
              <w:bottom w:val="single" w:sz="4" w:space="0" w:color="000000"/>
              <w:right w:val="single" w:sz="4" w:space="0" w:color="000000"/>
            </w:tcBorders>
            <w:hideMark/>
          </w:tcPr>
          <w:p w14:paraId="19C8E56E" w14:textId="77777777" w:rsidR="004B1E5E" w:rsidRPr="00F3373F" w:rsidRDefault="004B1E5E" w:rsidP="000C5B7E">
            <w:pPr>
              <w:jc w:val="left"/>
              <w:rPr>
                <w:b/>
                <w:i/>
                <w:sz w:val="22"/>
                <w:szCs w:val="22"/>
              </w:rPr>
            </w:pPr>
            <w:r w:rsidRPr="00F3373F">
              <w:rPr>
                <w:b/>
                <w:i/>
                <w:sz w:val="22"/>
              </w:rPr>
              <w:t>Conținutul potențial disponibil în mediu de metale grele în soluri, pe baza ISO 17586:2016, utilizând acid azotic diluat.</w:t>
            </w:r>
          </w:p>
          <w:p w14:paraId="4B167D82" w14:textId="77777777" w:rsidR="004B1E5E" w:rsidRPr="00F3373F" w:rsidRDefault="004B1E5E" w:rsidP="000C5B7E">
            <w:pPr>
              <w:jc w:val="left"/>
              <w:rPr>
                <w:b/>
                <w:i/>
                <w:sz w:val="22"/>
                <w:szCs w:val="22"/>
              </w:rPr>
            </w:pPr>
            <w:r w:rsidRPr="00F3373F">
              <w:rPr>
                <w:b/>
                <w:i/>
                <w:sz w:val="22"/>
              </w:rPr>
              <w:t xml:space="preserve"> </w:t>
            </w:r>
          </w:p>
        </w:tc>
        <w:tc>
          <w:tcPr>
            <w:tcW w:w="3348" w:type="dxa"/>
            <w:tcBorders>
              <w:top w:val="single" w:sz="4" w:space="0" w:color="000000"/>
              <w:left w:val="single" w:sz="4" w:space="0" w:color="000000"/>
              <w:bottom w:val="single" w:sz="4" w:space="0" w:color="000000"/>
              <w:right w:val="single" w:sz="4" w:space="0" w:color="000000"/>
            </w:tcBorders>
          </w:tcPr>
          <w:p w14:paraId="38D9C82F" w14:textId="77777777" w:rsidR="004B1E5E" w:rsidRPr="00F3373F" w:rsidRDefault="004B1E5E" w:rsidP="000C5B7E">
            <w:pPr>
              <w:jc w:val="left"/>
              <w:rPr>
                <w:b/>
                <w:i/>
                <w:sz w:val="22"/>
                <w:szCs w:val="22"/>
              </w:rPr>
            </w:pPr>
          </w:p>
          <w:p w14:paraId="15E17264" w14:textId="77777777" w:rsidR="004B1E5E" w:rsidRPr="00F3373F" w:rsidRDefault="004B1E5E" w:rsidP="000C5B7E">
            <w:pPr>
              <w:jc w:val="left"/>
              <w:rPr>
                <w:b/>
                <w:i/>
                <w:sz w:val="22"/>
                <w:szCs w:val="22"/>
              </w:rPr>
            </w:pPr>
          </w:p>
          <w:p w14:paraId="04EE2C77" w14:textId="77777777" w:rsidR="004B1E5E" w:rsidRPr="00F3373F" w:rsidRDefault="004B1E5E" w:rsidP="000C5B7E">
            <w:pPr>
              <w:jc w:val="left"/>
              <w:rPr>
                <w:b/>
                <w:i/>
                <w:sz w:val="22"/>
                <w:szCs w:val="22"/>
              </w:rPr>
            </w:pPr>
          </w:p>
          <w:p w14:paraId="402C854E" w14:textId="77777777" w:rsidR="004B1E5E" w:rsidRPr="00F3373F" w:rsidRDefault="004B1E5E" w:rsidP="000C5B7E">
            <w:pPr>
              <w:jc w:val="left"/>
              <w:rPr>
                <w:b/>
                <w:i/>
                <w:sz w:val="22"/>
                <w:szCs w:val="22"/>
              </w:rPr>
            </w:pPr>
          </w:p>
          <w:p w14:paraId="0702E465" w14:textId="77777777" w:rsidR="004B1E5E" w:rsidRPr="00F3373F" w:rsidRDefault="004B1E5E" w:rsidP="000C5B7E">
            <w:pPr>
              <w:jc w:val="left"/>
              <w:rPr>
                <w:b/>
                <w:i/>
                <w:sz w:val="22"/>
                <w:szCs w:val="22"/>
              </w:rPr>
            </w:pPr>
            <w:r w:rsidRPr="00F3373F">
              <w:rPr>
                <w:b/>
                <w:i/>
                <w:sz w:val="22"/>
              </w:rPr>
              <w:t>Se utilizează standarde europene sau internaționale dacă sunt disponibile; în cazul în care nu este disponibil un astfel de standard, metodologia aleasă trebuie să fie disponibilă fie în literatura științifică, fie în domeniul public.</w:t>
            </w:r>
          </w:p>
        </w:tc>
        <w:tc>
          <w:tcPr>
            <w:tcW w:w="1422" w:type="dxa"/>
            <w:tcBorders>
              <w:top w:val="single" w:sz="4" w:space="0" w:color="000000"/>
              <w:left w:val="single" w:sz="4" w:space="0" w:color="000000"/>
              <w:bottom w:val="single" w:sz="4" w:space="0" w:color="000000"/>
              <w:right w:val="single" w:sz="4" w:space="0" w:color="000000"/>
            </w:tcBorders>
          </w:tcPr>
          <w:p w14:paraId="1500AF1E" w14:textId="77777777" w:rsidR="004B1E5E" w:rsidRPr="00F3373F" w:rsidRDefault="004B1E5E" w:rsidP="000C5B7E">
            <w:pPr>
              <w:jc w:val="left"/>
              <w:rPr>
                <w:b/>
                <w:i/>
                <w:sz w:val="22"/>
                <w:szCs w:val="22"/>
              </w:rPr>
            </w:pPr>
            <w:r w:rsidRPr="00F3373F">
              <w:rPr>
                <w:b/>
                <w:i/>
                <w:sz w:val="22"/>
              </w:rPr>
              <w:t>DA</w:t>
            </w:r>
          </w:p>
          <w:p w14:paraId="564ABCC2" w14:textId="77777777" w:rsidR="004B1E5E" w:rsidRPr="00F3373F" w:rsidRDefault="004B1E5E" w:rsidP="000C5B7E">
            <w:pPr>
              <w:jc w:val="left"/>
              <w:rPr>
                <w:b/>
                <w:i/>
                <w:sz w:val="22"/>
                <w:szCs w:val="22"/>
              </w:rPr>
            </w:pPr>
          </w:p>
          <w:p w14:paraId="0C38346C" w14:textId="77777777" w:rsidR="004B1E5E" w:rsidRPr="00F3373F" w:rsidRDefault="004B1E5E" w:rsidP="000C5B7E">
            <w:pPr>
              <w:jc w:val="left"/>
              <w:rPr>
                <w:b/>
                <w:i/>
                <w:sz w:val="22"/>
                <w:szCs w:val="22"/>
              </w:rPr>
            </w:pPr>
          </w:p>
          <w:p w14:paraId="633FD3D2" w14:textId="77777777" w:rsidR="004B1E5E" w:rsidRPr="00F3373F" w:rsidRDefault="004B1E5E" w:rsidP="000C5B7E">
            <w:pPr>
              <w:jc w:val="left"/>
              <w:rPr>
                <w:b/>
                <w:i/>
                <w:sz w:val="22"/>
                <w:szCs w:val="22"/>
              </w:rPr>
            </w:pPr>
          </w:p>
          <w:p w14:paraId="22AE0F29" w14:textId="77777777" w:rsidR="004B1E5E" w:rsidRPr="00F3373F" w:rsidRDefault="004B1E5E" w:rsidP="000C5B7E">
            <w:pPr>
              <w:jc w:val="left"/>
              <w:rPr>
                <w:b/>
                <w:i/>
                <w:sz w:val="22"/>
                <w:szCs w:val="22"/>
              </w:rPr>
            </w:pPr>
          </w:p>
          <w:p w14:paraId="0A8852A4" w14:textId="77777777" w:rsidR="004B1E5E" w:rsidRPr="00F3373F" w:rsidRDefault="004B1E5E" w:rsidP="000C5B7E">
            <w:pPr>
              <w:jc w:val="left"/>
              <w:rPr>
                <w:b/>
                <w:i/>
                <w:sz w:val="22"/>
                <w:szCs w:val="22"/>
              </w:rPr>
            </w:pPr>
          </w:p>
          <w:p w14:paraId="2AD720A4" w14:textId="77777777" w:rsidR="004B1E5E" w:rsidRPr="00F3373F" w:rsidRDefault="004B1E5E" w:rsidP="000C5B7E">
            <w:pPr>
              <w:jc w:val="left"/>
              <w:rPr>
                <w:b/>
                <w:i/>
                <w:sz w:val="22"/>
                <w:szCs w:val="22"/>
              </w:rPr>
            </w:pPr>
            <w:r w:rsidRPr="00F3373F">
              <w:rPr>
                <w:b/>
                <w:i/>
                <w:sz w:val="22"/>
              </w:rPr>
              <w:t>nu este cazul</w:t>
            </w:r>
          </w:p>
        </w:tc>
      </w:tr>
      <w:tr w:rsidR="004B1E5E" w:rsidRPr="00F3373F" w14:paraId="20A5A38A"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58F0501F" w14:textId="77777777" w:rsidR="004B1E5E" w:rsidRPr="00F3373F" w:rsidRDefault="004B1E5E" w:rsidP="000C5B7E">
            <w:pPr>
              <w:jc w:val="left"/>
              <w:rPr>
                <w:b/>
                <w:i/>
                <w:sz w:val="22"/>
                <w:szCs w:val="22"/>
              </w:rPr>
            </w:pPr>
            <w:r w:rsidRPr="00F3373F">
              <w:rPr>
                <w:b/>
                <w:i/>
                <w:sz w:val="22"/>
              </w:rPr>
              <w:t>Capacitatea de reținere a apei în sol</w:t>
            </w:r>
          </w:p>
        </w:tc>
        <w:tc>
          <w:tcPr>
            <w:tcW w:w="3030" w:type="dxa"/>
            <w:tcBorders>
              <w:top w:val="single" w:sz="4" w:space="0" w:color="000000"/>
              <w:left w:val="single" w:sz="4" w:space="0" w:color="000000"/>
              <w:bottom w:val="single" w:sz="4" w:space="0" w:color="000000"/>
              <w:right w:val="single" w:sz="4" w:space="0" w:color="000000"/>
            </w:tcBorders>
            <w:hideMark/>
          </w:tcPr>
          <w:p w14:paraId="163EAB0D" w14:textId="77777777" w:rsidR="004B1E5E" w:rsidRPr="00F3373F" w:rsidRDefault="004B1E5E" w:rsidP="000C5B7E">
            <w:pPr>
              <w:jc w:val="left"/>
              <w:rPr>
                <w:b/>
                <w:i/>
                <w:sz w:val="22"/>
                <w:szCs w:val="22"/>
              </w:rPr>
            </w:pPr>
            <w:r w:rsidRPr="00F3373F">
              <w:rPr>
                <w:b/>
                <w:i/>
                <w:sz w:val="22"/>
              </w:rPr>
              <w:t>Metodologia de determinare a valorii pentru un punct de prelevare:</w:t>
            </w:r>
          </w:p>
          <w:p w14:paraId="7D34D9E0" w14:textId="77777777" w:rsidR="004B1E5E" w:rsidRPr="00F3373F" w:rsidRDefault="004B1E5E" w:rsidP="000C5B7E">
            <w:pPr>
              <w:jc w:val="left"/>
              <w:rPr>
                <w:b/>
                <w:i/>
                <w:sz w:val="22"/>
                <w:szCs w:val="22"/>
              </w:rPr>
            </w:pPr>
            <w:r w:rsidRPr="00F3373F">
              <w:rPr>
                <w:b/>
                <w:i/>
                <w:sz w:val="22"/>
              </w:rPr>
              <w:t xml:space="preserve">Opțiunea 1: LABORATOR: ISO 11274:2019 pentru determinarea caracteristicii de reținere a apei. </w:t>
            </w:r>
          </w:p>
          <w:p w14:paraId="6F976381" w14:textId="77777777" w:rsidR="004B1E5E" w:rsidRPr="00F3373F" w:rsidRDefault="004B1E5E" w:rsidP="000C5B7E">
            <w:pPr>
              <w:jc w:val="left"/>
              <w:rPr>
                <w:b/>
                <w:i/>
                <w:sz w:val="22"/>
                <w:szCs w:val="22"/>
              </w:rPr>
            </w:pPr>
            <w:r w:rsidRPr="00F3373F">
              <w:rPr>
                <w:b/>
                <w:i/>
                <w:sz w:val="22"/>
              </w:rPr>
              <w:t xml:space="preserve">Opțiunea 2: ESTIMARE: se aplică metodologia descrisă în </w:t>
            </w:r>
            <w:r w:rsidRPr="00F3373F">
              <w:rPr>
                <w:b/>
                <w:i/>
                <w:sz w:val="22"/>
              </w:rPr>
              <w:lastRenderedPageBreak/>
              <w:t xml:space="preserve">articolul științific „New </w:t>
            </w:r>
            <w:proofErr w:type="spellStart"/>
            <w:r w:rsidRPr="00F3373F">
              <w:rPr>
                <w:b/>
                <w:i/>
                <w:sz w:val="22"/>
              </w:rPr>
              <w:t>generation</w:t>
            </w:r>
            <w:proofErr w:type="spellEnd"/>
            <w:r w:rsidRPr="00F3373F">
              <w:rPr>
                <w:b/>
                <w:i/>
                <w:sz w:val="22"/>
              </w:rPr>
              <w:t xml:space="preserve"> of </w:t>
            </w:r>
            <w:proofErr w:type="spellStart"/>
            <w:r w:rsidRPr="00F3373F">
              <w:rPr>
                <w:b/>
                <w:i/>
                <w:sz w:val="22"/>
              </w:rPr>
              <w:t>hydraulic</w:t>
            </w:r>
            <w:proofErr w:type="spellEnd"/>
            <w:r w:rsidRPr="00F3373F">
              <w:rPr>
                <w:b/>
                <w:i/>
                <w:sz w:val="22"/>
              </w:rPr>
              <w:t xml:space="preserve"> </w:t>
            </w:r>
            <w:proofErr w:type="spellStart"/>
            <w:r w:rsidRPr="00F3373F">
              <w:rPr>
                <w:b/>
                <w:i/>
                <w:sz w:val="22"/>
              </w:rPr>
              <w:t>pedotransfer</w:t>
            </w:r>
            <w:proofErr w:type="spellEnd"/>
            <w:r w:rsidRPr="00F3373F">
              <w:rPr>
                <w:b/>
                <w:i/>
                <w:sz w:val="22"/>
              </w:rPr>
              <w:t xml:space="preserve"> </w:t>
            </w:r>
            <w:proofErr w:type="spellStart"/>
            <w:r w:rsidRPr="00F3373F">
              <w:rPr>
                <w:b/>
                <w:i/>
                <w:sz w:val="22"/>
              </w:rPr>
              <w:t>functions</w:t>
            </w:r>
            <w:proofErr w:type="spellEnd"/>
            <w:r w:rsidRPr="00F3373F">
              <w:rPr>
                <w:b/>
                <w:i/>
                <w:sz w:val="22"/>
              </w:rPr>
              <w:t xml:space="preserve"> for Europe” (Noua generație de funcții de </w:t>
            </w:r>
            <w:proofErr w:type="spellStart"/>
            <w:r w:rsidRPr="00F3373F">
              <w:rPr>
                <w:b/>
                <w:i/>
                <w:sz w:val="22"/>
              </w:rPr>
              <w:t>pedotransfer</w:t>
            </w:r>
            <w:proofErr w:type="spellEnd"/>
            <w:r w:rsidRPr="00F3373F">
              <w:rPr>
                <w:b/>
                <w:i/>
                <w:sz w:val="22"/>
              </w:rPr>
              <w:t xml:space="preserve"> hidraulic pentru Europa) pe baza texturii (sau a distribuției granulometrice) și a carbonului organic din sol.</w:t>
            </w:r>
          </w:p>
        </w:tc>
        <w:tc>
          <w:tcPr>
            <w:tcW w:w="3348" w:type="dxa"/>
            <w:tcBorders>
              <w:top w:val="single" w:sz="4" w:space="0" w:color="000000"/>
              <w:left w:val="single" w:sz="4" w:space="0" w:color="000000"/>
              <w:bottom w:val="single" w:sz="4" w:space="0" w:color="000000"/>
              <w:right w:val="single" w:sz="4" w:space="0" w:color="000000"/>
            </w:tcBorders>
            <w:hideMark/>
          </w:tcPr>
          <w:p w14:paraId="1DD132E4" w14:textId="77777777" w:rsidR="004B1E5E" w:rsidRPr="00F3373F" w:rsidRDefault="004B1E5E" w:rsidP="000C5B7E">
            <w:pPr>
              <w:jc w:val="left"/>
              <w:rPr>
                <w:b/>
                <w:i/>
                <w:sz w:val="22"/>
                <w:szCs w:val="22"/>
              </w:rPr>
            </w:pPr>
            <w:r w:rsidRPr="00F3373F">
              <w:rPr>
                <w:b/>
                <w:i/>
                <w:sz w:val="22"/>
              </w:rPr>
              <w:lastRenderedPageBreak/>
              <w:t xml:space="preserve">Criterii minime pentru estimarea capacității totale de reținere a apei în sol a unui district pedologic la scara unui bazin sau </w:t>
            </w:r>
            <w:proofErr w:type="spellStart"/>
            <w:r w:rsidRPr="00F3373F">
              <w:rPr>
                <w:b/>
                <w:i/>
                <w:sz w:val="22"/>
              </w:rPr>
              <w:t>subbazin</w:t>
            </w:r>
            <w:proofErr w:type="spellEnd"/>
            <w:r w:rsidRPr="00F3373F">
              <w:rPr>
                <w:b/>
                <w:i/>
                <w:sz w:val="22"/>
              </w:rPr>
              <w:t xml:space="preserve"> hidrografic:</w:t>
            </w:r>
          </w:p>
          <w:p w14:paraId="7D9A255F" w14:textId="77777777" w:rsidR="004B1E5E" w:rsidRPr="00F3373F" w:rsidRDefault="004B1E5E" w:rsidP="000C5B7E">
            <w:pPr>
              <w:widowControl/>
              <w:ind w:left="254" w:hanging="283"/>
              <w:jc w:val="left"/>
              <w:rPr>
                <w:b/>
                <w:i/>
                <w:sz w:val="22"/>
                <w:szCs w:val="22"/>
              </w:rPr>
            </w:pPr>
            <w:r w:rsidRPr="00F3373F">
              <w:rPr>
                <w:rFonts w:ascii="Calibri" w:hAnsi="Calibri"/>
                <w:sz w:val="22"/>
              </w:rPr>
              <w:t>-</w:t>
            </w:r>
            <w:r w:rsidRPr="00F3373F">
              <w:rPr>
                <w:rFonts w:ascii="Calibri" w:hAnsi="Calibri"/>
                <w:sz w:val="22"/>
              </w:rPr>
              <w:tab/>
            </w:r>
            <w:r w:rsidRPr="00F3373F">
              <w:rPr>
                <w:b/>
                <w:i/>
                <w:sz w:val="22"/>
              </w:rPr>
              <w:t xml:space="preserve">în cazul suprafeței de teren neocupate, se estimează valoarea totală a capacității de reținere a apei în sol </w:t>
            </w:r>
          </w:p>
          <w:p w14:paraId="1D98B7D5" w14:textId="77777777" w:rsidR="004B1E5E" w:rsidRPr="00F3373F" w:rsidRDefault="004B1E5E" w:rsidP="000C5B7E">
            <w:pPr>
              <w:widowControl/>
              <w:ind w:left="254" w:hanging="283"/>
              <w:jc w:val="left"/>
              <w:rPr>
                <w:b/>
                <w:i/>
                <w:sz w:val="22"/>
                <w:szCs w:val="22"/>
              </w:rPr>
            </w:pPr>
            <w:r w:rsidRPr="00F3373F">
              <w:rPr>
                <w:rFonts w:ascii="Calibri" w:hAnsi="Calibri"/>
                <w:sz w:val="22"/>
              </w:rPr>
              <w:lastRenderedPageBreak/>
              <w:t>-</w:t>
            </w:r>
            <w:r w:rsidRPr="00F3373F">
              <w:rPr>
                <w:rFonts w:ascii="Calibri" w:hAnsi="Calibri"/>
                <w:sz w:val="22"/>
              </w:rPr>
              <w:tab/>
            </w:r>
            <w:r w:rsidRPr="00F3373F">
              <w:rPr>
                <w:b/>
                <w:i/>
                <w:sz w:val="22"/>
              </w:rPr>
              <w:t>în cazul suprafeței de teren ocupate, se recomandă stabilirea la zero a capacității de reținere a apei în zonele impermeabile și atribuirea unor valori intermediare proporționale zonelor semi-impermeabile și celorlalte zone artificiale.</w:t>
            </w:r>
          </w:p>
        </w:tc>
        <w:tc>
          <w:tcPr>
            <w:tcW w:w="1422" w:type="dxa"/>
            <w:tcBorders>
              <w:top w:val="single" w:sz="4" w:space="0" w:color="000000"/>
              <w:left w:val="single" w:sz="4" w:space="0" w:color="000000"/>
              <w:bottom w:val="single" w:sz="4" w:space="0" w:color="000000"/>
              <w:right w:val="single" w:sz="4" w:space="0" w:color="000000"/>
            </w:tcBorders>
            <w:hideMark/>
          </w:tcPr>
          <w:p w14:paraId="06D125D9" w14:textId="77777777" w:rsidR="004B1E5E" w:rsidRPr="00F3373F" w:rsidRDefault="004B1E5E" w:rsidP="000C5B7E">
            <w:pPr>
              <w:jc w:val="left"/>
              <w:rPr>
                <w:b/>
                <w:i/>
                <w:sz w:val="22"/>
                <w:szCs w:val="22"/>
              </w:rPr>
            </w:pPr>
            <w:r w:rsidRPr="00F3373F">
              <w:rPr>
                <w:b/>
                <w:i/>
                <w:sz w:val="22"/>
              </w:rPr>
              <w:lastRenderedPageBreak/>
              <w:t>DA</w:t>
            </w:r>
          </w:p>
        </w:tc>
      </w:tr>
      <w:tr w:rsidR="004B1E5E" w:rsidRPr="00F3373F" w14:paraId="1B027738"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0D7FB755" w14:textId="77777777" w:rsidR="004B1E5E" w:rsidRPr="00F3373F" w:rsidRDefault="004B1E5E" w:rsidP="000C5B7E">
            <w:pPr>
              <w:jc w:val="left"/>
              <w:rPr>
                <w:b/>
                <w:i/>
                <w:sz w:val="22"/>
                <w:szCs w:val="22"/>
              </w:rPr>
            </w:pPr>
            <w:r w:rsidRPr="00F3373F">
              <w:rPr>
                <w:b/>
                <w:i/>
                <w:sz w:val="22"/>
              </w:rPr>
              <w:t xml:space="preserve">Azotul din sol </w:t>
            </w:r>
          </w:p>
        </w:tc>
        <w:tc>
          <w:tcPr>
            <w:tcW w:w="3030" w:type="dxa"/>
            <w:tcBorders>
              <w:top w:val="single" w:sz="4" w:space="0" w:color="000000"/>
              <w:left w:val="single" w:sz="4" w:space="0" w:color="000000"/>
              <w:bottom w:val="single" w:sz="4" w:space="0" w:color="000000"/>
              <w:right w:val="single" w:sz="4" w:space="0" w:color="000000"/>
            </w:tcBorders>
            <w:hideMark/>
          </w:tcPr>
          <w:p w14:paraId="77A8F551" w14:textId="77777777" w:rsidR="004B1E5E" w:rsidRPr="00F3373F" w:rsidRDefault="004B1E5E" w:rsidP="000C5B7E">
            <w:pPr>
              <w:jc w:val="left"/>
              <w:rPr>
                <w:b/>
                <w:i/>
                <w:sz w:val="22"/>
                <w:szCs w:val="22"/>
              </w:rPr>
            </w:pPr>
            <w:r w:rsidRPr="00F3373F">
              <w:rPr>
                <w:b/>
                <w:i/>
                <w:sz w:val="22"/>
              </w:rPr>
              <w:t xml:space="preserve">ISO 11261:1995 pentru determinarea azotului total din sol printr-o metodă </w:t>
            </w:r>
            <w:proofErr w:type="spellStart"/>
            <w:r w:rsidRPr="00F3373F">
              <w:rPr>
                <w:b/>
                <w:i/>
                <w:sz w:val="22"/>
              </w:rPr>
              <w:t>Kjeldahl</w:t>
            </w:r>
            <w:proofErr w:type="spellEnd"/>
            <w:r w:rsidRPr="00F3373F">
              <w:rPr>
                <w:b/>
                <w:i/>
                <w:sz w:val="22"/>
              </w:rPr>
              <w:t xml:space="preserve"> modificată</w:t>
            </w:r>
          </w:p>
        </w:tc>
        <w:tc>
          <w:tcPr>
            <w:tcW w:w="3348" w:type="dxa"/>
            <w:tcBorders>
              <w:top w:val="single" w:sz="4" w:space="0" w:color="000000"/>
              <w:left w:val="single" w:sz="4" w:space="0" w:color="000000"/>
              <w:bottom w:val="single" w:sz="4" w:space="0" w:color="000000"/>
              <w:right w:val="single" w:sz="4" w:space="0" w:color="000000"/>
            </w:tcBorders>
          </w:tcPr>
          <w:p w14:paraId="27D82288"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29B189DC" w14:textId="77777777" w:rsidR="004B1E5E" w:rsidRPr="00F3373F" w:rsidRDefault="004B1E5E" w:rsidP="000C5B7E">
            <w:pPr>
              <w:jc w:val="left"/>
              <w:rPr>
                <w:b/>
                <w:i/>
                <w:sz w:val="22"/>
                <w:szCs w:val="22"/>
              </w:rPr>
            </w:pPr>
            <w:r w:rsidRPr="00F3373F">
              <w:rPr>
                <w:b/>
                <w:i/>
                <w:sz w:val="22"/>
              </w:rPr>
              <w:t>DA</w:t>
            </w:r>
          </w:p>
        </w:tc>
      </w:tr>
      <w:tr w:rsidR="004B1E5E" w:rsidRPr="00F3373F" w14:paraId="30D6B3EC"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48A45EF5" w14:textId="77777777" w:rsidR="004B1E5E" w:rsidRPr="00F3373F" w:rsidRDefault="004B1E5E" w:rsidP="000C5B7E">
            <w:pPr>
              <w:jc w:val="left"/>
              <w:rPr>
                <w:b/>
                <w:i/>
                <w:sz w:val="22"/>
                <w:szCs w:val="22"/>
              </w:rPr>
            </w:pPr>
            <w:r w:rsidRPr="00F3373F">
              <w:rPr>
                <w:b/>
                <w:i/>
                <w:sz w:val="22"/>
              </w:rPr>
              <w:t>Aciditatea solului</w:t>
            </w:r>
          </w:p>
        </w:tc>
        <w:tc>
          <w:tcPr>
            <w:tcW w:w="3030" w:type="dxa"/>
            <w:tcBorders>
              <w:top w:val="single" w:sz="4" w:space="0" w:color="000000"/>
              <w:left w:val="single" w:sz="4" w:space="0" w:color="000000"/>
              <w:bottom w:val="single" w:sz="4" w:space="0" w:color="000000"/>
              <w:right w:val="single" w:sz="4" w:space="0" w:color="000000"/>
            </w:tcBorders>
            <w:hideMark/>
          </w:tcPr>
          <w:p w14:paraId="64DBBF02" w14:textId="77777777" w:rsidR="004B1E5E" w:rsidRPr="00F3373F" w:rsidRDefault="004B1E5E" w:rsidP="000C5B7E">
            <w:pPr>
              <w:jc w:val="left"/>
              <w:rPr>
                <w:b/>
                <w:i/>
                <w:sz w:val="22"/>
                <w:szCs w:val="22"/>
              </w:rPr>
            </w:pPr>
            <w:r w:rsidRPr="00F3373F">
              <w:rPr>
                <w:b/>
                <w:i/>
                <w:sz w:val="22"/>
              </w:rPr>
              <w:t xml:space="preserve">ISO 10390:2005 pentru determinarea </w:t>
            </w:r>
            <w:proofErr w:type="spellStart"/>
            <w:r w:rsidRPr="00F3373F">
              <w:rPr>
                <w:b/>
                <w:i/>
                <w:sz w:val="22"/>
              </w:rPr>
              <w:t>pH-ului</w:t>
            </w:r>
            <w:proofErr w:type="spellEnd"/>
            <w:r w:rsidRPr="00F3373F">
              <w:rPr>
                <w:b/>
                <w:i/>
                <w:sz w:val="22"/>
              </w:rPr>
              <w:t xml:space="preserve"> în extractul apos și în extractul de CaCl2 (pH-H2O și pH-CaCl2)</w:t>
            </w:r>
          </w:p>
        </w:tc>
        <w:tc>
          <w:tcPr>
            <w:tcW w:w="3348" w:type="dxa"/>
            <w:tcBorders>
              <w:top w:val="single" w:sz="4" w:space="0" w:color="000000"/>
              <w:left w:val="single" w:sz="4" w:space="0" w:color="000000"/>
              <w:bottom w:val="single" w:sz="4" w:space="0" w:color="000000"/>
              <w:right w:val="single" w:sz="4" w:space="0" w:color="000000"/>
            </w:tcBorders>
          </w:tcPr>
          <w:p w14:paraId="5D3BA00B"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5377AA8D" w14:textId="77777777" w:rsidR="004B1E5E" w:rsidRPr="00F3373F" w:rsidRDefault="004B1E5E" w:rsidP="000C5B7E">
            <w:pPr>
              <w:jc w:val="left"/>
              <w:rPr>
                <w:b/>
                <w:i/>
                <w:sz w:val="22"/>
                <w:szCs w:val="22"/>
              </w:rPr>
            </w:pPr>
            <w:r w:rsidRPr="00F3373F">
              <w:rPr>
                <w:b/>
                <w:i/>
                <w:sz w:val="22"/>
              </w:rPr>
              <w:t>DA</w:t>
            </w:r>
          </w:p>
        </w:tc>
      </w:tr>
      <w:tr w:rsidR="004B1E5E" w:rsidRPr="00F3373F" w14:paraId="3BD4EBF7"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37C13043" w14:textId="77777777" w:rsidR="004B1E5E" w:rsidRPr="00F3373F" w:rsidRDefault="004B1E5E" w:rsidP="000C5B7E">
            <w:pPr>
              <w:jc w:val="left"/>
              <w:rPr>
                <w:b/>
                <w:i/>
                <w:sz w:val="22"/>
                <w:szCs w:val="22"/>
              </w:rPr>
            </w:pPr>
            <w:r w:rsidRPr="00F3373F">
              <w:rPr>
                <w:b/>
                <w:i/>
                <w:sz w:val="22"/>
              </w:rPr>
              <w:t>Densitatea aparentă în „stratul de suprafață al solului”</w:t>
            </w:r>
          </w:p>
        </w:tc>
        <w:tc>
          <w:tcPr>
            <w:tcW w:w="3030" w:type="dxa"/>
            <w:tcBorders>
              <w:top w:val="single" w:sz="4" w:space="0" w:color="000000"/>
              <w:left w:val="single" w:sz="4" w:space="0" w:color="000000"/>
              <w:bottom w:val="single" w:sz="4" w:space="0" w:color="000000"/>
              <w:right w:val="single" w:sz="4" w:space="0" w:color="000000"/>
            </w:tcBorders>
          </w:tcPr>
          <w:p w14:paraId="096557C7" w14:textId="77777777" w:rsidR="004B1E5E" w:rsidRPr="00F3373F" w:rsidRDefault="004B1E5E" w:rsidP="000C5B7E">
            <w:pPr>
              <w:jc w:val="left"/>
              <w:rPr>
                <w:b/>
                <w:i/>
                <w:sz w:val="22"/>
                <w:szCs w:val="22"/>
              </w:rPr>
            </w:pPr>
            <w:r w:rsidRPr="00F3373F">
              <w:rPr>
                <w:b/>
                <w:i/>
                <w:sz w:val="22"/>
              </w:rPr>
              <w:t xml:space="preserve">ISO 11272:2017 pentru determinarea densității aparente a solului în stare uscată </w:t>
            </w:r>
          </w:p>
          <w:p w14:paraId="0FE5342E" w14:textId="77777777" w:rsidR="004B1E5E" w:rsidRPr="00F3373F" w:rsidRDefault="004B1E5E" w:rsidP="000C5B7E">
            <w:pPr>
              <w:jc w:val="left"/>
              <w:rPr>
                <w:b/>
                <w:i/>
                <w:sz w:val="22"/>
                <w:szCs w:val="22"/>
              </w:rPr>
            </w:pPr>
          </w:p>
        </w:tc>
        <w:tc>
          <w:tcPr>
            <w:tcW w:w="3348" w:type="dxa"/>
            <w:tcBorders>
              <w:top w:val="single" w:sz="4" w:space="0" w:color="000000"/>
              <w:left w:val="single" w:sz="4" w:space="0" w:color="000000"/>
              <w:bottom w:val="single" w:sz="4" w:space="0" w:color="000000"/>
              <w:right w:val="single" w:sz="4" w:space="0" w:color="000000"/>
            </w:tcBorders>
          </w:tcPr>
          <w:p w14:paraId="670F75BE"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5724DA3B" w14:textId="77777777" w:rsidR="004B1E5E" w:rsidRPr="00F3373F" w:rsidRDefault="004B1E5E" w:rsidP="000C5B7E">
            <w:pPr>
              <w:jc w:val="left"/>
              <w:rPr>
                <w:b/>
                <w:i/>
                <w:sz w:val="22"/>
                <w:szCs w:val="22"/>
              </w:rPr>
            </w:pPr>
            <w:r w:rsidRPr="00F3373F">
              <w:rPr>
                <w:b/>
                <w:i/>
                <w:sz w:val="22"/>
              </w:rPr>
              <w:t>DA</w:t>
            </w:r>
          </w:p>
        </w:tc>
      </w:tr>
      <w:tr w:rsidR="004B1E5E" w:rsidRPr="00F3373F" w14:paraId="148A7FDA"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726D3719" w14:textId="77777777" w:rsidR="004B1E5E" w:rsidRPr="00F3373F" w:rsidRDefault="004B1E5E" w:rsidP="000C5B7E">
            <w:pPr>
              <w:jc w:val="left"/>
              <w:rPr>
                <w:b/>
                <w:i/>
                <w:sz w:val="22"/>
                <w:szCs w:val="22"/>
              </w:rPr>
            </w:pPr>
            <w:r w:rsidRPr="00F3373F">
              <w:rPr>
                <w:b/>
                <w:i/>
                <w:sz w:val="22"/>
              </w:rPr>
              <w:t xml:space="preserve">Circuitul </w:t>
            </w:r>
            <w:proofErr w:type="spellStart"/>
            <w:r w:rsidRPr="00F3373F">
              <w:rPr>
                <w:b/>
                <w:i/>
                <w:sz w:val="22"/>
              </w:rPr>
              <w:t>nutrienților</w:t>
            </w:r>
            <w:proofErr w:type="spellEnd"/>
          </w:p>
        </w:tc>
        <w:tc>
          <w:tcPr>
            <w:tcW w:w="3030" w:type="dxa"/>
            <w:tcBorders>
              <w:top w:val="single" w:sz="4" w:space="0" w:color="000000"/>
              <w:left w:val="single" w:sz="4" w:space="0" w:color="000000"/>
              <w:bottom w:val="single" w:sz="4" w:space="0" w:color="000000"/>
              <w:right w:val="single" w:sz="4" w:space="0" w:color="000000"/>
            </w:tcBorders>
            <w:hideMark/>
          </w:tcPr>
          <w:p w14:paraId="62E7A826" w14:textId="77777777" w:rsidR="004B1E5E" w:rsidRPr="00F3373F" w:rsidRDefault="004B1E5E" w:rsidP="000C5B7E">
            <w:pPr>
              <w:jc w:val="left"/>
              <w:rPr>
                <w:b/>
                <w:i/>
                <w:sz w:val="22"/>
                <w:szCs w:val="22"/>
              </w:rPr>
            </w:pPr>
            <w:r w:rsidRPr="00F3373F">
              <w:rPr>
                <w:b/>
                <w:i/>
                <w:sz w:val="22"/>
              </w:rPr>
              <w:t xml:space="preserve">Pentru mineralizarea azotului, probele de sol uscate la aer se </w:t>
            </w:r>
            <w:proofErr w:type="spellStart"/>
            <w:r w:rsidRPr="00F3373F">
              <w:rPr>
                <w:b/>
                <w:i/>
                <w:sz w:val="22"/>
              </w:rPr>
              <w:t>reumezesc</w:t>
            </w:r>
            <w:proofErr w:type="spellEnd"/>
            <w:r w:rsidRPr="00F3373F">
              <w:rPr>
                <w:b/>
                <w:i/>
                <w:sz w:val="22"/>
              </w:rPr>
              <w:t xml:space="preserve"> pentru a atinge 80 % din capacitatea lor de reținere a apei și se incubează în laborator timp de 14 zile la 30ºC. Rata potențială netă de mineralizare a azotului se estimează ca fiind diferența dintre N anorganic inițial și cel final. Disponibilitatea </w:t>
            </w:r>
            <w:proofErr w:type="spellStart"/>
            <w:r w:rsidRPr="00F3373F">
              <w:rPr>
                <w:b/>
                <w:i/>
                <w:sz w:val="22"/>
              </w:rPr>
              <w:t>nutrienților</w:t>
            </w:r>
            <w:proofErr w:type="spellEnd"/>
            <w:r w:rsidRPr="00F3373F">
              <w:rPr>
                <w:b/>
                <w:i/>
                <w:sz w:val="22"/>
              </w:rPr>
              <w:t xml:space="preserve"> în sol se calculează folosind simulatoare de rădăcini, N și P disponibil se calculează folosind o determinare colorimetrică pe baza reacției cu molibdatul de amoniu.</w:t>
            </w:r>
          </w:p>
        </w:tc>
        <w:tc>
          <w:tcPr>
            <w:tcW w:w="3348" w:type="dxa"/>
            <w:tcBorders>
              <w:top w:val="single" w:sz="4" w:space="0" w:color="000000"/>
              <w:left w:val="single" w:sz="4" w:space="0" w:color="000000"/>
              <w:bottom w:val="single" w:sz="4" w:space="0" w:color="000000"/>
              <w:right w:val="single" w:sz="4" w:space="0" w:color="000000"/>
            </w:tcBorders>
          </w:tcPr>
          <w:p w14:paraId="6C2AB390"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3D377B85" w14:textId="77777777" w:rsidR="004B1E5E" w:rsidRPr="00F3373F" w:rsidRDefault="004B1E5E" w:rsidP="000C5B7E">
            <w:pPr>
              <w:jc w:val="left"/>
              <w:rPr>
                <w:b/>
                <w:i/>
                <w:sz w:val="22"/>
                <w:szCs w:val="22"/>
              </w:rPr>
            </w:pPr>
            <w:r w:rsidRPr="00F3373F">
              <w:rPr>
                <w:b/>
                <w:i/>
                <w:sz w:val="22"/>
              </w:rPr>
              <w:t>DA</w:t>
            </w:r>
          </w:p>
        </w:tc>
      </w:tr>
      <w:tr w:rsidR="004B1E5E" w:rsidRPr="00F3373F" w14:paraId="3B5B1CF1"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20577C34" w14:textId="77777777" w:rsidR="004B1E5E" w:rsidRPr="00F3373F" w:rsidRDefault="004B1E5E" w:rsidP="000C5B7E">
            <w:pPr>
              <w:jc w:val="left"/>
              <w:rPr>
                <w:b/>
                <w:i/>
                <w:sz w:val="22"/>
                <w:szCs w:val="22"/>
              </w:rPr>
            </w:pPr>
            <w:r w:rsidRPr="00F3373F">
              <w:rPr>
                <w:b/>
                <w:i/>
                <w:sz w:val="22"/>
              </w:rPr>
              <w:t>Structura de agregare a solului</w:t>
            </w:r>
          </w:p>
        </w:tc>
        <w:tc>
          <w:tcPr>
            <w:tcW w:w="3030" w:type="dxa"/>
            <w:tcBorders>
              <w:top w:val="single" w:sz="4" w:space="0" w:color="000000"/>
              <w:left w:val="single" w:sz="4" w:space="0" w:color="000000"/>
              <w:bottom w:val="single" w:sz="4" w:space="0" w:color="000000"/>
              <w:right w:val="single" w:sz="4" w:space="0" w:color="000000"/>
            </w:tcBorders>
            <w:hideMark/>
          </w:tcPr>
          <w:p w14:paraId="7E8526E6" w14:textId="522B80C3" w:rsidR="004B1E5E" w:rsidRPr="00F3373F" w:rsidRDefault="004B1E5E" w:rsidP="000C5B7E">
            <w:pPr>
              <w:jc w:val="left"/>
              <w:rPr>
                <w:b/>
                <w:i/>
                <w:sz w:val="22"/>
                <w:szCs w:val="22"/>
              </w:rPr>
            </w:pPr>
            <w:r w:rsidRPr="00F3373F">
              <w:rPr>
                <w:b/>
                <w:i/>
                <w:sz w:val="22"/>
              </w:rPr>
              <w:t xml:space="preserve">Acești descriptori ai solului sunt raportați ca și agregate de sol stabile la apă, evaluate prin determinarea rezistenței agregatelor de sol la apă ca forță de dezintegrare, prin aplicarea unei abordări modificate din </w:t>
            </w:r>
            <w:proofErr w:type="spellStart"/>
            <w:r w:rsidRPr="00F3373F">
              <w:rPr>
                <w:b/>
                <w:i/>
                <w:sz w:val="22"/>
              </w:rPr>
              <w:t>Kemper</w:t>
            </w:r>
            <w:proofErr w:type="spellEnd"/>
            <w:r w:rsidRPr="00F3373F">
              <w:rPr>
                <w:b/>
                <w:i/>
                <w:sz w:val="22"/>
              </w:rPr>
              <w:t xml:space="preserve"> și </w:t>
            </w:r>
            <w:proofErr w:type="spellStart"/>
            <w:r w:rsidRPr="00F3373F">
              <w:rPr>
                <w:b/>
                <w:i/>
                <w:sz w:val="22"/>
              </w:rPr>
              <w:t>Rosenau</w:t>
            </w:r>
            <w:proofErr w:type="spellEnd"/>
            <w:r w:rsidRPr="00F3373F">
              <w:rPr>
                <w:b/>
                <w:i/>
                <w:sz w:val="22"/>
              </w:rPr>
              <w:t xml:space="preserve"> (1986). Indicele rezultat reprezintă procentul de agregate stabile la apă</w:t>
            </w:r>
            <w:r w:rsidR="000C5B7E">
              <w:rPr>
                <w:b/>
                <w:i/>
                <w:sz w:val="22"/>
              </w:rPr>
              <w:t xml:space="preserve"> </w:t>
            </w:r>
            <w:r w:rsidRPr="00F3373F">
              <w:rPr>
                <w:b/>
                <w:i/>
                <w:sz w:val="22"/>
              </w:rPr>
              <w:t xml:space="preserve">cu diametru mai mic de 4 mm. În </w:t>
            </w:r>
            <w:r w:rsidRPr="00F3373F">
              <w:rPr>
                <w:b/>
                <w:i/>
                <w:sz w:val="22"/>
              </w:rPr>
              <w:lastRenderedPageBreak/>
              <w:t>plus, deșeurile (adică materia grosieră) se vor separa de fracția stabilă la apă pentru a determina corect fracția de agregate stabile la apă (ASA) din probă: %ASA=(fracția stabilă la apă-materie grosieră)/(4 g-materie grosieră).</w:t>
            </w:r>
          </w:p>
        </w:tc>
        <w:tc>
          <w:tcPr>
            <w:tcW w:w="3348" w:type="dxa"/>
            <w:tcBorders>
              <w:top w:val="single" w:sz="4" w:space="0" w:color="000000"/>
              <w:left w:val="single" w:sz="4" w:space="0" w:color="000000"/>
              <w:bottom w:val="single" w:sz="4" w:space="0" w:color="000000"/>
              <w:right w:val="single" w:sz="4" w:space="0" w:color="000000"/>
            </w:tcBorders>
          </w:tcPr>
          <w:p w14:paraId="55324528"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0493F643" w14:textId="77777777" w:rsidR="004B1E5E" w:rsidRPr="00F3373F" w:rsidRDefault="004B1E5E" w:rsidP="000C5B7E">
            <w:pPr>
              <w:jc w:val="left"/>
              <w:rPr>
                <w:b/>
                <w:i/>
                <w:sz w:val="22"/>
                <w:szCs w:val="22"/>
              </w:rPr>
            </w:pPr>
            <w:r w:rsidRPr="00F3373F">
              <w:rPr>
                <w:b/>
                <w:i/>
                <w:sz w:val="22"/>
              </w:rPr>
              <w:t>DA</w:t>
            </w:r>
          </w:p>
        </w:tc>
      </w:tr>
      <w:tr w:rsidR="004B1E5E" w:rsidRPr="00F3373F" w14:paraId="7030FCF5"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317210A9" w14:textId="77777777" w:rsidR="004B1E5E" w:rsidRPr="00F3373F" w:rsidRDefault="004B1E5E" w:rsidP="000C5B7E">
            <w:pPr>
              <w:jc w:val="left"/>
              <w:rPr>
                <w:b/>
                <w:i/>
                <w:sz w:val="22"/>
                <w:szCs w:val="22"/>
              </w:rPr>
            </w:pPr>
            <w:r w:rsidRPr="00F3373F">
              <w:rPr>
                <w:b/>
                <w:i/>
                <w:sz w:val="22"/>
              </w:rPr>
              <w:t>Activitatea enzimatică</w:t>
            </w:r>
          </w:p>
        </w:tc>
        <w:tc>
          <w:tcPr>
            <w:tcW w:w="3030" w:type="dxa"/>
            <w:tcBorders>
              <w:top w:val="single" w:sz="4" w:space="0" w:color="000000"/>
              <w:left w:val="single" w:sz="4" w:space="0" w:color="000000"/>
              <w:bottom w:val="single" w:sz="4" w:space="0" w:color="000000"/>
              <w:right w:val="single" w:sz="4" w:space="0" w:color="000000"/>
            </w:tcBorders>
            <w:hideMark/>
          </w:tcPr>
          <w:p w14:paraId="7FF5E554" w14:textId="77777777" w:rsidR="004B1E5E" w:rsidRPr="00F3373F" w:rsidRDefault="004B1E5E" w:rsidP="000C5B7E">
            <w:pPr>
              <w:jc w:val="left"/>
              <w:rPr>
                <w:b/>
                <w:i/>
                <w:sz w:val="22"/>
                <w:szCs w:val="22"/>
              </w:rPr>
            </w:pPr>
            <w:r w:rsidRPr="00F3373F">
              <w:rPr>
                <w:b/>
                <w:i/>
                <w:sz w:val="22"/>
              </w:rPr>
              <w:t>Se respectă indicațiile descrise în Zeiss et al., 2022</w:t>
            </w:r>
          </w:p>
        </w:tc>
        <w:tc>
          <w:tcPr>
            <w:tcW w:w="3348" w:type="dxa"/>
            <w:tcBorders>
              <w:top w:val="single" w:sz="4" w:space="0" w:color="000000"/>
              <w:left w:val="single" w:sz="4" w:space="0" w:color="000000"/>
              <w:bottom w:val="single" w:sz="4" w:space="0" w:color="000000"/>
              <w:right w:val="single" w:sz="4" w:space="0" w:color="000000"/>
            </w:tcBorders>
          </w:tcPr>
          <w:p w14:paraId="176BC1BA"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1BF3B9F0" w14:textId="77777777" w:rsidR="004B1E5E" w:rsidRPr="00F3373F" w:rsidRDefault="004B1E5E" w:rsidP="000C5B7E">
            <w:pPr>
              <w:jc w:val="left"/>
              <w:rPr>
                <w:b/>
                <w:i/>
                <w:sz w:val="22"/>
                <w:szCs w:val="22"/>
              </w:rPr>
            </w:pPr>
            <w:r w:rsidRPr="00F3373F">
              <w:rPr>
                <w:b/>
                <w:i/>
                <w:sz w:val="22"/>
              </w:rPr>
              <w:t>DA</w:t>
            </w:r>
          </w:p>
        </w:tc>
      </w:tr>
      <w:tr w:rsidR="004B1E5E" w:rsidRPr="00F3373F" w14:paraId="65E45E02"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22653BDE" w14:textId="77777777" w:rsidR="004B1E5E" w:rsidRPr="00F3373F" w:rsidRDefault="004B1E5E" w:rsidP="000C5B7E">
            <w:pPr>
              <w:jc w:val="left"/>
              <w:rPr>
                <w:b/>
                <w:i/>
                <w:sz w:val="22"/>
                <w:szCs w:val="22"/>
              </w:rPr>
            </w:pPr>
            <w:r w:rsidRPr="00F3373F">
              <w:rPr>
                <w:b/>
                <w:i/>
                <w:sz w:val="22"/>
              </w:rPr>
              <w:t>Respirația solului</w:t>
            </w:r>
          </w:p>
        </w:tc>
        <w:tc>
          <w:tcPr>
            <w:tcW w:w="3030" w:type="dxa"/>
            <w:tcBorders>
              <w:top w:val="single" w:sz="4" w:space="0" w:color="000000"/>
              <w:left w:val="single" w:sz="4" w:space="0" w:color="000000"/>
              <w:bottom w:val="single" w:sz="4" w:space="0" w:color="000000"/>
              <w:right w:val="single" w:sz="4" w:space="0" w:color="000000"/>
            </w:tcBorders>
            <w:hideMark/>
          </w:tcPr>
          <w:p w14:paraId="20B666AD" w14:textId="7F7E804F" w:rsidR="004B1E5E" w:rsidRPr="00F3373F" w:rsidRDefault="004B1E5E" w:rsidP="000C5B7E">
            <w:pPr>
              <w:jc w:val="left"/>
              <w:rPr>
                <w:b/>
                <w:i/>
                <w:sz w:val="22"/>
                <w:szCs w:val="22"/>
              </w:rPr>
            </w:pPr>
            <w:r w:rsidRPr="00F3373F">
              <w:rPr>
                <w:b/>
                <w:i/>
                <w:sz w:val="22"/>
              </w:rPr>
              <w:t>Se urmează indicațiile descrise în articolul științific „</w:t>
            </w:r>
            <w:proofErr w:type="spellStart"/>
            <w:r w:rsidRPr="00F3373F">
              <w:rPr>
                <w:b/>
                <w:i/>
                <w:sz w:val="22"/>
              </w:rPr>
              <w:t>Microbial</w:t>
            </w:r>
            <w:proofErr w:type="spellEnd"/>
            <w:r w:rsidRPr="00F3373F">
              <w:rPr>
                <w:b/>
                <w:i/>
                <w:sz w:val="22"/>
              </w:rPr>
              <w:t xml:space="preserve"> </w:t>
            </w:r>
            <w:proofErr w:type="spellStart"/>
            <w:r w:rsidRPr="00F3373F">
              <w:rPr>
                <w:b/>
                <w:i/>
                <w:sz w:val="22"/>
              </w:rPr>
              <w:t>biomass</w:t>
            </w:r>
            <w:proofErr w:type="spellEnd"/>
            <w:r w:rsidRPr="00F3373F">
              <w:rPr>
                <w:b/>
                <w:i/>
                <w:sz w:val="22"/>
              </w:rPr>
              <w:t xml:space="preserve"> </w:t>
            </w:r>
            <w:proofErr w:type="spellStart"/>
            <w:r w:rsidRPr="00F3373F">
              <w:rPr>
                <w:b/>
                <w:i/>
                <w:sz w:val="22"/>
              </w:rPr>
              <w:t>and</w:t>
            </w:r>
            <w:proofErr w:type="spellEnd"/>
            <w:r w:rsidRPr="00F3373F">
              <w:rPr>
                <w:b/>
                <w:i/>
                <w:sz w:val="22"/>
              </w:rPr>
              <w:t xml:space="preserve"> </w:t>
            </w:r>
            <w:proofErr w:type="spellStart"/>
            <w:r w:rsidRPr="00F3373F">
              <w:rPr>
                <w:b/>
                <w:i/>
                <w:sz w:val="22"/>
              </w:rPr>
              <w:t>activities</w:t>
            </w:r>
            <w:proofErr w:type="spellEnd"/>
            <w:r w:rsidRPr="00F3373F">
              <w:rPr>
                <w:b/>
                <w:i/>
                <w:sz w:val="22"/>
              </w:rPr>
              <w:t xml:space="preserve"> in </w:t>
            </w:r>
            <w:proofErr w:type="spellStart"/>
            <w:r w:rsidRPr="00F3373F">
              <w:rPr>
                <w:b/>
                <w:i/>
                <w:sz w:val="22"/>
              </w:rPr>
              <w:t>soil</w:t>
            </w:r>
            <w:proofErr w:type="spellEnd"/>
            <w:r w:rsidRPr="00F3373F">
              <w:rPr>
                <w:b/>
                <w:i/>
                <w:sz w:val="22"/>
              </w:rPr>
              <w:t xml:space="preserve"> as </w:t>
            </w:r>
            <w:proofErr w:type="spellStart"/>
            <w:r w:rsidRPr="00F3373F">
              <w:rPr>
                <w:b/>
                <w:i/>
                <w:sz w:val="22"/>
              </w:rPr>
              <w:t>affected</w:t>
            </w:r>
            <w:proofErr w:type="spellEnd"/>
            <w:r w:rsidRPr="00F3373F">
              <w:rPr>
                <w:b/>
                <w:i/>
                <w:sz w:val="22"/>
              </w:rPr>
              <w:t xml:space="preserve"> </w:t>
            </w:r>
            <w:proofErr w:type="spellStart"/>
            <w:r w:rsidRPr="00F3373F">
              <w:rPr>
                <w:b/>
                <w:i/>
                <w:sz w:val="22"/>
              </w:rPr>
              <w:t>by</w:t>
            </w:r>
            <w:proofErr w:type="spellEnd"/>
            <w:r w:rsidRPr="00F3373F">
              <w:rPr>
                <w:b/>
                <w:i/>
                <w:sz w:val="22"/>
              </w:rPr>
              <w:t xml:space="preserve"> </w:t>
            </w:r>
            <w:proofErr w:type="spellStart"/>
            <w:r w:rsidRPr="00F3373F">
              <w:rPr>
                <w:b/>
                <w:i/>
                <w:sz w:val="22"/>
              </w:rPr>
              <w:t>frozen</w:t>
            </w:r>
            <w:proofErr w:type="spellEnd"/>
            <w:r w:rsidRPr="00F3373F">
              <w:rPr>
                <w:b/>
                <w:i/>
                <w:sz w:val="22"/>
              </w:rPr>
              <w:t xml:space="preserve"> </w:t>
            </w:r>
            <w:proofErr w:type="spellStart"/>
            <w:r w:rsidRPr="00F3373F">
              <w:rPr>
                <w:b/>
                <w:i/>
                <w:sz w:val="22"/>
              </w:rPr>
              <w:t>and</w:t>
            </w:r>
            <w:proofErr w:type="spellEnd"/>
            <w:r w:rsidRPr="00F3373F">
              <w:rPr>
                <w:b/>
                <w:i/>
                <w:sz w:val="22"/>
              </w:rPr>
              <w:t xml:space="preserve"> </w:t>
            </w:r>
            <w:proofErr w:type="spellStart"/>
            <w:r w:rsidRPr="00F3373F">
              <w:rPr>
                <w:b/>
                <w:i/>
                <w:sz w:val="22"/>
              </w:rPr>
              <w:t>cold</w:t>
            </w:r>
            <w:proofErr w:type="spellEnd"/>
            <w:r w:rsidRPr="00F3373F">
              <w:rPr>
                <w:b/>
                <w:i/>
                <w:sz w:val="22"/>
              </w:rPr>
              <w:t xml:space="preserve"> </w:t>
            </w:r>
            <w:proofErr w:type="spellStart"/>
            <w:r w:rsidRPr="00F3373F">
              <w:rPr>
                <w:b/>
                <w:i/>
                <w:sz w:val="22"/>
              </w:rPr>
              <w:t>storage</w:t>
            </w:r>
            <w:proofErr w:type="spellEnd"/>
            <w:r w:rsidRPr="00F3373F">
              <w:rPr>
                <w:b/>
                <w:i/>
                <w:sz w:val="22"/>
              </w:rPr>
              <w:t>” (Biomasa microbiană și activitățile din sol astfel cum sunt afectate de păstrarea în condiții de îngheț și de frig)</w:t>
            </w:r>
            <w:r w:rsidR="000C5B7E">
              <w:rPr>
                <w:rStyle w:val="FootnoteReference"/>
                <w:b/>
                <w:i/>
                <w:sz w:val="22"/>
                <w:szCs w:val="22"/>
              </w:rPr>
              <w:footnoteReference w:id="74"/>
            </w:r>
          </w:p>
        </w:tc>
        <w:tc>
          <w:tcPr>
            <w:tcW w:w="3348" w:type="dxa"/>
            <w:tcBorders>
              <w:top w:val="single" w:sz="4" w:space="0" w:color="000000"/>
              <w:left w:val="single" w:sz="4" w:space="0" w:color="000000"/>
              <w:bottom w:val="single" w:sz="4" w:space="0" w:color="000000"/>
              <w:right w:val="single" w:sz="4" w:space="0" w:color="000000"/>
            </w:tcBorders>
          </w:tcPr>
          <w:p w14:paraId="108DC913"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2A67A9A8" w14:textId="77777777" w:rsidR="004B1E5E" w:rsidRPr="00F3373F" w:rsidRDefault="004B1E5E" w:rsidP="000C5B7E">
            <w:pPr>
              <w:jc w:val="left"/>
              <w:rPr>
                <w:b/>
                <w:i/>
                <w:sz w:val="22"/>
                <w:szCs w:val="22"/>
              </w:rPr>
            </w:pPr>
            <w:r w:rsidRPr="00F3373F">
              <w:rPr>
                <w:b/>
                <w:i/>
                <w:sz w:val="22"/>
              </w:rPr>
              <w:t>DA</w:t>
            </w:r>
          </w:p>
        </w:tc>
      </w:tr>
      <w:tr w:rsidR="004B1E5E" w:rsidRPr="00F3373F" w14:paraId="0FB73CC4"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04F7539D" w14:textId="77777777" w:rsidR="004B1E5E" w:rsidRPr="00F3373F" w:rsidRDefault="004B1E5E" w:rsidP="000C5B7E">
            <w:pPr>
              <w:jc w:val="left"/>
              <w:rPr>
                <w:b/>
                <w:i/>
                <w:sz w:val="22"/>
                <w:szCs w:val="22"/>
              </w:rPr>
            </w:pPr>
            <w:r w:rsidRPr="00F3373F">
              <w:rPr>
                <w:b/>
                <w:i/>
                <w:sz w:val="22"/>
              </w:rPr>
              <w:t>Descompunerea deșeurilor</w:t>
            </w:r>
          </w:p>
        </w:tc>
        <w:tc>
          <w:tcPr>
            <w:tcW w:w="3030" w:type="dxa"/>
            <w:tcBorders>
              <w:top w:val="single" w:sz="4" w:space="0" w:color="000000"/>
              <w:left w:val="single" w:sz="4" w:space="0" w:color="000000"/>
              <w:bottom w:val="single" w:sz="4" w:space="0" w:color="000000"/>
              <w:right w:val="single" w:sz="4" w:space="0" w:color="000000"/>
            </w:tcBorders>
          </w:tcPr>
          <w:p w14:paraId="1F4F5C31" w14:textId="77777777" w:rsidR="004B1E5E" w:rsidRPr="00F3373F" w:rsidRDefault="004B1E5E" w:rsidP="000C5B7E">
            <w:pPr>
              <w:jc w:val="left"/>
              <w:rPr>
                <w:b/>
                <w:i/>
                <w:sz w:val="22"/>
                <w:szCs w:val="22"/>
              </w:rPr>
            </w:pPr>
          </w:p>
        </w:tc>
        <w:tc>
          <w:tcPr>
            <w:tcW w:w="3348" w:type="dxa"/>
            <w:tcBorders>
              <w:top w:val="single" w:sz="4" w:space="0" w:color="000000"/>
              <w:left w:val="single" w:sz="4" w:space="0" w:color="000000"/>
              <w:bottom w:val="single" w:sz="4" w:space="0" w:color="000000"/>
              <w:right w:val="single" w:sz="4" w:space="0" w:color="000000"/>
            </w:tcBorders>
            <w:hideMark/>
          </w:tcPr>
          <w:p w14:paraId="42909972" w14:textId="77777777" w:rsidR="004B1E5E" w:rsidRPr="00F3373F" w:rsidRDefault="004B1E5E" w:rsidP="000C5B7E">
            <w:pPr>
              <w:jc w:val="left"/>
              <w:rPr>
                <w:b/>
                <w:i/>
                <w:sz w:val="22"/>
                <w:szCs w:val="22"/>
              </w:rPr>
            </w:pPr>
            <w:r w:rsidRPr="00F3373F">
              <w:rPr>
                <w:b/>
                <w:i/>
                <w:sz w:val="22"/>
              </w:rPr>
              <w:t>Se utilizează standarde europene sau internaționale dacă sunt disponibile; în cazul în care nu este disponibil un astfel de standard, metodologia aleasă trebuie să fie disponibilă fie în literatura științifică, fie în domeniul public.</w:t>
            </w:r>
          </w:p>
        </w:tc>
        <w:tc>
          <w:tcPr>
            <w:tcW w:w="1422" w:type="dxa"/>
            <w:tcBorders>
              <w:top w:val="single" w:sz="4" w:space="0" w:color="000000"/>
              <w:left w:val="single" w:sz="4" w:space="0" w:color="000000"/>
              <w:bottom w:val="single" w:sz="4" w:space="0" w:color="000000"/>
              <w:right w:val="single" w:sz="4" w:space="0" w:color="000000"/>
            </w:tcBorders>
            <w:hideMark/>
          </w:tcPr>
          <w:p w14:paraId="405B757E" w14:textId="77777777" w:rsidR="004B1E5E" w:rsidRPr="00F3373F" w:rsidRDefault="004B1E5E" w:rsidP="000C5B7E">
            <w:pPr>
              <w:jc w:val="left"/>
              <w:rPr>
                <w:b/>
                <w:i/>
                <w:sz w:val="22"/>
                <w:szCs w:val="22"/>
              </w:rPr>
            </w:pPr>
            <w:r w:rsidRPr="00F3373F">
              <w:rPr>
                <w:b/>
                <w:i/>
                <w:sz w:val="22"/>
              </w:rPr>
              <w:t>nu este cazul</w:t>
            </w:r>
          </w:p>
        </w:tc>
      </w:tr>
      <w:tr w:rsidR="004B1E5E" w:rsidRPr="00F3373F" w14:paraId="1B04E42B"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03A2E474" w14:textId="77777777" w:rsidR="004B1E5E" w:rsidRPr="00F3373F" w:rsidRDefault="004B1E5E" w:rsidP="000C5B7E">
            <w:pPr>
              <w:jc w:val="left"/>
              <w:rPr>
                <w:b/>
                <w:i/>
                <w:sz w:val="22"/>
                <w:szCs w:val="22"/>
              </w:rPr>
            </w:pPr>
            <w:r w:rsidRPr="00F3373F">
              <w:rPr>
                <w:b/>
                <w:i/>
                <w:sz w:val="22"/>
              </w:rPr>
              <w:t>Biomasa din sol</w:t>
            </w:r>
          </w:p>
        </w:tc>
        <w:tc>
          <w:tcPr>
            <w:tcW w:w="3030" w:type="dxa"/>
            <w:tcBorders>
              <w:top w:val="single" w:sz="4" w:space="0" w:color="000000"/>
              <w:left w:val="single" w:sz="4" w:space="0" w:color="000000"/>
              <w:bottom w:val="single" w:sz="4" w:space="0" w:color="000000"/>
              <w:right w:val="single" w:sz="4" w:space="0" w:color="000000"/>
            </w:tcBorders>
            <w:hideMark/>
          </w:tcPr>
          <w:p w14:paraId="1B22E0ED" w14:textId="77777777" w:rsidR="004B1E5E" w:rsidRPr="00F3373F" w:rsidRDefault="004B1E5E" w:rsidP="000C5B7E">
            <w:pPr>
              <w:jc w:val="left"/>
              <w:rPr>
                <w:b/>
                <w:i/>
                <w:sz w:val="22"/>
                <w:szCs w:val="22"/>
              </w:rPr>
            </w:pPr>
            <w:r w:rsidRPr="00F3373F">
              <w:rPr>
                <w:b/>
                <w:i/>
                <w:sz w:val="22"/>
              </w:rPr>
              <w:t xml:space="preserve">Se respectă indicațiile descrise în </w:t>
            </w:r>
            <w:proofErr w:type="spellStart"/>
            <w:r w:rsidRPr="00F3373F">
              <w:rPr>
                <w:b/>
                <w:i/>
                <w:sz w:val="22"/>
              </w:rPr>
              <w:t>Guerra</w:t>
            </w:r>
            <w:proofErr w:type="spellEnd"/>
            <w:r w:rsidRPr="00F3373F">
              <w:rPr>
                <w:b/>
                <w:i/>
                <w:sz w:val="22"/>
              </w:rPr>
              <w:t xml:space="preserve"> et al., 2021, </w:t>
            </w:r>
            <w:proofErr w:type="spellStart"/>
            <w:r w:rsidRPr="00F3373F">
              <w:rPr>
                <w:b/>
                <w:i/>
                <w:sz w:val="22"/>
              </w:rPr>
              <w:t>Briones</w:t>
            </w:r>
            <w:proofErr w:type="spellEnd"/>
            <w:r w:rsidRPr="00F3373F">
              <w:rPr>
                <w:b/>
                <w:i/>
                <w:sz w:val="22"/>
              </w:rPr>
              <w:t xml:space="preserve"> et al. 2020 și </w:t>
            </w:r>
            <w:proofErr w:type="spellStart"/>
            <w:r w:rsidRPr="00F3373F">
              <w:rPr>
                <w:b/>
                <w:i/>
                <w:sz w:val="22"/>
              </w:rPr>
              <w:t>Potapov</w:t>
            </w:r>
            <w:proofErr w:type="spellEnd"/>
            <w:r w:rsidRPr="00F3373F">
              <w:rPr>
                <w:b/>
                <w:i/>
                <w:sz w:val="22"/>
              </w:rPr>
              <w:t xml:space="preserve"> et al. 2022 </w:t>
            </w:r>
          </w:p>
        </w:tc>
        <w:tc>
          <w:tcPr>
            <w:tcW w:w="3348" w:type="dxa"/>
            <w:tcBorders>
              <w:top w:val="single" w:sz="4" w:space="0" w:color="000000"/>
              <w:left w:val="single" w:sz="4" w:space="0" w:color="000000"/>
              <w:bottom w:val="single" w:sz="4" w:space="0" w:color="000000"/>
              <w:right w:val="single" w:sz="4" w:space="0" w:color="000000"/>
            </w:tcBorders>
          </w:tcPr>
          <w:p w14:paraId="241BB313"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55B1A49C" w14:textId="77777777" w:rsidR="004B1E5E" w:rsidRPr="00F3373F" w:rsidRDefault="004B1E5E" w:rsidP="000C5B7E">
            <w:pPr>
              <w:jc w:val="left"/>
              <w:rPr>
                <w:b/>
                <w:i/>
                <w:sz w:val="22"/>
                <w:szCs w:val="22"/>
              </w:rPr>
            </w:pPr>
            <w:r w:rsidRPr="00F3373F">
              <w:rPr>
                <w:b/>
                <w:i/>
                <w:sz w:val="22"/>
              </w:rPr>
              <w:t>DA</w:t>
            </w:r>
          </w:p>
        </w:tc>
      </w:tr>
      <w:tr w:rsidR="004B1E5E" w:rsidRPr="00F3373F" w14:paraId="43F2E03E"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25B203E3" w14:textId="77777777" w:rsidR="004B1E5E" w:rsidRPr="00F3373F" w:rsidRDefault="004B1E5E" w:rsidP="000C5B7E">
            <w:pPr>
              <w:jc w:val="left"/>
              <w:rPr>
                <w:b/>
                <w:i/>
                <w:sz w:val="22"/>
                <w:szCs w:val="22"/>
              </w:rPr>
            </w:pPr>
            <w:r w:rsidRPr="00F3373F">
              <w:rPr>
                <w:b/>
                <w:i/>
                <w:sz w:val="22"/>
              </w:rPr>
              <w:t>Trăsături comunitare ale rădăcinilor</w:t>
            </w:r>
          </w:p>
        </w:tc>
        <w:tc>
          <w:tcPr>
            <w:tcW w:w="3030" w:type="dxa"/>
            <w:tcBorders>
              <w:top w:val="single" w:sz="4" w:space="0" w:color="000000"/>
              <w:left w:val="single" w:sz="4" w:space="0" w:color="000000"/>
              <w:bottom w:val="single" w:sz="4" w:space="0" w:color="000000"/>
              <w:right w:val="single" w:sz="4" w:space="0" w:color="000000"/>
            </w:tcBorders>
            <w:hideMark/>
          </w:tcPr>
          <w:p w14:paraId="394BF322" w14:textId="77777777" w:rsidR="004B1E5E" w:rsidRPr="00F3373F" w:rsidRDefault="004B1E5E" w:rsidP="000C5B7E">
            <w:pPr>
              <w:jc w:val="left"/>
              <w:rPr>
                <w:b/>
                <w:i/>
                <w:sz w:val="22"/>
                <w:szCs w:val="22"/>
              </w:rPr>
            </w:pPr>
            <w:r w:rsidRPr="00F3373F">
              <w:rPr>
                <w:b/>
                <w:i/>
                <w:sz w:val="22"/>
              </w:rPr>
              <w:t xml:space="preserve">Se respectă indicațiile descrise în </w:t>
            </w:r>
            <w:proofErr w:type="spellStart"/>
            <w:r w:rsidRPr="00F3373F">
              <w:rPr>
                <w:b/>
                <w:i/>
                <w:sz w:val="22"/>
              </w:rPr>
              <w:t>Guerra</w:t>
            </w:r>
            <w:proofErr w:type="spellEnd"/>
            <w:r w:rsidRPr="00F3373F">
              <w:rPr>
                <w:b/>
                <w:i/>
                <w:sz w:val="22"/>
              </w:rPr>
              <w:t xml:space="preserve"> et al., 2021</w:t>
            </w:r>
          </w:p>
        </w:tc>
        <w:tc>
          <w:tcPr>
            <w:tcW w:w="3348" w:type="dxa"/>
            <w:tcBorders>
              <w:top w:val="single" w:sz="4" w:space="0" w:color="000000"/>
              <w:left w:val="single" w:sz="4" w:space="0" w:color="000000"/>
              <w:bottom w:val="single" w:sz="4" w:space="0" w:color="000000"/>
              <w:right w:val="single" w:sz="4" w:space="0" w:color="000000"/>
            </w:tcBorders>
          </w:tcPr>
          <w:p w14:paraId="31BB26C2"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73CABE49" w14:textId="77777777" w:rsidR="004B1E5E" w:rsidRPr="00F3373F" w:rsidRDefault="004B1E5E" w:rsidP="000C5B7E">
            <w:pPr>
              <w:jc w:val="left"/>
              <w:rPr>
                <w:b/>
                <w:i/>
                <w:sz w:val="22"/>
                <w:szCs w:val="22"/>
              </w:rPr>
            </w:pPr>
            <w:r w:rsidRPr="00F3373F">
              <w:rPr>
                <w:b/>
                <w:i/>
                <w:sz w:val="22"/>
              </w:rPr>
              <w:t>DA</w:t>
            </w:r>
          </w:p>
        </w:tc>
      </w:tr>
      <w:tr w:rsidR="004B1E5E" w:rsidRPr="00F3373F" w14:paraId="0C02A9B7"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57918FC0" w14:textId="77777777" w:rsidR="004B1E5E" w:rsidRPr="00F3373F" w:rsidRDefault="004B1E5E" w:rsidP="000C5B7E">
            <w:pPr>
              <w:jc w:val="left"/>
              <w:rPr>
                <w:b/>
                <w:i/>
                <w:sz w:val="22"/>
                <w:szCs w:val="22"/>
              </w:rPr>
            </w:pPr>
            <w:r w:rsidRPr="00F3373F">
              <w:rPr>
                <w:b/>
                <w:i/>
                <w:sz w:val="22"/>
              </w:rPr>
              <w:t>Diversitate taxonomică</w:t>
            </w:r>
          </w:p>
        </w:tc>
        <w:tc>
          <w:tcPr>
            <w:tcW w:w="3030" w:type="dxa"/>
            <w:tcBorders>
              <w:top w:val="single" w:sz="4" w:space="0" w:color="000000"/>
              <w:left w:val="single" w:sz="4" w:space="0" w:color="000000"/>
              <w:bottom w:val="single" w:sz="4" w:space="0" w:color="000000"/>
              <w:right w:val="single" w:sz="4" w:space="0" w:color="000000"/>
            </w:tcBorders>
            <w:hideMark/>
          </w:tcPr>
          <w:p w14:paraId="0644A1CE" w14:textId="77777777" w:rsidR="004B1E5E" w:rsidRPr="00F3373F" w:rsidRDefault="004B1E5E" w:rsidP="000C5B7E">
            <w:pPr>
              <w:jc w:val="left"/>
              <w:rPr>
                <w:b/>
                <w:i/>
                <w:sz w:val="22"/>
                <w:szCs w:val="22"/>
              </w:rPr>
            </w:pPr>
            <w:r w:rsidRPr="00F3373F">
              <w:rPr>
                <w:b/>
                <w:i/>
                <w:sz w:val="22"/>
              </w:rPr>
              <w:t xml:space="preserve">Se respectă indicațiile descrise în </w:t>
            </w:r>
            <w:proofErr w:type="spellStart"/>
            <w:r w:rsidRPr="00F3373F">
              <w:rPr>
                <w:b/>
                <w:i/>
                <w:sz w:val="22"/>
              </w:rPr>
              <w:t>Guerra</w:t>
            </w:r>
            <w:proofErr w:type="spellEnd"/>
            <w:r w:rsidRPr="00F3373F">
              <w:rPr>
                <w:b/>
                <w:i/>
                <w:sz w:val="22"/>
              </w:rPr>
              <w:t xml:space="preserve"> et al., 2021</w:t>
            </w:r>
          </w:p>
        </w:tc>
        <w:tc>
          <w:tcPr>
            <w:tcW w:w="3348" w:type="dxa"/>
            <w:tcBorders>
              <w:top w:val="single" w:sz="4" w:space="0" w:color="000000"/>
              <w:left w:val="single" w:sz="4" w:space="0" w:color="000000"/>
              <w:bottom w:val="single" w:sz="4" w:space="0" w:color="000000"/>
              <w:right w:val="single" w:sz="4" w:space="0" w:color="000000"/>
            </w:tcBorders>
          </w:tcPr>
          <w:p w14:paraId="12000247"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2564183D" w14:textId="77777777" w:rsidR="004B1E5E" w:rsidRPr="00F3373F" w:rsidRDefault="004B1E5E" w:rsidP="000C5B7E">
            <w:pPr>
              <w:jc w:val="left"/>
              <w:rPr>
                <w:b/>
                <w:i/>
                <w:sz w:val="22"/>
                <w:szCs w:val="22"/>
              </w:rPr>
            </w:pPr>
            <w:r w:rsidRPr="00F3373F">
              <w:rPr>
                <w:b/>
                <w:i/>
                <w:sz w:val="22"/>
              </w:rPr>
              <w:t>DA</w:t>
            </w:r>
          </w:p>
        </w:tc>
      </w:tr>
      <w:tr w:rsidR="004B1E5E" w:rsidRPr="00F3373F" w14:paraId="4C039659"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5D3584E1" w14:textId="77777777" w:rsidR="004B1E5E" w:rsidRPr="00F3373F" w:rsidRDefault="004B1E5E" w:rsidP="000C5B7E">
            <w:pPr>
              <w:jc w:val="left"/>
              <w:rPr>
                <w:b/>
                <w:i/>
                <w:sz w:val="22"/>
                <w:szCs w:val="22"/>
              </w:rPr>
            </w:pPr>
            <w:r w:rsidRPr="00F3373F">
              <w:rPr>
                <w:b/>
                <w:i/>
                <w:sz w:val="22"/>
              </w:rPr>
              <w:t>Abundența populației</w:t>
            </w:r>
          </w:p>
        </w:tc>
        <w:tc>
          <w:tcPr>
            <w:tcW w:w="3030" w:type="dxa"/>
            <w:tcBorders>
              <w:top w:val="single" w:sz="4" w:space="0" w:color="000000"/>
              <w:left w:val="single" w:sz="4" w:space="0" w:color="000000"/>
              <w:bottom w:val="single" w:sz="4" w:space="0" w:color="000000"/>
              <w:right w:val="single" w:sz="4" w:space="0" w:color="000000"/>
            </w:tcBorders>
            <w:hideMark/>
          </w:tcPr>
          <w:p w14:paraId="69379CCE" w14:textId="77777777" w:rsidR="004B1E5E" w:rsidRPr="00F3373F" w:rsidRDefault="004B1E5E" w:rsidP="000C5B7E">
            <w:pPr>
              <w:jc w:val="left"/>
              <w:rPr>
                <w:b/>
                <w:i/>
                <w:sz w:val="22"/>
                <w:szCs w:val="22"/>
              </w:rPr>
            </w:pPr>
            <w:r w:rsidRPr="00F3373F">
              <w:rPr>
                <w:b/>
                <w:i/>
                <w:sz w:val="22"/>
              </w:rPr>
              <w:t xml:space="preserve">Se respectă indicațiile descrise în </w:t>
            </w:r>
            <w:proofErr w:type="spellStart"/>
            <w:r w:rsidRPr="00F3373F">
              <w:rPr>
                <w:b/>
                <w:i/>
                <w:sz w:val="22"/>
              </w:rPr>
              <w:t>Guerra</w:t>
            </w:r>
            <w:proofErr w:type="spellEnd"/>
            <w:r w:rsidRPr="00F3373F">
              <w:rPr>
                <w:b/>
                <w:i/>
                <w:sz w:val="22"/>
              </w:rPr>
              <w:t xml:space="preserve"> et al., 2021</w:t>
            </w:r>
          </w:p>
        </w:tc>
        <w:tc>
          <w:tcPr>
            <w:tcW w:w="3348" w:type="dxa"/>
            <w:tcBorders>
              <w:top w:val="single" w:sz="4" w:space="0" w:color="000000"/>
              <w:left w:val="single" w:sz="4" w:space="0" w:color="000000"/>
              <w:bottom w:val="single" w:sz="4" w:space="0" w:color="000000"/>
              <w:right w:val="single" w:sz="4" w:space="0" w:color="000000"/>
            </w:tcBorders>
          </w:tcPr>
          <w:p w14:paraId="15876859"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06BAEC30" w14:textId="77777777" w:rsidR="004B1E5E" w:rsidRPr="00F3373F" w:rsidRDefault="004B1E5E" w:rsidP="000C5B7E">
            <w:pPr>
              <w:jc w:val="left"/>
              <w:rPr>
                <w:b/>
                <w:i/>
                <w:sz w:val="22"/>
                <w:szCs w:val="22"/>
              </w:rPr>
            </w:pPr>
            <w:r w:rsidRPr="00F3373F">
              <w:rPr>
                <w:b/>
                <w:i/>
                <w:sz w:val="22"/>
              </w:rPr>
              <w:t>DA</w:t>
            </w:r>
          </w:p>
        </w:tc>
      </w:tr>
      <w:tr w:rsidR="004B1E5E" w:rsidRPr="00F3373F" w14:paraId="4F9CEBFB"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40ABB4EA" w14:textId="77777777" w:rsidR="004B1E5E" w:rsidRPr="00F3373F" w:rsidRDefault="004B1E5E" w:rsidP="000C5B7E">
            <w:pPr>
              <w:jc w:val="left"/>
              <w:rPr>
                <w:b/>
                <w:i/>
                <w:sz w:val="22"/>
                <w:szCs w:val="22"/>
              </w:rPr>
            </w:pPr>
            <w:r w:rsidRPr="00F3373F">
              <w:rPr>
                <w:b/>
                <w:i/>
                <w:sz w:val="22"/>
              </w:rPr>
              <w:t>Diversitate genetică intraspecifică</w:t>
            </w:r>
          </w:p>
        </w:tc>
        <w:tc>
          <w:tcPr>
            <w:tcW w:w="3030" w:type="dxa"/>
            <w:tcBorders>
              <w:top w:val="single" w:sz="4" w:space="0" w:color="000000"/>
              <w:left w:val="single" w:sz="4" w:space="0" w:color="000000"/>
              <w:bottom w:val="single" w:sz="4" w:space="0" w:color="000000"/>
              <w:right w:val="single" w:sz="4" w:space="0" w:color="000000"/>
            </w:tcBorders>
            <w:hideMark/>
          </w:tcPr>
          <w:p w14:paraId="16485405" w14:textId="77777777" w:rsidR="004B1E5E" w:rsidRPr="00F3373F" w:rsidRDefault="004B1E5E" w:rsidP="000C5B7E">
            <w:pPr>
              <w:jc w:val="left"/>
              <w:rPr>
                <w:b/>
                <w:i/>
                <w:sz w:val="22"/>
                <w:szCs w:val="22"/>
              </w:rPr>
            </w:pPr>
            <w:r w:rsidRPr="00F3373F">
              <w:rPr>
                <w:b/>
                <w:i/>
                <w:sz w:val="22"/>
              </w:rPr>
              <w:t xml:space="preserve">Se respectă indicațiile descrise în </w:t>
            </w:r>
            <w:proofErr w:type="spellStart"/>
            <w:r w:rsidRPr="00F3373F">
              <w:rPr>
                <w:b/>
                <w:i/>
                <w:sz w:val="22"/>
              </w:rPr>
              <w:t>Guerra</w:t>
            </w:r>
            <w:proofErr w:type="spellEnd"/>
            <w:r w:rsidRPr="00F3373F">
              <w:rPr>
                <w:b/>
                <w:i/>
                <w:sz w:val="22"/>
              </w:rPr>
              <w:t xml:space="preserve"> et al., 2021</w:t>
            </w:r>
          </w:p>
        </w:tc>
        <w:tc>
          <w:tcPr>
            <w:tcW w:w="3348" w:type="dxa"/>
            <w:tcBorders>
              <w:top w:val="single" w:sz="4" w:space="0" w:color="000000"/>
              <w:left w:val="single" w:sz="4" w:space="0" w:color="000000"/>
              <w:bottom w:val="single" w:sz="4" w:space="0" w:color="000000"/>
              <w:right w:val="single" w:sz="4" w:space="0" w:color="000000"/>
            </w:tcBorders>
          </w:tcPr>
          <w:p w14:paraId="6FCC0394"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00B234B6" w14:textId="77777777" w:rsidR="004B1E5E" w:rsidRPr="00F3373F" w:rsidRDefault="004B1E5E" w:rsidP="000C5B7E">
            <w:pPr>
              <w:jc w:val="left"/>
              <w:rPr>
                <w:b/>
                <w:i/>
                <w:sz w:val="22"/>
                <w:szCs w:val="22"/>
              </w:rPr>
            </w:pPr>
            <w:r w:rsidRPr="00F3373F">
              <w:rPr>
                <w:b/>
                <w:i/>
                <w:sz w:val="22"/>
              </w:rPr>
              <w:t>DA</w:t>
            </w:r>
          </w:p>
        </w:tc>
      </w:tr>
      <w:tr w:rsidR="004B1E5E" w:rsidRPr="00F3373F" w14:paraId="3EEED7C9" w14:textId="77777777" w:rsidTr="000C5B7E">
        <w:tc>
          <w:tcPr>
            <w:tcW w:w="1560" w:type="dxa"/>
            <w:tcBorders>
              <w:top w:val="single" w:sz="4" w:space="0" w:color="000000"/>
              <w:left w:val="single" w:sz="4" w:space="0" w:color="000000"/>
              <w:bottom w:val="single" w:sz="4" w:space="0" w:color="000000"/>
              <w:right w:val="single" w:sz="4" w:space="0" w:color="000000"/>
            </w:tcBorders>
            <w:hideMark/>
          </w:tcPr>
          <w:p w14:paraId="5215C90F" w14:textId="77777777" w:rsidR="004B1E5E" w:rsidRPr="00F3373F" w:rsidRDefault="004B1E5E" w:rsidP="000C5B7E">
            <w:pPr>
              <w:jc w:val="left"/>
              <w:rPr>
                <w:b/>
                <w:i/>
                <w:sz w:val="22"/>
                <w:szCs w:val="22"/>
              </w:rPr>
            </w:pPr>
            <w:r w:rsidRPr="00F3373F">
              <w:rPr>
                <w:b/>
                <w:i/>
                <w:sz w:val="22"/>
              </w:rPr>
              <w:t>Structura solului</w:t>
            </w:r>
          </w:p>
        </w:tc>
        <w:tc>
          <w:tcPr>
            <w:tcW w:w="3030" w:type="dxa"/>
            <w:tcBorders>
              <w:top w:val="single" w:sz="4" w:space="0" w:color="000000"/>
              <w:left w:val="single" w:sz="4" w:space="0" w:color="000000"/>
              <w:bottom w:val="single" w:sz="4" w:space="0" w:color="000000"/>
              <w:right w:val="single" w:sz="4" w:space="0" w:color="000000"/>
            </w:tcBorders>
            <w:hideMark/>
          </w:tcPr>
          <w:p w14:paraId="28CF37B1" w14:textId="77777777" w:rsidR="004B1E5E" w:rsidRPr="00F3373F" w:rsidRDefault="004B1E5E" w:rsidP="000C5B7E">
            <w:pPr>
              <w:jc w:val="left"/>
              <w:rPr>
                <w:b/>
                <w:i/>
                <w:sz w:val="22"/>
                <w:szCs w:val="22"/>
              </w:rPr>
            </w:pPr>
            <w:r w:rsidRPr="00F3373F">
              <w:rPr>
                <w:b/>
                <w:i/>
                <w:sz w:val="22"/>
              </w:rPr>
              <w:t xml:space="preserve">Analiza granulometrică se face pe sol cernut (Ø &lt; 2 mm), după distrugerea materiei organice cu ajutorul H2O2. Dispersia se face cu o soluție de hexametafosfat/carbonat de sodiu și se amestecă timp de 16 ore. Fracțiile granulometrice </w:t>
            </w:r>
            <w:r w:rsidRPr="00F3373F">
              <w:rPr>
                <w:b/>
                <w:i/>
                <w:sz w:val="22"/>
              </w:rPr>
              <w:lastRenderedPageBreak/>
              <w:t xml:space="preserve">luate în considerare sunt cele recomandate de Uniunea Internațională a Științei Solului (scala </w:t>
            </w:r>
            <w:proofErr w:type="spellStart"/>
            <w:r w:rsidRPr="00F3373F">
              <w:rPr>
                <w:b/>
                <w:i/>
                <w:sz w:val="22"/>
              </w:rPr>
              <w:t>Atterberg</w:t>
            </w:r>
            <w:proofErr w:type="spellEnd"/>
            <w:r w:rsidRPr="00F3373F">
              <w:rPr>
                <w:b/>
                <w:i/>
                <w:sz w:val="22"/>
              </w:rPr>
              <w:t xml:space="preserve">), care sunt nisip grosier (2 &gt; Ø &gt; 0,2 mm), nisip fin (0,2 &gt; Ø &gt; 0,02 mm), mâl (0,02 &gt; Ø &gt; 0,002 mm) și argilă (Ø &lt; 0,002 mm). Fracția de nisip grosier se determină prin cernere, fracția de mâl și fracția de argilă se determină prin sedimentare și </w:t>
            </w:r>
            <w:proofErr w:type="spellStart"/>
            <w:r w:rsidRPr="00F3373F">
              <w:rPr>
                <w:b/>
                <w:i/>
                <w:sz w:val="22"/>
              </w:rPr>
              <w:t>pipetare</w:t>
            </w:r>
            <w:proofErr w:type="spellEnd"/>
            <w:r w:rsidRPr="00F3373F">
              <w:rPr>
                <w:b/>
                <w:i/>
                <w:sz w:val="22"/>
              </w:rPr>
              <w:t xml:space="preserve"> cu o pipetă Robinson, iar nisipul fin se determină prin sedimentare și decantare. Timpii de sedimentare se calculează pe baza legii Stokes.</w:t>
            </w:r>
          </w:p>
        </w:tc>
        <w:tc>
          <w:tcPr>
            <w:tcW w:w="3348" w:type="dxa"/>
            <w:tcBorders>
              <w:top w:val="single" w:sz="4" w:space="0" w:color="000000"/>
              <w:left w:val="single" w:sz="4" w:space="0" w:color="000000"/>
              <w:bottom w:val="single" w:sz="4" w:space="0" w:color="000000"/>
              <w:right w:val="single" w:sz="4" w:space="0" w:color="000000"/>
            </w:tcBorders>
          </w:tcPr>
          <w:p w14:paraId="309842B7" w14:textId="77777777" w:rsidR="004B1E5E" w:rsidRPr="00F3373F" w:rsidRDefault="004B1E5E" w:rsidP="000C5B7E">
            <w:pPr>
              <w:jc w:val="left"/>
              <w:rPr>
                <w:b/>
                <w:i/>
                <w:sz w:val="22"/>
                <w:szCs w:val="22"/>
              </w:rPr>
            </w:pPr>
          </w:p>
        </w:tc>
        <w:tc>
          <w:tcPr>
            <w:tcW w:w="1422" w:type="dxa"/>
            <w:tcBorders>
              <w:top w:val="single" w:sz="4" w:space="0" w:color="000000"/>
              <w:left w:val="single" w:sz="4" w:space="0" w:color="000000"/>
              <w:bottom w:val="single" w:sz="4" w:space="0" w:color="000000"/>
              <w:right w:val="single" w:sz="4" w:space="0" w:color="000000"/>
            </w:tcBorders>
            <w:hideMark/>
          </w:tcPr>
          <w:p w14:paraId="5C442FE9" w14:textId="77777777" w:rsidR="004B1E5E" w:rsidRPr="00F3373F" w:rsidRDefault="004B1E5E" w:rsidP="000C5B7E">
            <w:pPr>
              <w:jc w:val="left"/>
              <w:rPr>
                <w:b/>
                <w:i/>
                <w:sz w:val="22"/>
                <w:szCs w:val="22"/>
              </w:rPr>
            </w:pPr>
            <w:r w:rsidRPr="00F3373F">
              <w:rPr>
                <w:b/>
                <w:i/>
                <w:sz w:val="22"/>
              </w:rPr>
              <w:t>DA</w:t>
            </w:r>
          </w:p>
        </w:tc>
      </w:tr>
    </w:tbl>
    <w:p w14:paraId="018A122F" w14:textId="17D2217C" w:rsidR="004B1E5E" w:rsidRPr="000C5B7E" w:rsidRDefault="000C5B7E" w:rsidP="000C5B7E">
      <w:pPr>
        <w:spacing w:before="120" w:after="120" w:line="360" w:lineRule="auto"/>
        <w:jc w:val="right"/>
        <w:rPr>
          <w:b/>
        </w:rPr>
      </w:pPr>
      <w:r>
        <w:rPr>
          <w:b/>
        </w:rPr>
        <w:t xml:space="preserve"> [AM 202]</w:t>
      </w:r>
    </w:p>
    <w:p w14:paraId="2403F922" w14:textId="77777777" w:rsidR="000C5B7E" w:rsidRPr="00A76CE5" w:rsidRDefault="000C5B7E" w:rsidP="000C5B7E">
      <w:pPr>
        <w:spacing w:before="120" w:after="120"/>
        <w:rPr>
          <w:b/>
          <w:noProof/>
        </w:rPr>
      </w:pPr>
      <w:r w:rsidRPr="00A76CE5">
        <w:rPr>
          <w:b/>
          <w:noProof/>
        </w:rPr>
        <w:t>Partea C: criterii metodologice minime pentru determinarea valorilor indicatorilor privind ocuparea terenurilor și impermeabilizarea solului</w:t>
      </w:r>
    </w:p>
    <w:p w14:paraId="47794194" w14:textId="77777777" w:rsidR="000C5B7E" w:rsidRPr="00A76CE5" w:rsidRDefault="000C5B7E" w:rsidP="000C5B7E">
      <w:pPr>
        <w:spacing w:before="120" w:after="120"/>
        <w:rPr>
          <w:noProof/>
        </w:rPr>
      </w:pPr>
      <w:r w:rsidRPr="00A76CE5">
        <w:rPr>
          <w:noProof/>
        </w:rPr>
        <w:t>- În ceea ce privește ocuparea terenurilor, dezocuparea terenurilor și ocuparea netă a terenurilor, metodologiile utilizate ar trebui să respecte definițiile stabilite la articolul 3 și în anexa I.</w:t>
      </w:r>
    </w:p>
    <w:p w14:paraId="11D59566" w14:textId="77777777" w:rsidR="000C5B7E" w:rsidRPr="00A76CE5" w:rsidRDefault="000C5B7E" w:rsidP="000C5B7E">
      <w:pPr>
        <w:spacing w:before="120" w:after="120"/>
        <w:rPr>
          <w:noProof/>
        </w:rPr>
      </w:pPr>
      <w:r w:rsidRPr="00A76CE5">
        <w:rPr>
          <w:noProof/>
        </w:rPr>
        <w:t>- Impermeabilizarea solului se exprimă ca procent al suprafeței impermeabilizate raportată la suprafața totală.</w:t>
      </w:r>
    </w:p>
    <w:p w14:paraId="49D11A3C" w14:textId="77777777" w:rsidR="000C5B7E" w:rsidRPr="00A76CE5" w:rsidRDefault="000C5B7E" w:rsidP="000C5B7E">
      <w:pPr>
        <w:spacing w:before="120" w:after="120"/>
        <w:rPr>
          <w:noProof/>
        </w:rPr>
      </w:pPr>
      <w:r w:rsidRPr="00A76CE5">
        <w:rPr>
          <w:noProof/>
        </w:rPr>
        <w:t>- Metodologiile alese trebuie să fie disponibile fie în literatura științifică, fie în domeniul public.</w:t>
      </w:r>
    </w:p>
    <w:p w14:paraId="75E841C4" w14:textId="4B963597" w:rsidR="000C5B7E" w:rsidRDefault="000C5B7E" w:rsidP="000C5B7E">
      <w:pPr>
        <w:spacing w:before="120" w:after="120"/>
        <w:rPr>
          <w:noProof/>
        </w:rPr>
      </w:pPr>
    </w:p>
    <w:p w14:paraId="5C92AFEE" w14:textId="77777777" w:rsidR="000C5B7E" w:rsidRPr="00A76CE5" w:rsidRDefault="000C5B7E" w:rsidP="000C5B7E">
      <w:pPr>
        <w:spacing w:before="120" w:after="120"/>
        <w:rPr>
          <w:noProof/>
        </w:rPr>
        <w:sectPr w:rsidR="000C5B7E" w:rsidRPr="00A76CE5" w:rsidSect="00751377">
          <w:footnotePr>
            <w:numRestart w:val="eachSect"/>
          </w:footnotePr>
          <w:pgSz w:w="11907" w:h="16839"/>
          <w:pgMar w:top="1134" w:right="1417" w:bottom="1134" w:left="1417" w:header="709" w:footer="709" w:gutter="0"/>
          <w:cols w:space="720"/>
          <w:docGrid w:linePitch="360"/>
        </w:sectPr>
      </w:pPr>
    </w:p>
    <w:p w14:paraId="6C2BAE37" w14:textId="77777777" w:rsidR="005E1A9C" w:rsidRPr="005E1A9C" w:rsidRDefault="005E1A9C" w:rsidP="005E1A9C">
      <w:pPr>
        <w:spacing w:before="120" w:after="120" w:line="360" w:lineRule="auto"/>
        <w:jc w:val="center"/>
        <w:rPr>
          <w:lang w:eastAsia="en-US"/>
        </w:rPr>
      </w:pPr>
      <w:r w:rsidRPr="005E1A9C">
        <w:rPr>
          <w:strike/>
          <w:lang w:eastAsia="en-US"/>
        </w:rPr>
        <w:lastRenderedPageBreak/>
        <w:t>ANEXA III</w:t>
      </w:r>
      <w:r w:rsidRPr="005E1A9C">
        <w:rPr>
          <w:lang w:eastAsia="en-US"/>
        </w:rPr>
        <w:br/>
      </w:r>
    </w:p>
    <w:p w14:paraId="62C768B8" w14:textId="77777777" w:rsidR="005E1A9C" w:rsidRPr="005E1A9C" w:rsidRDefault="005E1A9C" w:rsidP="005E1A9C">
      <w:pPr>
        <w:spacing w:before="120" w:after="120" w:line="360" w:lineRule="auto"/>
        <w:rPr>
          <w:szCs w:val="24"/>
          <w:lang w:eastAsia="en-US"/>
        </w:rPr>
      </w:pPr>
      <w:r w:rsidRPr="005E1A9C">
        <w:rPr>
          <w:strike/>
          <w:szCs w:val="24"/>
          <w:lang w:eastAsia="en-US"/>
        </w:rPr>
        <w:t xml:space="preserve">PRINCIPII DE GESTIONARE DURABILĂ A SOLULUI </w:t>
      </w:r>
    </w:p>
    <w:p w14:paraId="170934B0" w14:textId="77777777" w:rsidR="005E1A9C" w:rsidRPr="005E1A9C" w:rsidRDefault="005E1A9C" w:rsidP="005E1A9C">
      <w:pPr>
        <w:spacing w:before="120" w:after="120" w:line="360" w:lineRule="auto"/>
        <w:rPr>
          <w:szCs w:val="24"/>
          <w:lang w:eastAsia="en-US"/>
        </w:rPr>
      </w:pPr>
      <w:r w:rsidRPr="005E1A9C">
        <w:rPr>
          <w:strike/>
          <w:szCs w:val="24"/>
          <w:lang w:eastAsia="en-US"/>
        </w:rPr>
        <w:t>Se aplică următoarele principii:</w:t>
      </w:r>
    </w:p>
    <w:p w14:paraId="5736EF3F"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(a)</w:t>
      </w:r>
      <w:r w:rsidRPr="005E1A9C">
        <w:rPr>
          <w:szCs w:val="24"/>
          <w:lang w:eastAsia="en-US"/>
        </w:rPr>
        <w:tab/>
      </w:r>
      <w:r w:rsidRPr="005E1A9C">
        <w:rPr>
          <w:strike/>
          <w:szCs w:val="24"/>
          <w:lang w:eastAsia="en-US"/>
        </w:rPr>
        <w:t>se evită lăsarea solului fără vegetație prin crearea și menținerea unui înveliș vegetal al solului, în special în perioadele sensibile din punct de vedere ecologic;</w:t>
      </w:r>
    </w:p>
    <w:p w14:paraId="71851D46"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(b)</w:t>
      </w:r>
      <w:r w:rsidRPr="005E1A9C">
        <w:rPr>
          <w:szCs w:val="24"/>
          <w:lang w:eastAsia="en-US"/>
        </w:rPr>
        <w:tab/>
      </w:r>
      <w:r w:rsidRPr="005E1A9C">
        <w:rPr>
          <w:strike/>
          <w:szCs w:val="24"/>
          <w:lang w:eastAsia="en-US"/>
        </w:rPr>
        <w:t>se reduc la minimum perturbările fizice ale solului;</w:t>
      </w:r>
    </w:p>
    <w:p w14:paraId="1AC0FB05"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(c)</w:t>
      </w:r>
      <w:r w:rsidRPr="005E1A9C">
        <w:rPr>
          <w:szCs w:val="24"/>
          <w:lang w:eastAsia="en-US"/>
        </w:rPr>
        <w:tab/>
      </w:r>
      <w:r w:rsidRPr="005E1A9C">
        <w:rPr>
          <w:strike/>
          <w:szCs w:val="24"/>
          <w:lang w:eastAsia="en-US"/>
        </w:rPr>
        <w:t>se evită introducerea sau eliberarea în sol a unor substanțe care pot dăuna sănătății umane sau mediului sau care pot degrada sănătatea solului;</w:t>
      </w:r>
    </w:p>
    <w:p w14:paraId="786ABA91"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(d)</w:t>
      </w:r>
      <w:r w:rsidRPr="005E1A9C">
        <w:rPr>
          <w:szCs w:val="24"/>
          <w:lang w:eastAsia="en-US"/>
        </w:rPr>
        <w:tab/>
      </w:r>
      <w:r w:rsidRPr="005E1A9C">
        <w:rPr>
          <w:strike/>
          <w:szCs w:val="24"/>
          <w:lang w:eastAsia="en-US"/>
        </w:rPr>
        <w:t>se asigură că utilizarea utilajelor este adaptată la rezistența solului, iar numărul și frecvența operațiunilor pe soluri sunt limitate, astfel încât să nu se compromită sănătatea solului;</w:t>
      </w:r>
    </w:p>
    <w:p w14:paraId="31843F04"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(e)</w:t>
      </w:r>
      <w:r w:rsidRPr="005E1A9C">
        <w:rPr>
          <w:szCs w:val="24"/>
          <w:lang w:eastAsia="en-US"/>
        </w:rPr>
        <w:tab/>
      </w:r>
      <w:r w:rsidRPr="005E1A9C">
        <w:rPr>
          <w:strike/>
          <w:szCs w:val="24"/>
          <w:lang w:eastAsia="en-US"/>
        </w:rPr>
        <w:t>atunci când se recurge la fertilizare, se asigură adaptarea la nevoile plantelor și ale arborilor din locul respectiv și din perioada în cauză, precum și la starea solului, și se acordă prioritate soluțiilor circulare care îmbogățesc conținutul organic;</w:t>
      </w:r>
    </w:p>
    <w:p w14:paraId="39725D7C"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(f)</w:t>
      </w:r>
      <w:r w:rsidRPr="005E1A9C">
        <w:rPr>
          <w:szCs w:val="24"/>
          <w:lang w:eastAsia="en-US"/>
        </w:rPr>
        <w:tab/>
      </w:r>
      <w:r w:rsidRPr="005E1A9C">
        <w:rPr>
          <w:strike/>
          <w:szCs w:val="24"/>
          <w:lang w:eastAsia="en-US"/>
        </w:rPr>
        <w:t>în cazul irigațiilor, se maximizează eficiența sistemelor de irigații și a gestionării irigațiilor și se asigură că, atunci când se utilizează ape uzate reciclate, calitatea apei îndeplinește cerințele stabilite în anexa I la Regulamentul (UE) 2020/741 al Parlamentului European și al Consiliului</w:t>
      </w:r>
      <w:r w:rsidRPr="005E1A9C">
        <w:rPr>
          <w:szCs w:val="24"/>
          <w:vertAlign w:val="superscript"/>
          <w:lang w:eastAsia="en-US"/>
        </w:rPr>
        <w:footnoteReference w:customMarkFollows="1" w:id="75"/>
        <w:t>1</w:t>
      </w:r>
      <w:r w:rsidRPr="005E1A9C">
        <w:rPr>
          <w:strike/>
          <w:szCs w:val="24"/>
          <w:lang w:eastAsia="en-US"/>
        </w:rPr>
        <w:t>, iar atunci când se utilizează apă din alte surse, aceasta nu degradează sănătatea solului;</w:t>
      </w:r>
    </w:p>
    <w:p w14:paraId="73794080"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(g)</w:t>
      </w:r>
      <w:r w:rsidRPr="005E1A9C">
        <w:rPr>
          <w:szCs w:val="24"/>
          <w:lang w:eastAsia="en-US"/>
        </w:rPr>
        <w:tab/>
      </w:r>
      <w:r w:rsidRPr="005E1A9C">
        <w:rPr>
          <w:strike/>
          <w:szCs w:val="24"/>
          <w:lang w:eastAsia="en-US"/>
        </w:rPr>
        <w:t>se asigură protecția solului prin crearea și menținerea unor elemente de peisaj adecvate la nivelul peisajului</w:t>
      </w:r>
      <w:r w:rsidRPr="005E1A9C">
        <w:rPr>
          <w:szCs w:val="24"/>
          <w:vertAlign w:val="superscript"/>
          <w:lang w:eastAsia="en-US"/>
        </w:rPr>
        <w:footnoteReference w:customMarkFollows="1" w:id="76"/>
        <w:t>2</w:t>
      </w:r>
      <w:r w:rsidRPr="005E1A9C">
        <w:rPr>
          <w:strike/>
          <w:szCs w:val="24"/>
          <w:lang w:eastAsia="en-US"/>
        </w:rPr>
        <w:t>;</w:t>
      </w:r>
    </w:p>
    <w:p w14:paraId="0DAC6245"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(h)</w:t>
      </w:r>
      <w:r w:rsidRPr="005E1A9C">
        <w:rPr>
          <w:szCs w:val="24"/>
          <w:lang w:eastAsia="en-US"/>
        </w:rPr>
        <w:tab/>
      </w:r>
      <w:r w:rsidRPr="005E1A9C">
        <w:rPr>
          <w:strike/>
          <w:szCs w:val="24"/>
          <w:lang w:eastAsia="en-US"/>
        </w:rPr>
        <w:t>la cultivarea culturilor, a plantelor sau a arborilor se utilizează specii adaptate sitului dacă acest lucru poate preveni degradarea solului sau poate contribui la îmbunătățirea sănătății solului, avându-se în vedere și adaptarea la schimbările climatice;</w:t>
      </w:r>
    </w:p>
    <w:p w14:paraId="2942969B"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(i)</w:t>
      </w:r>
      <w:r w:rsidRPr="005E1A9C">
        <w:rPr>
          <w:szCs w:val="24"/>
          <w:lang w:eastAsia="en-US"/>
        </w:rPr>
        <w:tab/>
      </w:r>
      <w:r w:rsidRPr="005E1A9C">
        <w:rPr>
          <w:strike/>
          <w:szCs w:val="24"/>
          <w:lang w:eastAsia="en-US"/>
        </w:rPr>
        <w:t>se asigură niveluri optimizate ale apei în solurile organice, astfel încât structura și compoziția acestor soluri să nu fie afectate</w:t>
      </w:r>
      <w:r w:rsidRPr="005E1A9C">
        <w:rPr>
          <w:szCs w:val="24"/>
          <w:vertAlign w:val="superscript"/>
          <w:lang w:eastAsia="en-US"/>
        </w:rPr>
        <w:footnoteReference w:customMarkFollows="1" w:id="77"/>
        <w:t>3</w:t>
      </w:r>
      <w:r w:rsidRPr="005E1A9C">
        <w:rPr>
          <w:strike/>
          <w:szCs w:val="24"/>
          <w:lang w:eastAsia="en-US"/>
        </w:rPr>
        <w:t>;</w:t>
      </w:r>
    </w:p>
    <w:p w14:paraId="7A989238"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lastRenderedPageBreak/>
        <w:t>(j)</w:t>
      </w:r>
      <w:r w:rsidRPr="005E1A9C">
        <w:rPr>
          <w:szCs w:val="24"/>
          <w:lang w:eastAsia="en-US"/>
        </w:rPr>
        <w:tab/>
      </w:r>
      <w:r w:rsidRPr="005E1A9C">
        <w:rPr>
          <w:strike/>
          <w:szCs w:val="24"/>
          <w:lang w:eastAsia="en-US"/>
        </w:rPr>
        <w:t xml:space="preserve">în cazul cultivării culturilor, se asigură rotația și diversitatea culturilor, ținând seama de diferitele familii de culturi, de sistemele de rădăcini, de necesarul de apă și de </w:t>
      </w:r>
      <w:proofErr w:type="spellStart"/>
      <w:r w:rsidRPr="005E1A9C">
        <w:rPr>
          <w:strike/>
          <w:szCs w:val="24"/>
          <w:lang w:eastAsia="en-US"/>
        </w:rPr>
        <w:t>nutrienți</w:t>
      </w:r>
      <w:proofErr w:type="spellEnd"/>
      <w:r w:rsidRPr="005E1A9C">
        <w:rPr>
          <w:strike/>
          <w:szCs w:val="24"/>
          <w:lang w:eastAsia="en-US"/>
        </w:rPr>
        <w:t>, precum și de gestionarea integrată a dăunătorilor;</w:t>
      </w:r>
    </w:p>
    <w:p w14:paraId="4A2E6D59" w14:textId="77777777" w:rsidR="005E1A9C" w:rsidRPr="005E1A9C" w:rsidRDefault="005E1A9C" w:rsidP="005E1A9C">
      <w:pPr>
        <w:spacing w:before="120" w:after="120" w:line="360" w:lineRule="auto"/>
        <w:ind w:left="850" w:hanging="850"/>
        <w:rPr>
          <w:szCs w:val="24"/>
          <w:lang w:eastAsia="en-US"/>
        </w:rPr>
      </w:pPr>
      <w:r w:rsidRPr="005E1A9C">
        <w:rPr>
          <w:strike/>
          <w:szCs w:val="24"/>
          <w:lang w:eastAsia="en-US"/>
        </w:rPr>
        <w:t>(k)</w:t>
      </w:r>
      <w:r w:rsidRPr="005E1A9C">
        <w:rPr>
          <w:szCs w:val="24"/>
          <w:lang w:eastAsia="en-US"/>
        </w:rPr>
        <w:tab/>
      </w:r>
      <w:r w:rsidRPr="005E1A9C">
        <w:rPr>
          <w:strike/>
          <w:szCs w:val="24"/>
          <w:lang w:eastAsia="en-US"/>
        </w:rPr>
        <w:t>se adaptează circulația șeptelului și timpul de pășunat, luându-se în considerare tipurile de animale și densitatea șeptelului, astfel încât să nu se compromită sănătatea solului și să nu se diminueze capacitatea solului de a furniza nutreț;</w:t>
      </w:r>
    </w:p>
    <w:p w14:paraId="7225C4AC" w14:textId="0CD920D1" w:rsidR="005E1A9C" w:rsidRDefault="005E1A9C" w:rsidP="005E1A9C">
      <w:pPr>
        <w:spacing w:before="120" w:after="120" w:line="360" w:lineRule="auto"/>
        <w:ind w:left="850" w:hanging="850"/>
        <w:rPr>
          <w:b/>
          <w:szCs w:val="24"/>
          <w:lang w:eastAsia="en-US"/>
        </w:rPr>
      </w:pPr>
      <w:r w:rsidRPr="005E1A9C">
        <w:rPr>
          <w:strike/>
          <w:szCs w:val="24"/>
          <w:lang w:eastAsia="en-US"/>
        </w:rPr>
        <w:t>(l)</w:t>
      </w:r>
      <w:r w:rsidRPr="005E1A9C">
        <w:rPr>
          <w:szCs w:val="24"/>
          <w:lang w:eastAsia="en-US"/>
        </w:rPr>
        <w:tab/>
      </w:r>
      <w:r w:rsidRPr="005E1A9C">
        <w:rPr>
          <w:strike/>
          <w:szCs w:val="24"/>
          <w:lang w:eastAsia="en-US"/>
        </w:rPr>
        <w:t xml:space="preserve">în cazul pierderii disproporționate cunoscute a uneia sau mai multor funcții, care reduce substanțial capacitatea solurilor de a furniza servicii </w:t>
      </w:r>
      <w:proofErr w:type="spellStart"/>
      <w:r w:rsidRPr="005E1A9C">
        <w:rPr>
          <w:strike/>
          <w:szCs w:val="24"/>
          <w:lang w:eastAsia="en-US"/>
        </w:rPr>
        <w:t>ecosistemice</w:t>
      </w:r>
      <w:proofErr w:type="spellEnd"/>
      <w:r w:rsidRPr="005E1A9C">
        <w:rPr>
          <w:strike/>
          <w:szCs w:val="24"/>
          <w:lang w:eastAsia="en-US"/>
        </w:rPr>
        <w:t>, se aplică măsuri specifice pentru regenerarea funcțiilor respective ale solului.</w:t>
      </w:r>
      <w:r w:rsidR="000C5B7E">
        <w:rPr>
          <w:b/>
          <w:strike/>
          <w:szCs w:val="24"/>
          <w:lang w:eastAsia="en-US"/>
        </w:rPr>
        <w:t xml:space="preserve"> </w:t>
      </w:r>
      <w:r w:rsidR="000C5B7E" w:rsidRPr="000C5B7E">
        <w:rPr>
          <w:b/>
          <w:szCs w:val="24"/>
          <w:lang w:eastAsia="en-US"/>
        </w:rPr>
        <w:t>[AM 260]</w:t>
      </w:r>
    </w:p>
    <w:p w14:paraId="00CCA255" w14:textId="77777777" w:rsidR="000C5B7E" w:rsidRPr="000C5B7E" w:rsidRDefault="000C5B7E" w:rsidP="005E1A9C">
      <w:pPr>
        <w:spacing w:before="120" w:after="120" w:line="360" w:lineRule="auto"/>
        <w:ind w:left="850" w:hanging="850"/>
        <w:rPr>
          <w:b/>
          <w:szCs w:val="24"/>
          <w:lang w:eastAsia="en-US"/>
        </w:rPr>
      </w:pPr>
    </w:p>
    <w:p w14:paraId="2DF6F66B" w14:textId="77777777" w:rsidR="005E1A9C" w:rsidRPr="005E1A9C" w:rsidRDefault="005E1A9C" w:rsidP="005E1A9C">
      <w:pPr>
        <w:spacing w:before="120" w:after="120" w:line="360" w:lineRule="auto"/>
        <w:rPr>
          <w:szCs w:val="24"/>
          <w:lang w:eastAsia="en-US"/>
        </w:rPr>
        <w:sectPr w:rsidR="005E1A9C" w:rsidRPr="005E1A9C">
          <w:footerReference w:type="default" r:id="rId12"/>
          <w:footerReference w:type="first" r:id="rId13"/>
          <w:footnotePr>
            <w:numRestart w:val="eachSect"/>
          </w:footnotePr>
          <w:pgSz w:w="11909" w:h="16834"/>
          <w:pgMar w:top="1134" w:right="1417" w:bottom="1417" w:left="1417" w:header="1134" w:footer="567" w:gutter="0"/>
          <w:cols w:space="720"/>
        </w:sectPr>
      </w:pPr>
    </w:p>
    <w:p w14:paraId="76582B21" w14:textId="77777777" w:rsidR="005E1A9C" w:rsidRPr="005E1A9C" w:rsidRDefault="005E1A9C" w:rsidP="005E1A9C">
      <w:pPr>
        <w:spacing w:before="120" w:after="120" w:line="360" w:lineRule="auto"/>
        <w:rPr>
          <w:szCs w:val="24"/>
          <w:lang w:eastAsia="en-US"/>
        </w:rPr>
      </w:pPr>
    </w:p>
    <w:p w14:paraId="46FF4B78" w14:textId="77777777" w:rsidR="000C5B7E" w:rsidRDefault="005E1A9C" w:rsidP="005E1A9C">
      <w:pPr>
        <w:spacing w:before="120" w:after="120" w:line="360" w:lineRule="auto"/>
        <w:jc w:val="center"/>
        <w:rPr>
          <w:lang w:eastAsia="en-US"/>
        </w:rPr>
      </w:pPr>
      <w:r w:rsidRPr="005E1A9C">
        <w:rPr>
          <w:lang w:eastAsia="en-US"/>
        </w:rPr>
        <w:t>ANEXA IV</w:t>
      </w:r>
    </w:p>
    <w:p w14:paraId="2F78996A" w14:textId="184916E0" w:rsidR="005E1A9C" w:rsidRPr="005E1A9C" w:rsidRDefault="005E1A9C" w:rsidP="005E1A9C">
      <w:pPr>
        <w:spacing w:before="120" w:after="120" w:line="360" w:lineRule="auto"/>
        <w:jc w:val="center"/>
        <w:rPr>
          <w:szCs w:val="24"/>
          <w:lang w:eastAsia="en-US"/>
        </w:rPr>
      </w:pPr>
      <w:r w:rsidRPr="005E1A9C">
        <w:rPr>
          <w:szCs w:val="24"/>
          <w:lang w:eastAsia="en-US"/>
        </w:rPr>
        <w:t xml:space="preserve">PROGRAMELE, PLANURILE, OBIECTIVELE ȘI MĂSURILE PREVĂZUTE LA ARTICOLUL 10 </w:t>
      </w:r>
    </w:p>
    <w:p w14:paraId="40A23480" w14:textId="5CE0FF37" w:rsidR="005E1A9C" w:rsidRPr="000C5B7E" w:rsidRDefault="005E1A9C" w:rsidP="005E1A9C">
      <w:pPr>
        <w:spacing w:before="120" w:after="120" w:line="360" w:lineRule="auto"/>
        <w:rPr>
          <w:b/>
          <w:szCs w:val="24"/>
          <w:lang w:eastAsia="en-US"/>
        </w:rPr>
      </w:pPr>
      <w:r w:rsidRPr="005E1A9C">
        <w:rPr>
          <w:b/>
          <w:i/>
          <w:szCs w:val="24"/>
          <w:lang w:eastAsia="en-US"/>
        </w:rPr>
        <w:t>Se ține seama de următoarea listă orientativă de programe, planuri, ținte și măsuri:</w:t>
      </w:r>
      <w:r w:rsidR="000C5B7E">
        <w:rPr>
          <w:b/>
          <w:szCs w:val="24"/>
          <w:lang w:eastAsia="en-US"/>
        </w:rPr>
        <w:t xml:space="preserve"> [AM 214]</w:t>
      </w:r>
    </w:p>
    <w:p w14:paraId="29C4E6CC"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Planurile naționale de refacere elaborate în conformitate cu Regulamentul …/…</w:t>
      </w:r>
      <w:r w:rsidRPr="005E1A9C">
        <w:rPr>
          <w:szCs w:val="24"/>
          <w:vertAlign w:val="superscript"/>
          <w:lang w:eastAsia="en-US"/>
        </w:rPr>
        <w:footnoteReference w:customMarkFollows="1" w:id="78"/>
        <w:t>1</w:t>
      </w:r>
      <w:r w:rsidRPr="005E1A9C">
        <w:rPr>
          <w:szCs w:val="24"/>
          <w:lang w:eastAsia="en-US"/>
        </w:rPr>
        <w:t>+.</w:t>
      </w:r>
    </w:p>
    <w:p w14:paraId="01D6E0DA"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Planurile strategice care trebuie să fie elaborate de statele membre în cadrul politicii agricole comune în conformitate cu Regulamentul (UE) 2021/2115.</w:t>
      </w:r>
    </w:p>
    <w:p w14:paraId="2B7CBC46"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(3)</w:t>
      </w:r>
      <w:r w:rsidRPr="005E1A9C">
        <w:rPr>
          <w:szCs w:val="24"/>
          <w:lang w:eastAsia="en-US"/>
        </w:rPr>
        <w:tab/>
        <w:t>Codul de bune practici agricole și programele de acțiune pentru zonele vulnerabile desemnate, adoptate în conformitate cu Directiva 91/676/CEE.</w:t>
      </w:r>
    </w:p>
    <w:p w14:paraId="6B4FA24B"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(4)</w:t>
      </w:r>
      <w:r w:rsidRPr="005E1A9C">
        <w:rPr>
          <w:szCs w:val="24"/>
          <w:lang w:eastAsia="en-US"/>
        </w:rPr>
        <w:tab/>
        <w:t>Măsurile de conservare și cadrul de acțiuni prioritare stabilite pentru siturile Natura 2000 în conformitate cu Directiva 92/43/CEE.</w:t>
      </w:r>
    </w:p>
    <w:p w14:paraId="6912186C"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(5)</w:t>
      </w:r>
      <w:r w:rsidRPr="005E1A9C">
        <w:rPr>
          <w:szCs w:val="24"/>
          <w:lang w:eastAsia="en-US"/>
        </w:rPr>
        <w:tab/>
        <w:t>Măsurile pentru atingerea unei stări ecologice și chimice bune a corpurilor de apă de suprafață și a unei stări chimice și cantitative bune a corpurilor de apă subterane incluse în planurile de gestionare a bazinelor hidrografice întocmite în conformitate cu Directiva 2000/60/CE.</w:t>
      </w:r>
    </w:p>
    <w:p w14:paraId="763FC6C4"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(6)</w:t>
      </w:r>
      <w:r w:rsidRPr="005E1A9C">
        <w:rPr>
          <w:szCs w:val="24"/>
          <w:lang w:eastAsia="en-US"/>
        </w:rPr>
        <w:tab/>
        <w:t>Măsurile de gestionare a riscului de inundații incluse în planurile de gestionare a riscului de inundații elaborate în conformitate cu Directiva 2007/60/CE.</w:t>
      </w:r>
    </w:p>
    <w:p w14:paraId="07B93DC0"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(7)</w:t>
      </w:r>
      <w:r w:rsidRPr="005E1A9C">
        <w:rPr>
          <w:szCs w:val="24"/>
          <w:lang w:eastAsia="en-US"/>
        </w:rPr>
        <w:tab/>
        <w:t>Planurile de gestionare a secetei menționate în Strategia Uniunii privind adaptarea la schimbările climatice.</w:t>
      </w:r>
    </w:p>
    <w:p w14:paraId="68829BA1"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(8)</w:t>
      </w:r>
      <w:r w:rsidRPr="005E1A9C">
        <w:rPr>
          <w:szCs w:val="24"/>
          <w:lang w:eastAsia="en-US"/>
        </w:rPr>
        <w:tab/>
        <w:t>Programele naționale de acțiune instituite în conformitate cu Convenția Națiunilor Unite pentru combaterea deșertificării.</w:t>
      </w:r>
    </w:p>
    <w:p w14:paraId="7599681F" w14:textId="02B8FD25" w:rsidR="005E1A9C" w:rsidRPr="000C5B7E" w:rsidRDefault="005E1A9C" w:rsidP="005E1A9C">
      <w:pPr>
        <w:spacing w:before="120" w:after="120" w:line="360" w:lineRule="auto"/>
        <w:ind w:left="850" w:hanging="850"/>
        <w:rPr>
          <w:b/>
          <w:szCs w:val="24"/>
          <w:lang w:eastAsia="en-US"/>
        </w:rPr>
      </w:pPr>
      <w:r w:rsidRPr="005E1A9C">
        <w:rPr>
          <w:b/>
          <w:i/>
          <w:szCs w:val="24"/>
          <w:lang w:eastAsia="en-US"/>
        </w:rPr>
        <w:t>(8a)</w:t>
      </w:r>
      <w:r w:rsidRPr="005E1A9C">
        <w:rPr>
          <w:szCs w:val="24"/>
          <w:lang w:eastAsia="en-US"/>
        </w:rPr>
        <w:tab/>
      </w:r>
      <w:r w:rsidRPr="005E1A9C">
        <w:rPr>
          <w:b/>
          <w:i/>
          <w:szCs w:val="24"/>
          <w:lang w:eastAsia="en-US"/>
        </w:rPr>
        <w:t>Strategiile și planurile de acțiune naționale privind biodiversitatea stabilite în conformitate cu articolul 6 din Convenția Națiunilor Unite privind diversitatea biologică.</w:t>
      </w:r>
      <w:r w:rsidR="000C5B7E">
        <w:rPr>
          <w:b/>
          <w:szCs w:val="24"/>
          <w:lang w:eastAsia="en-US"/>
        </w:rPr>
        <w:t xml:space="preserve"> [AM 215]</w:t>
      </w:r>
    </w:p>
    <w:p w14:paraId="193C580A"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(9)</w:t>
      </w:r>
      <w:r w:rsidRPr="005E1A9C">
        <w:rPr>
          <w:szCs w:val="24"/>
          <w:lang w:eastAsia="en-US"/>
        </w:rPr>
        <w:tab/>
        <w:t>Obiectivele stabilite în Regulamentul (UE) 2018/841.</w:t>
      </w:r>
    </w:p>
    <w:p w14:paraId="3B0A24F7"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(10)</w:t>
      </w:r>
      <w:r w:rsidRPr="005E1A9C">
        <w:rPr>
          <w:szCs w:val="24"/>
          <w:lang w:eastAsia="en-US"/>
        </w:rPr>
        <w:tab/>
        <w:t>Obiectivele stabilite în Regulamentul (UE) 2018/842.</w:t>
      </w:r>
    </w:p>
    <w:p w14:paraId="0F38ED74"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lastRenderedPageBreak/>
        <w:t>(11)</w:t>
      </w:r>
      <w:r w:rsidRPr="005E1A9C">
        <w:rPr>
          <w:szCs w:val="24"/>
          <w:lang w:eastAsia="en-US"/>
        </w:rPr>
        <w:tab/>
        <w:t>Programele naționale de control al poluării atmosferice elaborate în temeiul Directivei (UE) 2016/2284 și datele de monitorizare privind impactul poluării atmosferice asupra ecosistemelor, raportate în temeiul directivei respective.</w:t>
      </w:r>
    </w:p>
    <w:p w14:paraId="15FA26D4"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(12)</w:t>
      </w:r>
      <w:r w:rsidRPr="005E1A9C">
        <w:rPr>
          <w:szCs w:val="24"/>
          <w:lang w:eastAsia="en-US"/>
        </w:rPr>
        <w:tab/>
        <w:t>Planul național integrat privind energia și clima instituit în conformitate cu Regulamentul (UE) 2018/1999.</w:t>
      </w:r>
    </w:p>
    <w:p w14:paraId="38B04285"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(13)</w:t>
      </w:r>
      <w:r w:rsidRPr="005E1A9C">
        <w:rPr>
          <w:szCs w:val="24"/>
          <w:lang w:eastAsia="en-US"/>
        </w:rPr>
        <w:tab/>
        <w:t>Evaluările riscurilor și planificarea managementului riscurilor de dezastre în conformitate cu Decizia 1313/2013/UE.</w:t>
      </w:r>
    </w:p>
    <w:p w14:paraId="35B4FF99" w14:textId="017A733C" w:rsidR="005E1A9C" w:rsidRDefault="005E1A9C" w:rsidP="000C5B7E">
      <w:pPr>
        <w:spacing w:before="120" w:after="120" w:line="360" w:lineRule="auto"/>
        <w:ind w:left="850" w:hanging="850"/>
        <w:rPr>
          <w:b/>
          <w:szCs w:val="24"/>
          <w:lang w:eastAsia="en-US"/>
        </w:rPr>
      </w:pPr>
      <w:r w:rsidRPr="005E1A9C">
        <w:rPr>
          <w:szCs w:val="24"/>
          <w:lang w:eastAsia="en-US"/>
        </w:rPr>
        <w:t>(14)</w:t>
      </w:r>
      <w:r w:rsidRPr="005E1A9C">
        <w:rPr>
          <w:szCs w:val="24"/>
          <w:lang w:eastAsia="en-US"/>
        </w:rPr>
        <w:tab/>
        <w:t xml:space="preserve">Planurile naționale de acțiune adoptate în conformitate cu articolul </w:t>
      </w:r>
      <w:r w:rsidRPr="005E1A9C">
        <w:rPr>
          <w:strike/>
          <w:szCs w:val="24"/>
          <w:lang w:eastAsia="en-US"/>
        </w:rPr>
        <w:t>8 din Regulamentul …/…</w:t>
      </w:r>
      <w:r w:rsidRPr="005E1A9C">
        <w:rPr>
          <w:szCs w:val="24"/>
          <w:vertAlign w:val="superscript"/>
          <w:lang w:eastAsia="en-US"/>
        </w:rPr>
        <w:footnoteReference w:customMarkFollows="1" w:id="79"/>
        <w:t>2</w:t>
      </w:r>
      <w:r w:rsidRPr="005E1A9C">
        <w:rPr>
          <w:strike/>
          <w:szCs w:val="24"/>
          <w:lang w:eastAsia="en-US"/>
        </w:rPr>
        <w:t>+</w:t>
      </w:r>
      <w:r w:rsidRPr="005E1A9C">
        <w:rPr>
          <w:b/>
          <w:i/>
          <w:szCs w:val="24"/>
          <w:lang w:eastAsia="en-US"/>
        </w:rPr>
        <w:t>4 din Directiva 2009/128/CE</w:t>
      </w:r>
      <w:r w:rsidRPr="005E1A9C">
        <w:rPr>
          <w:szCs w:val="24"/>
          <w:lang w:eastAsia="en-US"/>
        </w:rPr>
        <w:t>.</w:t>
      </w:r>
      <w:r w:rsidR="000C5B7E">
        <w:rPr>
          <w:b/>
          <w:szCs w:val="24"/>
          <w:lang w:eastAsia="en-US"/>
        </w:rPr>
        <w:t xml:space="preserve"> [AM 216]</w:t>
      </w:r>
    </w:p>
    <w:p w14:paraId="0F173EA3" w14:textId="09CAB6E1" w:rsidR="000C5B7E" w:rsidRDefault="000C5B7E" w:rsidP="005E1A9C">
      <w:pPr>
        <w:spacing w:before="120" w:after="120" w:line="360" w:lineRule="auto"/>
        <w:rPr>
          <w:b/>
          <w:szCs w:val="24"/>
          <w:lang w:eastAsia="en-US"/>
        </w:rPr>
      </w:pPr>
    </w:p>
    <w:p w14:paraId="40D68A0A" w14:textId="77777777" w:rsidR="000C5B7E" w:rsidRPr="000C5B7E" w:rsidRDefault="000C5B7E" w:rsidP="005E1A9C">
      <w:pPr>
        <w:spacing w:before="120" w:after="120" w:line="360" w:lineRule="auto"/>
        <w:rPr>
          <w:b/>
          <w:szCs w:val="24"/>
          <w:lang w:eastAsia="en-US"/>
        </w:rPr>
        <w:sectPr w:rsidR="000C5B7E" w:rsidRPr="000C5B7E">
          <w:footnotePr>
            <w:numRestart w:val="eachSect"/>
          </w:footnotePr>
          <w:pgSz w:w="11909" w:h="16834"/>
          <w:pgMar w:top="1134" w:right="1417" w:bottom="1417" w:left="1417" w:header="1134" w:footer="567" w:gutter="0"/>
          <w:cols w:space="720"/>
        </w:sectPr>
      </w:pPr>
    </w:p>
    <w:p w14:paraId="7BBE7150" w14:textId="77777777" w:rsidR="005E1A9C" w:rsidRPr="005E1A9C" w:rsidRDefault="005E1A9C" w:rsidP="005E1A9C">
      <w:pPr>
        <w:spacing w:before="120" w:after="120" w:line="360" w:lineRule="auto"/>
        <w:rPr>
          <w:szCs w:val="24"/>
          <w:lang w:eastAsia="en-US"/>
        </w:rPr>
      </w:pPr>
    </w:p>
    <w:p w14:paraId="540DF702" w14:textId="77777777" w:rsidR="005E1A9C" w:rsidRPr="005E1A9C" w:rsidRDefault="005E1A9C" w:rsidP="005E1A9C">
      <w:pPr>
        <w:spacing w:before="120" w:after="120" w:line="360" w:lineRule="auto"/>
        <w:jc w:val="center"/>
        <w:rPr>
          <w:lang w:eastAsia="en-US"/>
        </w:rPr>
      </w:pPr>
      <w:r w:rsidRPr="005E1A9C">
        <w:rPr>
          <w:lang w:eastAsia="en-US"/>
        </w:rPr>
        <w:t>ANEXA V</w:t>
      </w:r>
    </w:p>
    <w:p w14:paraId="36C9E5C3" w14:textId="3FD8210E" w:rsidR="005E1A9C" w:rsidRPr="005E1A9C" w:rsidRDefault="005E1A9C" w:rsidP="005E1A9C">
      <w:pPr>
        <w:spacing w:before="120" w:after="120" w:line="360" w:lineRule="auto"/>
        <w:jc w:val="center"/>
        <w:rPr>
          <w:szCs w:val="24"/>
          <w:lang w:eastAsia="en-US"/>
        </w:rPr>
      </w:pPr>
      <w:r w:rsidRPr="005E1A9C">
        <w:rPr>
          <w:szCs w:val="24"/>
          <w:lang w:eastAsia="en-US"/>
        </w:rPr>
        <w:t>LISTĂ ORIENTATIVĂ A MĂSURILOR DE REDUCERE A RISCURILOR</w:t>
      </w:r>
    </w:p>
    <w:p w14:paraId="7A80421A"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 xml:space="preserve">Tehnici de remediere pentru remedierea in </w:t>
      </w:r>
      <w:proofErr w:type="spellStart"/>
      <w:r w:rsidRPr="005E1A9C">
        <w:rPr>
          <w:szCs w:val="24"/>
          <w:lang w:eastAsia="en-US"/>
        </w:rPr>
        <w:t>situ</w:t>
      </w:r>
      <w:proofErr w:type="spellEnd"/>
      <w:r w:rsidRPr="005E1A9C">
        <w:rPr>
          <w:szCs w:val="24"/>
          <w:lang w:eastAsia="en-US"/>
        </w:rPr>
        <w:t xml:space="preserve"> sau ex </w:t>
      </w:r>
      <w:proofErr w:type="spellStart"/>
      <w:r w:rsidRPr="005E1A9C">
        <w:rPr>
          <w:szCs w:val="24"/>
          <w:lang w:eastAsia="en-US"/>
        </w:rPr>
        <w:t>situ</w:t>
      </w:r>
      <w:proofErr w:type="spellEnd"/>
      <w:r w:rsidRPr="005E1A9C">
        <w:rPr>
          <w:szCs w:val="24"/>
          <w:lang w:eastAsia="en-US"/>
        </w:rPr>
        <w:t>:</w:t>
      </w:r>
    </w:p>
    <w:p w14:paraId="2574DE9A"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Tehnici de remediere fizică:</w:t>
      </w:r>
    </w:p>
    <w:p w14:paraId="0F8C76DE" w14:textId="6178F40B" w:rsidR="005E1A9C" w:rsidRPr="00AD725A" w:rsidRDefault="005E1A9C" w:rsidP="005E1A9C">
      <w:pPr>
        <w:spacing w:before="120" w:after="120" w:line="360" w:lineRule="auto"/>
        <w:ind w:left="1982" w:hanging="566"/>
        <w:rPr>
          <w:szCs w:val="24"/>
          <w:lang w:eastAsia="en-US"/>
        </w:rPr>
      </w:pPr>
      <w:r w:rsidRPr="00AD725A">
        <w:rPr>
          <w:szCs w:val="24"/>
          <w:lang w:eastAsia="en-US"/>
        </w:rPr>
        <w:t>(a)</w:t>
      </w:r>
      <w:r w:rsidRPr="00AD725A">
        <w:rPr>
          <w:szCs w:val="24"/>
          <w:lang w:eastAsia="en-US"/>
        </w:rPr>
        <w:tab/>
        <w:t>extracția vaporilor, barbotare cu aer;</w:t>
      </w:r>
    </w:p>
    <w:p w14:paraId="1AB8C99D" w14:textId="783741A7" w:rsidR="005E1A9C" w:rsidRPr="00AD725A" w:rsidRDefault="005E1A9C" w:rsidP="005E1A9C">
      <w:pPr>
        <w:spacing w:before="120" w:after="120" w:line="360" w:lineRule="auto"/>
        <w:ind w:left="1982" w:hanging="566"/>
        <w:rPr>
          <w:szCs w:val="24"/>
          <w:lang w:eastAsia="en-US"/>
        </w:rPr>
      </w:pPr>
      <w:r w:rsidRPr="00AD725A">
        <w:rPr>
          <w:szCs w:val="24"/>
          <w:lang w:eastAsia="en-US"/>
        </w:rPr>
        <w:t>(b)</w:t>
      </w:r>
      <w:r w:rsidRPr="00AD725A">
        <w:rPr>
          <w:szCs w:val="24"/>
          <w:lang w:eastAsia="en-US"/>
        </w:rPr>
        <w:tab/>
        <w:t>tratament termic, injectare de abur, desorbție termică, vitrificare;</w:t>
      </w:r>
    </w:p>
    <w:p w14:paraId="3E1B50E5" w14:textId="7ADEA6F0" w:rsidR="005E1A9C" w:rsidRPr="00AD725A" w:rsidRDefault="005E1A9C" w:rsidP="005E1A9C">
      <w:pPr>
        <w:spacing w:before="120" w:after="120" w:line="360" w:lineRule="auto"/>
        <w:ind w:left="1982" w:hanging="566"/>
        <w:rPr>
          <w:szCs w:val="24"/>
          <w:lang w:eastAsia="en-US"/>
        </w:rPr>
      </w:pPr>
      <w:r w:rsidRPr="00AD725A">
        <w:rPr>
          <w:szCs w:val="24"/>
          <w:lang w:eastAsia="en-US"/>
        </w:rPr>
        <w:t>(c)</w:t>
      </w:r>
      <w:r w:rsidRPr="00AD725A">
        <w:rPr>
          <w:szCs w:val="24"/>
          <w:lang w:eastAsia="en-US"/>
        </w:rPr>
        <w:tab/>
        <w:t xml:space="preserve">spălarea solului in </w:t>
      </w:r>
      <w:proofErr w:type="spellStart"/>
      <w:r w:rsidRPr="00AD725A">
        <w:rPr>
          <w:szCs w:val="24"/>
          <w:lang w:eastAsia="en-US"/>
        </w:rPr>
        <w:t>situ</w:t>
      </w:r>
      <w:proofErr w:type="spellEnd"/>
      <w:r w:rsidRPr="00AD725A">
        <w:rPr>
          <w:szCs w:val="24"/>
          <w:lang w:eastAsia="en-US"/>
        </w:rPr>
        <w:t xml:space="preserve"> și ex </w:t>
      </w:r>
      <w:proofErr w:type="spellStart"/>
      <w:r w:rsidRPr="00AD725A">
        <w:rPr>
          <w:szCs w:val="24"/>
          <w:lang w:eastAsia="en-US"/>
        </w:rPr>
        <w:t>situ</w:t>
      </w:r>
      <w:proofErr w:type="spellEnd"/>
      <w:r w:rsidRPr="00AD725A">
        <w:rPr>
          <w:szCs w:val="24"/>
          <w:lang w:eastAsia="en-US"/>
        </w:rPr>
        <w:t>;</w:t>
      </w:r>
    </w:p>
    <w:p w14:paraId="38FB3842" w14:textId="4AB74E62" w:rsidR="005E1A9C" w:rsidRPr="00AD725A" w:rsidRDefault="005E1A9C" w:rsidP="005E1A9C">
      <w:pPr>
        <w:spacing w:before="120" w:after="120" w:line="360" w:lineRule="auto"/>
        <w:ind w:left="1982" w:hanging="566"/>
        <w:rPr>
          <w:szCs w:val="24"/>
          <w:lang w:eastAsia="en-US"/>
        </w:rPr>
      </w:pPr>
      <w:r w:rsidRPr="00AD725A">
        <w:rPr>
          <w:szCs w:val="24"/>
          <w:lang w:eastAsia="en-US"/>
        </w:rPr>
        <w:t>(d)</w:t>
      </w:r>
      <w:r w:rsidRPr="00AD725A">
        <w:rPr>
          <w:szCs w:val="24"/>
          <w:lang w:eastAsia="en-US"/>
        </w:rPr>
        <w:tab/>
        <w:t>extracție electrocinetică;</w:t>
      </w:r>
    </w:p>
    <w:p w14:paraId="18AA185E" w14:textId="38955F24" w:rsidR="005E1A9C" w:rsidRPr="00AD725A" w:rsidRDefault="005E1A9C" w:rsidP="005E1A9C">
      <w:pPr>
        <w:spacing w:before="120" w:after="120" w:line="360" w:lineRule="auto"/>
        <w:ind w:left="1982" w:hanging="566"/>
        <w:rPr>
          <w:szCs w:val="24"/>
          <w:lang w:eastAsia="en-US"/>
        </w:rPr>
      </w:pPr>
      <w:r w:rsidRPr="00AD725A">
        <w:rPr>
          <w:szCs w:val="24"/>
          <w:lang w:eastAsia="en-US"/>
        </w:rPr>
        <w:t>(e)</w:t>
      </w:r>
      <w:r w:rsidRPr="00AD725A">
        <w:rPr>
          <w:szCs w:val="24"/>
          <w:lang w:eastAsia="en-US"/>
        </w:rPr>
        <w:tab/>
        <w:t>îndepărtarea straturilor lichide;</w:t>
      </w:r>
    </w:p>
    <w:p w14:paraId="50758033" w14:textId="556FB8ED" w:rsidR="005E1A9C" w:rsidRPr="00AD725A" w:rsidRDefault="005E1A9C" w:rsidP="005E1A9C">
      <w:pPr>
        <w:spacing w:before="120" w:after="120" w:line="360" w:lineRule="auto"/>
        <w:ind w:left="1982" w:hanging="566"/>
        <w:rPr>
          <w:szCs w:val="24"/>
          <w:lang w:eastAsia="en-US"/>
        </w:rPr>
      </w:pPr>
      <w:r w:rsidRPr="00AD725A">
        <w:rPr>
          <w:szCs w:val="24"/>
          <w:lang w:eastAsia="en-US"/>
        </w:rPr>
        <w:t>(f)</w:t>
      </w:r>
      <w:r w:rsidRPr="00AD725A">
        <w:rPr>
          <w:szCs w:val="24"/>
          <w:lang w:eastAsia="en-US"/>
        </w:rPr>
        <w:tab/>
        <w:t>excavare și evacuare.</w:t>
      </w:r>
    </w:p>
    <w:p w14:paraId="46C40B41" w14:textId="3A163590" w:rsidR="005E1A9C" w:rsidRPr="00AD725A" w:rsidRDefault="005E1A9C" w:rsidP="005E1A9C">
      <w:pPr>
        <w:spacing w:before="120" w:after="120" w:line="360" w:lineRule="auto"/>
        <w:ind w:left="1416" w:hanging="566"/>
        <w:rPr>
          <w:szCs w:val="24"/>
          <w:lang w:eastAsia="en-US"/>
        </w:rPr>
      </w:pPr>
      <w:r w:rsidRPr="00AD725A">
        <w:rPr>
          <w:szCs w:val="24"/>
          <w:lang w:eastAsia="en-US"/>
        </w:rPr>
        <w:t>(b)</w:t>
      </w:r>
      <w:r w:rsidRPr="00AD725A">
        <w:rPr>
          <w:szCs w:val="24"/>
          <w:lang w:eastAsia="en-US"/>
        </w:rPr>
        <w:tab/>
        <w:t>Tehnici de remediere biologică:</w:t>
      </w:r>
    </w:p>
    <w:p w14:paraId="69F09793" w14:textId="0111AA83" w:rsidR="005E1A9C" w:rsidRPr="00AD725A" w:rsidRDefault="005E1A9C" w:rsidP="005E1A9C">
      <w:pPr>
        <w:spacing w:before="120" w:after="120" w:line="360" w:lineRule="auto"/>
        <w:ind w:left="1982" w:hanging="566"/>
        <w:rPr>
          <w:szCs w:val="24"/>
          <w:lang w:eastAsia="en-US"/>
        </w:rPr>
      </w:pPr>
      <w:r w:rsidRPr="00AD725A">
        <w:rPr>
          <w:szCs w:val="24"/>
          <w:lang w:eastAsia="en-US"/>
        </w:rPr>
        <w:t>(a)</w:t>
      </w:r>
      <w:r w:rsidRPr="00AD725A">
        <w:rPr>
          <w:szCs w:val="24"/>
          <w:lang w:eastAsia="en-US"/>
        </w:rPr>
        <w:tab/>
        <w:t xml:space="preserve">stimularea degradării aerobe sau anaerobe: </w:t>
      </w:r>
      <w:proofErr w:type="spellStart"/>
      <w:r w:rsidRPr="00AD725A">
        <w:rPr>
          <w:szCs w:val="24"/>
          <w:lang w:eastAsia="en-US"/>
        </w:rPr>
        <w:t>bioremediere</w:t>
      </w:r>
      <w:proofErr w:type="spellEnd"/>
      <w:r w:rsidRPr="00AD725A">
        <w:rPr>
          <w:szCs w:val="24"/>
          <w:lang w:eastAsia="en-US"/>
        </w:rPr>
        <w:t xml:space="preserve">, biostimulare, </w:t>
      </w:r>
      <w:proofErr w:type="spellStart"/>
      <w:r w:rsidRPr="00AD725A">
        <w:rPr>
          <w:szCs w:val="24"/>
          <w:lang w:eastAsia="en-US"/>
        </w:rPr>
        <w:t>bioaugmentare</w:t>
      </w:r>
      <w:proofErr w:type="spellEnd"/>
      <w:r w:rsidRPr="00AD725A">
        <w:rPr>
          <w:szCs w:val="24"/>
          <w:lang w:eastAsia="en-US"/>
        </w:rPr>
        <w:t xml:space="preserve">, </w:t>
      </w:r>
      <w:proofErr w:type="spellStart"/>
      <w:r w:rsidRPr="00AD725A">
        <w:rPr>
          <w:szCs w:val="24"/>
          <w:lang w:eastAsia="en-US"/>
        </w:rPr>
        <w:t>bioventilare</w:t>
      </w:r>
      <w:proofErr w:type="spellEnd"/>
      <w:r w:rsidRPr="00AD725A">
        <w:rPr>
          <w:szCs w:val="24"/>
          <w:lang w:eastAsia="en-US"/>
        </w:rPr>
        <w:t xml:space="preserve">, </w:t>
      </w:r>
      <w:proofErr w:type="spellStart"/>
      <w:r w:rsidRPr="00AD725A">
        <w:rPr>
          <w:szCs w:val="24"/>
          <w:lang w:eastAsia="en-US"/>
        </w:rPr>
        <w:t>biobarbotare</w:t>
      </w:r>
      <w:proofErr w:type="spellEnd"/>
      <w:r w:rsidRPr="00AD725A">
        <w:rPr>
          <w:szCs w:val="24"/>
          <w:lang w:eastAsia="en-US"/>
        </w:rPr>
        <w:t>;</w:t>
      </w:r>
    </w:p>
    <w:p w14:paraId="4DF3CFDF" w14:textId="1DC704DC" w:rsidR="005E1A9C" w:rsidRPr="00AD725A" w:rsidRDefault="005E1A9C" w:rsidP="005E1A9C">
      <w:pPr>
        <w:spacing w:before="120" w:after="120" w:line="360" w:lineRule="auto"/>
        <w:ind w:left="1982" w:hanging="566"/>
        <w:rPr>
          <w:szCs w:val="24"/>
          <w:lang w:eastAsia="en-US"/>
        </w:rPr>
      </w:pPr>
      <w:r w:rsidRPr="00AD725A">
        <w:rPr>
          <w:szCs w:val="24"/>
          <w:lang w:eastAsia="en-US"/>
        </w:rPr>
        <w:t>(b)</w:t>
      </w:r>
      <w:r w:rsidRPr="00AD725A">
        <w:rPr>
          <w:szCs w:val="24"/>
          <w:lang w:eastAsia="en-US"/>
        </w:rPr>
        <w:tab/>
      </w:r>
      <w:proofErr w:type="spellStart"/>
      <w:r w:rsidRPr="00AD725A">
        <w:rPr>
          <w:szCs w:val="24"/>
          <w:lang w:eastAsia="en-US"/>
        </w:rPr>
        <w:t>fitoextracție</w:t>
      </w:r>
      <w:proofErr w:type="spellEnd"/>
      <w:r w:rsidRPr="00AD725A">
        <w:rPr>
          <w:szCs w:val="24"/>
          <w:lang w:eastAsia="en-US"/>
        </w:rPr>
        <w:t xml:space="preserve">, </w:t>
      </w:r>
      <w:proofErr w:type="spellStart"/>
      <w:r w:rsidRPr="00AD725A">
        <w:rPr>
          <w:szCs w:val="24"/>
          <w:lang w:eastAsia="en-US"/>
        </w:rPr>
        <w:t>fitovolatilizare</w:t>
      </w:r>
      <w:proofErr w:type="spellEnd"/>
      <w:r w:rsidRPr="00AD725A">
        <w:rPr>
          <w:szCs w:val="24"/>
          <w:lang w:eastAsia="en-US"/>
        </w:rPr>
        <w:t xml:space="preserve">, </w:t>
      </w:r>
      <w:proofErr w:type="spellStart"/>
      <w:r w:rsidRPr="00AD725A">
        <w:rPr>
          <w:szCs w:val="24"/>
          <w:lang w:eastAsia="en-US"/>
        </w:rPr>
        <w:t>fitodegradare</w:t>
      </w:r>
      <w:proofErr w:type="spellEnd"/>
      <w:r w:rsidRPr="00AD725A">
        <w:rPr>
          <w:szCs w:val="24"/>
          <w:lang w:eastAsia="en-US"/>
        </w:rPr>
        <w:t>;</w:t>
      </w:r>
    </w:p>
    <w:p w14:paraId="1D7A8650" w14:textId="77123846" w:rsidR="005E1A9C" w:rsidRPr="00AD725A" w:rsidRDefault="005E1A9C" w:rsidP="005E1A9C">
      <w:pPr>
        <w:spacing w:before="120" w:after="120" w:line="360" w:lineRule="auto"/>
        <w:ind w:left="1982" w:hanging="566"/>
        <w:rPr>
          <w:szCs w:val="24"/>
          <w:lang w:eastAsia="en-US"/>
        </w:rPr>
      </w:pPr>
      <w:r w:rsidRPr="00AD725A">
        <w:rPr>
          <w:szCs w:val="24"/>
          <w:lang w:eastAsia="en-US"/>
        </w:rPr>
        <w:t>(c)</w:t>
      </w:r>
      <w:r w:rsidRPr="00AD725A">
        <w:rPr>
          <w:szCs w:val="24"/>
          <w:lang w:eastAsia="en-US"/>
        </w:rPr>
        <w:tab/>
        <w:t>sisteme de compostare, amendare de suprafață, biodegradare în straturi preparate(</w:t>
      </w:r>
      <w:proofErr w:type="spellStart"/>
      <w:r w:rsidRPr="00AD725A">
        <w:rPr>
          <w:szCs w:val="24"/>
          <w:lang w:eastAsia="en-US"/>
        </w:rPr>
        <w:t>landfarming</w:t>
      </w:r>
      <w:proofErr w:type="spellEnd"/>
      <w:r w:rsidRPr="00AD725A">
        <w:rPr>
          <w:szCs w:val="24"/>
          <w:lang w:eastAsia="en-US"/>
        </w:rPr>
        <w:t xml:space="preserve">) și </w:t>
      </w:r>
      <w:proofErr w:type="spellStart"/>
      <w:r w:rsidRPr="00AD725A">
        <w:rPr>
          <w:szCs w:val="24"/>
          <w:lang w:eastAsia="en-US"/>
        </w:rPr>
        <w:t>bioreactoare</w:t>
      </w:r>
      <w:proofErr w:type="spellEnd"/>
      <w:r w:rsidRPr="00AD725A">
        <w:rPr>
          <w:szCs w:val="24"/>
          <w:lang w:eastAsia="en-US"/>
        </w:rPr>
        <w:t>;</w:t>
      </w:r>
    </w:p>
    <w:p w14:paraId="007F7EE9" w14:textId="1105BE4C" w:rsidR="005E1A9C" w:rsidRPr="00AD725A" w:rsidRDefault="005E1A9C" w:rsidP="005E1A9C">
      <w:pPr>
        <w:spacing w:before="120" w:after="120" w:line="360" w:lineRule="auto"/>
        <w:ind w:left="1982" w:hanging="566"/>
        <w:rPr>
          <w:szCs w:val="24"/>
          <w:lang w:eastAsia="en-US"/>
        </w:rPr>
      </w:pPr>
      <w:r w:rsidRPr="00AD725A">
        <w:rPr>
          <w:szCs w:val="24"/>
          <w:lang w:eastAsia="en-US"/>
        </w:rPr>
        <w:t>(d)</w:t>
      </w:r>
      <w:r w:rsidRPr="00AD725A">
        <w:rPr>
          <w:szCs w:val="24"/>
          <w:lang w:eastAsia="en-US"/>
        </w:rPr>
        <w:tab/>
      </w:r>
      <w:proofErr w:type="spellStart"/>
      <w:r w:rsidRPr="00AD725A">
        <w:rPr>
          <w:szCs w:val="24"/>
          <w:lang w:eastAsia="en-US"/>
        </w:rPr>
        <w:t>biofiltrare</w:t>
      </w:r>
      <w:proofErr w:type="spellEnd"/>
      <w:r w:rsidRPr="00AD725A">
        <w:rPr>
          <w:szCs w:val="24"/>
          <w:lang w:eastAsia="en-US"/>
        </w:rPr>
        <w:t xml:space="preserve">, zone umede de </w:t>
      </w:r>
      <w:proofErr w:type="spellStart"/>
      <w:r w:rsidRPr="00AD725A">
        <w:rPr>
          <w:szCs w:val="24"/>
          <w:lang w:eastAsia="en-US"/>
        </w:rPr>
        <w:t>biotratare</w:t>
      </w:r>
      <w:proofErr w:type="spellEnd"/>
      <w:r w:rsidRPr="00AD725A">
        <w:rPr>
          <w:szCs w:val="24"/>
          <w:lang w:eastAsia="en-US"/>
        </w:rPr>
        <w:t xml:space="preserve"> și albii biologice;</w:t>
      </w:r>
    </w:p>
    <w:p w14:paraId="36346DF0" w14:textId="246211D9" w:rsidR="005E1A9C" w:rsidRPr="00AD725A" w:rsidRDefault="005E1A9C" w:rsidP="005E1A9C">
      <w:pPr>
        <w:spacing w:before="120" w:after="120" w:line="360" w:lineRule="auto"/>
        <w:ind w:left="1982" w:hanging="566"/>
        <w:rPr>
          <w:szCs w:val="24"/>
          <w:lang w:eastAsia="en-US"/>
        </w:rPr>
      </w:pPr>
      <w:r w:rsidRPr="00AD725A">
        <w:rPr>
          <w:szCs w:val="24"/>
          <w:lang w:eastAsia="en-US"/>
        </w:rPr>
        <w:t>(e)</w:t>
      </w:r>
      <w:r w:rsidRPr="00AD725A">
        <w:rPr>
          <w:szCs w:val="24"/>
          <w:lang w:eastAsia="en-US"/>
        </w:rPr>
        <w:tab/>
        <w:t>atenuare naturală.</w:t>
      </w:r>
    </w:p>
    <w:p w14:paraId="146A59FF" w14:textId="61537A10" w:rsidR="005E1A9C" w:rsidRPr="00AD725A" w:rsidRDefault="005E1A9C" w:rsidP="005E1A9C">
      <w:pPr>
        <w:spacing w:before="120" w:after="120" w:line="360" w:lineRule="auto"/>
        <w:ind w:left="1416" w:hanging="566"/>
        <w:rPr>
          <w:szCs w:val="24"/>
          <w:lang w:eastAsia="en-US"/>
        </w:rPr>
      </w:pPr>
      <w:r w:rsidRPr="00AD725A">
        <w:rPr>
          <w:szCs w:val="24"/>
          <w:lang w:eastAsia="en-US"/>
        </w:rPr>
        <w:t>(c)</w:t>
      </w:r>
      <w:r w:rsidRPr="00AD725A">
        <w:rPr>
          <w:szCs w:val="24"/>
          <w:lang w:eastAsia="en-US"/>
        </w:rPr>
        <w:tab/>
        <w:t>Tehnici de remediere chimică:</w:t>
      </w:r>
    </w:p>
    <w:p w14:paraId="4F0B475B" w14:textId="5A7E958C" w:rsidR="005E1A9C" w:rsidRPr="00AD725A" w:rsidRDefault="005E1A9C" w:rsidP="005E1A9C">
      <w:pPr>
        <w:spacing w:before="120" w:after="120" w:line="360" w:lineRule="auto"/>
        <w:ind w:left="1982" w:hanging="566"/>
        <w:rPr>
          <w:szCs w:val="24"/>
          <w:lang w:eastAsia="en-US"/>
        </w:rPr>
      </w:pPr>
      <w:r w:rsidRPr="00AD725A">
        <w:rPr>
          <w:szCs w:val="24"/>
          <w:lang w:eastAsia="en-US"/>
        </w:rPr>
        <w:t>(a)</w:t>
      </w:r>
      <w:r w:rsidRPr="00AD725A">
        <w:rPr>
          <w:szCs w:val="24"/>
          <w:lang w:eastAsia="en-US"/>
        </w:rPr>
        <w:tab/>
        <w:t>oxidare chimică;</w:t>
      </w:r>
    </w:p>
    <w:p w14:paraId="7EBD3EFA" w14:textId="453BFE9D" w:rsidR="005E1A9C" w:rsidRPr="00AD725A" w:rsidRDefault="005E1A9C" w:rsidP="005E1A9C">
      <w:pPr>
        <w:spacing w:before="120" w:after="120" w:line="360" w:lineRule="auto"/>
        <w:ind w:left="1982" w:hanging="566"/>
        <w:rPr>
          <w:szCs w:val="24"/>
          <w:lang w:eastAsia="en-US"/>
        </w:rPr>
      </w:pPr>
      <w:r w:rsidRPr="00AD725A">
        <w:rPr>
          <w:szCs w:val="24"/>
          <w:lang w:eastAsia="en-US"/>
        </w:rPr>
        <w:t>(b)</w:t>
      </w:r>
      <w:r w:rsidRPr="00AD725A">
        <w:rPr>
          <w:szCs w:val="24"/>
          <w:lang w:eastAsia="en-US"/>
        </w:rPr>
        <w:tab/>
        <w:t xml:space="preserve">reducere chimică și reacții de </w:t>
      </w:r>
      <w:proofErr w:type="spellStart"/>
      <w:r w:rsidRPr="00AD725A">
        <w:rPr>
          <w:szCs w:val="24"/>
          <w:lang w:eastAsia="en-US"/>
        </w:rPr>
        <w:t>oxido</w:t>
      </w:r>
      <w:proofErr w:type="spellEnd"/>
      <w:r w:rsidRPr="00AD725A">
        <w:rPr>
          <w:szCs w:val="24"/>
          <w:lang w:eastAsia="en-US"/>
        </w:rPr>
        <w:t>-reducere (</w:t>
      </w:r>
      <w:proofErr w:type="spellStart"/>
      <w:r w:rsidRPr="00AD725A">
        <w:rPr>
          <w:szCs w:val="24"/>
          <w:lang w:eastAsia="en-US"/>
        </w:rPr>
        <w:t>redox</w:t>
      </w:r>
      <w:proofErr w:type="spellEnd"/>
      <w:r w:rsidRPr="00AD725A">
        <w:rPr>
          <w:szCs w:val="24"/>
          <w:lang w:eastAsia="en-US"/>
        </w:rPr>
        <w:t>);</w:t>
      </w:r>
    </w:p>
    <w:p w14:paraId="3D26039E" w14:textId="29A3B650" w:rsidR="005E1A9C" w:rsidRPr="00AD725A" w:rsidRDefault="005E1A9C" w:rsidP="005E1A9C">
      <w:pPr>
        <w:spacing w:before="120" w:after="120" w:line="360" w:lineRule="auto"/>
        <w:ind w:left="1982" w:hanging="566"/>
        <w:rPr>
          <w:szCs w:val="24"/>
          <w:lang w:eastAsia="en-US"/>
        </w:rPr>
      </w:pPr>
      <w:r w:rsidRPr="00AD725A">
        <w:rPr>
          <w:szCs w:val="24"/>
          <w:lang w:eastAsia="en-US"/>
        </w:rPr>
        <w:t>(c)</w:t>
      </w:r>
      <w:r w:rsidRPr="00AD725A">
        <w:rPr>
          <w:szCs w:val="24"/>
          <w:lang w:eastAsia="en-US"/>
        </w:rPr>
        <w:tab/>
        <w:t>pomparea și tratarea apelor subterane.</w:t>
      </w:r>
    </w:p>
    <w:p w14:paraId="7665958B" w14:textId="0895D669" w:rsidR="005E1A9C" w:rsidRPr="00AD725A" w:rsidRDefault="005E1A9C" w:rsidP="005E1A9C">
      <w:pPr>
        <w:spacing w:before="120" w:after="120" w:line="360" w:lineRule="auto"/>
        <w:ind w:left="1416" w:hanging="566"/>
        <w:rPr>
          <w:szCs w:val="24"/>
          <w:lang w:eastAsia="en-US"/>
        </w:rPr>
      </w:pPr>
      <w:r w:rsidRPr="00AD725A">
        <w:rPr>
          <w:szCs w:val="24"/>
          <w:lang w:eastAsia="en-US"/>
        </w:rPr>
        <w:t>(d)</w:t>
      </w:r>
      <w:r w:rsidRPr="00AD725A">
        <w:rPr>
          <w:szCs w:val="24"/>
          <w:lang w:eastAsia="en-US"/>
        </w:rPr>
        <w:tab/>
        <w:t>Tehnici de remediere pentru izolare, limitare și monitorizare:</w:t>
      </w:r>
    </w:p>
    <w:p w14:paraId="3226EAD6" w14:textId="774F2839" w:rsidR="005E1A9C" w:rsidRPr="00AD725A" w:rsidRDefault="005E1A9C" w:rsidP="005E1A9C">
      <w:pPr>
        <w:spacing w:before="120" w:after="120" w:line="360" w:lineRule="auto"/>
        <w:ind w:left="1982" w:hanging="566"/>
        <w:rPr>
          <w:szCs w:val="24"/>
          <w:lang w:eastAsia="en-US"/>
        </w:rPr>
      </w:pPr>
      <w:r w:rsidRPr="00AD725A">
        <w:rPr>
          <w:szCs w:val="24"/>
          <w:lang w:eastAsia="en-US"/>
        </w:rPr>
        <w:t>(a)</w:t>
      </w:r>
      <w:r w:rsidRPr="00AD725A">
        <w:rPr>
          <w:szCs w:val="24"/>
          <w:lang w:eastAsia="en-US"/>
        </w:rPr>
        <w:tab/>
        <w:t>impermeabilizare superficială, bariere reactive, încapsulare;</w:t>
      </w:r>
    </w:p>
    <w:p w14:paraId="1A0BD89B" w14:textId="32C707BF" w:rsidR="005E1A9C" w:rsidRPr="00AD725A" w:rsidRDefault="005E1A9C" w:rsidP="005E1A9C">
      <w:pPr>
        <w:spacing w:before="120" w:after="120" w:line="360" w:lineRule="auto"/>
        <w:ind w:left="1982" w:hanging="566"/>
        <w:rPr>
          <w:szCs w:val="24"/>
          <w:lang w:eastAsia="en-US"/>
        </w:rPr>
      </w:pPr>
      <w:r w:rsidRPr="00AD725A">
        <w:rPr>
          <w:szCs w:val="24"/>
          <w:lang w:eastAsia="en-US"/>
        </w:rPr>
        <w:t>(b)</w:t>
      </w:r>
      <w:r w:rsidRPr="00AD725A">
        <w:rPr>
          <w:szCs w:val="24"/>
          <w:lang w:eastAsia="en-US"/>
        </w:rPr>
        <w:tab/>
        <w:t>stabilizare chimică, solidificare și imobilizare;</w:t>
      </w:r>
    </w:p>
    <w:p w14:paraId="53816303" w14:textId="1880F9BD" w:rsidR="005E1A9C" w:rsidRPr="00AD725A" w:rsidRDefault="005E1A9C" w:rsidP="005E1A9C">
      <w:pPr>
        <w:spacing w:before="120" w:after="120" w:line="360" w:lineRule="auto"/>
        <w:ind w:left="1982" w:hanging="566"/>
        <w:rPr>
          <w:szCs w:val="24"/>
          <w:lang w:eastAsia="en-US"/>
        </w:rPr>
      </w:pPr>
      <w:r w:rsidRPr="00AD725A">
        <w:rPr>
          <w:szCs w:val="24"/>
          <w:lang w:eastAsia="en-US"/>
        </w:rPr>
        <w:t>(c)</w:t>
      </w:r>
      <w:r w:rsidRPr="00AD725A">
        <w:rPr>
          <w:szCs w:val="24"/>
          <w:lang w:eastAsia="en-US"/>
        </w:rPr>
        <w:tab/>
        <w:t>izolare hidrogeologică;</w:t>
      </w:r>
    </w:p>
    <w:p w14:paraId="25C0467A" w14:textId="06B2D43E" w:rsidR="005E1A9C" w:rsidRPr="005E1A9C" w:rsidRDefault="0064537E" w:rsidP="0064537E">
      <w:pPr>
        <w:spacing w:before="120" w:after="120" w:line="360" w:lineRule="auto"/>
        <w:ind w:left="1982" w:hanging="566"/>
        <w:rPr>
          <w:szCs w:val="24"/>
          <w:lang w:eastAsia="en-US"/>
        </w:rPr>
      </w:pPr>
      <w:r>
        <w:rPr>
          <w:szCs w:val="24"/>
          <w:lang w:eastAsia="en-US"/>
        </w:rPr>
        <w:lastRenderedPageBreak/>
        <w:t>(d)</w:t>
      </w:r>
      <w:r>
        <w:rPr>
          <w:szCs w:val="24"/>
          <w:lang w:eastAsia="en-US"/>
        </w:rPr>
        <w:tab/>
      </w:r>
      <w:bookmarkStart w:id="8" w:name="_GoBack"/>
      <w:bookmarkEnd w:id="8"/>
      <w:proofErr w:type="spellStart"/>
      <w:r w:rsidR="005E1A9C" w:rsidRPr="005E1A9C">
        <w:rPr>
          <w:szCs w:val="24"/>
          <w:lang w:eastAsia="en-US"/>
        </w:rPr>
        <w:t>fitostabilizare</w:t>
      </w:r>
      <w:proofErr w:type="spellEnd"/>
      <w:r w:rsidR="005E1A9C" w:rsidRPr="005E1A9C">
        <w:rPr>
          <w:szCs w:val="24"/>
          <w:lang w:eastAsia="en-US"/>
        </w:rPr>
        <w:t>;</w:t>
      </w:r>
    </w:p>
    <w:p w14:paraId="5C5C8EBC" w14:textId="26F988DA" w:rsidR="005E1A9C" w:rsidRPr="00AD725A" w:rsidRDefault="005E1A9C" w:rsidP="005E1A9C">
      <w:pPr>
        <w:spacing w:before="120" w:after="120" w:line="360" w:lineRule="auto"/>
        <w:ind w:left="1982" w:hanging="566"/>
        <w:rPr>
          <w:szCs w:val="24"/>
          <w:lang w:eastAsia="en-US"/>
        </w:rPr>
      </w:pPr>
      <w:r w:rsidRPr="00AD725A">
        <w:rPr>
          <w:szCs w:val="24"/>
          <w:lang w:eastAsia="en-US"/>
        </w:rPr>
        <w:t>(e)</w:t>
      </w:r>
      <w:r w:rsidRPr="00AD725A">
        <w:rPr>
          <w:szCs w:val="24"/>
          <w:lang w:eastAsia="en-US"/>
        </w:rPr>
        <w:tab/>
        <w:t xml:space="preserve">control și activități de </w:t>
      </w:r>
      <w:proofErr w:type="spellStart"/>
      <w:r w:rsidRPr="00AD725A">
        <w:rPr>
          <w:szCs w:val="24"/>
          <w:lang w:eastAsia="en-US"/>
        </w:rPr>
        <w:t>postremediere</w:t>
      </w:r>
      <w:proofErr w:type="spellEnd"/>
      <w:r w:rsidRPr="00AD725A">
        <w:rPr>
          <w:szCs w:val="24"/>
          <w:lang w:eastAsia="en-US"/>
        </w:rPr>
        <w:t xml:space="preserve"> prin puțuri de monitorizare.</w:t>
      </w:r>
    </w:p>
    <w:p w14:paraId="65DCA906"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Măsuri de reducere a riscurilor, altele decât remedierea:</w:t>
      </w:r>
    </w:p>
    <w:p w14:paraId="5D4D2624"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(a)</w:t>
      </w:r>
      <w:r w:rsidRPr="005E1A9C">
        <w:rPr>
          <w:szCs w:val="24"/>
          <w:lang w:eastAsia="en-US"/>
        </w:rPr>
        <w:tab/>
        <w:t>restricții privind cultivarea și consumul de culturi și legume;</w:t>
      </w:r>
    </w:p>
    <w:p w14:paraId="73BD208C"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(b)</w:t>
      </w:r>
      <w:r w:rsidRPr="005E1A9C">
        <w:rPr>
          <w:szCs w:val="24"/>
          <w:lang w:eastAsia="en-US"/>
        </w:rPr>
        <w:tab/>
        <w:t>restricții privind consumul de ouă;</w:t>
      </w:r>
    </w:p>
    <w:p w14:paraId="39968329"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(c)</w:t>
      </w:r>
      <w:r w:rsidRPr="005E1A9C">
        <w:rPr>
          <w:szCs w:val="24"/>
          <w:lang w:eastAsia="en-US"/>
        </w:rPr>
        <w:tab/>
        <w:t>restricționarea accesului animalelor de companie sau domestice;</w:t>
      </w:r>
    </w:p>
    <w:p w14:paraId="5E328FBD"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(d)</w:t>
      </w:r>
      <w:r w:rsidRPr="005E1A9C">
        <w:rPr>
          <w:szCs w:val="24"/>
          <w:lang w:eastAsia="en-US"/>
        </w:rPr>
        <w:tab/>
        <w:t>restricții privind extracția sau utilizarea apelor subterane pentru băut, igienă personală sau scopuri industriale;</w:t>
      </w:r>
    </w:p>
    <w:p w14:paraId="54C12950"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(e)</w:t>
      </w:r>
      <w:r w:rsidRPr="005E1A9C">
        <w:rPr>
          <w:szCs w:val="24"/>
          <w:lang w:eastAsia="en-US"/>
        </w:rPr>
        <w:tab/>
        <w:t xml:space="preserve">restricții privind demolarea, </w:t>
      </w:r>
      <w:proofErr w:type="spellStart"/>
      <w:r w:rsidRPr="005E1A9C">
        <w:rPr>
          <w:szCs w:val="24"/>
          <w:lang w:eastAsia="en-US"/>
        </w:rPr>
        <w:t>dezimpermeabilizarea</w:t>
      </w:r>
      <w:proofErr w:type="spellEnd"/>
      <w:r w:rsidRPr="005E1A9C">
        <w:rPr>
          <w:szCs w:val="24"/>
          <w:lang w:eastAsia="en-US"/>
        </w:rPr>
        <w:t xml:space="preserve"> sau construirea pe situl respectiv;</w:t>
      </w:r>
    </w:p>
    <w:p w14:paraId="115AD23C"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(f)</w:t>
      </w:r>
      <w:r w:rsidRPr="005E1A9C">
        <w:rPr>
          <w:szCs w:val="24"/>
          <w:lang w:eastAsia="en-US"/>
        </w:rPr>
        <w:tab/>
        <w:t>restricționarea accesului în cadrul sitului sau în vecinătatea acestuia (de exemplu, prin împrejmuire);</w:t>
      </w:r>
    </w:p>
    <w:p w14:paraId="643FF80C"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(g)</w:t>
      </w:r>
      <w:r w:rsidRPr="005E1A9C">
        <w:rPr>
          <w:szCs w:val="24"/>
          <w:lang w:eastAsia="en-US"/>
        </w:rPr>
        <w:tab/>
        <w:t>restricții privind utilizarea terenului sau schimbarea destinației terenului;</w:t>
      </w:r>
    </w:p>
    <w:p w14:paraId="051BE3AB"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(h)</w:t>
      </w:r>
      <w:r w:rsidRPr="005E1A9C">
        <w:rPr>
          <w:szCs w:val="24"/>
          <w:lang w:eastAsia="en-US"/>
        </w:rPr>
        <w:tab/>
        <w:t>restricții privind săparea, forarea sau excavarea;</w:t>
      </w:r>
    </w:p>
    <w:p w14:paraId="19F9BB8A" w14:textId="77777777" w:rsidR="005E1A9C" w:rsidRPr="005E1A9C" w:rsidRDefault="005E1A9C" w:rsidP="005E1A9C">
      <w:pPr>
        <w:spacing w:before="120" w:after="120" w:line="360" w:lineRule="auto"/>
        <w:ind w:left="1416" w:hanging="566"/>
        <w:rPr>
          <w:szCs w:val="24"/>
          <w:lang w:eastAsia="en-US"/>
        </w:rPr>
      </w:pPr>
      <w:r w:rsidRPr="005E1A9C">
        <w:rPr>
          <w:szCs w:val="24"/>
          <w:lang w:eastAsia="en-US"/>
        </w:rPr>
        <w:t>(i)</w:t>
      </w:r>
      <w:r w:rsidRPr="005E1A9C">
        <w:rPr>
          <w:szCs w:val="24"/>
          <w:lang w:eastAsia="en-US"/>
        </w:rPr>
        <w:tab/>
        <w:t>restricții menite să preîntâmpine contactul cu solul, praful sau aerul din interior și aplicarea unor măsuri de precauție pentru a proteja sănătatea umană (de exemplu, aparate de protecție respiratorie, mănuși, curățare umedă etc.).</w:t>
      </w:r>
    </w:p>
    <w:p w14:paraId="1C9C5B40"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(3)</w:t>
      </w:r>
      <w:r w:rsidRPr="005E1A9C">
        <w:rPr>
          <w:szCs w:val="24"/>
          <w:lang w:eastAsia="en-US"/>
        </w:rPr>
        <w:tab/>
        <w:t>Cele mai bune tehnici disponibile menționate în Directiva 2010/75/UE.</w:t>
      </w:r>
    </w:p>
    <w:p w14:paraId="35656FFB"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(4)</w:t>
      </w:r>
      <w:r w:rsidRPr="005E1A9C">
        <w:rPr>
          <w:szCs w:val="24"/>
          <w:lang w:eastAsia="en-US"/>
        </w:rPr>
        <w:tab/>
        <w:t>Măsurile luate de autoritățile competente și de operatorii industriali în urma unui accident major, în conformitate cu Directiva 2012/18/UE.</w:t>
      </w:r>
    </w:p>
    <w:p w14:paraId="0F85BFD6" w14:textId="77777777" w:rsidR="005E1A9C" w:rsidRPr="005E1A9C" w:rsidRDefault="005E1A9C" w:rsidP="005E1A9C">
      <w:pPr>
        <w:spacing w:before="120" w:after="120" w:line="360" w:lineRule="auto"/>
        <w:rPr>
          <w:szCs w:val="24"/>
          <w:lang w:eastAsia="en-US"/>
        </w:rPr>
        <w:sectPr w:rsidR="005E1A9C" w:rsidRPr="005E1A9C">
          <w:footnotePr>
            <w:numRestart w:val="eachSect"/>
          </w:footnotePr>
          <w:pgSz w:w="11909" w:h="16834"/>
          <w:pgMar w:top="1134" w:right="1417" w:bottom="1417" w:left="1417" w:header="1134" w:footer="567" w:gutter="0"/>
          <w:cols w:space="720"/>
        </w:sectPr>
      </w:pPr>
    </w:p>
    <w:p w14:paraId="191D2B71" w14:textId="77777777" w:rsidR="005E1A9C" w:rsidRPr="005E1A9C" w:rsidRDefault="005E1A9C" w:rsidP="005E1A9C">
      <w:pPr>
        <w:spacing w:before="120" w:after="120" w:line="360" w:lineRule="auto"/>
        <w:rPr>
          <w:szCs w:val="24"/>
          <w:lang w:eastAsia="en-US"/>
        </w:rPr>
      </w:pPr>
    </w:p>
    <w:p w14:paraId="0F185875" w14:textId="77777777" w:rsidR="005E1A9C" w:rsidRPr="005E1A9C" w:rsidRDefault="005E1A9C" w:rsidP="005E1A9C">
      <w:pPr>
        <w:spacing w:before="120" w:after="120" w:line="360" w:lineRule="auto"/>
        <w:jc w:val="center"/>
        <w:rPr>
          <w:lang w:eastAsia="en-US"/>
        </w:rPr>
      </w:pPr>
      <w:r w:rsidRPr="005E1A9C">
        <w:rPr>
          <w:lang w:eastAsia="en-US"/>
        </w:rPr>
        <w:t>ANEXA VI</w:t>
      </w:r>
    </w:p>
    <w:p w14:paraId="34064224" w14:textId="77777777" w:rsidR="005E1A9C" w:rsidRPr="005E1A9C" w:rsidRDefault="005E1A9C" w:rsidP="005E1A9C">
      <w:pPr>
        <w:spacing w:before="120" w:after="120" w:line="360" w:lineRule="auto"/>
        <w:rPr>
          <w:szCs w:val="24"/>
          <w:lang w:eastAsia="en-US"/>
        </w:rPr>
      </w:pPr>
      <w:r w:rsidRPr="005E1A9C">
        <w:rPr>
          <w:szCs w:val="24"/>
          <w:lang w:eastAsia="en-US"/>
        </w:rPr>
        <w:t>ETAPE ȘI CERINȚE PENTRU EVALUAREA RISCURILOR SPECIFICE PENTRU FIECARE SIT</w:t>
      </w:r>
    </w:p>
    <w:p w14:paraId="6F243D69"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1.</w:t>
      </w:r>
      <w:r w:rsidRPr="005E1A9C">
        <w:rPr>
          <w:szCs w:val="24"/>
          <w:lang w:eastAsia="en-US"/>
        </w:rPr>
        <w:tab/>
        <w:t>Caracterizarea contaminării presupune identificarea contaminanților prezenți în cadrul sitului și determinarea sursei, a concentrației, a formei chimice și a distribuției acestora în sol și în apele subterane. Prezența și concentrația contaminanților se determină prin prelevarea de probe de sol și prin investigarea solului.</w:t>
      </w:r>
    </w:p>
    <w:p w14:paraId="5C54D948"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2.</w:t>
      </w:r>
      <w:r w:rsidRPr="005E1A9C">
        <w:rPr>
          <w:szCs w:val="24"/>
          <w:lang w:eastAsia="en-US"/>
        </w:rPr>
        <w:tab/>
        <w:t>Evaluarea expunerii permite identificarea căii prin care contaminanții din sol pot să ajungă la receptori. Printre căile de expunere se pot număra inhalarea, ingestia, contactul cu pielea, absorbția de către plante, migrarea către apele subterane sau altele. Această informație se combină cu frecvența și durata expunerii și cu caracteristicile receptorilor, cum ar fi vârsta, sexul și starea de sănătate, pentru a estima gradul de absorbție a contaminanților. Legăturile dintre sursă, cale și receptor se rezumă într-o reprezentare grafică schematică și simplificată: modelul conceptual al sitului.</w:t>
      </w:r>
    </w:p>
    <w:p w14:paraId="3E208DFA"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3.</w:t>
      </w:r>
      <w:r w:rsidRPr="005E1A9C">
        <w:rPr>
          <w:szCs w:val="24"/>
          <w:lang w:eastAsia="en-US"/>
        </w:rPr>
        <w:tab/>
        <w:t>Evaluarea toxicității sau a pericolelor presupune evaluarea efectelor potențiale ale contaminanților asupra sănătății și asupra mediului, pe baza dozei și a duratei de expunere. Evaluarea toxicologică sau a pericolelor ia în considerare toxicitatea intrinsecă a contaminanților și sensibilitatea diferitelor populații, cum ar fi animalele, microorganismele, plantele, copiii, femeile gravide, vârstnicii etc. Informațiile toxicologice se utilizează pentru a estima dozele sau concentrațiile de referință, care se folosesc pentru caracterizarea riscurilor.</w:t>
      </w:r>
    </w:p>
    <w:p w14:paraId="01F37C1A"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4.</w:t>
      </w:r>
      <w:r w:rsidRPr="005E1A9C">
        <w:rPr>
          <w:szCs w:val="24"/>
          <w:lang w:eastAsia="en-US"/>
        </w:rPr>
        <w:tab/>
        <w:t xml:space="preserve">Caracterizarea riscurilor presupune integrarea informațiilor din etapele anterioare pentru a estima amploarea și probabilitatea efectelor adverse ale sitului contaminat asupra sănătății umane și asupra mediului, inclusiv din migrarea contaminării către alte componente ale mediului. Caracterizarea riscurilor contribuie la </w:t>
      </w:r>
      <w:proofErr w:type="spellStart"/>
      <w:r w:rsidRPr="005E1A9C">
        <w:rPr>
          <w:szCs w:val="24"/>
          <w:lang w:eastAsia="en-US"/>
        </w:rPr>
        <w:t>prioritizarea</w:t>
      </w:r>
      <w:proofErr w:type="spellEnd"/>
      <w:r w:rsidRPr="005E1A9C">
        <w:rPr>
          <w:szCs w:val="24"/>
          <w:lang w:eastAsia="en-US"/>
        </w:rPr>
        <w:t xml:space="preserve"> necesității de a lua măsuri de reducere a riscurilor și de remediere. De asemenea, ea poate contribui la definirea obiectivelor de remediere sau de gestionare a unui sit, de exemplu pentru a determina limitele maxime acceptabile sau valorile folosite pentru analiza gradului de contaminare a solului bazate pe riscurile specifice pentru fiecare sit.</w:t>
      </w:r>
    </w:p>
    <w:p w14:paraId="74ECA179" w14:textId="77777777" w:rsidR="005E1A9C" w:rsidRPr="005E1A9C" w:rsidRDefault="005E1A9C" w:rsidP="005E1A9C">
      <w:pPr>
        <w:spacing w:before="120" w:after="120" w:line="360" w:lineRule="auto"/>
        <w:rPr>
          <w:szCs w:val="24"/>
          <w:lang w:eastAsia="en-US"/>
        </w:rPr>
        <w:sectPr w:rsidR="005E1A9C" w:rsidRPr="005E1A9C">
          <w:footnotePr>
            <w:numRestart w:val="eachSect"/>
          </w:footnotePr>
          <w:pgSz w:w="11909" w:h="16834"/>
          <w:pgMar w:top="1134" w:right="1417" w:bottom="1417" w:left="1417" w:header="1134" w:footer="567" w:gutter="0"/>
          <w:cols w:space="720"/>
        </w:sectPr>
      </w:pPr>
    </w:p>
    <w:p w14:paraId="30D15648" w14:textId="77777777" w:rsidR="005E1A9C" w:rsidRPr="005E1A9C" w:rsidRDefault="005E1A9C" w:rsidP="005E1A9C">
      <w:pPr>
        <w:spacing w:before="120" w:after="120" w:line="360" w:lineRule="auto"/>
        <w:jc w:val="center"/>
        <w:rPr>
          <w:lang w:eastAsia="en-US"/>
        </w:rPr>
      </w:pPr>
      <w:r w:rsidRPr="005E1A9C">
        <w:rPr>
          <w:lang w:eastAsia="en-US"/>
        </w:rPr>
        <w:lastRenderedPageBreak/>
        <w:t>ANEXA VII</w:t>
      </w:r>
    </w:p>
    <w:p w14:paraId="69E7C30C" w14:textId="77777777" w:rsidR="005E1A9C" w:rsidRPr="00AD725A" w:rsidRDefault="005E1A9C" w:rsidP="00AD725A">
      <w:pPr>
        <w:spacing w:before="120" w:after="120" w:line="360" w:lineRule="auto"/>
        <w:ind w:right="-2"/>
        <w:rPr>
          <w:szCs w:val="24"/>
          <w:lang w:eastAsia="en-US"/>
        </w:rPr>
      </w:pPr>
      <w:r w:rsidRPr="00AD725A">
        <w:rPr>
          <w:szCs w:val="24"/>
          <w:lang w:eastAsia="en-US"/>
        </w:rPr>
        <w:t xml:space="preserve">CONȚINUTUL REGISTRULUI SITURILOR CONTAMINATE ȘI POTENȚIAL CONTAMINATE </w:t>
      </w:r>
    </w:p>
    <w:p w14:paraId="7B329AB8" w14:textId="77777777" w:rsidR="005E1A9C" w:rsidRPr="00AD725A" w:rsidRDefault="005E1A9C" w:rsidP="005E1A9C">
      <w:pPr>
        <w:spacing w:before="120" w:after="120" w:line="360" w:lineRule="auto"/>
        <w:rPr>
          <w:spacing w:val="-2"/>
          <w:szCs w:val="24"/>
          <w:lang w:eastAsia="en-US"/>
        </w:rPr>
      </w:pPr>
      <w:r w:rsidRPr="00AD725A">
        <w:rPr>
          <w:spacing w:val="-2"/>
          <w:szCs w:val="24"/>
          <w:lang w:eastAsia="en-US"/>
        </w:rPr>
        <w:t xml:space="preserve">Modul în care sunt structurate și prezentate datele din registru trebuie să dea publicului </w:t>
      </w:r>
      <w:r w:rsidRPr="00AD725A">
        <w:rPr>
          <w:spacing w:val="-4"/>
          <w:szCs w:val="24"/>
          <w:lang w:eastAsia="en-US"/>
        </w:rPr>
        <w:t>posibilitatea să urmărească progresele înregistrate în gestionarea siturilor contaminate și potențial</w:t>
      </w:r>
      <w:r w:rsidRPr="00AD725A">
        <w:rPr>
          <w:spacing w:val="-2"/>
          <w:szCs w:val="24"/>
          <w:lang w:eastAsia="en-US"/>
        </w:rPr>
        <w:t xml:space="preserve"> contaminate. Registrul trebuie să conțină și să prezinte următoarele informații la nivel de sit </w:t>
      </w:r>
      <w:r w:rsidRPr="00AD725A">
        <w:rPr>
          <w:spacing w:val="-4"/>
          <w:szCs w:val="24"/>
          <w:lang w:eastAsia="en-US"/>
        </w:rPr>
        <w:t>pentru siturile cunoscute ca fiind potențial contaminate, siturile contaminate, siturile contaminate</w:t>
      </w:r>
      <w:r w:rsidRPr="00AD725A">
        <w:rPr>
          <w:spacing w:val="-2"/>
          <w:szCs w:val="24"/>
          <w:lang w:eastAsia="en-US"/>
        </w:rPr>
        <w:t xml:space="preserve"> care necesită acțiuni suplimentare și siturile contaminate în care s-au luat sau se iau măsuri:</w:t>
      </w:r>
    </w:p>
    <w:p w14:paraId="5F666C3E" w14:textId="74329736" w:rsidR="005E1A9C" w:rsidRPr="005E1A9C" w:rsidRDefault="005E1A9C" w:rsidP="005E1A9C">
      <w:pPr>
        <w:spacing w:before="120" w:after="120" w:line="360" w:lineRule="auto"/>
        <w:ind w:left="850" w:hanging="850"/>
        <w:rPr>
          <w:szCs w:val="24"/>
          <w:lang w:eastAsia="en-US"/>
        </w:rPr>
      </w:pPr>
      <w:r w:rsidRPr="005E1A9C">
        <w:rPr>
          <w:szCs w:val="24"/>
          <w:lang w:eastAsia="en-US"/>
        </w:rPr>
        <w:t>(a)</w:t>
      </w:r>
      <w:r w:rsidRPr="005E1A9C">
        <w:rPr>
          <w:szCs w:val="24"/>
          <w:lang w:eastAsia="en-US"/>
        </w:rPr>
        <w:tab/>
        <w:t>coordonatele, adresa sau parcela (parcelele) cadastrală (cadastrale) ale sitului, în conformitate cu Direct</w:t>
      </w:r>
      <w:r w:rsidR="00D63A35">
        <w:rPr>
          <w:szCs w:val="24"/>
          <w:lang w:eastAsia="en-US"/>
        </w:rPr>
        <w:t>ivele (UE) 2019/1024 și 2007/2/C</w:t>
      </w:r>
      <w:r w:rsidRPr="005E1A9C">
        <w:rPr>
          <w:szCs w:val="24"/>
          <w:lang w:eastAsia="en-US"/>
        </w:rPr>
        <w:t>E;</w:t>
      </w:r>
    </w:p>
    <w:p w14:paraId="775379D6"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(b)</w:t>
      </w:r>
      <w:r w:rsidRPr="005E1A9C">
        <w:rPr>
          <w:szCs w:val="24"/>
          <w:lang w:eastAsia="en-US"/>
        </w:rPr>
        <w:tab/>
        <w:t>data includerii în registru;</w:t>
      </w:r>
    </w:p>
    <w:p w14:paraId="5875F57C"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(c)</w:t>
      </w:r>
      <w:r w:rsidRPr="005E1A9C">
        <w:rPr>
          <w:szCs w:val="24"/>
          <w:lang w:eastAsia="en-US"/>
        </w:rPr>
        <w:tab/>
        <w:t>activitățile cu risc de contaminare sau activitățile cu risc potențial de contaminare care s-au desfășurat sau se desfășoară în cadrul sitului;</w:t>
      </w:r>
    </w:p>
    <w:p w14:paraId="405781DE"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(d)</w:t>
      </w:r>
      <w:r w:rsidRPr="005E1A9C">
        <w:rPr>
          <w:szCs w:val="24"/>
          <w:lang w:eastAsia="en-US"/>
        </w:rPr>
        <w:tab/>
        <w:t>starea de gestionare a sitului;</w:t>
      </w:r>
    </w:p>
    <w:p w14:paraId="781E0A18"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(e)</w:t>
      </w:r>
      <w:r w:rsidRPr="005E1A9C">
        <w:rPr>
          <w:szCs w:val="24"/>
          <w:lang w:eastAsia="en-US"/>
        </w:rPr>
        <w:tab/>
        <w:t>o concluzie privind prezența sau absența, concentrația, tipul și riscul contaminării (sau a contaminării reziduale după remediere), în cazul în care informațiile privind aceste elemente sunt deja disponibile în urma investigațiilor asupra solului și a evaluării riscurilor menționate la articolele 14 și 15;</w:t>
      </w:r>
    </w:p>
    <w:p w14:paraId="337642DD"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(f)</w:t>
      </w:r>
      <w:r w:rsidRPr="005E1A9C">
        <w:rPr>
          <w:szCs w:val="24"/>
          <w:lang w:eastAsia="en-US"/>
        </w:rPr>
        <w:tab/>
        <w:t>acțiunile și etapele de gestionare necesare în continuare, astfel cum sunt menționate la articolele 14 și 15, inclusiv calendarul acestora.</w:t>
      </w:r>
    </w:p>
    <w:p w14:paraId="5AEFF3C5" w14:textId="77777777" w:rsidR="005E1A9C" w:rsidRPr="00AD725A" w:rsidRDefault="005E1A9C" w:rsidP="005E1A9C">
      <w:pPr>
        <w:spacing w:before="120" w:after="120" w:line="360" w:lineRule="auto"/>
        <w:rPr>
          <w:szCs w:val="24"/>
          <w:lang w:eastAsia="en-US"/>
        </w:rPr>
      </w:pPr>
      <w:r w:rsidRPr="00AD725A">
        <w:rPr>
          <w:szCs w:val="24"/>
          <w:lang w:eastAsia="en-US"/>
        </w:rPr>
        <w:t>Registrul poate conține, de asemenea, următoarele informații la nivel de sit pentru siturile cunoscute ca fiind potențial contaminate, siturile contaminate, siturile contaminate care necesită acțiuni suplimentare și siturile contaminate în care s-au luat sau se iau măsuri, dacă sunt disponibile:</w:t>
      </w:r>
    </w:p>
    <w:p w14:paraId="4267C474"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(a)</w:t>
      </w:r>
      <w:r w:rsidRPr="005E1A9C">
        <w:rPr>
          <w:szCs w:val="24"/>
          <w:lang w:eastAsia="en-US"/>
        </w:rPr>
        <w:tab/>
        <w:t>informații privind autorizațiile de mediu emise pentru sit, inclusiv anul de începere și de încetare a activității;</w:t>
      </w:r>
    </w:p>
    <w:p w14:paraId="21E86198" w14:textId="77777777" w:rsidR="005E1A9C" w:rsidRPr="005E1A9C" w:rsidRDefault="005E1A9C" w:rsidP="005E1A9C">
      <w:pPr>
        <w:spacing w:before="120" w:after="120" w:line="360" w:lineRule="auto"/>
        <w:ind w:left="850" w:hanging="850"/>
        <w:rPr>
          <w:szCs w:val="24"/>
          <w:lang w:eastAsia="en-US"/>
        </w:rPr>
      </w:pPr>
      <w:r w:rsidRPr="005E1A9C">
        <w:rPr>
          <w:szCs w:val="24"/>
          <w:lang w:eastAsia="en-US"/>
        </w:rPr>
        <w:t>(b)</w:t>
      </w:r>
      <w:r w:rsidRPr="005E1A9C">
        <w:rPr>
          <w:szCs w:val="24"/>
          <w:lang w:eastAsia="en-US"/>
        </w:rPr>
        <w:tab/>
        <w:t>utilizarea actuală și planificată a terenului;</w:t>
      </w:r>
    </w:p>
    <w:p w14:paraId="1B6166F9" w14:textId="4D66DFCD" w:rsidR="003554D4" w:rsidRPr="00F3373F" w:rsidRDefault="005E1A9C" w:rsidP="00AD725A">
      <w:pPr>
        <w:spacing w:before="120" w:after="120" w:line="360" w:lineRule="auto"/>
        <w:ind w:left="850" w:hanging="850"/>
      </w:pPr>
      <w:r w:rsidRPr="005E1A9C">
        <w:rPr>
          <w:szCs w:val="24"/>
          <w:lang w:eastAsia="en-US"/>
        </w:rPr>
        <w:t>(c)</w:t>
      </w:r>
      <w:r w:rsidRPr="005E1A9C">
        <w:rPr>
          <w:szCs w:val="24"/>
          <w:lang w:eastAsia="en-US"/>
        </w:rPr>
        <w:tab/>
        <w:t>rezultatele rapoartelor de investigare și remediere a solului, cum ar fi concentrațiile și contururile contaminării, modelul conceptual al sitului, metodologia de evaluare a riscurilor, tehnicile utilizate sau planificate, eficacitatea și costurile estimate ale măsurilor de reducere a riscurilor.</w:t>
      </w:r>
      <w:bookmarkStart w:id="9" w:name="_Toc116563654"/>
      <w:bookmarkStart w:id="10" w:name="_Toc116563465"/>
      <w:bookmarkStart w:id="11" w:name="_Toc116299571"/>
      <w:bookmarkStart w:id="12" w:name="_Toc89365610"/>
      <w:bookmarkStart w:id="13" w:name="_Toc89765817"/>
      <w:bookmarkStart w:id="14" w:name="_Toc121477473"/>
      <w:bookmarkStart w:id="15" w:name="_Toc126662017"/>
      <w:bookmarkEnd w:id="9"/>
      <w:bookmarkEnd w:id="10"/>
      <w:bookmarkEnd w:id="11"/>
      <w:bookmarkEnd w:id="12"/>
      <w:bookmarkEnd w:id="13"/>
      <w:bookmarkEnd w:id="14"/>
      <w:bookmarkEnd w:id="15"/>
    </w:p>
    <w:sectPr w:rsidR="003554D4" w:rsidRPr="00F3373F" w:rsidSect="00780F6A">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C72BE" w14:textId="77777777" w:rsidR="004B1E5E" w:rsidRPr="00780F6A" w:rsidRDefault="004B1E5E">
      <w:r w:rsidRPr="00780F6A">
        <w:separator/>
      </w:r>
    </w:p>
  </w:endnote>
  <w:endnote w:type="continuationSeparator" w:id="0">
    <w:p w14:paraId="22B4A168" w14:textId="77777777" w:rsidR="004B1E5E" w:rsidRPr="00780F6A" w:rsidRDefault="004B1E5E">
      <w:r w:rsidRPr="00780F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1E6B8" w14:textId="015493C9" w:rsidR="004B1E5E" w:rsidRDefault="004B1E5E">
    <w:pPr>
      <w:pStyle w:val="Footer1"/>
    </w:pPr>
    <w:r>
      <w:rPr>
        <w:rStyle w:val="Footer2"/>
      </w:rPr>
      <w:t>EN</w:t>
    </w:r>
    <w:r>
      <w:tab/>
    </w:r>
    <w:r>
      <w:fldChar w:fldCharType="begin"/>
    </w:r>
    <w:r>
      <w:instrText xml:space="preserve"> PAGE </w:instrText>
    </w:r>
    <w:r>
      <w:fldChar w:fldCharType="separate"/>
    </w:r>
    <w:r>
      <w:rPr>
        <w:noProof/>
      </w:rPr>
      <w:t>1</w: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7A543" w14:textId="0592C902" w:rsidR="004B1E5E" w:rsidRPr="004B1E5E" w:rsidRDefault="004B1E5E" w:rsidP="004B1E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86C85" w14:textId="77777777" w:rsidR="004B1E5E" w:rsidRDefault="004B1E5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D1C2D" w14:textId="1EA335D7" w:rsidR="004B1E5E" w:rsidRPr="004B1E5E" w:rsidRDefault="004B1E5E" w:rsidP="004B1E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968C6" w14:textId="77777777" w:rsidR="004B1E5E" w:rsidRPr="00751377" w:rsidRDefault="004B1E5E" w:rsidP="004B1E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CE8EF" w14:textId="77777777" w:rsidR="004B1E5E" w:rsidRPr="00780F6A" w:rsidRDefault="004B1E5E">
      <w:r w:rsidRPr="00780F6A">
        <w:separator/>
      </w:r>
    </w:p>
  </w:footnote>
  <w:footnote w:type="continuationSeparator" w:id="0">
    <w:p w14:paraId="766F55A1" w14:textId="77777777" w:rsidR="004B1E5E" w:rsidRPr="00780F6A" w:rsidRDefault="004B1E5E">
      <w:r w:rsidRPr="00780F6A">
        <w:continuationSeparator/>
      </w:r>
    </w:p>
  </w:footnote>
  <w:footnote w:id="1">
    <w:p w14:paraId="5BF5D131" w14:textId="59A33E60" w:rsidR="004B1E5E" w:rsidRPr="007423D1" w:rsidRDefault="004B1E5E" w:rsidP="002B7021">
      <w:pPr>
        <w:pStyle w:val="FootnoteText"/>
        <w:ind w:left="851" w:hanging="851"/>
        <w:rPr>
          <w:sz w:val="24"/>
          <w:szCs w:val="24"/>
          <w:lang w:val="ro-RO"/>
        </w:rPr>
      </w:pPr>
      <w:r w:rsidRPr="007423D1">
        <w:rPr>
          <w:rStyle w:val="FootnoteReference"/>
          <w:sz w:val="24"/>
          <w:szCs w:val="24"/>
          <w:lang w:val="ro-RO"/>
        </w:rPr>
        <w:footnoteRef/>
      </w:r>
      <w:r w:rsidRPr="007423D1">
        <w:rPr>
          <w:sz w:val="24"/>
          <w:lang w:val="ro-RO"/>
        </w:rPr>
        <w:t xml:space="preserve"> </w:t>
      </w:r>
      <w:r w:rsidRPr="007423D1">
        <w:rPr>
          <w:sz w:val="24"/>
          <w:lang w:val="ro-RO"/>
        </w:rPr>
        <w:tab/>
        <w:t xml:space="preserve">JO C, C/2024/887, 6.2.2024, ELI: </w:t>
      </w:r>
      <w:hyperlink r:id="rId1" w:history="1">
        <w:r w:rsidRPr="007423D1">
          <w:rPr>
            <w:rStyle w:val="Hyperlink"/>
            <w:sz w:val="24"/>
            <w:szCs w:val="24"/>
            <w:lang w:val="ro-RO"/>
          </w:rPr>
          <w:t>http://data.europa.eu/eli/C/2024/887/oj</w:t>
        </w:r>
      </w:hyperlink>
      <w:r w:rsidRPr="007423D1">
        <w:rPr>
          <w:sz w:val="24"/>
          <w:lang w:val="ro-RO"/>
        </w:rPr>
        <w:t>.</w:t>
      </w:r>
    </w:p>
  </w:footnote>
  <w:footnote w:id="2">
    <w:p w14:paraId="4E765CF1"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JO C , , p. .</w:t>
      </w:r>
    </w:p>
  </w:footnote>
  <w:footnote w:id="3">
    <w:p w14:paraId="2DD85CA6"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JO C , , p. .</w:t>
      </w:r>
    </w:p>
  </w:footnote>
  <w:footnote w:id="4">
    <w:p w14:paraId="606710A3"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Comunicarea Comisiei către Parlamentul European, Consiliul European, Consiliu, Comitetul Economic și Social European și Comitetul Regiunilor: Pactul verde european, COM(2019) 640 final.</w:t>
      </w:r>
    </w:p>
  </w:footnote>
  <w:footnote w:id="5">
    <w:p w14:paraId="6CF6303A"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Comunicarea Comisiei către Parlamentul European, Consiliu, Comitetul Economic și Social European și Comitetul Regiunilor: Strategia UE privind biodiversitatea pentru 2030, Readucerea naturii în viețile noastre, COM(2020) 380 final.</w:t>
      </w:r>
    </w:p>
  </w:footnote>
  <w:footnote w:id="6">
    <w:p w14:paraId="3BA51A4E"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Comunicarea Comisiei către Parlamentul European, Consiliu, Comitetul Economic și Social European și Comitetul Regiunilor: O Strategie „De la fermă la consumator” pentru un sistem alimentar echitabil, sănătos și ecologic, COM(2020) 381 final.</w:t>
      </w:r>
    </w:p>
  </w:footnote>
  <w:footnote w:id="7">
    <w:p w14:paraId="47EEF847"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Comunicarea Comisiei către Parlamentul European, Consiliu, Comitetul Economic și Social European și Comitetul Regiunilor: Calea către o planetă sănătoasă pentru toți. Plan de acțiune al UE: „Către reducerea la zero a poluării aerului, apei și solului”, COM(2021) 400 final.</w:t>
      </w:r>
    </w:p>
  </w:footnote>
  <w:footnote w:id="8">
    <w:p w14:paraId="35B7A2BF"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 xml:space="preserve">Comunicarea Comisiei către Parlamentul European, Consiliu, Comitetul Economic și Social European și Comitetul Regiunilor: Construirea unei Europe </w:t>
      </w:r>
      <w:proofErr w:type="spellStart"/>
      <w:r w:rsidRPr="007423D1">
        <w:rPr>
          <w:lang w:val="ro-RO"/>
        </w:rPr>
        <w:t>reziliente</w:t>
      </w:r>
      <w:proofErr w:type="spellEnd"/>
      <w:r w:rsidRPr="007423D1">
        <w:rPr>
          <w:lang w:val="ro-RO"/>
        </w:rPr>
        <w:t xml:space="preserve"> la schimbările climatice – Noua Strategie a UE privind adaptarea la schimbările climatice, COM(2021) 82 final.</w:t>
      </w:r>
    </w:p>
  </w:footnote>
  <w:footnote w:id="9">
    <w:p w14:paraId="60EB42E4"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Comunicarea Comisiei către Parlamentul European, Consiliu, Comitetul Economic și Social European și Comitetul Regiunilor: Strategia UE privind solul pentru 2030. Valorificarea beneficiilor solurilor sănătoase pentru ființele umane, alimentație, natură și climă, COM(2021) 699 final.</w:t>
      </w:r>
    </w:p>
  </w:footnote>
  <w:footnote w:id="10">
    <w:p w14:paraId="3C7205F0"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https://sdgs.un.org/goals.</w:t>
      </w:r>
    </w:p>
  </w:footnote>
  <w:footnote w:id="11">
    <w:p w14:paraId="7D5A8B3F"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Decizia 93/626/CEE a Consiliului din 25 octombrie 1993 privind încheierea Convenției privind diversitatea biologică (JO L 309, 13.12.1993, p. 1).</w:t>
      </w:r>
    </w:p>
  </w:footnote>
  <w:footnote w:id="12">
    <w:p w14:paraId="159CDF88"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 xml:space="preserve">Decizie adoptată de Conferința părților la Convenția privind diversitatea biologică la 19 decembrie 2022, 15/4. Cadrul mondial pentru biodiversitate de la </w:t>
      </w:r>
      <w:proofErr w:type="spellStart"/>
      <w:r w:rsidRPr="007423D1">
        <w:rPr>
          <w:lang w:val="ro-RO"/>
        </w:rPr>
        <w:t>Kunming</w:t>
      </w:r>
      <w:proofErr w:type="spellEnd"/>
      <w:r w:rsidRPr="007423D1">
        <w:rPr>
          <w:lang w:val="ro-RO"/>
        </w:rPr>
        <w:t>-Montreal.</w:t>
      </w:r>
    </w:p>
  </w:footnote>
  <w:footnote w:id="13">
    <w:p w14:paraId="3E3830C2"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Decizia Consiliului din 9 martie 1998 privind încheierea în numele Comunității Europene a Convenției Organizației Națiunilor Unite pentru combaterea deșertificării în țările grav afectate de secetă și/sau deșertificare, în special în Africa (JO L 83, 19.3.1998, p. 1).</w:t>
      </w:r>
    </w:p>
  </w:footnote>
  <w:footnote w:id="14">
    <w:p w14:paraId="0CB35FD7"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Bulgaria, Cipru, Croația, Grecia, Italia, Letonia, Malta, Portugalia, România, Slovacia, Slovenia, Spania și Ungaria.</w:t>
      </w:r>
    </w:p>
  </w:footnote>
  <w:footnote w:id="15">
    <w:p w14:paraId="58707B0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Rezoluția Parlamentului European din 28 aprilie 2021 referitoare la protecția solului [2021/2548(RSP)].</w:t>
      </w:r>
    </w:p>
  </w:footnote>
  <w:footnote w:id="16">
    <w:p w14:paraId="6E2C465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Concluziile Consiliului privind biodiversitatea – nevoia urgentă de acțiune, 12210/20.</w:t>
      </w:r>
    </w:p>
  </w:footnote>
  <w:footnote w:id="17">
    <w:p w14:paraId="33930AB7"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Regulamentul (UE) 2021/1119 al Parlamentului European și al Consiliului din 30 iunie 2021 de instituire a cadrului pentru realizarea neutralității climatice și de modificare a Regulamentelor (CE) nr. 401/2009 și (UE) 2018/1999 („Legea europeană a climei”) (JO L 243, 9.7.2021, p. 1).</w:t>
      </w:r>
    </w:p>
  </w:footnote>
  <w:footnote w:id="18">
    <w:p w14:paraId="2B0ECE3F"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Comunicarea Comisiei către Parlamentul European și Consiliu, Cicluri durabile ale carbonului, COM(2021) 800 final.</w:t>
      </w:r>
    </w:p>
  </w:footnote>
  <w:footnote w:id="19">
    <w:p w14:paraId="720B1077"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 xml:space="preserve">Comunicarea Comisiei Europene către Parlamentul European, Consiliu, Comitetul Economic și Social European și Comitetul Regiunilor: Construirea unei Europe </w:t>
      </w:r>
      <w:proofErr w:type="spellStart"/>
      <w:r w:rsidRPr="007423D1">
        <w:rPr>
          <w:lang w:val="ro-RO"/>
        </w:rPr>
        <w:t>reziliente</w:t>
      </w:r>
      <w:proofErr w:type="spellEnd"/>
      <w:r w:rsidRPr="007423D1">
        <w:rPr>
          <w:lang w:val="ro-RO"/>
        </w:rPr>
        <w:t xml:space="preserve"> la schimbările climatice – Noua Strategie a UE privind adaptarea la schimbările climatice, COM(2021) 82 final.</w:t>
      </w:r>
    </w:p>
  </w:footnote>
  <w:footnote w:id="20">
    <w:p w14:paraId="2D838D4F"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Comunicarea Comisiei către Parlamentul European, Consiliul European, Comitetul Economic și Social European și Comitetul Regiunilor: Garantarea securității alimentare și consolidarea rezilienței sistemelor alimentare, COM(2022) 133 final.</w:t>
      </w:r>
    </w:p>
  </w:footnote>
  <w:footnote w:id="21">
    <w:p w14:paraId="1D3D4C71" w14:textId="6841A2EC" w:rsidR="004B1E5E" w:rsidRPr="007423D1" w:rsidRDefault="004B1E5E" w:rsidP="007423D1">
      <w:pPr>
        <w:pStyle w:val="FootnoteText"/>
        <w:ind w:left="851" w:hanging="851"/>
        <w:rPr>
          <w:sz w:val="24"/>
          <w:szCs w:val="24"/>
          <w:lang w:val="ro-RO"/>
        </w:rPr>
      </w:pPr>
      <w:r w:rsidRPr="00C916CF">
        <w:rPr>
          <w:rStyle w:val="FootnoteReference"/>
          <w:strike/>
          <w:sz w:val="24"/>
          <w:szCs w:val="24"/>
          <w:lang w:val="ro-RO"/>
        </w:rPr>
        <w:t>+</w:t>
      </w:r>
      <w:r w:rsidRPr="00C916CF">
        <w:rPr>
          <w:sz w:val="24"/>
          <w:szCs w:val="24"/>
          <w:lang w:val="ro-RO"/>
        </w:rPr>
        <w:t xml:space="preserve"> </w:t>
      </w:r>
      <w:r w:rsidRPr="00C916CF">
        <w:rPr>
          <w:sz w:val="24"/>
          <w:szCs w:val="24"/>
          <w:lang w:val="ro-RO"/>
        </w:rPr>
        <w:tab/>
      </w:r>
      <w:r w:rsidRPr="007423D1">
        <w:rPr>
          <w:strike/>
          <w:sz w:val="24"/>
          <w:szCs w:val="24"/>
          <w:lang w:val="ro-RO"/>
        </w:rPr>
        <w:t>OP a se introduce în text numărul regulamentului privind cadrul de certificare pentru eliminările de dioxid de carbon conținut în documentul COM(2022) 672 final, iar în nota de subsol – numărul, data, titlul și referința de publicare în JO a regulamentului respectiv.</w:t>
      </w:r>
    </w:p>
  </w:footnote>
  <w:footnote w:id="22">
    <w:p w14:paraId="2797131B"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Regulamentul (CE) nr. 1059/2003 al Parlamentului European și al Consiliului din 26 mai 2003 privind instituirea unui nomenclator comun al unităților teritoriale de statistică (NUTS) (JO L 154, 21.6.2003, p. 1).</w:t>
      </w:r>
    </w:p>
  </w:footnote>
  <w:footnote w:id="23">
    <w:p w14:paraId="69C4B75E" w14:textId="77777777" w:rsidR="004B1E5E" w:rsidRPr="007423D1" w:rsidRDefault="004B1E5E" w:rsidP="005E1A9C">
      <w:pPr>
        <w:pStyle w:val="FootnoteTextForceStyle"/>
        <w:rPr>
          <w:lang w:val="ro-RO"/>
        </w:rPr>
      </w:pPr>
      <w:r w:rsidRPr="003E34D3">
        <w:rPr>
          <w:strike/>
          <w:vertAlign w:val="superscript"/>
          <w:lang w:val="ro-RO"/>
        </w:rPr>
        <w:footnoteRef/>
      </w:r>
      <w:r w:rsidRPr="007423D1">
        <w:rPr>
          <w:lang w:val="ro-RO"/>
        </w:rPr>
        <w:tab/>
      </w:r>
      <w:r w:rsidRPr="007423D1">
        <w:rPr>
          <w:strike/>
          <w:lang w:val="ro-RO"/>
        </w:rPr>
        <w:t>Directiva (UE) 2018/2001 a Parlamentului European și a Consiliului din 11 decembrie 2018 privind promovarea utilizării energiei din surse regenerabile (reformare) (JO L 328, 21.12.2018, p. 82).</w:t>
      </w:r>
    </w:p>
  </w:footnote>
  <w:footnote w:id="24">
    <w:p w14:paraId="3ABB72B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Comunicarea Comisiei către Parlamentul European, Consiliu, Comitetul Economic și Social European și Comitetul Regiunilor: O strategie europeană privind datele, COM(2020) 66 final.</w:t>
      </w:r>
    </w:p>
  </w:footnote>
  <w:footnote w:id="25">
    <w:p w14:paraId="442C5043"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 (JO L 435, 6.12.2021, p. 1).</w:t>
      </w:r>
    </w:p>
  </w:footnote>
  <w:footnote w:id="26">
    <w:p w14:paraId="730FF141"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OP : a se introduce în text numărul Regulamentului privind refacerea naturii din documentul COM(2022) 304 final, iar în nota de subsol – numărul, data, titlul și referința de publicare în JO a regulamentului respectiv. Regulamentul (UE) …/… al Parlamentului European și al Consiliului privind refacerea naturii.</w:t>
      </w:r>
    </w:p>
  </w:footnote>
  <w:footnote w:id="27">
    <w:p w14:paraId="45A73F6D"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91/676/CEE a Consiliului din 12 decembrie 1991 privind protecția apelor împotriva poluării cu nitrați proveniți din surse agricole (JO L 375, 31.12.1991, p. 1).</w:t>
      </w:r>
    </w:p>
  </w:footnote>
  <w:footnote w:id="28">
    <w:p w14:paraId="3C39195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92/43/CEE a Consiliului din 21 mai 1992 privind conservarea habitatelor naturale și a speciilor de faună și floră sălbatică (JO L 206, 22.7.1992, p. 7).</w:t>
      </w:r>
    </w:p>
  </w:footnote>
  <w:footnote w:id="29">
    <w:p w14:paraId="758D987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2000/60/CE a Parlamentului European și a Consiliului din 23 octombrie 2000 de stabilire a unui cadru de politică comunitară în domeniul apei (JO L 327, 22.12.2000, p. 1).</w:t>
      </w:r>
    </w:p>
  </w:footnote>
  <w:footnote w:id="30">
    <w:p w14:paraId="541EC4C0"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2007/60/CE a Parlamentului European și a Consiliului din 23 octombrie 2007 privind evaluarea și gestionarea riscurilor de inundații (JO L 288, 6.11.2007, p. 27).</w:t>
      </w:r>
    </w:p>
  </w:footnote>
  <w:footnote w:id="31">
    <w:p w14:paraId="3B6EEA8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 xml:space="preserve">Comunicarea Comisiei Europene către Parlamentul European, Consiliu, Comitetul Economic și Social European și Comitetul Regiunilor: Construirea unei Europe </w:t>
      </w:r>
      <w:proofErr w:type="spellStart"/>
      <w:r w:rsidRPr="007423D1">
        <w:rPr>
          <w:lang w:val="ro-RO"/>
        </w:rPr>
        <w:t>reziliente</w:t>
      </w:r>
      <w:proofErr w:type="spellEnd"/>
      <w:r w:rsidRPr="007423D1">
        <w:rPr>
          <w:lang w:val="ro-RO"/>
        </w:rPr>
        <w:t xml:space="preserve"> la schimbările climatice – Noua Strategie a UE privind adaptarea la schimbările climatice, COM(2021) 82 final.</w:t>
      </w:r>
    </w:p>
  </w:footnote>
  <w:footnote w:id="32">
    <w:p w14:paraId="2927B1F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Regulamentul (UE) 2018/841 al Parlamentului European și al Consiliului din 30 mai 2018 cu privire la includerea emisiilor de gaze cu efect de seră și a absorbțiilor rezultate din activități legate de exploatarea terenurilor, schimbarea destinației terenurilor și silvicultură în cadrul de politici privind clima și energia pentru 2030 și de modificare a Regulamentului (UE) nr. 525/2013 și a Deciziei nr. 529/2013/UE (JO L 156, 19.6.2018, p. 1).</w:t>
      </w:r>
    </w:p>
  </w:footnote>
  <w:footnote w:id="33">
    <w:p w14:paraId="72E2BBF9"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Regulamentul (UE) 2018/842 al Parlamentului European și al Consiliului din 30 mai 2018 privind reducerea anuală obligatorie a emisiilor de gaze cu efect de seră de către statele membre în perioada 2021-2030 în vederea unei contribuții la acțiunile climatice de respectare a angajamentelor asumate în temeiul Acordului de la Paris și de modificare a Regulamentului (UE) nr. 525/2013 (JO L 156, 19.6.2018, p. 26).</w:t>
      </w:r>
    </w:p>
  </w:footnote>
  <w:footnote w:id="34">
    <w:p w14:paraId="7F523398"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 2009/73/CE, 2010/31/UE, 2012/27/UE și 2013/30/UE ale Parlamentului European și ale Consiliului, a Directivelor 2009/119/CE și (UE) 2015/652 ale Consiliului și de abrogare a Regulamentului (UE) nr. 525/2013 al Parlamentului European și al Consiliului (JO L 328, 21.12.2018, p. 1).</w:t>
      </w:r>
    </w:p>
  </w:footnote>
  <w:footnote w:id="35">
    <w:p w14:paraId="0F923D0A"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(UE) 2016/2284 a Parlamentului European și a Consiliului din 14 decembrie 2016 privind reducerea emisiilor naționale de anumiți poluanți atmosferici, de modificare a Directivei 2003/35/CE și de abrogare a Directivei 2001/81/CE (JO L 344, 17.12.2016, p. 1).</w:t>
      </w:r>
    </w:p>
  </w:footnote>
  <w:footnote w:id="36">
    <w:p w14:paraId="783C74FB"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Decizia nr. 1313/2013/UE a Parlamentului European și a Consiliului din 17 decembrie 2013 privind un mecanism de protecție civilă al Uniunii (JO L 347, 20.12.2013, p. 924).</w:t>
      </w:r>
    </w:p>
  </w:footnote>
  <w:footnote w:id="37">
    <w:p w14:paraId="4260C4E8" w14:textId="77777777" w:rsidR="004B1E5E" w:rsidRPr="007423D1" w:rsidRDefault="004B1E5E" w:rsidP="005E1A9C">
      <w:pPr>
        <w:pStyle w:val="FootnoteTextForceStyle"/>
        <w:rPr>
          <w:lang w:val="ro-RO"/>
        </w:rPr>
      </w:pPr>
      <w:r w:rsidRPr="003E34D3">
        <w:rPr>
          <w:strike/>
          <w:vertAlign w:val="superscript"/>
          <w:lang w:val="ro-RO"/>
        </w:rPr>
        <w:footnoteRef/>
      </w:r>
      <w:r w:rsidRPr="007423D1">
        <w:rPr>
          <w:lang w:val="ro-RO"/>
        </w:rPr>
        <w:tab/>
      </w:r>
      <w:r w:rsidRPr="007423D1">
        <w:rPr>
          <w:strike/>
          <w:lang w:val="ro-RO"/>
        </w:rPr>
        <w:t>+ OP: a se introduce în text numărul Regulamentului privind utilizarea durabilă a produselor de protecție a plantelor și de modificare a Regulamentului (UE) 2021/2115 conținut în documentul COM(2022) 305 final, iar în nota de subsol – numărul, data, titlul și referința de publicare în JO a regulamentului respectiv.</w:t>
      </w:r>
    </w:p>
  </w:footnote>
  <w:footnote w:id="38">
    <w:p w14:paraId="156EDEB6"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Regulamentul (UE) 2022/2379 privind statisticile referitoare la factorii de producție și la producția agricolă.</w:t>
      </w:r>
    </w:p>
  </w:footnote>
  <w:footnote w:id="39">
    <w:p w14:paraId="5962AB3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2010/75/UE a Parlamentului European și a Consiliului din 24 noiembrie 2010 privind emisiile industriale (JO L 334, 17.12.2010, p. 17).</w:t>
      </w:r>
    </w:p>
  </w:footnote>
  <w:footnote w:id="40">
    <w:p w14:paraId="394EE7D9"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 OP: a se introduce în text numărul Regulamentului de instituire a unui cadru pentru asigurarea aprovizionării sigure și durabile cu materii prime critice și de modificare a Regulamentelor (UE) nr. 168/2013, (UE) 2018/858, (UE) 2018/1724 și (UE) 2019/1020 conținut în documentul COM(2023) 160 final, iar în nota de subsol – numărul, data, titlul și referința de publicare în JO a regulamentului respectiv.</w:t>
      </w:r>
    </w:p>
  </w:footnote>
  <w:footnote w:id="41">
    <w:p w14:paraId="23213046"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Convenția privind accesul la informație, participarea publicului la luarea deciziei și accesul la justiție în probleme de mediu – Declarație (JO L 124, 17.5.2005).</w:t>
      </w:r>
    </w:p>
  </w:footnote>
  <w:footnote w:id="42">
    <w:p w14:paraId="4B45A8FF"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(UE) 2019/1024 a Parlamentului European și a Consiliului din 20 iunie 2019 privind datele deschise și reutilizarea informațiilor din sectorul public (JO L 172, 26.6.2019, p. 56).</w:t>
      </w:r>
    </w:p>
  </w:footnote>
  <w:footnote w:id="43">
    <w:p w14:paraId="4A7127FC"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2003/4/CE a Parlamentului European și a Consiliului din 28 ianuarie 2003 privind accesul publicului la informațiile despre mediu și de abrogare a Directivei 90/313/CEE a Consiliului (JO L 41, 14.2.2003, p. 26).</w:t>
      </w:r>
    </w:p>
  </w:footnote>
  <w:footnote w:id="44">
    <w:p w14:paraId="7217D738"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2007/2/CE a Parlamentului European și a Consiliului din 14 martie 2007 de instituire a unei infrastructuri pentru informații spațiale în Comunitatea Europeană (Inspire) (JO L 108, 25.4.2007, p. 1).</w:t>
      </w:r>
    </w:p>
  </w:footnote>
  <w:footnote w:id="45">
    <w:p w14:paraId="17A87608"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Acord interinstituțional între Parlamentul European, Consiliul Uniunii Europene și Comisia Europeană privind o mai bună legiferare din 13 aprilie 2016 (JO L 123, 12.5.2016, p. 1).</w:t>
      </w:r>
    </w:p>
  </w:footnote>
  <w:footnote w:id="46">
    <w:p w14:paraId="34C4DFF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47">
    <w:p w14:paraId="7FD085AE"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JO C 369, 17.12.2011, p. 14.</w:t>
      </w:r>
    </w:p>
  </w:footnote>
  <w:footnote w:id="48">
    <w:p w14:paraId="7DA54F94"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https://www.fao.org/soils-portal/data-hub/soil-classification/world-reference-base/en/.</w:t>
      </w:r>
    </w:p>
  </w:footnote>
  <w:footnote w:id="49">
    <w:p w14:paraId="49EAEC35"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 xml:space="preserve">M.J. </w:t>
      </w:r>
      <w:proofErr w:type="spellStart"/>
      <w:r w:rsidRPr="007423D1">
        <w:rPr>
          <w:lang w:val="ro-RO"/>
        </w:rPr>
        <w:t>Metzger</w:t>
      </w:r>
      <w:proofErr w:type="spellEnd"/>
      <w:r w:rsidRPr="007423D1">
        <w:rPr>
          <w:lang w:val="ro-RO"/>
        </w:rPr>
        <w:t xml:space="preserve">, A.D. </w:t>
      </w:r>
      <w:proofErr w:type="spellStart"/>
      <w:r w:rsidRPr="007423D1">
        <w:rPr>
          <w:lang w:val="ro-RO"/>
        </w:rPr>
        <w:t>Shkaruba</w:t>
      </w:r>
      <w:proofErr w:type="spellEnd"/>
      <w:r w:rsidRPr="007423D1">
        <w:rPr>
          <w:lang w:val="ro-RO"/>
        </w:rPr>
        <w:t xml:space="preserve">, R.H.G. </w:t>
      </w:r>
      <w:proofErr w:type="spellStart"/>
      <w:r w:rsidRPr="007423D1">
        <w:rPr>
          <w:lang w:val="ro-RO"/>
        </w:rPr>
        <w:t>Jongman</w:t>
      </w:r>
      <w:proofErr w:type="spellEnd"/>
      <w:r w:rsidRPr="007423D1">
        <w:rPr>
          <w:lang w:val="ro-RO"/>
        </w:rPr>
        <w:t xml:space="preserve"> și R.G.H. </w:t>
      </w:r>
      <w:proofErr w:type="spellStart"/>
      <w:r w:rsidRPr="007423D1">
        <w:rPr>
          <w:lang w:val="ro-RO"/>
        </w:rPr>
        <w:t>Bunce</w:t>
      </w:r>
      <w:proofErr w:type="spellEnd"/>
      <w:r w:rsidRPr="007423D1">
        <w:rPr>
          <w:lang w:val="ro-RO"/>
        </w:rPr>
        <w:t xml:space="preserve">, </w:t>
      </w:r>
      <w:proofErr w:type="spellStart"/>
      <w:r w:rsidRPr="007423D1">
        <w:rPr>
          <w:lang w:val="ro-RO"/>
        </w:rPr>
        <w:t>Descriptions</w:t>
      </w:r>
      <w:proofErr w:type="spellEnd"/>
      <w:r w:rsidRPr="007423D1">
        <w:rPr>
          <w:lang w:val="ro-RO"/>
        </w:rPr>
        <w:t xml:space="preserve"> of </w:t>
      </w:r>
      <w:proofErr w:type="spellStart"/>
      <w:r w:rsidRPr="007423D1">
        <w:rPr>
          <w:lang w:val="ro-RO"/>
        </w:rPr>
        <w:t>the</w:t>
      </w:r>
      <w:proofErr w:type="spellEnd"/>
      <w:r w:rsidRPr="007423D1">
        <w:rPr>
          <w:lang w:val="ro-RO"/>
        </w:rPr>
        <w:t xml:space="preserve"> European </w:t>
      </w:r>
      <w:proofErr w:type="spellStart"/>
      <w:r w:rsidRPr="007423D1">
        <w:rPr>
          <w:lang w:val="ro-RO"/>
        </w:rPr>
        <w:t>Environmental</w:t>
      </w:r>
      <w:proofErr w:type="spellEnd"/>
      <w:r w:rsidRPr="007423D1">
        <w:rPr>
          <w:lang w:val="ro-RO"/>
        </w:rPr>
        <w:t xml:space="preserve"> </w:t>
      </w:r>
      <w:proofErr w:type="spellStart"/>
      <w:r w:rsidRPr="007423D1">
        <w:rPr>
          <w:lang w:val="ro-RO"/>
        </w:rPr>
        <w:t>Zones</w:t>
      </w:r>
      <w:proofErr w:type="spellEnd"/>
      <w:r w:rsidRPr="007423D1">
        <w:rPr>
          <w:lang w:val="ro-RO"/>
        </w:rPr>
        <w:t xml:space="preserve"> </w:t>
      </w:r>
      <w:proofErr w:type="spellStart"/>
      <w:r w:rsidRPr="007423D1">
        <w:rPr>
          <w:lang w:val="ro-RO"/>
        </w:rPr>
        <w:t>and</w:t>
      </w:r>
      <w:proofErr w:type="spellEnd"/>
      <w:r w:rsidRPr="007423D1">
        <w:rPr>
          <w:lang w:val="ro-RO"/>
        </w:rPr>
        <w:t xml:space="preserve"> </w:t>
      </w:r>
      <w:proofErr w:type="spellStart"/>
      <w:r w:rsidRPr="007423D1">
        <w:rPr>
          <w:lang w:val="ro-RO"/>
        </w:rPr>
        <w:t>Strata</w:t>
      </w:r>
      <w:proofErr w:type="spellEnd"/>
      <w:r w:rsidRPr="007423D1">
        <w:rPr>
          <w:lang w:val="ro-RO"/>
        </w:rPr>
        <w:t xml:space="preserve">, Raportul </w:t>
      </w:r>
      <w:proofErr w:type="spellStart"/>
      <w:r w:rsidRPr="007423D1">
        <w:rPr>
          <w:lang w:val="ro-RO"/>
        </w:rPr>
        <w:t>Alterra</w:t>
      </w:r>
      <w:proofErr w:type="spellEnd"/>
      <w:r w:rsidRPr="007423D1">
        <w:rPr>
          <w:lang w:val="ro-RO"/>
        </w:rPr>
        <w:t xml:space="preserve"> 2281, ISSN 1566-7197.</w:t>
      </w:r>
    </w:p>
  </w:footnote>
  <w:footnote w:id="50">
    <w:p w14:paraId="54748871"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r>
      <w:r w:rsidRPr="007423D1">
        <w:rPr>
          <w:b/>
          <w:i/>
          <w:lang w:val="ro-RO"/>
        </w:rPr>
        <w:t>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087, 31.3.2009, p. 164).</w:t>
      </w:r>
    </w:p>
  </w:footnote>
  <w:footnote w:id="51">
    <w:p w14:paraId="15A33311"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2012/18/UE a Parlamentului European și a Consiliului din 4 iulie 2012 privind controlul pericolelor de accidente majore care implică substanțe periculoase, de modificare și ulterior de abrogare a Directivei 96/82/CE a Consiliului (JO L 197, 24.7.2012, p. 1).</w:t>
      </w:r>
    </w:p>
  </w:footnote>
  <w:footnote w:id="52">
    <w:p w14:paraId="30EAC8C0" w14:textId="77777777" w:rsidR="004B1E5E" w:rsidRPr="007423D1" w:rsidRDefault="004B1E5E" w:rsidP="005E1A9C">
      <w:pPr>
        <w:pStyle w:val="FootnoteTextForceStyle"/>
        <w:rPr>
          <w:lang w:val="ro-RO"/>
        </w:rPr>
      </w:pPr>
      <w:r w:rsidRPr="0022411A">
        <w:rPr>
          <w:strike/>
          <w:vertAlign w:val="superscript"/>
          <w:lang w:val="ro-RO"/>
        </w:rPr>
        <w:footnoteRef/>
      </w:r>
      <w:r w:rsidRPr="007423D1">
        <w:rPr>
          <w:lang w:val="ro-RO"/>
        </w:rPr>
        <w:tab/>
      </w:r>
      <w:r w:rsidRPr="007423D1">
        <w:rPr>
          <w:strike/>
          <w:lang w:val="ro-RO"/>
        </w:rPr>
        <w:t>Directiva 2004/35/CE a Parlamentului European și a Consiliului din 21 aprilie 2004 privind răspunderea pentru mediul înconjurător în legătură cu prevenirea și repararea daunelor aduse mediului (JO L 143, 30.4.2004, p. 56).</w:t>
      </w:r>
    </w:p>
  </w:footnote>
  <w:footnote w:id="53">
    <w:p w14:paraId="3A2442B8"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2003/4/CE a Parlamentului European și a Consiliului din 28 ianuarie 2003 privind accesul publicului la informațiile despre mediu și de abrogare a Directivei 90/313/CEE a Consiliului (JO L 41, 14.2.2003, p. 26).</w:t>
      </w:r>
    </w:p>
  </w:footnote>
  <w:footnote w:id="54">
    <w:p w14:paraId="1C2065F0"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2007/2/CE a Parlamentului European și a Consiliului din 14 martie 2007 de instituire a unei infrastructuri pentru informații spațiale în Comunitatea Europeană (Inspire) (JO L 108, 25.4.2007, p. 1).</w:t>
      </w:r>
    </w:p>
  </w:footnote>
  <w:footnote w:id="55">
    <w:p w14:paraId="21F35A8B"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56">
    <w:p w14:paraId="0FE53C5F"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 xml:space="preserve">Regulamentul (CE) nr. 1367/2006 al Parlamentului European și al Consiliului din 6 septembrie 2006 privind aplicarea, pentru instituțiile și organismele comunitare, a dispozițiilor Convenției de la </w:t>
      </w:r>
      <w:proofErr w:type="spellStart"/>
      <w:r w:rsidRPr="007423D1">
        <w:rPr>
          <w:lang w:val="ro-RO"/>
        </w:rPr>
        <w:t>Aarhus</w:t>
      </w:r>
      <w:proofErr w:type="spellEnd"/>
      <w:r w:rsidRPr="007423D1">
        <w:rPr>
          <w:lang w:val="ro-RO"/>
        </w:rPr>
        <w:t xml:space="preserve"> privind accesul la informație, participarea publicului la luarea deciziilor și accesul la justiție în domeniul mediului (JO L 264, 25.9.2006, p. 13).</w:t>
      </w:r>
    </w:p>
  </w:footnote>
  <w:footnote w:id="57">
    <w:p w14:paraId="6849D2FD" w14:textId="77777777" w:rsidR="004B1E5E" w:rsidRPr="007423D1" w:rsidRDefault="004B1E5E" w:rsidP="005E1A9C">
      <w:pPr>
        <w:pStyle w:val="FootnoteTextForceStyle"/>
        <w:rPr>
          <w:lang w:val="ro-RO"/>
        </w:rPr>
      </w:pPr>
      <w:r w:rsidRPr="007423D1">
        <w:rPr>
          <w:vertAlign w:val="superscript"/>
          <w:lang w:val="ro-RO"/>
        </w:rPr>
        <w:footnoteRef/>
      </w:r>
      <w:r w:rsidRPr="007423D1">
        <w:rPr>
          <w:lang w:val="ro-RO"/>
        </w:rPr>
        <w:tab/>
        <w:t>Directiva (UE) 2019/1024 a Parlamentului European și a Consiliului din 20 iunie 2019 privind datele deschise și reutilizarea informațiilor din sectorul public (JO L 172, 26.6.2019, p. 56).</w:t>
      </w:r>
    </w:p>
  </w:footnote>
  <w:footnote w:id="58">
    <w:p w14:paraId="5F254AC0" w14:textId="4AEDC7E2" w:rsidR="007166F6" w:rsidRPr="007166F6" w:rsidRDefault="007166F6" w:rsidP="007166F6">
      <w:pPr>
        <w:pStyle w:val="FootnoteText"/>
        <w:ind w:left="851" w:hanging="851"/>
        <w:rPr>
          <w:lang w:val="ro-RO"/>
        </w:rPr>
      </w:pPr>
      <w:r w:rsidRPr="00C916CF">
        <w:rPr>
          <w:rStyle w:val="FootnoteReference"/>
          <w:strike/>
          <w:lang w:val="pt-PT"/>
        </w:rPr>
        <w:t>+</w:t>
      </w:r>
      <w:r w:rsidRPr="00C916CF">
        <w:rPr>
          <w:strike/>
          <w:lang w:val="pt-PT"/>
        </w:rPr>
        <w:t xml:space="preserve"> </w:t>
      </w:r>
      <w:r>
        <w:rPr>
          <w:lang w:val="ro-RO"/>
        </w:rPr>
        <w:tab/>
      </w:r>
      <w:r w:rsidRPr="00C916CF">
        <w:rPr>
          <w:strike/>
          <w:lang w:val="pt-PT"/>
        </w:rPr>
        <w:t xml:space="preserve">OP : a se </w:t>
      </w:r>
      <w:proofErr w:type="spellStart"/>
      <w:r w:rsidRPr="00C916CF">
        <w:rPr>
          <w:strike/>
          <w:lang w:val="pt-PT"/>
        </w:rPr>
        <w:t>introduce</w:t>
      </w:r>
      <w:proofErr w:type="spellEnd"/>
      <w:r w:rsidRPr="00C916CF">
        <w:rPr>
          <w:strike/>
          <w:lang w:val="pt-PT"/>
        </w:rPr>
        <w:t xml:space="preserve"> </w:t>
      </w:r>
      <w:proofErr w:type="spellStart"/>
      <w:r w:rsidRPr="00C916CF">
        <w:rPr>
          <w:strike/>
          <w:lang w:val="pt-PT"/>
        </w:rPr>
        <w:t>în</w:t>
      </w:r>
      <w:proofErr w:type="spellEnd"/>
      <w:r w:rsidRPr="00C916CF">
        <w:rPr>
          <w:strike/>
          <w:lang w:val="pt-PT"/>
        </w:rPr>
        <w:t xml:space="preserve"> </w:t>
      </w:r>
      <w:proofErr w:type="spellStart"/>
      <w:r w:rsidRPr="00C916CF">
        <w:rPr>
          <w:strike/>
          <w:lang w:val="pt-PT"/>
        </w:rPr>
        <w:t>text</w:t>
      </w:r>
      <w:proofErr w:type="spellEnd"/>
      <w:r w:rsidRPr="00C916CF">
        <w:rPr>
          <w:strike/>
          <w:lang w:val="pt-PT"/>
        </w:rPr>
        <w:t xml:space="preserve"> </w:t>
      </w:r>
      <w:proofErr w:type="spellStart"/>
      <w:r w:rsidRPr="00C916CF">
        <w:rPr>
          <w:strike/>
          <w:lang w:val="pt-PT"/>
        </w:rPr>
        <w:t>numărul</w:t>
      </w:r>
      <w:proofErr w:type="spellEnd"/>
      <w:r w:rsidRPr="00C916CF">
        <w:rPr>
          <w:strike/>
          <w:lang w:val="pt-PT"/>
        </w:rPr>
        <w:t xml:space="preserve"> </w:t>
      </w:r>
      <w:proofErr w:type="spellStart"/>
      <w:r w:rsidRPr="00C916CF">
        <w:rPr>
          <w:strike/>
          <w:lang w:val="pt-PT"/>
        </w:rPr>
        <w:t>Regulamentului</w:t>
      </w:r>
      <w:proofErr w:type="spellEnd"/>
      <w:r w:rsidRPr="00C916CF">
        <w:rPr>
          <w:strike/>
          <w:lang w:val="pt-PT"/>
        </w:rPr>
        <w:t xml:space="preserve"> </w:t>
      </w:r>
      <w:proofErr w:type="spellStart"/>
      <w:r w:rsidRPr="00C916CF">
        <w:rPr>
          <w:strike/>
          <w:lang w:val="pt-PT"/>
        </w:rPr>
        <w:t>privind</w:t>
      </w:r>
      <w:proofErr w:type="spellEnd"/>
      <w:r w:rsidRPr="00C916CF">
        <w:rPr>
          <w:strike/>
          <w:lang w:val="pt-PT"/>
        </w:rPr>
        <w:t xml:space="preserve"> </w:t>
      </w:r>
      <w:proofErr w:type="spellStart"/>
      <w:r w:rsidRPr="00C916CF">
        <w:rPr>
          <w:strike/>
          <w:lang w:val="pt-PT"/>
        </w:rPr>
        <w:t>refacerea</w:t>
      </w:r>
      <w:proofErr w:type="spellEnd"/>
      <w:r w:rsidRPr="00C916CF">
        <w:rPr>
          <w:strike/>
          <w:lang w:val="pt-PT"/>
        </w:rPr>
        <w:t xml:space="preserve"> </w:t>
      </w:r>
      <w:proofErr w:type="spellStart"/>
      <w:r w:rsidRPr="00C916CF">
        <w:rPr>
          <w:strike/>
          <w:lang w:val="pt-PT"/>
        </w:rPr>
        <w:t>naturii</w:t>
      </w:r>
      <w:proofErr w:type="spellEnd"/>
      <w:r w:rsidRPr="00C916CF">
        <w:rPr>
          <w:strike/>
          <w:lang w:val="pt-PT"/>
        </w:rPr>
        <w:t xml:space="preserve"> </w:t>
      </w:r>
      <w:proofErr w:type="spellStart"/>
      <w:r w:rsidRPr="00C916CF">
        <w:rPr>
          <w:strike/>
          <w:lang w:val="pt-PT"/>
        </w:rPr>
        <w:t>din</w:t>
      </w:r>
      <w:proofErr w:type="spellEnd"/>
      <w:r w:rsidRPr="00C916CF">
        <w:rPr>
          <w:strike/>
          <w:lang w:val="pt-PT"/>
        </w:rPr>
        <w:t xml:space="preserve"> </w:t>
      </w:r>
      <w:proofErr w:type="spellStart"/>
      <w:r w:rsidRPr="00C916CF">
        <w:rPr>
          <w:strike/>
          <w:lang w:val="pt-PT"/>
        </w:rPr>
        <w:t>documentul</w:t>
      </w:r>
      <w:proofErr w:type="spellEnd"/>
      <w:r w:rsidRPr="00C916CF">
        <w:rPr>
          <w:strike/>
          <w:lang w:val="pt-PT"/>
        </w:rPr>
        <w:t xml:space="preserve"> COM(2022) 304 final. </w:t>
      </w:r>
    </w:p>
  </w:footnote>
  <w:footnote w:id="59">
    <w:p w14:paraId="53E7F5D4" w14:textId="43642C11" w:rsidR="00804FA3" w:rsidRPr="00780F6A" w:rsidRDefault="00804FA3" w:rsidP="00804FA3">
      <w:pPr>
        <w:pStyle w:val="FootnoteText"/>
        <w:ind w:left="567" w:hanging="567"/>
        <w:rPr>
          <w:sz w:val="24"/>
          <w:lang w:val="ro-RO"/>
        </w:rPr>
      </w:pPr>
      <w:r w:rsidRPr="00804FA3">
        <w:rPr>
          <w:rStyle w:val="FootnoteReference"/>
          <w:strike/>
          <w:sz w:val="24"/>
          <w:lang w:val="ro-RO"/>
        </w:rPr>
        <w:footnoteRef/>
      </w:r>
      <w:r w:rsidRPr="00804FA3">
        <w:rPr>
          <w:strike/>
          <w:sz w:val="24"/>
          <w:lang w:val="ro-RO"/>
        </w:rPr>
        <w:t xml:space="preserve"> </w:t>
      </w:r>
      <w:r w:rsidRPr="00804FA3">
        <w:rPr>
          <w:strike/>
          <w:sz w:val="24"/>
          <w:lang w:val="ro-RO"/>
        </w:rPr>
        <w:tab/>
      </w:r>
      <w:r w:rsidRPr="00C916CF">
        <w:rPr>
          <w:strike/>
          <w:lang w:val="ro-RO"/>
        </w:rPr>
        <w:t>Astfel cum este definit în Orientările FAO privind descrierea solurilor, capitolul 5 (</w:t>
      </w:r>
      <w:hyperlink r:id="rId2" w:history="1">
        <w:r w:rsidRPr="00C916CF">
          <w:rPr>
            <w:rStyle w:val="Hyperlink"/>
            <w:strike/>
            <w:color w:val="auto"/>
            <w:lang w:val="ro-RO"/>
          </w:rPr>
          <w:t>https://www.fao.org/3/a0541e/a0541e.pdf</w:t>
        </w:r>
      </w:hyperlink>
      <w:r w:rsidRPr="00C916CF">
        <w:rPr>
          <w:strike/>
          <w:lang w:val="ro-RO"/>
        </w:rPr>
        <w:t>).</w:t>
      </w:r>
      <w:r w:rsidRPr="00780F6A">
        <w:rPr>
          <w:sz w:val="24"/>
          <w:lang w:val="ro-RO"/>
        </w:rPr>
        <w:t>.</w:t>
      </w:r>
    </w:p>
  </w:footnote>
  <w:footnote w:id="60">
    <w:p w14:paraId="28E849D3" w14:textId="77777777" w:rsidR="004B1E5E" w:rsidRPr="00804FA3" w:rsidRDefault="004B1E5E" w:rsidP="004B1E5E">
      <w:pPr>
        <w:pStyle w:val="FootnoteText"/>
        <w:ind w:left="567" w:hanging="567"/>
        <w:rPr>
          <w:strike/>
          <w:sz w:val="24"/>
          <w:lang w:val="ro-RO"/>
        </w:rPr>
      </w:pPr>
      <w:r w:rsidRPr="00804FA3">
        <w:rPr>
          <w:rStyle w:val="FootnoteReference"/>
          <w:strike/>
          <w:sz w:val="24"/>
          <w:lang w:val="ro-RO"/>
        </w:rPr>
        <w:footnoteRef/>
      </w:r>
      <w:r w:rsidRPr="00804FA3">
        <w:rPr>
          <w:strike/>
          <w:sz w:val="24"/>
          <w:lang w:val="ro-RO"/>
        </w:rPr>
        <w:t xml:space="preserve"> </w:t>
      </w:r>
      <w:r w:rsidRPr="00804FA3">
        <w:rPr>
          <w:strike/>
          <w:sz w:val="24"/>
          <w:lang w:val="ro-RO"/>
        </w:rPr>
        <w:tab/>
        <w:t xml:space="preserve">Astfel cum este definită în </w:t>
      </w:r>
      <w:proofErr w:type="spellStart"/>
      <w:r w:rsidRPr="00804FA3">
        <w:rPr>
          <w:strike/>
          <w:sz w:val="24"/>
          <w:lang w:val="ro-RO"/>
        </w:rPr>
        <w:t>Arshad</w:t>
      </w:r>
      <w:proofErr w:type="spellEnd"/>
      <w:r w:rsidRPr="00804FA3">
        <w:rPr>
          <w:strike/>
          <w:sz w:val="24"/>
          <w:lang w:val="ro-RO"/>
        </w:rPr>
        <w:t xml:space="preserve">, M.A., B. </w:t>
      </w:r>
      <w:proofErr w:type="spellStart"/>
      <w:r w:rsidRPr="00804FA3">
        <w:rPr>
          <w:strike/>
          <w:sz w:val="24"/>
          <w:lang w:val="ro-RO"/>
        </w:rPr>
        <w:t>Lowery</w:t>
      </w:r>
      <w:proofErr w:type="spellEnd"/>
      <w:r w:rsidRPr="00804FA3">
        <w:rPr>
          <w:strike/>
          <w:sz w:val="24"/>
          <w:lang w:val="ro-RO"/>
        </w:rPr>
        <w:t xml:space="preserve"> și B. </w:t>
      </w:r>
      <w:proofErr w:type="spellStart"/>
      <w:r w:rsidRPr="00804FA3">
        <w:rPr>
          <w:strike/>
          <w:sz w:val="24"/>
          <w:lang w:val="ro-RO"/>
        </w:rPr>
        <w:t>Grossman</w:t>
      </w:r>
      <w:proofErr w:type="spellEnd"/>
      <w:r w:rsidRPr="00804FA3">
        <w:rPr>
          <w:strike/>
          <w:sz w:val="24"/>
          <w:lang w:val="ro-RO"/>
        </w:rPr>
        <w:t xml:space="preserve">, 1996, </w:t>
      </w:r>
      <w:proofErr w:type="spellStart"/>
      <w:r w:rsidRPr="00804FA3">
        <w:rPr>
          <w:strike/>
          <w:sz w:val="24"/>
          <w:lang w:val="ro-RO"/>
        </w:rPr>
        <w:t>Physical</w:t>
      </w:r>
      <w:proofErr w:type="spellEnd"/>
      <w:r w:rsidRPr="00804FA3">
        <w:rPr>
          <w:strike/>
          <w:sz w:val="24"/>
          <w:lang w:val="ro-RO"/>
        </w:rPr>
        <w:t xml:space="preserve"> </w:t>
      </w:r>
      <w:proofErr w:type="spellStart"/>
      <w:r w:rsidRPr="00804FA3">
        <w:rPr>
          <w:strike/>
          <w:sz w:val="24"/>
          <w:lang w:val="ro-RO"/>
        </w:rPr>
        <w:t>tests</w:t>
      </w:r>
      <w:proofErr w:type="spellEnd"/>
      <w:r w:rsidRPr="00804FA3">
        <w:rPr>
          <w:strike/>
          <w:sz w:val="24"/>
          <w:lang w:val="ro-RO"/>
        </w:rPr>
        <w:t xml:space="preserve"> for monitoring </w:t>
      </w:r>
      <w:proofErr w:type="spellStart"/>
      <w:r w:rsidRPr="00804FA3">
        <w:rPr>
          <w:strike/>
          <w:sz w:val="24"/>
          <w:lang w:val="ro-RO"/>
        </w:rPr>
        <w:t>soil</w:t>
      </w:r>
      <w:proofErr w:type="spellEnd"/>
      <w:r w:rsidRPr="00804FA3">
        <w:rPr>
          <w:strike/>
          <w:sz w:val="24"/>
          <w:lang w:val="ro-RO"/>
        </w:rPr>
        <w:t xml:space="preserve"> quality (Teste fizice pentru monitorizarea calității solului), p.123-142. În: J.W. </w:t>
      </w:r>
      <w:proofErr w:type="spellStart"/>
      <w:r w:rsidRPr="00804FA3">
        <w:rPr>
          <w:strike/>
          <w:sz w:val="24"/>
          <w:lang w:val="ro-RO"/>
        </w:rPr>
        <w:t>Doran</w:t>
      </w:r>
      <w:proofErr w:type="spellEnd"/>
      <w:r w:rsidRPr="00804FA3">
        <w:rPr>
          <w:strike/>
          <w:sz w:val="24"/>
          <w:lang w:val="ro-RO"/>
        </w:rPr>
        <w:t xml:space="preserve"> și A.J. Jones (editori), </w:t>
      </w:r>
      <w:proofErr w:type="spellStart"/>
      <w:r w:rsidRPr="00804FA3">
        <w:rPr>
          <w:strike/>
          <w:sz w:val="24"/>
          <w:lang w:val="ro-RO"/>
        </w:rPr>
        <w:t>Methods</w:t>
      </w:r>
      <w:proofErr w:type="spellEnd"/>
      <w:r w:rsidRPr="00804FA3">
        <w:rPr>
          <w:strike/>
          <w:sz w:val="24"/>
          <w:lang w:val="ro-RO"/>
        </w:rPr>
        <w:t xml:space="preserve"> for </w:t>
      </w:r>
      <w:proofErr w:type="spellStart"/>
      <w:r w:rsidRPr="00804FA3">
        <w:rPr>
          <w:strike/>
          <w:sz w:val="24"/>
          <w:lang w:val="ro-RO"/>
        </w:rPr>
        <w:t>assessing</w:t>
      </w:r>
      <w:proofErr w:type="spellEnd"/>
      <w:r w:rsidRPr="00804FA3">
        <w:rPr>
          <w:strike/>
          <w:sz w:val="24"/>
          <w:lang w:val="ro-RO"/>
        </w:rPr>
        <w:t xml:space="preserve"> </w:t>
      </w:r>
      <w:proofErr w:type="spellStart"/>
      <w:r w:rsidRPr="00804FA3">
        <w:rPr>
          <w:strike/>
          <w:sz w:val="24"/>
          <w:lang w:val="ro-RO"/>
        </w:rPr>
        <w:t>soil</w:t>
      </w:r>
      <w:proofErr w:type="spellEnd"/>
      <w:r w:rsidRPr="00804FA3">
        <w:rPr>
          <w:strike/>
          <w:sz w:val="24"/>
          <w:lang w:val="ro-RO"/>
        </w:rPr>
        <w:t xml:space="preserve"> quality (Metode de evaluare a calității solului). </w:t>
      </w:r>
      <w:proofErr w:type="spellStart"/>
      <w:r w:rsidRPr="00804FA3">
        <w:rPr>
          <w:strike/>
          <w:sz w:val="24"/>
          <w:lang w:val="ro-RO"/>
        </w:rPr>
        <w:t>Soil</w:t>
      </w:r>
      <w:proofErr w:type="spellEnd"/>
      <w:r w:rsidRPr="00804FA3">
        <w:rPr>
          <w:strike/>
          <w:sz w:val="24"/>
          <w:lang w:val="ro-RO"/>
        </w:rPr>
        <w:t xml:space="preserve"> </w:t>
      </w:r>
      <w:proofErr w:type="spellStart"/>
      <w:r w:rsidRPr="00804FA3">
        <w:rPr>
          <w:strike/>
          <w:sz w:val="24"/>
          <w:lang w:val="ro-RO"/>
        </w:rPr>
        <w:t>Sci</w:t>
      </w:r>
      <w:proofErr w:type="spellEnd"/>
      <w:r w:rsidRPr="00804FA3">
        <w:rPr>
          <w:strike/>
          <w:sz w:val="24"/>
          <w:lang w:val="ro-RO"/>
        </w:rPr>
        <w:t xml:space="preserve">. Soc. Am. Spec. </w:t>
      </w:r>
      <w:proofErr w:type="spellStart"/>
      <w:r w:rsidRPr="00804FA3">
        <w:rPr>
          <w:strike/>
          <w:sz w:val="24"/>
          <w:lang w:val="ro-RO"/>
        </w:rPr>
        <w:t>Publ</w:t>
      </w:r>
      <w:proofErr w:type="spellEnd"/>
      <w:r w:rsidRPr="00804FA3">
        <w:rPr>
          <w:strike/>
          <w:sz w:val="24"/>
          <w:lang w:val="ro-RO"/>
        </w:rPr>
        <w:t>. 49. SSSA, Madison, WI.</w:t>
      </w:r>
    </w:p>
  </w:footnote>
  <w:footnote w:id="61">
    <w:p w14:paraId="4ACD3E58" w14:textId="5C427212" w:rsidR="00804FA3" w:rsidRPr="00C916CF" w:rsidRDefault="00804FA3" w:rsidP="00804FA3">
      <w:pPr>
        <w:pStyle w:val="FootnoteText"/>
        <w:ind w:left="851" w:hanging="851"/>
        <w:rPr>
          <w:strike/>
          <w:sz w:val="24"/>
          <w:szCs w:val="24"/>
          <w:lang w:val="ro-RO"/>
        </w:rPr>
      </w:pPr>
      <w:r w:rsidRPr="00804FA3">
        <w:rPr>
          <w:rStyle w:val="FootnoteReference"/>
          <w:strike/>
          <w:sz w:val="24"/>
          <w:szCs w:val="24"/>
        </w:rPr>
        <w:footnoteRef/>
      </w:r>
      <w:r w:rsidRPr="00C916CF">
        <w:rPr>
          <w:strike/>
          <w:sz w:val="24"/>
          <w:szCs w:val="24"/>
          <w:lang w:val="ro-RO"/>
        </w:rPr>
        <w:tab/>
        <w:t>Directiva 92/43/CEE a Consiliului din 21 mai 1992 privind conservarea habitatelor naturale și a speciilor de faună și floră sălbatică (JO L 206, 22.7.1992, p. 7).</w:t>
      </w:r>
    </w:p>
  </w:footnote>
  <w:footnote w:id="62">
    <w:p w14:paraId="6CA93987" w14:textId="0C80F405" w:rsidR="008877F8" w:rsidRPr="00C916CF" w:rsidRDefault="008877F8" w:rsidP="008877F8">
      <w:pPr>
        <w:pStyle w:val="FootnoteText"/>
        <w:ind w:left="851" w:hanging="851"/>
        <w:rPr>
          <w:strike/>
          <w:sz w:val="24"/>
          <w:szCs w:val="24"/>
          <w:lang w:val="ro-RO"/>
        </w:rPr>
      </w:pPr>
      <w:r w:rsidRPr="008877F8">
        <w:rPr>
          <w:rStyle w:val="FootnoteReference"/>
          <w:strike/>
          <w:sz w:val="24"/>
          <w:szCs w:val="24"/>
        </w:rPr>
        <w:footnoteRef/>
      </w:r>
      <w:r w:rsidRPr="00C916CF">
        <w:rPr>
          <w:strike/>
          <w:sz w:val="24"/>
          <w:szCs w:val="24"/>
          <w:lang w:val="ro-RO"/>
        </w:rPr>
        <w:tab/>
      </w:r>
      <w:r w:rsidRPr="00C916CF">
        <w:rPr>
          <w:strike/>
          <w:sz w:val="24"/>
          <w:szCs w:val="24"/>
          <w:lang w:val="ro-RO"/>
        </w:rPr>
        <w:t>Astfel cum este definit în Orientările FAO privind descrierea solurilor, capitolul 5 (</w:t>
      </w:r>
      <w:hyperlink r:id="rId3" w:history="1">
        <w:r w:rsidRPr="00C916CF">
          <w:rPr>
            <w:rStyle w:val="Hyperlink1"/>
            <w:strike/>
            <w:sz w:val="24"/>
            <w:szCs w:val="24"/>
            <w:lang w:val="ro-RO"/>
          </w:rPr>
          <w:t>https://www.fao.org/3/a0541e/a0541e.pdf</w:t>
        </w:r>
      </w:hyperlink>
      <w:r w:rsidRPr="00C916CF">
        <w:rPr>
          <w:strike/>
          <w:sz w:val="24"/>
          <w:szCs w:val="24"/>
          <w:lang w:val="ro-RO"/>
        </w:rPr>
        <w:t>).</w:t>
      </w:r>
    </w:p>
  </w:footnote>
  <w:footnote w:id="63">
    <w:p w14:paraId="3B943075" w14:textId="4B7E4260" w:rsidR="0013532D" w:rsidRPr="00051CB3" w:rsidRDefault="0013532D" w:rsidP="0013532D">
      <w:pPr>
        <w:pStyle w:val="FootnoteText"/>
        <w:ind w:left="851" w:hanging="851"/>
        <w:rPr>
          <w:rFonts w:ascii="Calibri" w:hAnsi="Calibri" w:cs="Arial"/>
          <w:strike/>
          <w:lang w:val="en-IE"/>
        </w:rPr>
      </w:pPr>
      <w:r w:rsidRPr="00051CB3">
        <w:rPr>
          <w:rStyle w:val="FootnoteReference"/>
          <w:strike/>
        </w:rPr>
        <w:footnoteRef/>
      </w:r>
      <w:r w:rsidRPr="00C916CF">
        <w:rPr>
          <w:strike/>
          <w:lang w:val="ro-RO"/>
        </w:rPr>
        <w:tab/>
        <w:t xml:space="preserve">Bethel, J. 1989. </w:t>
      </w:r>
      <w:r w:rsidRPr="0013532D">
        <w:rPr>
          <w:strike/>
          <w:lang w:val="en-IE"/>
        </w:rPr>
        <w:t>Sample Allocation in Multivariate Surveys (</w:t>
      </w:r>
      <w:proofErr w:type="spellStart"/>
      <w:r w:rsidRPr="0013532D">
        <w:rPr>
          <w:strike/>
          <w:lang w:val="en-IE"/>
        </w:rPr>
        <w:t>Alocarea</w:t>
      </w:r>
      <w:proofErr w:type="spellEnd"/>
      <w:r w:rsidRPr="0013532D">
        <w:rPr>
          <w:strike/>
          <w:lang w:val="en-IE"/>
        </w:rPr>
        <w:t xml:space="preserve"> </w:t>
      </w:r>
      <w:proofErr w:type="spellStart"/>
      <w:r w:rsidRPr="0013532D">
        <w:rPr>
          <w:strike/>
          <w:lang w:val="en-IE"/>
        </w:rPr>
        <w:t>eșantioanelor</w:t>
      </w:r>
      <w:proofErr w:type="spellEnd"/>
      <w:r w:rsidRPr="0013532D">
        <w:rPr>
          <w:strike/>
          <w:lang w:val="en-IE"/>
        </w:rPr>
        <w:t xml:space="preserve"> </w:t>
      </w:r>
      <w:proofErr w:type="spellStart"/>
      <w:r w:rsidRPr="0013532D">
        <w:rPr>
          <w:strike/>
          <w:lang w:val="en-IE"/>
        </w:rPr>
        <w:t>în</w:t>
      </w:r>
      <w:proofErr w:type="spellEnd"/>
      <w:r w:rsidRPr="0013532D">
        <w:rPr>
          <w:strike/>
          <w:lang w:val="en-IE"/>
        </w:rPr>
        <w:t xml:space="preserve"> expertize multiple</w:t>
      </w:r>
      <w:r>
        <w:rPr>
          <w:strike/>
          <w:lang w:val="en-IE"/>
        </w:rPr>
        <w:t>). Survey Methodology 15: 47-57</w:t>
      </w:r>
      <w:r w:rsidRPr="00051CB3">
        <w:rPr>
          <w:strike/>
          <w:lang w:val="en-IE"/>
        </w:rPr>
        <w:t>.</w:t>
      </w:r>
    </w:p>
  </w:footnote>
  <w:footnote w:id="64">
    <w:p w14:paraId="6176D858" w14:textId="5EE5D047" w:rsidR="0013532D" w:rsidRPr="0013532D" w:rsidRDefault="0013532D" w:rsidP="0013532D">
      <w:pPr>
        <w:pStyle w:val="FootnoteText"/>
        <w:ind w:left="851" w:hanging="851"/>
        <w:rPr>
          <w:strike/>
          <w:sz w:val="24"/>
          <w:szCs w:val="24"/>
          <w:lang w:val="en-IE"/>
        </w:rPr>
      </w:pPr>
      <w:r w:rsidRPr="0013532D">
        <w:rPr>
          <w:rStyle w:val="FootnoteReference"/>
          <w:strike/>
          <w:sz w:val="24"/>
          <w:szCs w:val="24"/>
        </w:rPr>
        <w:footnoteRef/>
      </w:r>
      <w:r w:rsidRPr="0013532D">
        <w:rPr>
          <w:strike/>
          <w:sz w:val="24"/>
          <w:szCs w:val="24"/>
          <w:lang w:val="en-GB"/>
        </w:rPr>
        <w:tab/>
      </w:r>
      <w:proofErr w:type="spellStart"/>
      <w:r w:rsidRPr="0013532D">
        <w:rPr>
          <w:strike/>
          <w:sz w:val="24"/>
          <w:szCs w:val="24"/>
          <w:lang w:val="en-GB"/>
        </w:rPr>
        <w:t>Metodologiile</w:t>
      </w:r>
      <w:proofErr w:type="spellEnd"/>
      <w:r w:rsidRPr="0013532D">
        <w:rPr>
          <w:strike/>
          <w:sz w:val="24"/>
          <w:szCs w:val="24"/>
          <w:lang w:val="en-GB"/>
        </w:rPr>
        <w:t xml:space="preserve"> </w:t>
      </w:r>
      <w:proofErr w:type="spellStart"/>
      <w:r w:rsidRPr="0013532D">
        <w:rPr>
          <w:strike/>
          <w:sz w:val="24"/>
          <w:szCs w:val="24"/>
          <w:lang w:val="en-GB"/>
        </w:rPr>
        <w:t>diferite</w:t>
      </w:r>
      <w:proofErr w:type="spellEnd"/>
      <w:r w:rsidRPr="0013532D">
        <w:rPr>
          <w:strike/>
          <w:sz w:val="24"/>
          <w:szCs w:val="24"/>
          <w:lang w:val="en-GB"/>
        </w:rPr>
        <w:t xml:space="preserve"> de </w:t>
      </w:r>
      <w:proofErr w:type="spellStart"/>
      <w:r w:rsidRPr="0013532D">
        <w:rPr>
          <w:strike/>
          <w:sz w:val="24"/>
          <w:szCs w:val="24"/>
          <w:lang w:val="en-GB"/>
        </w:rPr>
        <w:t>metodologia</w:t>
      </w:r>
      <w:proofErr w:type="spellEnd"/>
      <w:r w:rsidRPr="0013532D">
        <w:rPr>
          <w:strike/>
          <w:sz w:val="24"/>
          <w:szCs w:val="24"/>
          <w:lang w:val="en-GB"/>
        </w:rPr>
        <w:t xml:space="preserve"> de </w:t>
      </w:r>
      <w:proofErr w:type="spellStart"/>
      <w:r w:rsidRPr="0013532D">
        <w:rPr>
          <w:strike/>
          <w:sz w:val="24"/>
          <w:szCs w:val="24"/>
          <w:lang w:val="en-GB"/>
        </w:rPr>
        <w:t>referință</w:t>
      </w:r>
      <w:proofErr w:type="spellEnd"/>
      <w:r w:rsidRPr="0013532D">
        <w:rPr>
          <w:strike/>
          <w:sz w:val="24"/>
          <w:szCs w:val="24"/>
          <w:lang w:val="en-GB"/>
        </w:rPr>
        <w:t xml:space="preserve"> </w:t>
      </w:r>
      <w:proofErr w:type="spellStart"/>
      <w:r w:rsidRPr="0013532D">
        <w:rPr>
          <w:strike/>
          <w:sz w:val="24"/>
          <w:szCs w:val="24"/>
          <w:lang w:val="en-GB"/>
        </w:rPr>
        <w:t>trebuie</w:t>
      </w:r>
      <w:proofErr w:type="spellEnd"/>
      <w:r w:rsidRPr="0013532D">
        <w:rPr>
          <w:strike/>
          <w:sz w:val="24"/>
          <w:szCs w:val="24"/>
          <w:lang w:val="en-GB"/>
        </w:rPr>
        <w:t xml:space="preserve"> </w:t>
      </w:r>
      <w:proofErr w:type="spellStart"/>
      <w:proofErr w:type="gramStart"/>
      <w:r w:rsidRPr="0013532D">
        <w:rPr>
          <w:strike/>
          <w:sz w:val="24"/>
          <w:szCs w:val="24"/>
          <w:lang w:val="en-GB"/>
        </w:rPr>
        <w:t>să</w:t>
      </w:r>
      <w:proofErr w:type="spellEnd"/>
      <w:proofErr w:type="gramEnd"/>
      <w:r w:rsidRPr="0013532D">
        <w:rPr>
          <w:strike/>
          <w:sz w:val="24"/>
          <w:szCs w:val="24"/>
          <w:lang w:val="en-GB"/>
        </w:rPr>
        <w:t xml:space="preserve"> fie </w:t>
      </w:r>
      <w:proofErr w:type="spellStart"/>
      <w:r w:rsidRPr="0013532D">
        <w:rPr>
          <w:strike/>
          <w:sz w:val="24"/>
          <w:szCs w:val="24"/>
          <w:lang w:val="en-GB"/>
        </w:rPr>
        <w:t>disponibile</w:t>
      </w:r>
      <w:proofErr w:type="spellEnd"/>
      <w:r w:rsidRPr="0013532D">
        <w:rPr>
          <w:strike/>
          <w:sz w:val="24"/>
          <w:szCs w:val="24"/>
          <w:lang w:val="en-GB"/>
        </w:rPr>
        <w:t xml:space="preserve"> fie </w:t>
      </w:r>
      <w:proofErr w:type="spellStart"/>
      <w:r w:rsidRPr="0013532D">
        <w:rPr>
          <w:strike/>
          <w:sz w:val="24"/>
          <w:szCs w:val="24"/>
          <w:lang w:val="en-GB"/>
        </w:rPr>
        <w:t>în</w:t>
      </w:r>
      <w:proofErr w:type="spellEnd"/>
      <w:r w:rsidRPr="0013532D">
        <w:rPr>
          <w:strike/>
          <w:sz w:val="24"/>
          <w:szCs w:val="24"/>
          <w:lang w:val="en-GB"/>
        </w:rPr>
        <w:t xml:space="preserve"> </w:t>
      </w:r>
      <w:proofErr w:type="spellStart"/>
      <w:r w:rsidRPr="0013532D">
        <w:rPr>
          <w:strike/>
          <w:sz w:val="24"/>
          <w:szCs w:val="24"/>
          <w:lang w:val="en-GB"/>
        </w:rPr>
        <w:t>literatura</w:t>
      </w:r>
      <w:proofErr w:type="spellEnd"/>
      <w:r w:rsidRPr="0013532D">
        <w:rPr>
          <w:strike/>
          <w:sz w:val="24"/>
          <w:szCs w:val="24"/>
          <w:lang w:val="en-GB"/>
        </w:rPr>
        <w:t xml:space="preserve"> </w:t>
      </w:r>
      <w:proofErr w:type="spellStart"/>
      <w:r w:rsidRPr="0013532D">
        <w:rPr>
          <w:strike/>
          <w:sz w:val="24"/>
          <w:szCs w:val="24"/>
          <w:lang w:val="en-GB"/>
        </w:rPr>
        <w:t>științifică</w:t>
      </w:r>
      <w:proofErr w:type="spellEnd"/>
      <w:r w:rsidRPr="0013532D">
        <w:rPr>
          <w:strike/>
          <w:sz w:val="24"/>
          <w:szCs w:val="24"/>
          <w:lang w:val="en-GB"/>
        </w:rPr>
        <w:t xml:space="preserve">, fie </w:t>
      </w:r>
      <w:proofErr w:type="spellStart"/>
      <w:r w:rsidRPr="0013532D">
        <w:rPr>
          <w:strike/>
          <w:sz w:val="24"/>
          <w:szCs w:val="24"/>
          <w:lang w:val="en-GB"/>
        </w:rPr>
        <w:t>în</w:t>
      </w:r>
      <w:proofErr w:type="spellEnd"/>
      <w:r w:rsidRPr="0013532D">
        <w:rPr>
          <w:strike/>
          <w:sz w:val="24"/>
          <w:szCs w:val="24"/>
          <w:lang w:val="en-GB"/>
        </w:rPr>
        <w:t xml:space="preserve"> </w:t>
      </w:r>
      <w:proofErr w:type="spellStart"/>
      <w:r w:rsidRPr="0013532D">
        <w:rPr>
          <w:strike/>
          <w:sz w:val="24"/>
          <w:szCs w:val="24"/>
          <w:lang w:val="en-GB"/>
        </w:rPr>
        <w:t>domeniul</w:t>
      </w:r>
      <w:proofErr w:type="spellEnd"/>
      <w:r w:rsidRPr="0013532D">
        <w:rPr>
          <w:strike/>
          <w:sz w:val="24"/>
          <w:szCs w:val="24"/>
          <w:lang w:val="en-GB"/>
        </w:rPr>
        <w:t xml:space="preserve"> public.</w:t>
      </w:r>
    </w:p>
  </w:footnote>
  <w:footnote w:id="65">
    <w:p w14:paraId="7F9F601A" w14:textId="77777777" w:rsidR="0013532D" w:rsidRPr="002420D6" w:rsidRDefault="0013532D" w:rsidP="002420D6">
      <w:pPr>
        <w:pStyle w:val="FootnoteText"/>
        <w:ind w:left="851" w:hanging="851"/>
        <w:rPr>
          <w:strike/>
          <w:sz w:val="24"/>
          <w:szCs w:val="24"/>
          <w:lang w:val="en-IE"/>
        </w:rPr>
      </w:pPr>
      <w:r w:rsidRPr="002420D6">
        <w:rPr>
          <w:rStyle w:val="FootnoteReference"/>
          <w:strike/>
          <w:sz w:val="24"/>
          <w:szCs w:val="24"/>
        </w:rPr>
        <w:footnoteRef/>
      </w:r>
      <w:r w:rsidRPr="002420D6">
        <w:rPr>
          <w:strike/>
          <w:sz w:val="24"/>
          <w:szCs w:val="24"/>
          <w:lang w:val="en-IE"/>
        </w:rPr>
        <w:tab/>
      </w:r>
      <w:hyperlink r:id="rId4" w:history="1">
        <w:r w:rsidRPr="002420D6">
          <w:rPr>
            <w:rStyle w:val="Hyperlink1"/>
            <w:strike/>
            <w:sz w:val="24"/>
            <w:szCs w:val="24"/>
            <w:lang w:val="en-IE"/>
          </w:rPr>
          <w:t>https://www.fao.org/3/cb3355en/cb3355en.pdf</w:t>
        </w:r>
      </w:hyperlink>
      <w:r w:rsidRPr="002420D6">
        <w:rPr>
          <w:strike/>
          <w:sz w:val="24"/>
          <w:szCs w:val="24"/>
          <w:lang w:val="en-IE"/>
        </w:rPr>
        <w:t xml:space="preserve"> </w:t>
      </w:r>
    </w:p>
  </w:footnote>
  <w:footnote w:id="66">
    <w:p w14:paraId="084D55FB" w14:textId="3669707D" w:rsidR="002420D6" w:rsidRPr="004C3313" w:rsidRDefault="002420D6" w:rsidP="004C3313">
      <w:pPr>
        <w:pStyle w:val="FootnoteText"/>
        <w:ind w:left="851" w:hanging="851"/>
        <w:rPr>
          <w:rFonts w:ascii="Calibri" w:hAnsi="Calibri" w:cs="Arial"/>
          <w:strike/>
          <w:sz w:val="24"/>
          <w:szCs w:val="24"/>
          <w:lang w:val="en-IE"/>
        </w:rPr>
      </w:pPr>
      <w:r w:rsidRPr="004C3313">
        <w:rPr>
          <w:rStyle w:val="FootnoteReference"/>
          <w:strike/>
          <w:sz w:val="24"/>
          <w:szCs w:val="24"/>
        </w:rPr>
        <w:footnoteRef/>
      </w:r>
      <w:r w:rsidRPr="004C3313">
        <w:rPr>
          <w:strike/>
          <w:sz w:val="24"/>
          <w:szCs w:val="24"/>
          <w:lang w:val="en-IE"/>
        </w:rPr>
        <w:tab/>
      </w:r>
      <w:proofErr w:type="spellStart"/>
      <w:r w:rsidR="004C3313" w:rsidRPr="004C3313">
        <w:rPr>
          <w:strike/>
          <w:sz w:val="24"/>
          <w:szCs w:val="24"/>
          <w:lang w:val="en-IE"/>
        </w:rPr>
        <w:t>Astfel</w:t>
      </w:r>
      <w:proofErr w:type="spellEnd"/>
      <w:r w:rsidR="004C3313" w:rsidRPr="004C3313">
        <w:rPr>
          <w:strike/>
          <w:sz w:val="24"/>
          <w:szCs w:val="24"/>
          <w:lang w:val="en-IE"/>
        </w:rPr>
        <w:t xml:space="preserve"> cum </w:t>
      </w:r>
      <w:proofErr w:type="spellStart"/>
      <w:r w:rsidR="004C3313" w:rsidRPr="004C3313">
        <w:rPr>
          <w:strike/>
          <w:sz w:val="24"/>
          <w:szCs w:val="24"/>
          <w:lang w:val="en-IE"/>
        </w:rPr>
        <w:t>este</w:t>
      </w:r>
      <w:proofErr w:type="spellEnd"/>
      <w:r w:rsidR="004C3313" w:rsidRPr="004C3313">
        <w:rPr>
          <w:strike/>
          <w:sz w:val="24"/>
          <w:szCs w:val="24"/>
          <w:lang w:val="en-IE"/>
        </w:rPr>
        <w:t xml:space="preserve"> </w:t>
      </w:r>
      <w:proofErr w:type="spellStart"/>
      <w:r w:rsidR="004C3313" w:rsidRPr="004C3313">
        <w:rPr>
          <w:strike/>
          <w:sz w:val="24"/>
          <w:szCs w:val="24"/>
          <w:lang w:val="en-IE"/>
        </w:rPr>
        <w:t>definit</w:t>
      </w:r>
      <w:proofErr w:type="spellEnd"/>
      <w:r w:rsidR="004C3313" w:rsidRPr="004C3313">
        <w:rPr>
          <w:strike/>
          <w:sz w:val="24"/>
          <w:szCs w:val="24"/>
          <w:lang w:val="en-IE"/>
        </w:rPr>
        <w:t xml:space="preserve"> </w:t>
      </w:r>
      <w:proofErr w:type="spellStart"/>
      <w:r w:rsidR="004C3313" w:rsidRPr="004C3313">
        <w:rPr>
          <w:strike/>
          <w:sz w:val="24"/>
          <w:szCs w:val="24"/>
          <w:lang w:val="en-IE"/>
        </w:rPr>
        <w:t>în</w:t>
      </w:r>
      <w:proofErr w:type="spellEnd"/>
      <w:r w:rsidR="004C3313" w:rsidRPr="004C3313">
        <w:rPr>
          <w:strike/>
          <w:sz w:val="24"/>
          <w:szCs w:val="24"/>
          <w:lang w:val="en-IE"/>
        </w:rPr>
        <w:t xml:space="preserve"> </w:t>
      </w:r>
      <w:proofErr w:type="spellStart"/>
      <w:r w:rsidR="004C3313" w:rsidRPr="004C3313">
        <w:rPr>
          <w:strike/>
          <w:sz w:val="24"/>
          <w:szCs w:val="24"/>
          <w:lang w:val="en-IE"/>
        </w:rPr>
        <w:t>Orientările</w:t>
      </w:r>
      <w:proofErr w:type="spellEnd"/>
      <w:r w:rsidR="004C3313" w:rsidRPr="004C3313">
        <w:rPr>
          <w:strike/>
          <w:sz w:val="24"/>
          <w:szCs w:val="24"/>
          <w:lang w:val="en-IE"/>
        </w:rPr>
        <w:t xml:space="preserve"> FAO </w:t>
      </w:r>
      <w:proofErr w:type="spellStart"/>
      <w:r w:rsidR="004C3313" w:rsidRPr="004C3313">
        <w:rPr>
          <w:strike/>
          <w:sz w:val="24"/>
          <w:szCs w:val="24"/>
          <w:lang w:val="en-IE"/>
        </w:rPr>
        <w:t>privind</w:t>
      </w:r>
      <w:proofErr w:type="spellEnd"/>
      <w:r w:rsidR="004C3313" w:rsidRPr="004C3313">
        <w:rPr>
          <w:strike/>
          <w:sz w:val="24"/>
          <w:szCs w:val="24"/>
          <w:lang w:val="en-IE"/>
        </w:rPr>
        <w:t xml:space="preserve"> </w:t>
      </w:r>
      <w:proofErr w:type="spellStart"/>
      <w:r w:rsidR="004C3313" w:rsidRPr="004C3313">
        <w:rPr>
          <w:strike/>
          <w:sz w:val="24"/>
          <w:szCs w:val="24"/>
          <w:lang w:val="en-IE"/>
        </w:rPr>
        <w:t>descrierea</w:t>
      </w:r>
      <w:proofErr w:type="spellEnd"/>
      <w:r w:rsidR="004C3313" w:rsidRPr="004C3313">
        <w:rPr>
          <w:strike/>
          <w:sz w:val="24"/>
          <w:szCs w:val="24"/>
          <w:lang w:val="en-IE"/>
        </w:rPr>
        <w:t xml:space="preserve"> </w:t>
      </w:r>
      <w:proofErr w:type="spellStart"/>
      <w:r w:rsidR="004C3313" w:rsidRPr="004C3313">
        <w:rPr>
          <w:strike/>
          <w:sz w:val="24"/>
          <w:szCs w:val="24"/>
          <w:lang w:val="en-IE"/>
        </w:rPr>
        <w:t>solurilor</w:t>
      </w:r>
      <w:proofErr w:type="spellEnd"/>
      <w:r w:rsidR="004C3313" w:rsidRPr="004C3313">
        <w:rPr>
          <w:strike/>
          <w:sz w:val="24"/>
          <w:szCs w:val="24"/>
          <w:lang w:val="en-IE"/>
        </w:rPr>
        <w:t xml:space="preserve">, </w:t>
      </w:r>
      <w:proofErr w:type="spellStart"/>
      <w:r w:rsidR="004C3313" w:rsidRPr="004C3313">
        <w:rPr>
          <w:strike/>
          <w:sz w:val="24"/>
          <w:szCs w:val="24"/>
          <w:lang w:val="en-IE"/>
        </w:rPr>
        <w:t>capitolul</w:t>
      </w:r>
      <w:proofErr w:type="spellEnd"/>
      <w:r w:rsidR="004C3313" w:rsidRPr="004C3313">
        <w:rPr>
          <w:strike/>
          <w:sz w:val="24"/>
          <w:szCs w:val="24"/>
          <w:lang w:val="en-IE"/>
        </w:rPr>
        <w:t xml:space="preserve"> 5 </w:t>
      </w:r>
      <w:r w:rsidRPr="004C3313">
        <w:rPr>
          <w:strike/>
          <w:sz w:val="24"/>
          <w:szCs w:val="24"/>
          <w:lang w:val="en-IE"/>
        </w:rPr>
        <w:t>(</w:t>
      </w:r>
      <w:hyperlink r:id="rId5" w:history="1">
        <w:r w:rsidRPr="004C3313">
          <w:rPr>
            <w:rStyle w:val="Hyperlink1"/>
            <w:strike/>
            <w:sz w:val="24"/>
            <w:szCs w:val="24"/>
            <w:lang w:val="en-IE"/>
          </w:rPr>
          <w:t>https://www.fao.org/3/a0541e/a0541e.pdf</w:t>
        </w:r>
      </w:hyperlink>
      <w:r w:rsidRPr="004C3313">
        <w:rPr>
          <w:strike/>
          <w:sz w:val="24"/>
          <w:szCs w:val="24"/>
          <w:lang w:val="en-IE"/>
        </w:rPr>
        <w:t xml:space="preserve"> ) </w:t>
      </w:r>
    </w:p>
  </w:footnote>
  <w:footnote w:id="67">
    <w:p w14:paraId="0FCC8C56" w14:textId="508454DC" w:rsidR="002420D6" w:rsidRPr="00FC50DD" w:rsidRDefault="002420D6" w:rsidP="004C3313">
      <w:pPr>
        <w:pStyle w:val="FootnoteText"/>
        <w:ind w:left="851" w:hanging="851"/>
        <w:rPr>
          <w:strike/>
          <w:lang w:val="en-IE"/>
        </w:rPr>
      </w:pPr>
      <w:r w:rsidRPr="004C3313">
        <w:rPr>
          <w:rStyle w:val="FootnoteReference"/>
          <w:strike/>
          <w:sz w:val="24"/>
          <w:szCs w:val="24"/>
        </w:rPr>
        <w:footnoteRef/>
      </w:r>
      <w:r w:rsidRPr="004C3313">
        <w:rPr>
          <w:strike/>
          <w:sz w:val="24"/>
          <w:szCs w:val="24"/>
          <w:lang w:val="en-IE"/>
        </w:rPr>
        <w:tab/>
      </w:r>
      <w:proofErr w:type="spellStart"/>
      <w:r w:rsidR="004C3313" w:rsidRPr="004C3313">
        <w:rPr>
          <w:strike/>
          <w:sz w:val="24"/>
          <w:szCs w:val="24"/>
          <w:lang w:val="en-IE"/>
        </w:rPr>
        <w:t>Echivalent</w:t>
      </w:r>
      <w:proofErr w:type="spellEnd"/>
      <w:r w:rsidR="004C3313" w:rsidRPr="004C3313">
        <w:rPr>
          <w:strike/>
          <w:sz w:val="24"/>
          <w:szCs w:val="24"/>
          <w:lang w:val="en-IE"/>
        </w:rPr>
        <w:t xml:space="preserve"> conform </w:t>
      </w:r>
      <w:proofErr w:type="spellStart"/>
      <w:r w:rsidR="004C3313" w:rsidRPr="004C3313">
        <w:rPr>
          <w:strike/>
          <w:sz w:val="24"/>
          <w:szCs w:val="24"/>
          <w:lang w:val="en-IE"/>
        </w:rPr>
        <w:t>raportului</w:t>
      </w:r>
      <w:proofErr w:type="spellEnd"/>
      <w:r w:rsidR="004C3313" w:rsidRPr="004C3313">
        <w:rPr>
          <w:strike/>
          <w:sz w:val="24"/>
          <w:szCs w:val="24"/>
          <w:lang w:val="en-IE"/>
        </w:rPr>
        <w:t xml:space="preserve"> AEM: </w:t>
      </w:r>
      <w:hyperlink r:id="rId6" w:history="1">
        <w:r w:rsidR="004C3313" w:rsidRPr="004C3313">
          <w:rPr>
            <w:rStyle w:val="Hyperlink"/>
            <w:strike/>
            <w:sz w:val="24"/>
            <w:szCs w:val="24"/>
            <w:lang w:val="en-IE"/>
          </w:rPr>
          <w:t>Soil monitoring in Europe – Indicators and thresholds for soil health assessments</w:t>
        </w:r>
      </w:hyperlink>
      <w:r w:rsidR="004C3313" w:rsidRPr="004C3313">
        <w:rPr>
          <w:strike/>
          <w:sz w:val="24"/>
          <w:szCs w:val="24"/>
          <w:lang w:val="en-IE"/>
        </w:rPr>
        <w:t xml:space="preserve"> (</w:t>
      </w:r>
      <w:proofErr w:type="spellStart"/>
      <w:r w:rsidR="004C3313" w:rsidRPr="004C3313">
        <w:rPr>
          <w:strike/>
          <w:sz w:val="24"/>
          <w:szCs w:val="24"/>
          <w:lang w:val="en-IE"/>
        </w:rPr>
        <w:t>Monitorizarea</w:t>
      </w:r>
      <w:proofErr w:type="spellEnd"/>
      <w:r w:rsidR="004C3313" w:rsidRPr="004C3313">
        <w:rPr>
          <w:strike/>
          <w:sz w:val="24"/>
          <w:szCs w:val="24"/>
          <w:lang w:val="en-IE"/>
        </w:rPr>
        <w:t xml:space="preserve"> </w:t>
      </w:r>
      <w:proofErr w:type="spellStart"/>
      <w:r w:rsidR="004C3313" w:rsidRPr="004C3313">
        <w:rPr>
          <w:strike/>
          <w:sz w:val="24"/>
          <w:szCs w:val="24"/>
          <w:lang w:val="en-IE"/>
        </w:rPr>
        <w:t>solului</w:t>
      </w:r>
      <w:proofErr w:type="spellEnd"/>
      <w:r w:rsidR="004C3313" w:rsidRPr="004C3313">
        <w:rPr>
          <w:strike/>
          <w:sz w:val="24"/>
          <w:szCs w:val="24"/>
          <w:lang w:val="en-IE"/>
        </w:rPr>
        <w:t xml:space="preserve"> </w:t>
      </w:r>
      <w:proofErr w:type="spellStart"/>
      <w:r w:rsidR="004C3313" w:rsidRPr="004C3313">
        <w:rPr>
          <w:strike/>
          <w:sz w:val="24"/>
          <w:szCs w:val="24"/>
          <w:lang w:val="en-IE"/>
        </w:rPr>
        <w:t>în</w:t>
      </w:r>
      <w:proofErr w:type="spellEnd"/>
      <w:r w:rsidR="004C3313" w:rsidRPr="004C3313">
        <w:rPr>
          <w:strike/>
          <w:sz w:val="24"/>
          <w:szCs w:val="24"/>
          <w:lang w:val="en-IE"/>
        </w:rPr>
        <w:t xml:space="preserve"> Europa – </w:t>
      </w:r>
      <w:proofErr w:type="spellStart"/>
      <w:r w:rsidR="004C3313" w:rsidRPr="004C3313">
        <w:rPr>
          <w:strike/>
          <w:sz w:val="24"/>
          <w:szCs w:val="24"/>
          <w:lang w:val="en-IE"/>
        </w:rPr>
        <w:t>Indicatori</w:t>
      </w:r>
      <w:proofErr w:type="spellEnd"/>
      <w:r w:rsidR="004C3313" w:rsidRPr="004C3313">
        <w:rPr>
          <w:strike/>
          <w:sz w:val="24"/>
          <w:szCs w:val="24"/>
          <w:lang w:val="en-IE"/>
        </w:rPr>
        <w:t xml:space="preserve"> </w:t>
      </w:r>
      <w:proofErr w:type="spellStart"/>
      <w:r w:rsidR="004C3313" w:rsidRPr="004C3313">
        <w:rPr>
          <w:strike/>
          <w:sz w:val="24"/>
          <w:szCs w:val="24"/>
          <w:lang w:val="en-IE"/>
        </w:rPr>
        <w:t>și</w:t>
      </w:r>
      <w:proofErr w:type="spellEnd"/>
      <w:r w:rsidR="004C3313" w:rsidRPr="004C3313">
        <w:rPr>
          <w:strike/>
          <w:sz w:val="24"/>
          <w:szCs w:val="24"/>
          <w:lang w:val="en-IE"/>
        </w:rPr>
        <w:t xml:space="preserve"> </w:t>
      </w:r>
      <w:proofErr w:type="spellStart"/>
      <w:r w:rsidR="004C3313" w:rsidRPr="004C3313">
        <w:rPr>
          <w:strike/>
          <w:sz w:val="24"/>
          <w:szCs w:val="24"/>
          <w:lang w:val="en-IE"/>
        </w:rPr>
        <w:t>praguri</w:t>
      </w:r>
      <w:proofErr w:type="spellEnd"/>
      <w:r w:rsidR="004C3313" w:rsidRPr="004C3313">
        <w:rPr>
          <w:strike/>
          <w:sz w:val="24"/>
          <w:szCs w:val="24"/>
          <w:lang w:val="en-IE"/>
        </w:rPr>
        <w:t xml:space="preserve"> </w:t>
      </w:r>
      <w:proofErr w:type="spellStart"/>
      <w:r w:rsidR="004C3313" w:rsidRPr="004C3313">
        <w:rPr>
          <w:strike/>
          <w:sz w:val="24"/>
          <w:szCs w:val="24"/>
          <w:lang w:val="en-IE"/>
        </w:rPr>
        <w:t>pentru</w:t>
      </w:r>
      <w:proofErr w:type="spellEnd"/>
      <w:r w:rsidR="004C3313" w:rsidRPr="004C3313">
        <w:rPr>
          <w:strike/>
          <w:sz w:val="24"/>
          <w:szCs w:val="24"/>
          <w:lang w:val="en-IE"/>
        </w:rPr>
        <w:t xml:space="preserve"> </w:t>
      </w:r>
      <w:proofErr w:type="spellStart"/>
      <w:r w:rsidR="004C3313" w:rsidRPr="004C3313">
        <w:rPr>
          <w:strike/>
          <w:sz w:val="24"/>
          <w:szCs w:val="24"/>
          <w:lang w:val="en-IE"/>
        </w:rPr>
        <w:t>evaluările</w:t>
      </w:r>
      <w:proofErr w:type="spellEnd"/>
      <w:r w:rsidR="004C3313" w:rsidRPr="004C3313">
        <w:rPr>
          <w:strike/>
          <w:sz w:val="24"/>
          <w:szCs w:val="24"/>
          <w:lang w:val="en-IE"/>
        </w:rPr>
        <w:t xml:space="preserve"> </w:t>
      </w:r>
      <w:proofErr w:type="spellStart"/>
      <w:r w:rsidR="004C3313" w:rsidRPr="004C3313">
        <w:rPr>
          <w:strike/>
          <w:sz w:val="24"/>
          <w:szCs w:val="24"/>
          <w:lang w:val="en-IE"/>
        </w:rPr>
        <w:t>privind</w:t>
      </w:r>
      <w:proofErr w:type="spellEnd"/>
      <w:r w:rsidR="004C3313" w:rsidRPr="004C3313">
        <w:rPr>
          <w:strike/>
          <w:sz w:val="24"/>
          <w:szCs w:val="24"/>
          <w:lang w:val="en-IE"/>
        </w:rPr>
        <w:t xml:space="preserve"> </w:t>
      </w:r>
      <w:proofErr w:type="spellStart"/>
      <w:r w:rsidR="004C3313" w:rsidRPr="004C3313">
        <w:rPr>
          <w:strike/>
          <w:sz w:val="24"/>
          <w:szCs w:val="24"/>
          <w:lang w:val="en-IE"/>
        </w:rPr>
        <w:t>sănătatea</w:t>
      </w:r>
      <w:proofErr w:type="spellEnd"/>
      <w:r w:rsidR="004C3313" w:rsidRPr="004C3313">
        <w:rPr>
          <w:strike/>
          <w:sz w:val="24"/>
          <w:szCs w:val="24"/>
          <w:lang w:val="en-IE"/>
        </w:rPr>
        <w:t xml:space="preserve"> </w:t>
      </w:r>
      <w:proofErr w:type="spellStart"/>
      <w:r w:rsidR="004C3313" w:rsidRPr="004C3313">
        <w:rPr>
          <w:strike/>
          <w:sz w:val="24"/>
          <w:szCs w:val="24"/>
          <w:lang w:val="en-IE"/>
        </w:rPr>
        <w:t>solului</w:t>
      </w:r>
      <w:proofErr w:type="spellEnd"/>
      <w:r w:rsidR="004C3313" w:rsidRPr="004C3313">
        <w:rPr>
          <w:strike/>
          <w:sz w:val="24"/>
          <w:szCs w:val="24"/>
          <w:lang w:val="en-IE"/>
        </w:rPr>
        <w:t xml:space="preserve">) – </w:t>
      </w:r>
      <w:proofErr w:type="spellStart"/>
      <w:r w:rsidR="004C3313" w:rsidRPr="004C3313">
        <w:rPr>
          <w:strike/>
          <w:sz w:val="24"/>
          <w:szCs w:val="24"/>
          <w:lang w:val="en-IE"/>
        </w:rPr>
        <w:t>Agenția</w:t>
      </w:r>
      <w:proofErr w:type="spellEnd"/>
      <w:r w:rsidR="004C3313" w:rsidRPr="004C3313">
        <w:rPr>
          <w:strike/>
          <w:sz w:val="24"/>
          <w:szCs w:val="24"/>
          <w:lang w:val="en-IE"/>
        </w:rPr>
        <w:t xml:space="preserve"> </w:t>
      </w:r>
      <w:proofErr w:type="spellStart"/>
      <w:r w:rsidR="004C3313" w:rsidRPr="004C3313">
        <w:rPr>
          <w:strike/>
          <w:sz w:val="24"/>
          <w:szCs w:val="24"/>
          <w:lang w:val="en-IE"/>
        </w:rPr>
        <w:t>Europeană</w:t>
      </w:r>
      <w:proofErr w:type="spellEnd"/>
      <w:r w:rsidR="004C3313" w:rsidRPr="004C3313">
        <w:rPr>
          <w:strike/>
          <w:sz w:val="24"/>
          <w:szCs w:val="24"/>
          <w:lang w:val="en-IE"/>
        </w:rPr>
        <w:t xml:space="preserve"> de </w:t>
      </w:r>
      <w:proofErr w:type="spellStart"/>
      <w:r w:rsidR="004C3313" w:rsidRPr="004C3313">
        <w:rPr>
          <w:strike/>
          <w:sz w:val="24"/>
          <w:szCs w:val="24"/>
          <w:lang w:val="en-IE"/>
        </w:rPr>
        <w:t>Mediu</w:t>
      </w:r>
      <w:proofErr w:type="spellEnd"/>
      <w:r w:rsidR="004C3313">
        <w:rPr>
          <w:strike/>
          <w:sz w:val="24"/>
          <w:szCs w:val="24"/>
          <w:lang w:val="en-IE"/>
        </w:rPr>
        <w:t>.</w:t>
      </w:r>
    </w:p>
  </w:footnote>
  <w:footnote w:id="68">
    <w:p w14:paraId="574B3276" w14:textId="77777777" w:rsidR="004C3313" w:rsidRPr="00FC50DD" w:rsidRDefault="004C3313" w:rsidP="004C3313">
      <w:pPr>
        <w:pStyle w:val="FootnoteText"/>
        <w:rPr>
          <w:strike/>
          <w:lang w:val="en-IE"/>
        </w:rPr>
      </w:pPr>
      <w:r w:rsidRPr="00FC50DD">
        <w:rPr>
          <w:rStyle w:val="FootnoteReference"/>
          <w:strike/>
        </w:rPr>
        <w:footnoteRef/>
      </w:r>
      <w:r w:rsidRPr="00FC50DD">
        <w:rPr>
          <w:strike/>
          <w:lang w:val="en-IE"/>
        </w:rPr>
        <w:tab/>
      </w:r>
    </w:p>
  </w:footnote>
  <w:footnote w:id="69">
    <w:p w14:paraId="7264F8B2" w14:textId="6FD30598" w:rsidR="004B1E5E" w:rsidRPr="004C3313" w:rsidRDefault="004B1E5E" w:rsidP="004C3313">
      <w:pPr>
        <w:pStyle w:val="FootnoteText"/>
        <w:ind w:left="851" w:hanging="851"/>
        <w:rPr>
          <w:strike/>
          <w:sz w:val="24"/>
          <w:lang w:val="ro-RO"/>
        </w:rPr>
      </w:pPr>
      <w:r w:rsidRPr="004C3313">
        <w:rPr>
          <w:rStyle w:val="FootnoteReference"/>
          <w:strike/>
          <w:sz w:val="24"/>
          <w:lang w:val="ro-RO"/>
        </w:rPr>
        <w:footnoteRef/>
      </w:r>
      <w:r w:rsidRPr="004C3313">
        <w:rPr>
          <w:strike/>
          <w:sz w:val="24"/>
          <w:lang w:val="ro-RO"/>
        </w:rPr>
        <w:tab/>
      </w:r>
      <w:r w:rsidRPr="004C3313">
        <w:rPr>
          <w:strike/>
          <w:sz w:val="24"/>
          <w:lang w:val="ro-RO"/>
        </w:rPr>
        <w:t>Astfel cum este definit în Orientările FAO privind descrierea solurilor, capitolul 5 (</w:t>
      </w:r>
      <w:hyperlink r:id="rId7" w:history="1">
        <w:r w:rsidRPr="004C3313">
          <w:rPr>
            <w:rStyle w:val="Hyperlink"/>
            <w:strike/>
            <w:sz w:val="24"/>
            <w:lang w:val="ro-RO"/>
          </w:rPr>
          <w:t>https://www.fao.org/3/a0541e/a0541e.pdf</w:t>
        </w:r>
      </w:hyperlink>
      <w:r w:rsidRPr="004C3313">
        <w:rPr>
          <w:strike/>
          <w:sz w:val="24"/>
          <w:lang w:val="ro-RO"/>
        </w:rPr>
        <w:t xml:space="preserve">). </w:t>
      </w:r>
    </w:p>
  </w:footnote>
  <w:footnote w:id="70">
    <w:p w14:paraId="58A42886" w14:textId="7B2CAD94" w:rsidR="004C3313" w:rsidRPr="004C3313" w:rsidRDefault="004C3313" w:rsidP="004C3313">
      <w:pPr>
        <w:pStyle w:val="FootnoteText"/>
        <w:ind w:left="851" w:hanging="851"/>
        <w:rPr>
          <w:strike/>
          <w:sz w:val="24"/>
          <w:szCs w:val="24"/>
          <w:lang w:val="en-IE"/>
        </w:rPr>
      </w:pPr>
      <w:r w:rsidRPr="004C3313">
        <w:rPr>
          <w:rStyle w:val="FootnoteReference"/>
          <w:strike/>
          <w:sz w:val="24"/>
          <w:szCs w:val="24"/>
        </w:rPr>
        <w:footnoteRef/>
      </w:r>
      <w:r w:rsidRPr="004C3313">
        <w:rPr>
          <w:strike/>
          <w:sz w:val="24"/>
          <w:szCs w:val="24"/>
          <w:lang w:val="en-IE"/>
        </w:rPr>
        <w:tab/>
      </w:r>
      <w:proofErr w:type="spellStart"/>
      <w:r w:rsidRPr="004C3313">
        <w:rPr>
          <w:strike/>
          <w:sz w:val="24"/>
          <w:szCs w:val="24"/>
          <w:lang w:val="en-IE"/>
        </w:rPr>
        <w:t>Secvențierea</w:t>
      </w:r>
      <w:proofErr w:type="spellEnd"/>
      <w:r w:rsidRPr="004C3313">
        <w:rPr>
          <w:strike/>
          <w:sz w:val="24"/>
          <w:szCs w:val="24"/>
          <w:lang w:val="en-IE"/>
        </w:rPr>
        <w:t xml:space="preserve"> </w:t>
      </w:r>
      <w:proofErr w:type="spellStart"/>
      <w:r w:rsidRPr="004C3313">
        <w:rPr>
          <w:strike/>
          <w:sz w:val="24"/>
          <w:szCs w:val="24"/>
          <w:lang w:val="en-IE"/>
        </w:rPr>
        <w:t>codurilor</w:t>
      </w:r>
      <w:proofErr w:type="spellEnd"/>
      <w:r w:rsidRPr="004C3313">
        <w:rPr>
          <w:strike/>
          <w:sz w:val="24"/>
          <w:szCs w:val="24"/>
          <w:lang w:val="en-IE"/>
        </w:rPr>
        <w:t xml:space="preserve"> de bare ADN </w:t>
      </w:r>
      <w:proofErr w:type="spellStart"/>
      <w:r w:rsidRPr="004C3313">
        <w:rPr>
          <w:strike/>
          <w:sz w:val="24"/>
          <w:szCs w:val="24"/>
          <w:lang w:val="en-IE"/>
        </w:rPr>
        <w:t>pentru</w:t>
      </w:r>
      <w:proofErr w:type="spellEnd"/>
      <w:r w:rsidRPr="004C3313">
        <w:rPr>
          <w:strike/>
          <w:sz w:val="24"/>
          <w:szCs w:val="24"/>
          <w:lang w:val="en-IE"/>
        </w:rPr>
        <w:t xml:space="preserve"> </w:t>
      </w:r>
      <w:proofErr w:type="spellStart"/>
      <w:r w:rsidRPr="004C3313">
        <w:rPr>
          <w:strike/>
          <w:sz w:val="24"/>
          <w:szCs w:val="24"/>
          <w:lang w:val="en-IE"/>
        </w:rPr>
        <w:t>măsurarea</w:t>
      </w:r>
      <w:proofErr w:type="spellEnd"/>
      <w:r w:rsidRPr="004C3313">
        <w:rPr>
          <w:strike/>
          <w:sz w:val="24"/>
          <w:szCs w:val="24"/>
          <w:lang w:val="en-IE"/>
        </w:rPr>
        <w:t xml:space="preserve"> </w:t>
      </w:r>
      <w:proofErr w:type="spellStart"/>
      <w:r w:rsidRPr="004C3313">
        <w:rPr>
          <w:strike/>
          <w:sz w:val="24"/>
          <w:szCs w:val="24"/>
          <w:lang w:val="en-IE"/>
        </w:rPr>
        <w:t>diversității</w:t>
      </w:r>
      <w:proofErr w:type="spellEnd"/>
      <w:r w:rsidRPr="004C3313">
        <w:rPr>
          <w:strike/>
          <w:sz w:val="24"/>
          <w:szCs w:val="24"/>
          <w:lang w:val="en-IE"/>
        </w:rPr>
        <w:t xml:space="preserve"> </w:t>
      </w:r>
      <w:proofErr w:type="spellStart"/>
      <w:r w:rsidRPr="004C3313">
        <w:rPr>
          <w:strike/>
          <w:sz w:val="24"/>
          <w:szCs w:val="24"/>
          <w:lang w:val="en-IE"/>
        </w:rPr>
        <w:t>taxonomice</w:t>
      </w:r>
      <w:proofErr w:type="spellEnd"/>
      <w:r w:rsidRPr="004C3313">
        <w:rPr>
          <w:strike/>
          <w:sz w:val="24"/>
          <w:szCs w:val="24"/>
          <w:lang w:val="en-IE"/>
        </w:rPr>
        <w:t xml:space="preserve"> </w:t>
      </w:r>
      <w:proofErr w:type="spellStart"/>
      <w:r w:rsidRPr="004C3313">
        <w:rPr>
          <w:strike/>
          <w:sz w:val="24"/>
          <w:szCs w:val="24"/>
          <w:lang w:val="en-IE"/>
        </w:rPr>
        <w:t>și</w:t>
      </w:r>
      <w:proofErr w:type="spellEnd"/>
      <w:r w:rsidRPr="004C3313">
        <w:rPr>
          <w:strike/>
          <w:sz w:val="24"/>
          <w:szCs w:val="24"/>
          <w:lang w:val="en-IE"/>
        </w:rPr>
        <w:t xml:space="preserve"> </w:t>
      </w:r>
      <w:proofErr w:type="spellStart"/>
      <w:r w:rsidRPr="004C3313">
        <w:rPr>
          <w:strike/>
          <w:sz w:val="24"/>
          <w:szCs w:val="24"/>
          <w:lang w:val="en-IE"/>
        </w:rPr>
        <w:t>funcționale</w:t>
      </w:r>
      <w:proofErr w:type="spellEnd"/>
      <w:r w:rsidRPr="004C3313">
        <w:rPr>
          <w:strike/>
          <w:sz w:val="24"/>
          <w:szCs w:val="24"/>
          <w:lang w:val="en-IE"/>
        </w:rPr>
        <w:t xml:space="preserve"> a </w:t>
      </w:r>
      <w:proofErr w:type="spellStart"/>
      <w:r w:rsidRPr="004C3313">
        <w:rPr>
          <w:strike/>
          <w:sz w:val="24"/>
          <w:szCs w:val="24"/>
          <w:lang w:val="en-IE"/>
        </w:rPr>
        <w:t>archeobacteriilor</w:t>
      </w:r>
      <w:proofErr w:type="spellEnd"/>
      <w:r w:rsidRPr="004C3313">
        <w:rPr>
          <w:strike/>
          <w:sz w:val="24"/>
          <w:szCs w:val="24"/>
          <w:lang w:val="en-IE"/>
        </w:rPr>
        <w:t xml:space="preserve">, a </w:t>
      </w:r>
      <w:proofErr w:type="spellStart"/>
      <w:r w:rsidRPr="004C3313">
        <w:rPr>
          <w:strike/>
          <w:sz w:val="24"/>
          <w:szCs w:val="24"/>
          <w:lang w:val="en-IE"/>
        </w:rPr>
        <w:t>bacteriilor</w:t>
      </w:r>
      <w:proofErr w:type="spellEnd"/>
      <w:r w:rsidRPr="004C3313">
        <w:rPr>
          <w:strike/>
          <w:sz w:val="24"/>
          <w:szCs w:val="24"/>
          <w:lang w:val="en-IE"/>
        </w:rPr>
        <w:t xml:space="preserve">, a </w:t>
      </w:r>
      <w:proofErr w:type="spellStart"/>
      <w:r w:rsidRPr="004C3313">
        <w:rPr>
          <w:strike/>
          <w:sz w:val="24"/>
          <w:szCs w:val="24"/>
          <w:lang w:val="en-IE"/>
        </w:rPr>
        <w:t>ciupercilor</w:t>
      </w:r>
      <w:proofErr w:type="spellEnd"/>
      <w:r w:rsidRPr="004C3313">
        <w:rPr>
          <w:strike/>
          <w:sz w:val="24"/>
          <w:szCs w:val="24"/>
          <w:lang w:val="en-IE"/>
        </w:rPr>
        <w:t xml:space="preserve"> </w:t>
      </w:r>
      <w:proofErr w:type="spellStart"/>
      <w:r w:rsidRPr="004C3313">
        <w:rPr>
          <w:strike/>
          <w:sz w:val="24"/>
          <w:szCs w:val="24"/>
          <w:lang w:val="en-IE"/>
        </w:rPr>
        <w:t>și</w:t>
      </w:r>
      <w:proofErr w:type="spellEnd"/>
      <w:r w:rsidRPr="004C3313">
        <w:rPr>
          <w:strike/>
          <w:sz w:val="24"/>
          <w:szCs w:val="24"/>
          <w:lang w:val="en-IE"/>
        </w:rPr>
        <w:t xml:space="preserve"> a </w:t>
      </w:r>
      <w:proofErr w:type="spellStart"/>
      <w:r w:rsidRPr="004C3313">
        <w:rPr>
          <w:strike/>
          <w:sz w:val="24"/>
          <w:szCs w:val="24"/>
          <w:lang w:val="en-IE"/>
        </w:rPr>
        <w:t>altor</w:t>
      </w:r>
      <w:proofErr w:type="spellEnd"/>
      <w:r w:rsidRPr="004C3313">
        <w:rPr>
          <w:strike/>
          <w:sz w:val="24"/>
          <w:szCs w:val="24"/>
          <w:lang w:val="en-IE"/>
        </w:rPr>
        <w:t xml:space="preserve"> </w:t>
      </w:r>
      <w:proofErr w:type="spellStart"/>
      <w:r w:rsidRPr="004C3313">
        <w:rPr>
          <w:strike/>
          <w:sz w:val="24"/>
          <w:szCs w:val="24"/>
          <w:lang w:val="en-IE"/>
        </w:rPr>
        <w:t>eucariote</w:t>
      </w:r>
      <w:proofErr w:type="spellEnd"/>
      <w:r w:rsidRPr="004C3313">
        <w:rPr>
          <w:strike/>
          <w:sz w:val="24"/>
          <w:szCs w:val="24"/>
          <w:lang w:val="en-IE"/>
        </w:rPr>
        <w:t xml:space="preserve">, </w:t>
      </w:r>
      <w:proofErr w:type="spellStart"/>
      <w:r w:rsidRPr="004C3313">
        <w:rPr>
          <w:strike/>
          <w:sz w:val="24"/>
          <w:szCs w:val="24"/>
          <w:lang w:val="en-IE"/>
        </w:rPr>
        <w:t>astfel</w:t>
      </w:r>
      <w:proofErr w:type="spellEnd"/>
      <w:r w:rsidRPr="004C3313">
        <w:rPr>
          <w:strike/>
          <w:sz w:val="24"/>
          <w:szCs w:val="24"/>
          <w:lang w:val="en-IE"/>
        </w:rPr>
        <w:t xml:space="preserve"> cum s-a </w:t>
      </w:r>
      <w:proofErr w:type="spellStart"/>
      <w:r w:rsidRPr="004C3313">
        <w:rPr>
          <w:strike/>
          <w:sz w:val="24"/>
          <w:szCs w:val="24"/>
          <w:lang w:val="en-IE"/>
        </w:rPr>
        <w:t>realizat</w:t>
      </w:r>
      <w:proofErr w:type="spellEnd"/>
      <w:r w:rsidRPr="004C3313">
        <w:rPr>
          <w:strike/>
          <w:sz w:val="24"/>
          <w:szCs w:val="24"/>
          <w:lang w:val="en-IE"/>
        </w:rPr>
        <w:t xml:space="preserve"> </w:t>
      </w:r>
      <w:proofErr w:type="spellStart"/>
      <w:r w:rsidRPr="004C3313">
        <w:rPr>
          <w:strike/>
          <w:sz w:val="24"/>
          <w:szCs w:val="24"/>
          <w:lang w:val="en-IE"/>
        </w:rPr>
        <w:t>pentru</w:t>
      </w:r>
      <w:proofErr w:type="spellEnd"/>
      <w:r w:rsidRPr="004C3313">
        <w:rPr>
          <w:strike/>
          <w:sz w:val="24"/>
          <w:szCs w:val="24"/>
          <w:lang w:val="en-IE"/>
        </w:rPr>
        <w:t xml:space="preserve"> </w:t>
      </w:r>
      <w:proofErr w:type="spellStart"/>
      <w:r w:rsidRPr="004C3313">
        <w:rPr>
          <w:strike/>
          <w:sz w:val="24"/>
          <w:szCs w:val="24"/>
          <w:lang w:val="en-IE"/>
        </w:rPr>
        <w:t>studiul</w:t>
      </w:r>
      <w:proofErr w:type="spellEnd"/>
      <w:r w:rsidRPr="004C3313">
        <w:rPr>
          <w:strike/>
          <w:sz w:val="24"/>
          <w:szCs w:val="24"/>
          <w:lang w:val="en-IE"/>
        </w:rPr>
        <w:t xml:space="preserve"> LUCAS </w:t>
      </w:r>
      <w:proofErr w:type="spellStart"/>
      <w:r w:rsidRPr="004C3313">
        <w:rPr>
          <w:strike/>
          <w:sz w:val="24"/>
          <w:szCs w:val="24"/>
          <w:lang w:val="en-IE"/>
        </w:rPr>
        <w:t>privind</w:t>
      </w:r>
      <w:proofErr w:type="spellEnd"/>
      <w:r w:rsidRPr="004C3313">
        <w:rPr>
          <w:strike/>
          <w:sz w:val="24"/>
          <w:szCs w:val="24"/>
          <w:lang w:val="en-IE"/>
        </w:rPr>
        <w:t xml:space="preserve"> </w:t>
      </w:r>
      <w:proofErr w:type="spellStart"/>
      <w:r w:rsidRPr="004C3313">
        <w:rPr>
          <w:strike/>
          <w:sz w:val="24"/>
          <w:szCs w:val="24"/>
          <w:lang w:val="en-IE"/>
        </w:rPr>
        <w:t>biodiversitatea</w:t>
      </w:r>
      <w:proofErr w:type="spellEnd"/>
      <w:r w:rsidRPr="004C3313">
        <w:rPr>
          <w:strike/>
          <w:sz w:val="24"/>
          <w:szCs w:val="24"/>
          <w:lang w:val="en-IE"/>
        </w:rPr>
        <w:t xml:space="preserve"> </w:t>
      </w:r>
      <w:proofErr w:type="spellStart"/>
      <w:r w:rsidRPr="004C3313">
        <w:rPr>
          <w:strike/>
          <w:sz w:val="24"/>
          <w:szCs w:val="24"/>
          <w:lang w:val="en-IE"/>
        </w:rPr>
        <w:t>solului</w:t>
      </w:r>
      <w:proofErr w:type="spellEnd"/>
      <w:r w:rsidRPr="004C3313">
        <w:rPr>
          <w:strike/>
          <w:sz w:val="24"/>
          <w:szCs w:val="24"/>
          <w:lang w:val="en-IE"/>
        </w:rPr>
        <w:t xml:space="preserve">, </w:t>
      </w:r>
      <w:proofErr w:type="spellStart"/>
      <w:r w:rsidRPr="004C3313">
        <w:rPr>
          <w:strike/>
          <w:sz w:val="24"/>
          <w:szCs w:val="24"/>
          <w:lang w:val="en-IE"/>
        </w:rPr>
        <w:t>pe</w:t>
      </w:r>
      <w:proofErr w:type="spellEnd"/>
      <w:r w:rsidRPr="004C3313">
        <w:rPr>
          <w:strike/>
          <w:sz w:val="24"/>
          <w:szCs w:val="24"/>
          <w:lang w:val="en-IE"/>
        </w:rPr>
        <w:t xml:space="preserve"> </w:t>
      </w:r>
      <w:proofErr w:type="spellStart"/>
      <w:r w:rsidRPr="004C3313">
        <w:rPr>
          <w:strike/>
          <w:sz w:val="24"/>
          <w:szCs w:val="24"/>
          <w:lang w:val="en-IE"/>
        </w:rPr>
        <w:t>baza</w:t>
      </w:r>
      <w:proofErr w:type="spellEnd"/>
      <w:r w:rsidRPr="004C3313">
        <w:rPr>
          <w:strike/>
          <w:sz w:val="24"/>
          <w:szCs w:val="24"/>
          <w:lang w:val="en-IE"/>
        </w:rPr>
        <w:t xml:space="preserve"> </w:t>
      </w:r>
      <w:hyperlink r:id="rId8" w:history="1">
        <w:r w:rsidRPr="004C3313">
          <w:rPr>
            <w:rStyle w:val="Hyperlink1"/>
            <w:strike/>
            <w:sz w:val="24"/>
            <w:szCs w:val="24"/>
            <w:lang w:val="en-IE"/>
          </w:rPr>
          <w:t>https://doi.org/10.1111/ejss.13299</w:t>
        </w:r>
      </w:hyperlink>
      <w:r w:rsidRPr="004C3313">
        <w:rPr>
          <w:strike/>
          <w:sz w:val="24"/>
          <w:szCs w:val="24"/>
          <w:lang w:val="en-IE"/>
        </w:rPr>
        <w:t>.</w:t>
      </w:r>
    </w:p>
  </w:footnote>
  <w:footnote w:id="71">
    <w:p w14:paraId="5221DCC8" w14:textId="5C6A8639" w:rsidR="004C3313" w:rsidRPr="004C3313" w:rsidRDefault="004C3313" w:rsidP="004C3313">
      <w:pPr>
        <w:pStyle w:val="FootnoteText"/>
        <w:ind w:left="851" w:hanging="851"/>
        <w:rPr>
          <w:strike/>
          <w:sz w:val="24"/>
          <w:szCs w:val="24"/>
          <w:lang w:val="en-IE"/>
        </w:rPr>
      </w:pPr>
      <w:r w:rsidRPr="004C3313">
        <w:rPr>
          <w:rStyle w:val="FootnoteReference"/>
          <w:strike/>
          <w:sz w:val="24"/>
          <w:szCs w:val="24"/>
        </w:rPr>
        <w:footnoteRef/>
      </w:r>
      <w:r w:rsidRPr="004C3313">
        <w:rPr>
          <w:strike/>
          <w:sz w:val="24"/>
          <w:szCs w:val="24"/>
          <w:lang w:val="en-IE"/>
        </w:rPr>
        <w:tab/>
      </w:r>
      <w:hyperlink r:id="rId9" w:history="1">
        <w:r w:rsidRPr="004C3313">
          <w:rPr>
            <w:rStyle w:val="Hyperlink1"/>
            <w:strike/>
            <w:sz w:val="24"/>
            <w:szCs w:val="24"/>
            <w:lang w:val="en-IE"/>
          </w:rPr>
          <w:t>https://www.sciencedirect.com/science/article/abs/pii/S0038071797001259</w:t>
        </w:r>
      </w:hyperlink>
      <w:r w:rsidR="000C5B7E">
        <w:rPr>
          <w:strike/>
          <w:color w:val="000000"/>
          <w:sz w:val="24"/>
          <w:szCs w:val="24"/>
          <w:lang w:val="en-US"/>
        </w:rPr>
        <w:t>.</w:t>
      </w:r>
    </w:p>
  </w:footnote>
  <w:footnote w:id="72">
    <w:p w14:paraId="070F6088" w14:textId="4D7E4E97" w:rsidR="000C5B7E" w:rsidRPr="000C5B7E" w:rsidRDefault="000C5B7E" w:rsidP="000C5B7E">
      <w:pPr>
        <w:pStyle w:val="FootnoteText"/>
        <w:ind w:left="851" w:hanging="851"/>
        <w:rPr>
          <w:b/>
          <w:i/>
          <w:sz w:val="24"/>
          <w:szCs w:val="24"/>
          <w:lang w:val="en-GB"/>
        </w:rPr>
      </w:pPr>
      <w:r w:rsidRPr="000C5B7E">
        <w:rPr>
          <w:rStyle w:val="FootnoteReference"/>
          <w:b/>
          <w:i/>
          <w:sz w:val="24"/>
          <w:szCs w:val="24"/>
        </w:rPr>
        <w:footnoteRef/>
      </w:r>
      <w:r w:rsidRPr="000C5B7E">
        <w:rPr>
          <w:b/>
          <w:i/>
          <w:sz w:val="24"/>
          <w:szCs w:val="24"/>
          <w:lang w:val="en-GB"/>
        </w:rPr>
        <w:t xml:space="preserve"> </w:t>
      </w:r>
      <w:r w:rsidRPr="000C5B7E">
        <w:rPr>
          <w:b/>
          <w:i/>
          <w:sz w:val="24"/>
          <w:szCs w:val="24"/>
          <w:lang w:val="en-GB"/>
        </w:rPr>
        <w:tab/>
      </w:r>
      <w:hyperlink r:id="rId10" w:history="1">
        <w:r w:rsidRPr="000C5B7E">
          <w:rPr>
            <w:rStyle w:val="Hyperlink"/>
            <w:b/>
            <w:i/>
            <w:sz w:val="24"/>
            <w:szCs w:val="24"/>
            <w:lang w:val="en-GB"/>
          </w:rPr>
          <w:t>https://www.fao.org/3/cb3355en/cb3355en.pdf</w:t>
        </w:r>
      </w:hyperlink>
      <w:r w:rsidRPr="000C5B7E">
        <w:rPr>
          <w:b/>
          <w:i/>
          <w:sz w:val="24"/>
          <w:szCs w:val="24"/>
          <w:lang w:val="en-GB"/>
        </w:rPr>
        <w:t xml:space="preserve"> </w:t>
      </w:r>
    </w:p>
  </w:footnote>
  <w:footnote w:id="73">
    <w:p w14:paraId="6CC47A59" w14:textId="3AA71076" w:rsidR="000C5B7E" w:rsidRPr="00FC50DD" w:rsidRDefault="000C5B7E" w:rsidP="000C5B7E">
      <w:pPr>
        <w:pStyle w:val="FootnoteText"/>
        <w:ind w:left="851" w:hanging="851"/>
        <w:rPr>
          <w:b/>
          <w:i/>
          <w:lang w:val="en-GB"/>
        </w:rPr>
      </w:pPr>
      <w:r w:rsidRPr="000C5B7E">
        <w:rPr>
          <w:rStyle w:val="FootnoteReference"/>
          <w:b/>
          <w:i/>
          <w:sz w:val="24"/>
          <w:szCs w:val="24"/>
        </w:rPr>
        <w:footnoteRef/>
      </w:r>
      <w:r w:rsidRPr="000C5B7E">
        <w:rPr>
          <w:b/>
          <w:i/>
          <w:sz w:val="24"/>
          <w:szCs w:val="24"/>
          <w:lang w:val="en-GB"/>
        </w:rPr>
        <w:t xml:space="preserve"> </w:t>
      </w:r>
      <w:r w:rsidRPr="000C5B7E">
        <w:rPr>
          <w:b/>
          <w:i/>
          <w:sz w:val="24"/>
          <w:szCs w:val="24"/>
          <w:lang w:val="en-GB"/>
        </w:rPr>
        <w:tab/>
      </w:r>
      <w:proofErr w:type="spellStart"/>
      <w:r w:rsidRPr="000C5B7E">
        <w:rPr>
          <w:b/>
          <w:i/>
          <w:sz w:val="24"/>
          <w:szCs w:val="24"/>
          <w:lang w:val="en-IE"/>
        </w:rPr>
        <w:t>Echivalent</w:t>
      </w:r>
      <w:proofErr w:type="spellEnd"/>
      <w:r w:rsidRPr="000C5B7E">
        <w:rPr>
          <w:b/>
          <w:i/>
          <w:sz w:val="24"/>
          <w:szCs w:val="24"/>
          <w:lang w:val="en-IE"/>
        </w:rPr>
        <w:t xml:space="preserve"> conform </w:t>
      </w:r>
      <w:proofErr w:type="spellStart"/>
      <w:r w:rsidRPr="000C5B7E">
        <w:rPr>
          <w:b/>
          <w:i/>
          <w:sz w:val="24"/>
          <w:szCs w:val="24"/>
          <w:lang w:val="en-IE"/>
        </w:rPr>
        <w:t>raportului</w:t>
      </w:r>
      <w:proofErr w:type="spellEnd"/>
      <w:r w:rsidRPr="000C5B7E">
        <w:rPr>
          <w:b/>
          <w:i/>
          <w:sz w:val="24"/>
          <w:szCs w:val="24"/>
          <w:lang w:val="en-IE"/>
        </w:rPr>
        <w:t xml:space="preserve"> AEM: </w:t>
      </w:r>
      <w:hyperlink r:id="rId11" w:history="1">
        <w:r w:rsidRPr="000C5B7E">
          <w:rPr>
            <w:rStyle w:val="Hyperlink"/>
            <w:b/>
            <w:i/>
            <w:sz w:val="24"/>
            <w:szCs w:val="24"/>
            <w:lang w:val="en-IE"/>
          </w:rPr>
          <w:t>Soil monitoring in Europe – Indicators and thresholds for soil health assessments</w:t>
        </w:r>
      </w:hyperlink>
      <w:r w:rsidRPr="000C5B7E">
        <w:rPr>
          <w:b/>
          <w:i/>
          <w:sz w:val="24"/>
          <w:szCs w:val="24"/>
          <w:lang w:val="en-IE"/>
        </w:rPr>
        <w:t xml:space="preserve"> (</w:t>
      </w:r>
      <w:proofErr w:type="spellStart"/>
      <w:r w:rsidRPr="000C5B7E">
        <w:rPr>
          <w:b/>
          <w:i/>
          <w:sz w:val="24"/>
          <w:szCs w:val="24"/>
          <w:lang w:val="en-IE"/>
        </w:rPr>
        <w:t>Monitorizarea</w:t>
      </w:r>
      <w:proofErr w:type="spellEnd"/>
      <w:r w:rsidRPr="000C5B7E">
        <w:rPr>
          <w:b/>
          <w:i/>
          <w:sz w:val="24"/>
          <w:szCs w:val="24"/>
          <w:lang w:val="en-IE"/>
        </w:rPr>
        <w:t xml:space="preserve"> </w:t>
      </w:r>
      <w:proofErr w:type="spellStart"/>
      <w:r w:rsidRPr="000C5B7E">
        <w:rPr>
          <w:b/>
          <w:i/>
          <w:sz w:val="24"/>
          <w:szCs w:val="24"/>
          <w:lang w:val="en-IE"/>
        </w:rPr>
        <w:t>solului</w:t>
      </w:r>
      <w:proofErr w:type="spellEnd"/>
      <w:r w:rsidRPr="000C5B7E">
        <w:rPr>
          <w:b/>
          <w:i/>
          <w:sz w:val="24"/>
          <w:szCs w:val="24"/>
          <w:lang w:val="en-IE"/>
        </w:rPr>
        <w:t xml:space="preserve"> </w:t>
      </w:r>
      <w:proofErr w:type="spellStart"/>
      <w:r w:rsidRPr="000C5B7E">
        <w:rPr>
          <w:b/>
          <w:i/>
          <w:sz w:val="24"/>
          <w:szCs w:val="24"/>
          <w:lang w:val="en-IE"/>
        </w:rPr>
        <w:t>în</w:t>
      </w:r>
      <w:proofErr w:type="spellEnd"/>
      <w:r w:rsidRPr="000C5B7E">
        <w:rPr>
          <w:b/>
          <w:i/>
          <w:sz w:val="24"/>
          <w:szCs w:val="24"/>
          <w:lang w:val="en-IE"/>
        </w:rPr>
        <w:t xml:space="preserve"> Europa – </w:t>
      </w:r>
      <w:proofErr w:type="spellStart"/>
      <w:r w:rsidRPr="000C5B7E">
        <w:rPr>
          <w:b/>
          <w:i/>
          <w:sz w:val="24"/>
          <w:szCs w:val="24"/>
          <w:lang w:val="en-IE"/>
        </w:rPr>
        <w:t>Indicatori</w:t>
      </w:r>
      <w:proofErr w:type="spellEnd"/>
      <w:r w:rsidRPr="000C5B7E">
        <w:rPr>
          <w:b/>
          <w:i/>
          <w:sz w:val="24"/>
          <w:szCs w:val="24"/>
          <w:lang w:val="en-IE"/>
        </w:rPr>
        <w:t xml:space="preserve"> </w:t>
      </w:r>
      <w:proofErr w:type="spellStart"/>
      <w:r w:rsidRPr="000C5B7E">
        <w:rPr>
          <w:b/>
          <w:i/>
          <w:sz w:val="24"/>
          <w:szCs w:val="24"/>
          <w:lang w:val="en-IE"/>
        </w:rPr>
        <w:t>și</w:t>
      </w:r>
      <w:proofErr w:type="spellEnd"/>
      <w:r w:rsidRPr="000C5B7E">
        <w:rPr>
          <w:b/>
          <w:i/>
          <w:sz w:val="24"/>
          <w:szCs w:val="24"/>
          <w:lang w:val="en-IE"/>
        </w:rPr>
        <w:t xml:space="preserve"> </w:t>
      </w:r>
      <w:proofErr w:type="spellStart"/>
      <w:r w:rsidRPr="000C5B7E">
        <w:rPr>
          <w:b/>
          <w:i/>
          <w:sz w:val="24"/>
          <w:szCs w:val="24"/>
          <w:lang w:val="en-IE"/>
        </w:rPr>
        <w:t>praguri</w:t>
      </w:r>
      <w:proofErr w:type="spellEnd"/>
      <w:r w:rsidRPr="000C5B7E">
        <w:rPr>
          <w:b/>
          <w:i/>
          <w:sz w:val="24"/>
          <w:szCs w:val="24"/>
          <w:lang w:val="en-IE"/>
        </w:rPr>
        <w:t xml:space="preserve"> </w:t>
      </w:r>
      <w:proofErr w:type="spellStart"/>
      <w:r w:rsidRPr="000C5B7E">
        <w:rPr>
          <w:b/>
          <w:i/>
          <w:sz w:val="24"/>
          <w:szCs w:val="24"/>
          <w:lang w:val="en-IE"/>
        </w:rPr>
        <w:t>pentru</w:t>
      </w:r>
      <w:proofErr w:type="spellEnd"/>
      <w:r w:rsidRPr="000C5B7E">
        <w:rPr>
          <w:b/>
          <w:i/>
          <w:sz w:val="24"/>
          <w:szCs w:val="24"/>
          <w:lang w:val="en-IE"/>
        </w:rPr>
        <w:t xml:space="preserve"> </w:t>
      </w:r>
      <w:proofErr w:type="spellStart"/>
      <w:r w:rsidRPr="000C5B7E">
        <w:rPr>
          <w:b/>
          <w:i/>
          <w:sz w:val="24"/>
          <w:szCs w:val="24"/>
          <w:lang w:val="en-IE"/>
        </w:rPr>
        <w:t>evaluările</w:t>
      </w:r>
      <w:proofErr w:type="spellEnd"/>
      <w:r w:rsidRPr="000C5B7E">
        <w:rPr>
          <w:b/>
          <w:i/>
          <w:sz w:val="24"/>
          <w:szCs w:val="24"/>
          <w:lang w:val="en-IE"/>
        </w:rPr>
        <w:t xml:space="preserve"> </w:t>
      </w:r>
      <w:proofErr w:type="spellStart"/>
      <w:r w:rsidRPr="000C5B7E">
        <w:rPr>
          <w:b/>
          <w:i/>
          <w:sz w:val="24"/>
          <w:szCs w:val="24"/>
          <w:lang w:val="en-IE"/>
        </w:rPr>
        <w:t>privind</w:t>
      </w:r>
      <w:proofErr w:type="spellEnd"/>
      <w:r w:rsidRPr="000C5B7E">
        <w:rPr>
          <w:b/>
          <w:i/>
          <w:sz w:val="24"/>
          <w:szCs w:val="24"/>
          <w:lang w:val="en-IE"/>
        </w:rPr>
        <w:t xml:space="preserve"> </w:t>
      </w:r>
      <w:proofErr w:type="spellStart"/>
      <w:r w:rsidRPr="000C5B7E">
        <w:rPr>
          <w:b/>
          <w:i/>
          <w:sz w:val="24"/>
          <w:szCs w:val="24"/>
          <w:lang w:val="en-IE"/>
        </w:rPr>
        <w:t>sănătatea</w:t>
      </w:r>
      <w:proofErr w:type="spellEnd"/>
      <w:r w:rsidRPr="000C5B7E">
        <w:rPr>
          <w:b/>
          <w:i/>
          <w:sz w:val="24"/>
          <w:szCs w:val="24"/>
          <w:lang w:val="en-IE"/>
        </w:rPr>
        <w:t xml:space="preserve"> </w:t>
      </w:r>
      <w:proofErr w:type="spellStart"/>
      <w:r w:rsidRPr="000C5B7E">
        <w:rPr>
          <w:b/>
          <w:i/>
          <w:sz w:val="24"/>
          <w:szCs w:val="24"/>
          <w:lang w:val="en-IE"/>
        </w:rPr>
        <w:t>solului</w:t>
      </w:r>
      <w:proofErr w:type="spellEnd"/>
      <w:r w:rsidRPr="000C5B7E">
        <w:rPr>
          <w:b/>
          <w:i/>
          <w:sz w:val="24"/>
          <w:szCs w:val="24"/>
          <w:lang w:val="en-IE"/>
        </w:rPr>
        <w:t xml:space="preserve">) – </w:t>
      </w:r>
      <w:proofErr w:type="spellStart"/>
      <w:r w:rsidRPr="000C5B7E">
        <w:rPr>
          <w:b/>
          <w:i/>
          <w:sz w:val="24"/>
          <w:szCs w:val="24"/>
          <w:lang w:val="en-IE"/>
        </w:rPr>
        <w:t>Agenția</w:t>
      </w:r>
      <w:proofErr w:type="spellEnd"/>
      <w:r w:rsidRPr="000C5B7E">
        <w:rPr>
          <w:b/>
          <w:i/>
          <w:sz w:val="24"/>
          <w:szCs w:val="24"/>
          <w:lang w:val="en-IE"/>
        </w:rPr>
        <w:t xml:space="preserve"> </w:t>
      </w:r>
      <w:proofErr w:type="spellStart"/>
      <w:r w:rsidRPr="000C5B7E">
        <w:rPr>
          <w:b/>
          <w:i/>
          <w:sz w:val="24"/>
          <w:szCs w:val="24"/>
          <w:lang w:val="en-IE"/>
        </w:rPr>
        <w:t>Europeană</w:t>
      </w:r>
      <w:proofErr w:type="spellEnd"/>
      <w:r w:rsidRPr="000C5B7E">
        <w:rPr>
          <w:b/>
          <w:i/>
          <w:sz w:val="24"/>
          <w:szCs w:val="24"/>
          <w:lang w:val="en-IE"/>
        </w:rPr>
        <w:t xml:space="preserve"> de </w:t>
      </w:r>
      <w:proofErr w:type="spellStart"/>
      <w:r w:rsidRPr="000C5B7E">
        <w:rPr>
          <w:b/>
          <w:i/>
          <w:sz w:val="24"/>
          <w:szCs w:val="24"/>
          <w:lang w:val="en-IE"/>
        </w:rPr>
        <w:t>Mediu</w:t>
      </w:r>
      <w:proofErr w:type="spellEnd"/>
      <w:r w:rsidRPr="000C5B7E">
        <w:rPr>
          <w:b/>
          <w:i/>
          <w:sz w:val="24"/>
          <w:szCs w:val="24"/>
          <w:lang w:val="en-IE"/>
        </w:rPr>
        <w:t>.</w:t>
      </w:r>
    </w:p>
  </w:footnote>
  <w:footnote w:id="74">
    <w:p w14:paraId="330D5E52" w14:textId="26AEA70A" w:rsidR="000C5B7E" w:rsidRPr="00FC50DD" w:rsidRDefault="000C5B7E" w:rsidP="000C5B7E">
      <w:pPr>
        <w:pStyle w:val="FootnoteText"/>
        <w:ind w:left="851" w:hanging="851"/>
        <w:rPr>
          <w:b/>
          <w:i/>
          <w:lang w:val="en-GB"/>
        </w:rPr>
      </w:pPr>
      <w:r w:rsidRPr="000C5B7E">
        <w:rPr>
          <w:rStyle w:val="FootnoteReference"/>
          <w:b/>
          <w:i/>
          <w:sz w:val="24"/>
          <w:szCs w:val="24"/>
        </w:rPr>
        <w:footnoteRef/>
      </w:r>
      <w:r w:rsidRPr="000C5B7E">
        <w:rPr>
          <w:b/>
          <w:i/>
          <w:sz w:val="24"/>
          <w:szCs w:val="24"/>
          <w:lang w:val="en-GB"/>
        </w:rPr>
        <w:t xml:space="preserve"> </w:t>
      </w:r>
      <w:r w:rsidRPr="000C5B7E">
        <w:rPr>
          <w:b/>
          <w:i/>
          <w:sz w:val="24"/>
          <w:szCs w:val="24"/>
          <w:lang w:val="en-GB"/>
        </w:rPr>
        <w:tab/>
      </w:r>
      <w:r w:rsidRPr="000C5B7E">
        <w:rPr>
          <w:b/>
          <w:i/>
          <w:sz w:val="24"/>
          <w:szCs w:val="24"/>
          <w:lang w:val="en-GB"/>
        </w:rPr>
        <w:tab/>
      </w:r>
      <w:hyperlink r:id="rId12" w:history="1">
        <w:r w:rsidRPr="000C5B7E">
          <w:rPr>
            <w:rStyle w:val="Hyperlink1"/>
            <w:b/>
            <w:i/>
            <w:sz w:val="24"/>
            <w:szCs w:val="24"/>
            <w:lang w:val="en-IE"/>
          </w:rPr>
          <w:t>https://www.sciencedirect.com/science/article/abs/pii/S0038071797001259</w:t>
        </w:r>
      </w:hyperlink>
      <w:r w:rsidRPr="000C5B7E">
        <w:rPr>
          <w:b/>
          <w:i/>
          <w:color w:val="000000"/>
          <w:sz w:val="24"/>
          <w:szCs w:val="24"/>
          <w:lang w:val="en-US"/>
        </w:rPr>
        <w:t>.</w:t>
      </w:r>
    </w:p>
  </w:footnote>
  <w:footnote w:id="75">
    <w:p w14:paraId="5C74AD27" w14:textId="77777777" w:rsidR="004B1E5E" w:rsidRPr="007423D1" w:rsidRDefault="004B1E5E" w:rsidP="005E1A9C">
      <w:pPr>
        <w:pStyle w:val="FootnoteTextForceStyle"/>
        <w:rPr>
          <w:lang w:val="ro-RO"/>
        </w:rPr>
      </w:pPr>
      <w:r w:rsidRPr="007423D1">
        <w:rPr>
          <w:vertAlign w:val="superscript"/>
          <w:lang w:val="ro-RO"/>
        </w:rPr>
        <w:t>1</w:t>
      </w:r>
      <w:r w:rsidRPr="007423D1">
        <w:rPr>
          <w:lang w:val="ro-RO"/>
        </w:rPr>
        <w:tab/>
      </w:r>
      <w:r w:rsidRPr="007423D1">
        <w:rPr>
          <w:strike/>
          <w:lang w:val="ro-RO"/>
        </w:rPr>
        <w:t>Regulamentul (UE) 2020/741 al Parlamentului European și al Consiliului din 25 mai 2020 privind cerințele minime pentru reutilizarea apei (JO L 177, 5.6.2020, p. 32).</w:t>
      </w:r>
    </w:p>
  </w:footnote>
  <w:footnote w:id="76">
    <w:p w14:paraId="03239188" w14:textId="77777777" w:rsidR="004B1E5E" w:rsidRPr="007423D1" w:rsidRDefault="004B1E5E" w:rsidP="005E1A9C">
      <w:pPr>
        <w:pStyle w:val="FootnoteTextForceStyle"/>
        <w:rPr>
          <w:lang w:val="ro-RO"/>
        </w:rPr>
      </w:pPr>
      <w:r w:rsidRPr="007423D1">
        <w:rPr>
          <w:vertAlign w:val="superscript"/>
          <w:lang w:val="ro-RO"/>
        </w:rPr>
        <w:t>2</w:t>
      </w:r>
      <w:r w:rsidRPr="007423D1">
        <w:rPr>
          <w:lang w:val="ro-RO"/>
        </w:rPr>
        <w:tab/>
      </w:r>
      <w:r w:rsidRPr="007423D1">
        <w:rPr>
          <w:strike/>
          <w:lang w:val="ro-RO"/>
        </w:rPr>
        <w:t>Acest principiu nu se aplică în cazul solurilor forestiere.</w:t>
      </w:r>
    </w:p>
  </w:footnote>
  <w:footnote w:id="77">
    <w:p w14:paraId="0692B227" w14:textId="77777777" w:rsidR="004B1E5E" w:rsidRPr="007423D1" w:rsidRDefault="004B1E5E" w:rsidP="005E1A9C">
      <w:pPr>
        <w:pStyle w:val="FootnoteTextForceStyle"/>
        <w:rPr>
          <w:lang w:val="ro-RO"/>
        </w:rPr>
      </w:pPr>
      <w:r w:rsidRPr="007423D1">
        <w:rPr>
          <w:vertAlign w:val="superscript"/>
          <w:lang w:val="ro-RO"/>
        </w:rPr>
        <w:t>3</w:t>
      </w:r>
      <w:r w:rsidRPr="007423D1">
        <w:rPr>
          <w:lang w:val="ro-RO"/>
        </w:rPr>
        <w:tab/>
      </w:r>
      <w:r w:rsidRPr="007423D1">
        <w:rPr>
          <w:strike/>
          <w:lang w:val="ro-RO"/>
        </w:rPr>
        <w:t>Acest principiu nu se aplică în cazul solurilor urbane.</w:t>
      </w:r>
    </w:p>
  </w:footnote>
  <w:footnote w:id="78">
    <w:p w14:paraId="44C927EF" w14:textId="77777777" w:rsidR="004B1E5E" w:rsidRPr="007423D1" w:rsidRDefault="004B1E5E" w:rsidP="005E1A9C">
      <w:pPr>
        <w:pStyle w:val="FootnoteTextForceStyle"/>
        <w:rPr>
          <w:lang w:val="ro-RO"/>
        </w:rPr>
      </w:pPr>
      <w:r w:rsidRPr="007423D1">
        <w:rPr>
          <w:vertAlign w:val="superscript"/>
          <w:lang w:val="ro-RO"/>
        </w:rPr>
        <w:t>1</w:t>
      </w:r>
      <w:r w:rsidRPr="007423D1">
        <w:rPr>
          <w:lang w:val="ro-RO"/>
        </w:rPr>
        <w:tab/>
        <w:t>+ OP: a se introduce în text numărul Regulamentului privind refacerea naturii din documentul COM(2022) 304 final.</w:t>
      </w:r>
    </w:p>
  </w:footnote>
  <w:footnote w:id="79">
    <w:p w14:paraId="740DDB45" w14:textId="77777777" w:rsidR="004B1E5E" w:rsidRPr="007423D1" w:rsidRDefault="004B1E5E" w:rsidP="005E1A9C">
      <w:pPr>
        <w:pStyle w:val="FootnoteTextForceStyle"/>
        <w:rPr>
          <w:lang w:val="ro-RO"/>
        </w:rPr>
      </w:pPr>
      <w:r w:rsidRPr="007423D1">
        <w:rPr>
          <w:vertAlign w:val="superscript"/>
          <w:lang w:val="ro-RO"/>
        </w:rPr>
        <w:t>2</w:t>
      </w:r>
      <w:r w:rsidRPr="007423D1">
        <w:rPr>
          <w:lang w:val="ro-RO"/>
        </w:rPr>
        <w:tab/>
      </w:r>
      <w:r w:rsidRPr="007423D1">
        <w:rPr>
          <w:strike/>
          <w:lang w:val="ro-RO"/>
        </w:rPr>
        <w:t>+ OP: a se introduce în text numărul Regulamentului Parlamentului European și al Consiliului privind utilizarea durabilă a produselor de protecție a plantelor și de modificare a Regulamentului (UE) 2021/2115 din documentul COM(2022) 305 final.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1787FF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1"/>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RO"/>
    <w:docVar w:name="dvnumam" w:val="0"/>
    <w:docVar w:name="dvpe" w:val="754.698"/>
    <w:docVar w:name="dvrapporteur" w:val="Raportor: "/>
    <w:docVar w:name="dvstar" w:val="***I"/>
    <w:docVar w:name="dvtitre" w:val="Rezoluția legislativă a Parlamentului European din ... aprilie 2024 referitoare la propunerea de directivă a Parlamentului European și a Consiliului privind monitorizarea și reziliența solului („Legea privind monitorizarea solului”)(COM(2023)0416 – C9-0234/2023 – 2023/0232(COD))"/>
  </w:docVars>
  <w:rsids>
    <w:rsidRoot w:val="008C67E9"/>
    <w:rsid w:val="00002272"/>
    <w:rsid w:val="00064002"/>
    <w:rsid w:val="000677B9"/>
    <w:rsid w:val="000831BA"/>
    <w:rsid w:val="000A42CC"/>
    <w:rsid w:val="000C5B7E"/>
    <w:rsid w:val="000D7ACE"/>
    <w:rsid w:val="000E7DD9"/>
    <w:rsid w:val="0010095E"/>
    <w:rsid w:val="00125B37"/>
    <w:rsid w:val="0013532D"/>
    <w:rsid w:val="00187494"/>
    <w:rsid w:val="001E48BD"/>
    <w:rsid w:val="001F32AE"/>
    <w:rsid w:val="0022411A"/>
    <w:rsid w:val="002420D6"/>
    <w:rsid w:val="002767FF"/>
    <w:rsid w:val="0029414A"/>
    <w:rsid w:val="002B18FE"/>
    <w:rsid w:val="002B5493"/>
    <w:rsid w:val="002B7021"/>
    <w:rsid w:val="002B7F02"/>
    <w:rsid w:val="002E1AE1"/>
    <w:rsid w:val="00343214"/>
    <w:rsid w:val="003554D4"/>
    <w:rsid w:val="00361C00"/>
    <w:rsid w:val="00365121"/>
    <w:rsid w:val="00366AAE"/>
    <w:rsid w:val="00395FA1"/>
    <w:rsid w:val="003E15D4"/>
    <w:rsid w:val="003E34D3"/>
    <w:rsid w:val="0040341B"/>
    <w:rsid w:val="00406E5E"/>
    <w:rsid w:val="00411CCE"/>
    <w:rsid w:val="0041666E"/>
    <w:rsid w:val="00421060"/>
    <w:rsid w:val="00471C19"/>
    <w:rsid w:val="004867E3"/>
    <w:rsid w:val="00494A28"/>
    <w:rsid w:val="004A097E"/>
    <w:rsid w:val="004B1E5E"/>
    <w:rsid w:val="004C0004"/>
    <w:rsid w:val="004C3313"/>
    <w:rsid w:val="004C5D52"/>
    <w:rsid w:val="0050519A"/>
    <w:rsid w:val="005072A1"/>
    <w:rsid w:val="00514517"/>
    <w:rsid w:val="00542C65"/>
    <w:rsid w:val="00545827"/>
    <w:rsid w:val="00560270"/>
    <w:rsid w:val="005C2568"/>
    <w:rsid w:val="005E1A9C"/>
    <w:rsid w:val="006037C0"/>
    <w:rsid w:val="006422BE"/>
    <w:rsid w:val="0064537E"/>
    <w:rsid w:val="006631B6"/>
    <w:rsid w:val="00680577"/>
    <w:rsid w:val="006D3460"/>
    <w:rsid w:val="006F74FA"/>
    <w:rsid w:val="007166F6"/>
    <w:rsid w:val="00731ADD"/>
    <w:rsid w:val="00734777"/>
    <w:rsid w:val="007423D1"/>
    <w:rsid w:val="00747932"/>
    <w:rsid w:val="00751A4A"/>
    <w:rsid w:val="00756632"/>
    <w:rsid w:val="00762C74"/>
    <w:rsid w:val="00780F6A"/>
    <w:rsid w:val="00786EC0"/>
    <w:rsid w:val="007D1690"/>
    <w:rsid w:val="007E22AD"/>
    <w:rsid w:val="00804FA3"/>
    <w:rsid w:val="00817416"/>
    <w:rsid w:val="00842779"/>
    <w:rsid w:val="00865F67"/>
    <w:rsid w:val="008750DE"/>
    <w:rsid w:val="00876403"/>
    <w:rsid w:val="00881A7B"/>
    <w:rsid w:val="008840E5"/>
    <w:rsid w:val="008877F8"/>
    <w:rsid w:val="00887B3E"/>
    <w:rsid w:val="008C2AC6"/>
    <w:rsid w:val="008C67E9"/>
    <w:rsid w:val="00930C23"/>
    <w:rsid w:val="0093193B"/>
    <w:rsid w:val="009509D8"/>
    <w:rsid w:val="00950B64"/>
    <w:rsid w:val="00981893"/>
    <w:rsid w:val="00A1208B"/>
    <w:rsid w:val="00A1357F"/>
    <w:rsid w:val="00A1687D"/>
    <w:rsid w:val="00A43E52"/>
    <w:rsid w:val="00A4678D"/>
    <w:rsid w:val="00A73F51"/>
    <w:rsid w:val="00A778C7"/>
    <w:rsid w:val="00AB441E"/>
    <w:rsid w:val="00AB6293"/>
    <w:rsid w:val="00AD725A"/>
    <w:rsid w:val="00AE0928"/>
    <w:rsid w:val="00AF3B82"/>
    <w:rsid w:val="00B12E95"/>
    <w:rsid w:val="00B22876"/>
    <w:rsid w:val="00B558F0"/>
    <w:rsid w:val="00B851D2"/>
    <w:rsid w:val="00BD48FE"/>
    <w:rsid w:val="00BD7BD8"/>
    <w:rsid w:val="00BE6ADC"/>
    <w:rsid w:val="00C05BFE"/>
    <w:rsid w:val="00C21F1A"/>
    <w:rsid w:val="00C23CD4"/>
    <w:rsid w:val="00C33976"/>
    <w:rsid w:val="00C41DC8"/>
    <w:rsid w:val="00C453B3"/>
    <w:rsid w:val="00C53C3C"/>
    <w:rsid w:val="00C61C0C"/>
    <w:rsid w:val="00C736E5"/>
    <w:rsid w:val="00C916CF"/>
    <w:rsid w:val="00C941CB"/>
    <w:rsid w:val="00CC2357"/>
    <w:rsid w:val="00CF071A"/>
    <w:rsid w:val="00D058B8"/>
    <w:rsid w:val="00D56C11"/>
    <w:rsid w:val="00D63A35"/>
    <w:rsid w:val="00D834A0"/>
    <w:rsid w:val="00D872DF"/>
    <w:rsid w:val="00D91E21"/>
    <w:rsid w:val="00DA7FCD"/>
    <w:rsid w:val="00E10CA8"/>
    <w:rsid w:val="00E365E1"/>
    <w:rsid w:val="00E720D1"/>
    <w:rsid w:val="00E820A4"/>
    <w:rsid w:val="00EB006A"/>
    <w:rsid w:val="00EB4772"/>
    <w:rsid w:val="00ED169E"/>
    <w:rsid w:val="00ED4235"/>
    <w:rsid w:val="00EF425F"/>
    <w:rsid w:val="00F04346"/>
    <w:rsid w:val="00F075DC"/>
    <w:rsid w:val="00F149E9"/>
    <w:rsid w:val="00F3373F"/>
    <w:rsid w:val="00F35ED7"/>
    <w:rsid w:val="00F5134D"/>
    <w:rsid w:val="00F74202"/>
    <w:rsid w:val="00F8105A"/>
    <w:rsid w:val="00F87713"/>
    <w:rsid w:val="00FB4360"/>
    <w:rsid w:val="00FD0C70"/>
    <w:rsid w:val="00FD620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1EFF5"/>
  <w15:chartTrackingRefBased/>
  <w15:docId w15:val="{2A2DEF4E-B515-4452-B599-94EF29DB1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List Bullet 4"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460"/>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554D4"/>
    <w:rPr>
      <w:b/>
      <w:kern w:val="28"/>
      <w:sz w:val="28"/>
      <w:lang w:val="fr-FR" w:eastAsia="fr-FR"/>
    </w:rPr>
  </w:style>
  <w:style w:type="character" w:customStyle="1" w:styleId="Heading2Char">
    <w:name w:val="Heading 2 Char"/>
    <w:basedOn w:val="DefaultParagraphFont"/>
    <w:link w:val="Heading2"/>
    <w:rsid w:val="003554D4"/>
    <w:rPr>
      <w:sz w:val="24"/>
      <w:lang w:val="fr-FR" w:eastAsia="fr-FR"/>
    </w:rPr>
  </w:style>
  <w:style w:type="character" w:customStyle="1" w:styleId="Heading3Char">
    <w:name w:val="Heading 3 Char"/>
    <w:basedOn w:val="DefaultParagraphFont"/>
    <w:link w:val="Heading3"/>
    <w:rsid w:val="003554D4"/>
    <w:rPr>
      <w:rFonts w:ascii="Arial" w:hAnsi="Arial"/>
      <w:sz w:val="24"/>
      <w:lang w:val="fr-FR" w:eastAsia="fr-FR"/>
    </w:rPr>
  </w:style>
  <w:style w:type="character" w:customStyle="1" w:styleId="Heading4Char">
    <w:name w:val="Heading 4 Char"/>
    <w:basedOn w:val="DefaultParagraphFont"/>
    <w:link w:val="Heading4"/>
    <w:rsid w:val="003554D4"/>
    <w:rPr>
      <w:sz w:val="24"/>
      <w:lang w:val="en-US" w:eastAsia="fr-FR"/>
    </w:rPr>
  </w:style>
  <w:style w:type="character" w:customStyle="1" w:styleId="Heading5Char">
    <w:name w:val="Heading 5 Char"/>
    <w:basedOn w:val="DefaultParagraphFont"/>
    <w:link w:val="Heading5"/>
    <w:semiHidden/>
    <w:rsid w:val="003554D4"/>
    <w:rPr>
      <w:sz w:val="24"/>
      <w:lang w:val="en-US" w:eastAsia="fr-FR"/>
    </w:rPr>
  </w:style>
  <w:style w:type="character" w:customStyle="1" w:styleId="Heading6Char">
    <w:name w:val="Heading 6 Char"/>
    <w:basedOn w:val="DefaultParagraphFont"/>
    <w:link w:val="Heading6"/>
    <w:semiHidden/>
    <w:rsid w:val="003554D4"/>
    <w:rPr>
      <w:i/>
      <w:sz w:val="22"/>
      <w:lang w:val="ro-RO"/>
    </w:rPr>
  </w:style>
  <w:style w:type="character" w:customStyle="1" w:styleId="Heading7Char">
    <w:name w:val="Heading 7 Char"/>
    <w:basedOn w:val="DefaultParagraphFont"/>
    <w:link w:val="Heading7"/>
    <w:semiHidden/>
    <w:rsid w:val="003554D4"/>
    <w:rPr>
      <w:rFonts w:ascii="Arial" w:hAnsi="Arial"/>
      <w:sz w:val="24"/>
      <w:lang w:val="ro-RO"/>
    </w:rPr>
  </w:style>
  <w:style w:type="character" w:customStyle="1" w:styleId="Heading8Char">
    <w:name w:val="Heading 8 Char"/>
    <w:basedOn w:val="DefaultParagraphFont"/>
    <w:link w:val="Heading8"/>
    <w:semiHidden/>
    <w:rsid w:val="003554D4"/>
    <w:rPr>
      <w:rFonts w:ascii="Arial" w:hAnsi="Arial"/>
      <w:i/>
      <w:sz w:val="24"/>
      <w:lang w:val="ro-RO"/>
    </w:rPr>
  </w:style>
  <w:style w:type="character" w:customStyle="1" w:styleId="Heading9Char">
    <w:name w:val="Heading 9 Char"/>
    <w:basedOn w:val="DefaultParagraphFont"/>
    <w:link w:val="Heading9"/>
    <w:semiHidden/>
    <w:rsid w:val="003554D4"/>
    <w:rPr>
      <w:rFonts w:ascii="Arial" w:hAnsi="Arial"/>
      <w:b/>
      <w:i/>
      <w:sz w:val="18"/>
      <w:lang w:val="ro-RO"/>
    </w:rPr>
  </w:style>
  <w:style w:type="paragraph" w:styleId="TOCHeading">
    <w:name w:val="TOC Heading"/>
    <w:basedOn w:val="Normal"/>
    <w:next w:val="Normal"/>
    <w:uiPriority w:val="39"/>
    <w:unhideWhenUsed/>
    <w:qFormat/>
    <w:rsid w:val="003554D4"/>
    <w:pPr>
      <w:widowControl/>
      <w:spacing w:after="240"/>
    </w:pPr>
    <w:rPr>
      <w:lang w:val="en-GB"/>
    </w:rPr>
  </w:style>
  <w:style w:type="paragraph" w:customStyle="1" w:styleId="EPFooter2">
    <w:name w:val="EPFooter2"/>
    <w:basedOn w:val="Normal"/>
    <w:next w:val="Normal"/>
    <w:rsid w:val="003554D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554D4"/>
    <w:pPr>
      <w:keepNext/>
      <w:spacing w:after="240"/>
      <w:jc w:val="right"/>
    </w:pPr>
    <w:rPr>
      <w:rFonts w:ascii="Arial" w:hAnsi="Arial"/>
      <w:b/>
    </w:rPr>
  </w:style>
  <w:style w:type="paragraph" w:customStyle="1" w:styleId="Normal6a">
    <w:name w:val="Normal6a"/>
    <w:basedOn w:val="Normal"/>
    <w:rsid w:val="003554D4"/>
    <w:pPr>
      <w:spacing w:after="120"/>
    </w:pPr>
  </w:style>
  <w:style w:type="paragraph" w:customStyle="1" w:styleId="PageHeading">
    <w:name w:val="PageHeading"/>
    <w:basedOn w:val="Normal"/>
    <w:rsid w:val="003554D4"/>
    <w:pPr>
      <w:keepNext/>
      <w:spacing w:after="480"/>
      <w:jc w:val="center"/>
    </w:pPr>
    <w:rPr>
      <w:rFonts w:ascii="Arial" w:hAnsi="Arial" w:cs="Arial"/>
      <w:b/>
    </w:rPr>
  </w:style>
  <w:style w:type="paragraph" w:customStyle="1" w:styleId="NormalBold">
    <w:name w:val="NormalBold"/>
    <w:basedOn w:val="Normal"/>
    <w:link w:val="NormalBoldChar"/>
    <w:rsid w:val="003554D4"/>
    <w:rPr>
      <w:b/>
    </w:rPr>
  </w:style>
  <w:style w:type="character" w:customStyle="1" w:styleId="NormalBoldChar">
    <w:name w:val="NormalBold Char"/>
    <w:basedOn w:val="DefaultParagraphFont"/>
    <w:link w:val="NormalBold"/>
    <w:locked/>
    <w:rsid w:val="003554D4"/>
    <w:rPr>
      <w:b/>
      <w:sz w:val="24"/>
      <w:lang w:val="ro-RO"/>
    </w:rPr>
  </w:style>
  <w:style w:type="paragraph" w:customStyle="1" w:styleId="NormalBold12a">
    <w:name w:val="NormalBold12a"/>
    <w:basedOn w:val="Normal"/>
    <w:rsid w:val="003554D4"/>
    <w:pPr>
      <w:spacing w:after="240"/>
    </w:pPr>
    <w:rPr>
      <w:b/>
    </w:rPr>
  </w:style>
  <w:style w:type="paragraph" w:customStyle="1" w:styleId="AmJustText">
    <w:name w:val="AmJustText"/>
    <w:basedOn w:val="Normal"/>
    <w:rsid w:val="003554D4"/>
    <w:pPr>
      <w:spacing w:after="240"/>
    </w:pPr>
    <w:rPr>
      <w:i/>
    </w:rPr>
  </w:style>
  <w:style w:type="paragraph" w:customStyle="1" w:styleId="NormalHanging12a">
    <w:name w:val="NormalHanging12a"/>
    <w:basedOn w:val="Normal"/>
    <w:rsid w:val="003554D4"/>
    <w:pPr>
      <w:spacing w:after="240"/>
      <w:ind w:left="567" w:hanging="567"/>
    </w:pPr>
  </w:style>
  <w:style w:type="paragraph" w:customStyle="1" w:styleId="CoverNormal24a">
    <w:name w:val="CoverNormal24a"/>
    <w:basedOn w:val="Normal"/>
    <w:rsid w:val="003554D4"/>
    <w:pPr>
      <w:spacing w:after="480"/>
      <w:ind w:left="1417"/>
    </w:pPr>
  </w:style>
  <w:style w:type="paragraph" w:customStyle="1" w:styleId="CoverNormal">
    <w:name w:val="CoverNormal"/>
    <w:basedOn w:val="Normal"/>
    <w:rsid w:val="003554D4"/>
    <w:pPr>
      <w:ind w:left="1418"/>
    </w:pPr>
  </w:style>
  <w:style w:type="paragraph" w:customStyle="1" w:styleId="AmCrossRef">
    <w:name w:val="AmCrossRef"/>
    <w:basedOn w:val="Normal"/>
    <w:rsid w:val="003554D4"/>
    <w:pPr>
      <w:spacing w:before="240" w:after="240"/>
      <w:jc w:val="center"/>
    </w:pPr>
    <w:rPr>
      <w:i/>
    </w:rPr>
  </w:style>
  <w:style w:type="paragraph" w:customStyle="1" w:styleId="AmJustTitle">
    <w:name w:val="AmJustTitle"/>
    <w:basedOn w:val="Normal"/>
    <w:next w:val="AmJustText"/>
    <w:rsid w:val="003554D4"/>
    <w:pPr>
      <w:keepNext/>
      <w:spacing w:before="240" w:after="240"/>
      <w:jc w:val="center"/>
    </w:pPr>
    <w:rPr>
      <w:i/>
    </w:rPr>
  </w:style>
  <w:style w:type="paragraph" w:customStyle="1" w:styleId="CoverReference">
    <w:name w:val="CoverReference"/>
    <w:basedOn w:val="Normal"/>
    <w:rsid w:val="003554D4"/>
    <w:pPr>
      <w:spacing w:before="1080"/>
      <w:jc w:val="right"/>
    </w:pPr>
    <w:rPr>
      <w:rFonts w:ascii="Arial" w:hAnsi="Arial" w:cs="Arial"/>
      <w:b/>
    </w:rPr>
  </w:style>
  <w:style w:type="paragraph" w:customStyle="1" w:styleId="CoverDocType">
    <w:name w:val="CoverDocType"/>
    <w:basedOn w:val="Normal"/>
    <w:rsid w:val="003554D4"/>
    <w:pPr>
      <w:ind w:left="1418"/>
    </w:pPr>
    <w:rPr>
      <w:rFonts w:ascii="Arial" w:hAnsi="Arial"/>
      <w:b/>
      <w:sz w:val="48"/>
    </w:rPr>
  </w:style>
  <w:style w:type="paragraph" w:customStyle="1" w:styleId="CoverDocType24a">
    <w:name w:val="CoverDocType24a"/>
    <w:basedOn w:val="Normal"/>
    <w:rsid w:val="003554D4"/>
    <w:pPr>
      <w:spacing w:after="480"/>
      <w:ind w:left="1418"/>
    </w:pPr>
    <w:rPr>
      <w:rFonts w:ascii="Arial" w:hAnsi="Arial"/>
      <w:b/>
      <w:sz w:val="48"/>
    </w:rPr>
  </w:style>
  <w:style w:type="paragraph" w:customStyle="1" w:styleId="CoverDate">
    <w:name w:val="CoverDate"/>
    <w:basedOn w:val="Normal"/>
    <w:rsid w:val="003554D4"/>
    <w:pPr>
      <w:spacing w:before="240" w:after="1200"/>
    </w:pPr>
  </w:style>
  <w:style w:type="paragraph" w:styleId="Header">
    <w:name w:val="header"/>
    <w:basedOn w:val="Normal"/>
    <w:link w:val="HeaderChar"/>
    <w:rsid w:val="003554D4"/>
    <w:pPr>
      <w:tabs>
        <w:tab w:val="center" w:pos="4513"/>
        <w:tab w:val="right" w:pos="9026"/>
      </w:tabs>
    </w:pPr>
  </w:style>
  <w:style w:type="character" w:customStyle="1" w:styleId="HeaderChar">
    <w:name w:val="Header Char"/>
    <w:basedOn w:val="DefaultParagraphFont"/>
    <w:link w:val="Header"/>
    <w:rsid w:val="003554D4"/>
    <w:rPr>
      <w:sz w:val="24"/>
      <w:lang w:val="ro-RO"/>
    </w:rPr>
  </w:style>
  <w:style w:type="paragraph" w:customStyle="1" w:styleId="AmOrLang">
    <w:name w:val="AmOrLang"/>
    <w:basedOn w:val="Normal"/>
    <w:rsid w:val="003554D4"/>
    <w:pPr>
      <w:spacing w:before="240" w:after="240"/>
      <w:jc w:val="right"/>
    </w:pPr>
  </w:style>
  <w:style w:type="paragraph" w:customStyle="1" w:styleId="AmColumnHeading">
    <w:name w:val="AmColumnHeading"/>
    <w:basedOn w:val="Normal"/>
    <w:rsid w:val="003554D4"/>
    <w:pPr>
      <w:spacing w:after="240"/>
      <w:jc w:val="center"/>
    </w:pPr>
    <w:rPr>
      <w:i/>
    </w:rPr>
  </w:style>
  <w:style w:type="paragraph" w:customStyle="1" w:styleId="AmNumberTabs">
    <w:name w:val="AmNumberTabs"/>
    <w:basedOn w:val="Normal"/>
    <w:link w:val="AmNumberTabsChar"/>
    <w:rsid w:val="003554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554D4"/>
    <w:rPr>
      <w:b/>
      <w:sz w:val="24"/>
      <w:lang w:val="ro-RO"/>
    </w:rPr>
  </w:style>
  <w:style w:type="paragraph" w:customStyle="1" w:styleId="NormalBold12b">
    <w:name w:val="NormalBold12b"/>
    <w:basedOn w:val="Normal"/>
    <w:link w:val="NormalBold12bChar"/>
    <w:rsid w:val="003554D4"/>
    <w:pPr>
      <w:spacing w:before="240"/>
    </w:pPr>
    <w:rPr>
      <w:b/>
    </w:rPr>
  </w:style>
  <w:style w:type="paragraph" w:customStyle="1" w:styleId="EPBody">
    <w:name w:val="EPBody"/>
    <w:basedOn w:val="Normal"/>
    <w:rsid w:val="003554D4"/>
    <w:pPr>
      <w:jc w:val="center"/>
    </w:pPr>
    <w:rPr>
      <w:rFonts w:ascii="Arial" w:hAnsi="Arial" w:cs="Arial"/>
      <w:i/>
      <w:sz w:val="22"/>
      <w:szCs w:val="22"/>
    </w:rPr>
  </w:style>
  <w:style w:type="paragraph" w:customStyle="1" w:styleId="EPFooter">
    <w:name w:val="EPFooter"/>
    <w:basedOn w:val="Normal"/>
    <w:rsid w:val="003554D4"/>
    <w:pPr>
      <w:tabs>
        <w:tab w:val="center" w:pos="4535"/>
        <w:tab w:val="right" w:pos="9071"/>
      </w:tabs>
      <w:spacing w:before="240" w:after="240"/>
    </w:pPr>
    <w:rPr>
      <w:color w:val="010000"/>
      <w:sz w:val="22"/>
    </w:rPr>
  </w:style>
  <w:style w:type="paragraph" w:customStyle="1" w:styleId="EPComma">
    <w:name w:val="EPComma"/>
    <w:basedOn w:val="Normal"/>
    <w:rsid w:val="003554D4"/>
    <w:pPr>
      <w:spacing w:before="480" w:after="240"/>
    </w:pPr>
  </w:style>
  <w:style w:type="paragraph" w:customStyle="1" w:styleId="Lgendesigne">
    <w:name w:val="Légende signe"/>
    <w:basedOn w:val="Normal"/>
    <w:rsid w:val="003554D4"/>
    <w:pPr>
      <w:tabs>
        <w:tab w:val="right" w:pos="454"/>
        <w:tab w:val="left" w:pos="737"/>
      </w:tabs>
      <w:ind w:left="737" w:hanging="737"/>
    </w:pPr>
    <w:rPr>
      <w:snapToGrid w:val="0"/>
      <w:sz w:val="18"/>
      <w:lang w:eastAsia="en-US"/>
    </w:rPr>
  </w:style>
  <w:style w:type="paragraph" w:customStyle="1" w:styleId="Lgendetitre">
    <w:name w:val="Légende titre"/>
    <w:basedOn w:val="Normal"/>
    <w:rsid w:val="003554D4"/>
    <w:pPr>
      <w:spacing w:before="240" w:after="240"/>
    </w:pPr>
    <w:rPr>
      <w:b/>
      <w:i/>
      <w:snapToGrid w:val="0"/>
      <w:lang w:eastAsia="en-US"/>
    </w:rPr>
  </w:style>
  <w:style w:type="paragraph" w:customStyle="1" w:styleId="Lgendestandard">
    <w:name w:val="Légende standard"/>
    <w:basedOn w:val="Normal"/>
    <w:rsid w:val="003554D4"/>
    <w:rPr>
      <w:sz w:val="18"/>
    </w:rPr>
  </w:style>
  <w:style w:type="character" w:styleId="Hyperlink">
    <w:name w:val="Hyperlink"/>
    <w:basedOn w:val="DefaultParagraphFont"/>
    <w:uiPriority w:val="99"/>
    <w:unhideWhenUsed/>
    <w:rsid w:val="003554D4"/>
    <w:rPr>
      <w:color w:val="0000FF"/>
      <w:u w:val="single"/>
    </w:rPr>
  </w:style>
  <w:style w:type="character" w:customStyle="1" w:styleId="Normal12Char">
    <w:name w:val="Normal12 Char"/>
    <w:basedOn w:val="DefaultParagraphFont"/>
    <w:link w:val="Normal12"/>
    <w:locked/>
    <w:rsid w:val="003554D4"/>
    <w:rPr>
      <w:noProof/>
      <w:sz w:val="24"/>
    </w:rPr>
  </w:style>
  <w:style w:type="paragraph" w:customStyle="1" w:styleId="Normal12">
    <w:name w:val="Normal12"/>
    <w:basedOn w:val="Normal"/>
    <w:link w:val="Normal12Char"/>
    <w:rsid w:val="003554D4"/>
    <w:pPr>
      <w:spacing w:after="240"/>
    </w:pPr>
    <w:rPr>
      <w:noProof/>
      <w:lang w:val="en-GB"/>
    </w:rPr>
  </w:style>
  <w:style w:type="character" w:customStyle="1" w:styleId="Normal6Char">
    <w:name w:val="Normal6 Char"/>
    <w:basedOn w:val="DefaultParagraphFont"/>
    <w:link w:val="Normal6"/>
    <w:locked/>
    <w:rsid w:val="003554D4"/>
    <w:rPr>
      <w:sz w:val="24"/>
      <w:lang w:val="ro-RO"/>
    </w:rPr>
  </w:style>
  <w:style w:type="paragraph" w:customStyle="1" w:styleId="Normal6">
    <w:name w:val="Normal6"/>
    <w:basedOn w:val="Normal"/>
    <w:link w:val="Normal6Char"/>
    <w:rsid w:val="003554D4"/>
    <w:pPr>
      <w:spacing w:after="120"/>
    </w:pPr>
  </w:style>
  <w:style w:type="paragraph" w:customStyle="1" w:styleId="Normal12Italic">
    <w:name w:val="Normal12Italic"/>
    <w:basedOn w:val="Normal12"/>
    <w:rsid w:val="003554D4"/>
    <w:rPr>
      <w:i/>
    </w:rPr>
  </w:style>
  <w:style w:type="paragraph" w:customStyle="1" w:styleId="EntPE">
    <w:name w:val="EntPE"/>
    <w:basedOn w:val="Normal12"/>
    <w:rsid w:val="003554D4"/>
    <w:pPr>
      <w:jc w:val="center"/>
    </w:pPr>
    <w:rPr>
      <w:noProof w:val="0"/>
      <w:sz w:val="56"/>
    </w:rPr>
  </w:style>
  <w:style w:type="paragraph" w:customStyle="1" w:styleId="AMNumberTabs0">
    <w:name w:val="AMNumberTabs"/>
    <w:basedOn w:val="Normal"/>
    <w:rsid w:val="003554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554D4"/>
    <w:pPr>
      <w:spacing w:after="240"/>
      <w:jc w:val="center"/>
    </w:pPr>
    <w:rPr>
      <w:i/>
    </w:rPr>
  </w:style>
  <w:style w:type="paragraph" w:customStyle="1" w:styleId="Olang">
    <w:name w:val="Olang"/>
    <w:basedOn w:val="Normal"/>
    <w:rsid w:val="003554D4"/>
    <w:pPr>
      <w:spacing w:before="240" w:after="240"/>
      <w:jc w:val="right"/>
    </w:pPr>
    <w:rPr>
      <w:noProof/>
      <w:szCs w:val="24"/>
    </w:rPr>
  </w:style>
  <w:style w:type="paragraph" w:customStyle="1" w:styleId="JustificationTitle">
    <w:name w:val="JustificationTitle"/>
    <w:basedOn w:val="Normal"/>
    <w:next w:val="Normal12"/>
    <w:rsid w:val="003554D4"/>
    <w:pPr>
      <w:keepNext/>
      <w:spacing w:before="240" w:after="240"/>
      <w:jc w:val="center"/>
    </w:pPr>
    <w:rPr>
      <w:i/>
      <w:noProof/>
    </w:rPr>
  </w:style>
  <w:style w:type="character" w:customStyle="1" w:styleId="ui-provider">
    <w:name w:val="ui-provider"/>
    <w:basedOn w:val="DefaultParagraphFont"/>
    <w:rsid w:val="003554D4"/>
  </w:style>
  <w:style w:type="table" w:customStyle="1" w:styleId="3">
    <w:name w:val="3"/>
    <w:basedOn w:val="TableNormal"/>
    <w:rsid w:val="003554D4"/>
    <w:pPr>
      <w:spacing w:before="120"/>
      <w:jc w:val="both"/>
    </w:pPr>
    <w:rPr>
      <w:sz w:val="24"/>
      <w:szCs w:val="24"/>
      <w:lang w:val="ro-RO" w:eastAsia="en-US"/>
    </w:rPr>
    <w:tblPr>
      <w:tblStyleRowBandSize w:val="1"/>
      <w:tblStyleColBandSize w:val="1"/>
    </w:tblPr>
  </w:style>
  <w:style w:type="paragraph" w:styleId="CommentText">
    <w:name w:val="annotation text"/>
    <w:basedOn w:val="Normal"/>
    <w:link w:val="CommentTextChar"/>
    <w:uiPriority w:val="99"/>
    <w:unhideWhenUsed/>
    <w:rsid w:val="003554D4"/>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3554D4"/>
    <w:rPr>
      <w:lang w:val="ro-RO" w:eastAsia="en-US"/>
    </w:rPr>
  </w:style>
  <w:style w:type="table" w:customStyle="1" w:styleId="2">
    <w:name w:val="2"/>
    <w:basedOn w:val="TableNormal"/>
    <w:rsid w:val="003554D4"/>
    <w:pPr>
      <w:spacing w:before="120"/>
      <w:jc w:val="both"/>
    </w:pPr>
    <w:rPr>
      <w:sz w:val="24"/>
      <w:szCs w:val="24"/>
      <w:lang w:val="ro-RO" w:eastAsia="en-US"/>
    </w:rPr>
    <w:tblPr>
      <w:tblStyleRowBandSize w:val="1"/>
      <w:tblStyleColBandSize w:val="1"/>
    </w:tblPr>
  </w:style>
  <w:style w:type="table" w:customStyle="1" w:styleId="1">
    <w:name w:val="1"/>
    <w:basedOn w:val="TableNormal"/>
    <w:rsid w:val="003554D4"/>
    <w:pPr>
      <w:spacing w:before="120"/>
      <w:jc w:val="both"/>
    </w:pPr>
    <w:rPr>
      <w:sz w:val="24"/>
      <w:szCs w:val="24"/>
      <w:lang w:val="ro-RO" w:eastAsia="en-US"/>
    </w:rPr>
    <w:tblPr>
      <w:tblStyleRowBandSize w:val="1"/>
      <w:tblStyleColBandSize w:val="1"/>
    </w:tblPr>
  </w:style>
  <w:style w:type="character" w:styleId="CommentReference">
    <w:name w:val="annotation reference"/>
    <w:basedOn w:val="DefaultParagraphFont"/>
    <w:rsid w:val="003554D4"/>
    <w:rPr>
      <w:sz w:val="16"/>
      <w:szCs w:val="16"/>
    </w:rPr>
  </w:style>
  <w:style w:type="paragraph" w:styleId="CommentSubject">
    <w:name w:val="annotation subject"/>
    <w:basedOn w:val="CommentText"/>
    <w:next w:val="CommentText"/>
    <w:link w:val="CommentSubjectChar"/>
    <w:unhideWhenUsed/>
    <w:rsid w:val="003554D4"/>
    <w:pPr>
      <w:widowControl w:val="0"/>
      <w:spacing w:before="0" w:after="0"/>
      <w:jc w:val="left"/>
    </w:pPr>
    <w:rPr>
      <w:b/>
      <w:bCs/>
      <w:lang w:eastAsia="en-GB"/>
    </w:rPr>
  </w:style>
  <w:style w:type="character" w:customStyle="1" w:styleId="CommentSubjectChar">
    <w:name w:val="Comment Subject Char"/>
    <w:basedOn w:val="CommentTextChar"/>
    <w:link w:val="CommentSubject"/>
    <w:rsid w:val="003554D4"/>
    <w:rPr>
      <w:b/>
      <w:bCs/>
      <w:lang w:val="ro-RO" w:eastAsia="en-US"/>
    </w:rPr>
  </w:style>
  <w:style w:type="paragraph" w:styleId="BalloonText">
    <w:name w:val="Balloon Text"/>
    <w:basedOn w:val="Normal"/>
    <w:link w:val="BalloonTextChar"/>
    <w:unhideWhenUsed/>
    <w:rsid w:val="003554D4"/>
    <w:rPr>
      <w:rFonts w:ascii="Segoe UI" w:hAnsi="Segoe UI" w:cs="Segoe UI"/>
      <w:sz w:val="18"/>
      <w:szCs w:val="18"/>
    </w:rPr>
  </w:style>
  <w:style w:type="character" w:customStyle="1" w:styleId="BalloonTextChar">
    <w:name w:val="Balloon Text Char"/>
    <w:basedOn w:val="DefaultParagraphFont"/>
    <w:link w:val="BalloonText"/>
    <w:rsid w:val="003554D4"/>
    <w:rPr>
      <w:rFonts w:ascii="Segoe UI" w:hAnsi="Segoe UI" w:cs="Segoe UI"/>
      <w:sz w:val="18"/>
      <w:szCs w:val="18"/>
      <w:lang w:val="ro-RO"/>
    </w:rPr>
  </w:style>
  <w:style w:type="paragraph" w:styleId="ListParagraph">
    <w:name w:val="List Paragraph"/>
    <w:basedOn w:val="Normal"/>
    <w:uiPriority w:val="34"/>
    <w:qFormat/>
    <w:rsid w:val="003554D4"/>
    <w:pPr>
      <w:ind w:left="720"/>
      <w:contextualSpacing/>
    </w:pPr>
  </w:style>
  <w:style w:type="paragraph" w:styleId="Revision">
    <w:name w:val="Revision"/>
    <w:hidden/>
    <w:uiPriority w:val="99"/>
    <w:semiHidden/>
    <w:rsid w:val="003554D4"/>
    <w:rPr>
      <w:sz w:val="24"/>
      <w:lang w:val="ro-RO"/>
    </w:rPr>
  </w:style>
  <w:style w:type="character" w:styleId="FollowedHyperlink">
    <w:name w:val="FollowedHyperlink"/>
    <w:basedOn w:val="DefaultParagraphFont"/>
    <w:rsid w:val="003554D4"/>
    <w:rPr>
      <w:color w:val="954F72" w:themeColor="followedHyperlink"/>
      <w:u w:val="single"/>
    </w:rPr>
  </w:style>
  <w:style w:type="paragraph" w:customStyle="1" w:styleId="Normal12a">
    <w:name w:val="Normal12a"/>
    <w:basedOn w:val="Normal"/>
    <w:rsid w:val="003554D4"/>
    <w:pPr>
      <w:spacing w:after="240"/>
    </w:pPr>
  </w:style>
  <w:style w:type="paragraph" w:customStyle="1" w:styleId="RollCallVotes">
    <w:name w:val="RollCallVotes"/>
    <w:basedOn w:val="Normal"/>
    <w:rsid w:val="003554D4"/>
    <w:pPr>
      <w:spacing w:before="120" w:after="120"/>
      <w:jc w:val="center"/>
    </w:pPr>
    <w:rPr>
      <w:b/>
      <w:bCs/>
      <w:snapToGrid w:val="0"/>
      <w:sz w:val="16"/>
      <w:lang w:eastAsia="en-US"/>
    </w:rPr>
  </w:style>
  <w:style w:type="paragraph" w:customStyle="1" w:styleId="RollCallTabs">
    <w:name w:val="RollCallTabs"/>
    <w:basedOn w:val="Normal"/>
    <w:qFormat/>
    <w:rsid w:val="003554D4"/>
    <w:pPr>
      <w:tabs>
        <w:tab w:val="center" w:pos="284"/>
        <w:tab w:val="left" w:pos="426"/>
      </w:tabs>
    </w:pPr>
    <w:rPr>
      <w:snapToGrid w:val="0"/>
      <w:lang w:eastAsia="en-US"/>
    </w:rPr>
  </w:style>
  <w:style w:type="paragraph" w:customStyle="1" w:styleId="RollCallSymbols14pt">
    <w:name w:val="RollCallSymbols14pt"/>
    <w:basedOn w:val="Normal"/>
    <w:rsid w:val="003554D4"/>
    <w:pPr>
      <w:spacing w:before="120" w:after="120"/>
      <w:jc w:val="center"/>
    </w:pPr>
    <w:rPr>
      <w:rFonts w:ascii="Arial" w:hAnsi="Arial"/>
      <w:b/>
      <w:bCs/>
      <w:snapToGrid w:val="0"/>
      <w:sz w:val="28"/>
      <w:lang w:eastAsia="en-US"/>
    </w:rPr>
  </w:style>
  <w:style w:type="paragraph" w:customStyle="1" w:styleId="RollCallTable">
    <w:name w:val="RollCallTable"/>
    <w:basedOn w:val="Normal"/>
    <w:rsid w:val="003554D4"/>
    <w:pPr>
      <w:spacing w:before="120" w:after="120"/>
    </w:pPr>
    <w:rPr>
      <w:snapToGrid w:val="0"/>
      <w:sz w:val="16"/>
      <w:lang w:eastAsia="en-US"/>
    </w:rPr>
  </w:style>
  <w:style w:type="paragraph" w:customStyle="1" w:styleId="PageHeadingNotTOC">
    <w:name w:val="PageHeadingNotTOC"/>
    <w:basedOn w:val="Normal"/>
    <w:rsid w:val="003554D4"/>
    <w:pPr>
      <w:keepNext/>
      <w:spacing w:after="480"/>
      <w:jc w:val="center"/>
    </w:pPr>
    <w:rPr>
      <w:rFonts w:ascii="Arial" w:hAnsi="Arial" w:cs="Arial"/>
      <w:b/>
    </w:rPr>
  </w:style>
  <w:style w:type="paragraph" w:customStyle="1" w:styleId="AmHeadingPA">
    <w:name w:val="AmHeadingPA"/>
    <w:basedOn w:val="Normal"/>
    <w:next w:val="Normal"/>
    <w:rsid w:val="003554D4"/>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3554D4"/>
    <w:pPr>
      <w:widowControl w:val="0"/>
      <w:ind w:left="107"/>
    </w:pPr>
    <w:rPr>
      <w:rFonts w:eastAsia="Arial Unicode MS" w:cs="Arial Unicode MS"/>
      <w:color w:val="000000"/>
      <w:sz w:val="22"/>
      <w:szCs w:val="22"/>
      <w:u w:color="000000"/>
      <w:lang w:val="ro-RO" w:eastAsia="de-DE"/>
    </w:rPr>
  </w:style>
  <w:style w:type="character" w:customStyle="1" w:styleId="Ohne">
    <w:name w:val="Ohne"/>
    <w:rsid w:val="003554D4"/>
  </w:style>
  <w:style w:type="paragraph" w:customStyle="1" w:styleId="CommitteeAM">
    <w:name w:val="CommitteeAM"/>
    <w:basedOn w:val="Normal"/>
    <w:rsid w:val="003554D4"/>
    <w:pPr>
      <w:spacing w:before="240" w:after="600"/>
      <w:jc w:val="center"/>
    </w:pPr>
    <w:rPr>
      <w:i/>
    </w:rPr>
  </w:style>
  <w:style w:type="paragraph" w:customStyle="1" w:styleId="ZDateAM">
    <w:name w:val="ZDateAM"/>
    <w:basedOn w:val="Normal"/>
    <w:rsid w:val="003554D4"/>
    <w:pPr>
      <w:tabs>
        <w:tab w:val="right" w:pos="9356"/>
      </w:tabs>
      <w:spacing w:after="480"/>
    </w:pPr>
    <w:rPr>
      <w:noProof/>
    </w:rPr>
  </w:style>
  <w:style w:type="paragraph" w:customStyle="1" w:styleId="ProjRap">
    <w:name w:val="ProjRap"/>
    <w:basedOn w:val="Normal"/>
    <w:rsid w:val="003554D4"/>
    <w:pPr>
      <w:tabs>
        <w:tab w:val="right" w:pos="9356"/>
      </w:tabs>
    </w:pPr>
    <w:rPr>
      <w:b/>
      <w:noProof/>
    </w:rPr>
  </w:style>
  <w:style w:type="paragraph" w:customStyle="1" w:styleId="PELeft">
    <w:name w:val="PELeft"/>
    <w:basedOn w:val="Normal"/>
    <w:rsid w:val="003554D4"/>
    <w:pPr>
      <w:spacing w:before="40" w:after="40"/>
    </w:pPr>
    <w:rPr>
      <w:rFonts w:ascii="Arial" w:hAnsi="Arial" w:cs="Arial"/>
      <w:sz w:val="22"/>
      <w:szCs w:val="22"/>
    </w:rPr>
  </w:style>
  <w:style w:type="paragraph" w:customStyle="1" w:styleId="PERight">
    <w:name w:val="PERight"/>
    <w:basedOn w:val="Normal"/>
    <w:next w:val="Normal"/>
    <w:rsid w:val="003554D4"/>
    <w:pPr>
      <w:jc w:val="right"/>
    </w:pPr>
    <w:rPr>
      <w:rFonts w:ascii="Arial" w:hAnsi="Arial" w:cs="Arial"/>
      <w:sz w:val="22"/>
      <w:szCs w:val="22"/>
    </w:rPr>
  </w:style>
  <w:style w:type="paragraph" w:customStyle="1" w:styleId="CrossRef">
    <w:name w:val="CrossRef"/>
    <w:basedOn w:val="Normal"/>
    <w:rsid w:val="003554D4"/>
    <w:pPr>
      <w:spacing w:before="240"/>
      <w:jc w:val="center"/>
    </w:pPr>
    <w:rPr>
      <w:i/>
    </w:rPr>
  </w:style>
  <w:style w:type="character" w:customStyle="1" w:styleId="Footer2Middle">
    <w:name w:val="Footer2Middle"/>
    <w:rsid w:val="003554D4"/>
    <w:rPr>
      <w:rFonts w:ascii="Arial" w:cs="Arial"/>
      <w:b w:val="0"/>
      <w:i/>
      <w:color w:val="C0C0C0"/>
      <w:sz w:val="22"/>
    </w:rPr>
  </w:style>
  <w:style w:type="paragraph" w:customStyle="1" w:styleId="Text1">
    <w:name w:val="Text 1"/>
    <w:basedOn w:val="Normal"/>
    <w:rsid w:val="003554D4"/>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3554D4"/>
    <w:pPr>
      <w:spacing w:after="480"/>
    </w:pPr>
  </w:style>
  <w:style w:type="character" w:customStyle="1" w:styleId="Normal24aChar">
    <w:name w:val="Normal24a Char"/>
    <w:basedOn w:val="DefaultParagraphFont"/>
    <w:link w:val="Normal24a"/>
    <w:rsid w:val="003554D4"/>
    <w:rPr>
      <w:sz w:val="24"/>
      <w:lang w:val="ro-RO"/>
    </w:rPr>
  </w:style>
  <w:style w:type="paragraph" w:styleId="EndnoteText">
    <w:name w:val="endnote text"/>
    <w:basedOn w:val="Normal"/>
    <w:link w:val="EndnoteTextChar"/>
    <w:rsid w:val="003554D4"/>
    <w:rPr>
      <w:sz w:val="20"/>
    </w:rPr>
  </w:style>
  <w:style w:type="character" w:customStyle="1" w:styleId="EndnoteTextChar">
    <w:name w:val="Endnote Text Char"/>
    <w:basedOn w:val="DefaultParagraphFont"/>
    <w:link w:val="EndnoteText"/>
    <w:rsid w:val="003554D4"/>
    <w:rPr>
      <w:lang w:val="ro-RO"/>
    </w:rPr>
  </w:style>
  <w:style w:type="character" w:styleId="EndnoteReference">
    <w:name w:val="endnote reference"/>
    <w:basedOn w:val="DefaultParagraphFont"/>
    <w:rsid w:val="003554D4"/>
    <w:rPr>
      <w:vertAlign w:val="superscript"/>
    </w:rPr>
  </w:style>
  <w:style w:type="paragraph" w:customStyle="1" w:styleId="HideTWBExtn">
    <w:name w:val="HideTWBExtn"/>
    <w:basedOn w:val="NormalBold"/>
    <w:rsid w:val="003554D4"/>
  </w:style>
  <w:style w:type="paragraph" w:customStyle="1" w:styleId="msonormal0">
    <w:name w:val="msonormal"/>
    <w:basedOn w:val="Normal"/>
    <w:rsid w:val="003554D4"/>
    <w:pPr>
      <w:widowControl/>
      <w:spacing w:before="100" w:beforeAutospacing="1" w:after="100" w:afterAutospacing="1"/>
    </w:pPr>
    <w:rPr>
      <w:szCs w:val="24"/>
    </w:rPr>
  </w:style>
  <w:style w:type="paragraph" w:styleId="Footer">
    <w:name w:val="footer"/>
    <w:basedOn w:val="Normal"/>
    <w:link w:val="FooterChar"/>
    <w:rsid w:val="003554D4"/>
    <w:pPr>
      <w:tabs>
        <w:tab w:val="center" w:pos="4513"/>
        <w:tab w:val="right" w:pos="9026"/>
      </w:tabs>
    </w:pPr>
  </w:style>
  <w:style w:type="character" w:customStyle="1" w:styleId="FooterChar">
    <w:name w:val="Footer Char"/>
    <w:basedOn w:val="DefaultParagraphFont"/>
    <w:link w:val="Footer"/>
    <w:rsid w:val="003554D4"/>
    <w:rPr>
      <w:sz w:val="24"/>
      <w:lang w:val="ro-RO"/>
    </w:rPr>
  </w:style>
  <w:style w:type="paragraph" w:customStyle="1" w:styleId="Default">
    <w:name w:val="Default"/>
    <w:rsid w:val="003554D4"/>
    <w:pPr>
      <w:autoSpaceDE w:val="0"/>
      <w:autoSpaceDN w:val="0"/>
      <w:adjustRightInd w:val="0"/>
    </w:pPr>
    <w:rPr>
      <w:color w:val="000000"/>
      <w:sz w:val="24"/>
      <w:szCs w:val="24"/>
      <w:lang w:val="ro-RO"/>
    </w:rPr>
  </w:style>
  <w:style w:type="paragraph" w:customStyle="1" w:styleId="NormalBoldCenter">
    <w:name w:val="NormalBoldCenter"/>
    <w:basedOn w:val="Normal"/>
    <w:rsid w:val="003554D4"/>
    <w:pPr>
      <w:jc w:val="center"/>
    </w:pPr>
    <w:rPr>
      <w:b/>
    </w:rPr>
  </w:style>
  <w:style w:type="character" w:customStyle="1" w:styleId="NormalBold12bChar">
    <w:name w:val="NormalBold12b Char"/>
    <w:basedOn w:val="DefaultParagraphFont"/>
    <w:link w:val="NormalBold12b"/>
    <w:rsid w:val="008750DE"/>
    <w:rPr>
      <w:b/>
      <w:sz w:val="24"/>
      <w:lang w:val="ro-RO"/>
    </w:rPr>
  </w:style>
  <w:style w:type="numbering" w:customStyle="1" w:styleId="NoList1">
    <w:name w:val="No List1"/>
    <w:next w:val="NoList"/>
    <w:uiPriority w:val="99"/>
    <w:semiHidden/>
    <w:unhideWhenUsed/>
    <w:rsid w:val="005E1A9C"/>
  </w:style>
  <w:style w:type="paragraph" w:customStyle="1" w:styleId="SignaturePersonne">
    <w:name w:val="Signature Personne"/>
    <w:basedOn w:val="Normal"/>
    <w:rsid w:val="005E1A9C"/>
    <w:pPr>
      <w:widowControl/>
      <w:tabs>
        <w:tab w:val="left" w:pos="4252"/>
      </w:tabs>
      <w:spacing w:line="360" w:lineRule="auto"/>
    </w:pPr>
    <w:rPr>
      <w:i/>
      <w:szCs w:val="24"/>
      <w:lang w:val="en-GB" w:eastAsia="en-US"/>
    </w:rPr>
  </w:style>
  <w:style w:type="paragraph" w:customStyle="1" w:styleId="Considrant">
    <w:name w:val="Considérant"/>
    <w:basedOn w:val="Normal"/>
    <w:rsid w:val="005E1A9C"/>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5E1A9C"/>
    <w:pPr>
      <w:keepNext/>
      <w:spacing w:before="600" w:after="120" w:line="360" w:lineRule="auto"/>
    </w:pPr>
    <w:rPr>
      <w:szCs w:val="24"/>
      <w:lang w:val="en-GB" w:eastAsia="en-US"/>
    </w:rPr>
  </w:style>
  <w:style w:type="paragraph" w:customStyle="1" w:styleId="Institutionquisigne">
    <w:name w:val="Institution qui signe"/>
    <w:basedOn w:val="Normal"/>
    <w:next w:val="Normal"/>
    <w:rsid w:val="005E1A9C"/>
    <w:pPr>
      <w:keepNext/>
      <w:tabs>
        <w:tab w:val="left" w:pos="4252"/>
      </w:tabs>
      <w:spacing w:before="720" w:line="360" w:lineRule="auto"/>
    </w:pPr>
    <w:rPr>
      <w:i/>
      <w:szCs w:val="24"/>
      <w:lang w:val="en-GB" w:eastAsia="en-US"/>
    </w:rPr>
  </w:style>
  <w:style w:type="paragraph" w:customStyle="1" w:styleId="Fait">
    <w:name w:val="Fait à"/>
    <w:basedOn w:val="Normal"/>
    <w:rsid w:val="005E1A9C"/>
    <w:pPr>
      <w:keepNext/>
      <w:widowControl/>
      <w:spacing w:before="120" w:line="360" w:lineRule="auto"/>
    </w:pPr>
    <w:rPr>
      <w:szCs w:val="24"/>
      <w:lang w:val="en-GB" w:eastAsia="en-US"/>
    </w:rPr>
  </w:style>
  <w:style w:type="paragraph" w:customStyle="1" w:styleId="FootnoteTextForceStyle">
    <w:name w:val="Footnote Text ForceStyle"/>
    <w:rsid w:val="005E1A9C"/>
    <w:pPr>
      <w:keepLines/>
      <w:widowControl w:val="0"/>
      <w:ind w:left="850" w:hanging="850"/>
    </w:pPr>
    <w:rPr>
      <w:sz w:val="24"/>
      <w:lang w:eastAsia="en-US"/>
    </w:rPr>
  </w:style>
  <w:style w:type="character" w:customStyle="1" w:styleId="Footer2">
    <w:name w:val="Footer2"/>
    <w:rsid w:val="005E1A9C"/>
    <w:rPr>
      <w:rFonts w:ascii="Arial" w:hAnsi="Arial"/>
      <w:b/>
      <w:sz w:val="48"/>
    </w:rPr>
  </w:style>
  <w:style w:type="paragraph" w:customStyle="1" w:styleId="Applicationdirecte">
    <w:name w:val="Application directe"/>
    <w:basedOn w:val="Normal"/>
    <w:next w:val="Normal"/>
    <w:rsid w:val="005E1A9C"/>
    <w:pPr>
      <w:spacing w:before="120" w:after="120" w:line="360" w:lineRule="auto"/>
    </w:pPr>
    <w:rPr>
      <w:szCs w:val="24"/>
      <w:lang w:val="en-GB" w:eastAsia="en-US"/>
    </w:rPr>
  </w:style>
  <w:style w:type="paragraph" w:customStyle="1" w:styleId="Normale">
    <w:name w:val="Normale"/>
    <w:rsid w:val="005E1A9C"/>
    <w:pPr>
      <w:widowControl w:val="0"/>
      <w:spacing w:before="120" w:after="120" w:line="360" w:lineRule="auto"/>
    </w:pPr>
    <w:rPr>
      <w:sz w:val="24"/>
      <w:lang w:eastAsia="en-US"/>
    </w:rPr>
  </w:style>
  <w:style w:type="paragraph" w:customStyle="1" w:styleId="Formuledadoption">
    <w:name w:val="Formule d'adoption"/>
    <w:basedOn w:val="Normal"/>
    <w:next w:val="Normal"/>
    <w:rsid w:val="005E1A9C"/>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5E1A9C"/>
    <w:pPr>
      <w:widowControl/>
      <w:spacing w:after="240" w:line="360" w:lineRule="auto"/>
      <w:ind w:left="5102"/>
    </w:pPr>
    <w:rPr>
      <w:szCs w:val="24"/>
      <w:lang w:val="en-GB" w:eastAsia="en-US"/>
    </w:rPr>
  </w:style>
  <w:style w:type="paragraph" w:customStyle="1" w:styleId="Footer1">
    <w:name w:val="Footer1"/>
    <w:basedOn w:val="Normal"/>
    <w:rsid w:val="005E1A9C"/>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5E1A9C"/>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5E1A9C"/>
    <w:pPr>
      <w:widowControl/>
      <w:spacing w:before="840" w:line="360" w:lineRule="auto"/>
      <w:jc w:val="center"/>
    </w:pPr>
    <w:rPr>
      <w:szCs w:val="24"/>
      <w:lang w:val="en-GB" w:eastAsia="en-US"/>
    </w:rPr>
  </w:style>
  <w:style w:type="paragraph" w:customStyle="1" w:styleId="Typedudocument">
    <w:name w:val="Type du document"/>
    <w:basedOn w:val="Normal"/>
    <w:next w:val="Normal"/>
    <w:rsid w:val="005E1A9C"/>
    <w:pPr>
      <w:widowControl/>
      <w:spacing w:before="360" w:line="360" w:lineRule="auto"/>
      <w:jc w:val="center"/>
    </w:pPr>
    <w:rPr>
      <w:b/>
      <w:szCs w:val="24"/>
      <w:lang w:val="en-GB" w:eastAsia="en-US"/>
    </w:rPr>
  </w:style>
  <w:style w:type="paragraph" w:customStyle="1" w:styleId="Titreobjet">
    <w:name w:val="Titre objet"/>
    <w:basedOn w:val="Normal"/>
    <w:next w:val="Normal"/>
    <w:rsid w:val="005E1A9C"/>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5E1A9C"/>
    <w:pPr>
      <w:widowControl/>
      <w:spacing w:before="360" w:after="240" w:line="360" w:lineRule="auto"/>
      <w:jc w:val="center"/>
    </w:pPr>
    <w:rPr>
      <w:szCs w:val="24"/>
      <w:lang w:val="en-GB" w:eastAsia="en-US"/>
    </w:rPr>
  </w:style>
  <w:style w:type="character" w:customStyle="1" w:styleId="CMissingStyle">
    <w:name w:val="C_MissingStyle"/>
    <w:rsid w:val="005E1A9C"/>
    <w:rPr>
      <w:color w:val="FFFFFF"/>
      <w:sz w:val="22"/>
      <w:shd w:val="clear" w:color="000000" w:fill="000000"/>
    </w:rPr>
  </w:style>
  <w:style w:type="paragraph" w:customStyle="1" w:styleId="PMissingStyle">
    <w:name w:val="P_MissingStyle"/>
    <w:basedOn w:val="Normal"/>
    <w:rsid w:val="005E1A9C"/>
    <w:pPr>
      <w:spacing w:before="120" w:after="120" w:line="360" w:lineRule="auto"/>
    </w:pPr>
    <w:rPr>
      <w:color w:val="FFFFFF"/>
      <w:szCs w:val="24"/>
      <w:shd w:val="clear" w:color="000000" w:fill="000000"/>
      <w:lang w:val="en-GB" w:eastAsia="en-US"/>
    </w:rPr>
  </w:style>
  <w:style w:type="paragraph" w:customStyle="1" w:styleId="Point0number">
    <w:name w:val="Point 0 (number)"/>
    <w:basedOn w:val="Normal"/>
    <w:rsid w:val="00C33976"/>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C33976"/>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C33976"/>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C33976"/>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C33976"/>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C33976"/>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C33976"/>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C33976"/>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C33976"/>
    <w:pPr>
      <w:widowControl/>
      <w:numPr>
        <w:ilvl w:val="8"/>
        <w:numId w:val="4"/>
      </w:numPr>
      <w:spacing w:before="120" w:after="120"/>
      <w:jc w:val="both"/>
    </w:pPr>
    <w:rPr>
      <w:rFonts w:eastAsiaTheme="minorHAnsi"/>
      <w:szCs w:val="22"/>
      <w:lang w:eastAsia="en-US"/>
    </w:rPr>
  </w:style>
  <w:style w:type="paragraph" w:customStyle="1" w:styleId="Pagedecouverture">
    <w:name w:val="Page de couverture"/>
    <w:basedOn w:val="Normal"/>
    <w:next w:val="Normal"/>
    <w:rsid w:val="00C33976"/>
    <w:pPr>
      <w:widowControl/>
      <w:jc w:val="both"/>
    </w:pPr>
    <w:rPr>
      <w:rFonts w:eastAsiaTheme="minorHAnsi"/>
      <w:szCs w:val="22"/>
      <w:lang w:eastAsia="en-US"/>
    </w:rPr>
  </w:style>
  <w:style w:type="paragraph" w:customStyle="1" w:styleId="Annexetitre">
    <w:name w:val="Annexe titre"/>
    <w:basedOn w:val="Normal"/>
    <w:next w:val="Normal"/>
    <w:rsid w:val="00C33976"/>
    <w:pPr>
      <w:widowControl/>
      <w:spacing w:before="120" w:after="120"/>
      <w:jc w:val="center"/>
    </w:pPr>
    <w:rPr>
      <w:rFonts w:eastAsiaTheme="minorHAnsi"/>
      <w:b/>
      <w:szCs w:val="22"/>
      <w:u w:val="single"/>
      <w:lang w:eastAsia="en-US"/>
    </w:rPr>
  </w:style>
  <w:style w:type="paragraph" w:styleId="ListBullet4">
    <w:name w:val="List Bullet 4"/>
    <w:basedOn w:val="Normal"/>
    <w:uiPriority w:val="99"/>
    <w:unhideWhenUsed/>
    <w:rsid w:val="004B1E5E"/>
    <w:pPr>
      <w:widowControl/>
      <w:numPr>
        <w:numId w:val="6"/>
      </w:numPr>
      <w:spacing w:before="120" w:after="120"/>
      <w:contextualSpacing/>
      <w:jc w:val="both"/>
    </w:pPr>
    <w:rPr>
      <w:rFonts w:eastAsiaTheme="minorHAnsi"/>
      <w:szCs w:val="22"/>
      <w:lang w:eastAsia="en-US"/>
    </w:rPr>
  </w:style>
  <w:style w:type="character" w:customStyle="1" w:styleId="Hyperlink1">
    <w:name w:val="Hyperlink1"/>
    <w:basedOn w:val="DefaultParagraphFont"/>
    <w:uiPriority w:val="99"/>
    <w:unhideWhenUsed/>
    <w:rsid w:val="008877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11/ejss.13299" TargetMode="External"/><Relationship Id="rId3" Type="http://schemas.openxmlformats.org/officeDocument/2006/relationships/hyperlink" Target="https://www.fao.org/3/a0541e/a0541e.pdf" TargetMode="External"/><Relationship Id="rId7" Type="http://schemas.openxmlformats.org/officeDocument/2006/relationships/hyperlink" Target="https://www.fao.org/3/a0541e/a0541e.pdf" TargetMode="External"/><Relationship Id="rId12" Type="http://schemas.openxmlformats.org/officeDocument/2006/relationships/hyperlink" Target="https://www.sciencedirect.com/science/article/abs/pii/S0038071797001259" TargetMode="External"/><Relationship Id="rId2" Type="http://schemas.openxmlformats.org/officeDocument/2006/relationships/hyperlink" Target="https://www.fao.org/3/a0541e/a0541e.pdf" TargetMode="External"/><Relationship Id="rId1" Type="http://schemas.openxmlformats.org/officeDocument/2006/relationships/hyperlink" Target="http://data.europa.eu/eli/C/2024/887/oj" TargetMode="External"/><Relationship Id="rId6" Type="http://schemas.openxmlformats.org/officeDocument/2006/relationships/hyperlink" Target="https://www.eea.europa.eu/publications/soil-monitoring-in-europe" TargetMode="External"/><Relationship Id="rId11" Type="http://schemas.openxmlformats.org/officeDocument/2006/relationships/hyperlink" Target="https://www.eea.europa.eu/publications/soil-monitoring-in-europe" TargetMode="External"/><Relationship Id="rId5" Type="http://schemas.openxmlformats.org/officeDocument/2006/relationships/hyperlink" Target="https://www.fao.org/3/a0541e/a0541e.pdf" TargetMode="External"/><Relationship Id="rId10" Type="http://schemas.openxmlformats.org/officeDocument/2006/relationships/hyperlink" Target="https://www.fao.org/3/cb3355en/cb3355en.pdf" TargetMode="External"/><Relationship Id="rId4" Type="http://schemas.openxmlformats.org/officeDocument/2006/relationships/hyperlink" Target="https://www.fao.org/3/cb3355en/cb3355en.pdf" TargetMode="External"/><Relationship Id="rId9" Type="http://schemas.openxmlformats.org/officeDocument/2006/relationships/hyperlink" Target="https://www.sciencedirect.com/science/article/abs/pii/S0038071797001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05B52-3216-40AE-99BA-EFC9A72C9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25880</Words>
  <Characters>154472</Characters>
  <Application>Microsoft Office Word</Application>
  <DocSecurity>0</DocSecurity>
  <Lines>1287</Lines>
  <Paragraphs>359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Karina Pesa</cp:lastModifiedBy>
  <cp:revision>3</cp:revision>
  <cp:lastPrinted>2004-11-19T15:42:00Z</cp:lastPrinted>
  <dcterms:created xsi:type="dcterms:W3CDTF">2024-10-08T14:28:00Z</dcterms:created>
  <dcterms:modified xsi:type="dcterms:W3CDTF">2024-11-20T11:17:00Z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A9-0138/2024</vt:lpwstr>
  </property>
  <property fmtid="{D5CDD505-2E9C-101B-9397-08002B2CF9AE}" pid="4" name="&lt;Type&gt;">
    <vt:lpwstr>RR</vt:lpwstr>
  </property>
  <property fmtid="{D5CDD505-2E9C-101B-9397-08002B2CF9AE}" pid="5" name="&lt;Model&gt;">
    <vt:lpwstr/>
  </property>
</Properties>
</file>