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634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C6340" w:rsidRDefault="00995670" w:rsidP="0010095E">
            <w:pPr>
              <w:pStyle w:val="EPName"/>
            </w:pPr>
            <w:r w:rsidRPr="00DC6340">
              <w:t>Parlament Ewropew</w:t>
            </w:r>
          </w:p>
          <w:p w:rsidR="00751A4A" w:rsidRPr="00DC634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634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C6340" w:rsidRDefault="00187494" w:rsidP="0010095E">
            <w:pPr>
              <w:pStyle w:val="EPLogo"/>
            </w:pPr>
            <w:r w:rsidRPr="00DC634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C6340" w:rsidRDefault="00D058B8" w:rsidP="004C5D52">
      <w:pPr>
        <w:pStyle w:val="LineTop"/>
      </w:pPr>
    </w:p>
    <w:p w:rsidR="00680577" w:rsidRPr="00DC6340" w:rsidRDefault="00995670" w:rsidP="00680577">
      <w:pPr>
        <w:pStyle w:val="EPBodyTA1"/>
      </w:pPr>
      <w:r w:rsidRPr="00DC6340">
        <w:t>TESTI ADOTTATI</w:t>
      </w:r>
    </w:p>
    <w:p w:rsidR="00D058B8" w:rsidRPr="00DC6340" w:rsidRDefault="00D058B8" w:rsidP="00D058B8">
      <w:pPr>
        <w:pStyle w:val="LineBottom"/>
      </w:pPr>
    </w:p>
    <w:p w:rsidR="00995670" w:rsidRPr="00DC6340" w:rsidRDefault="00995670" w:rsidP="00995670">
      <w:pPr>
        <w:pStyle w:val="ATHeading1"/>
      </w:pPr>
      <w:bookmarkStart w:id="0" w:name="TANumber"/>
      <w:r w:rsidRPr="00DC6340">
        <w:t>P9_TA(2024)0</w:t>
      </w:r>
      <w:r w:rsidR="00581864">
        <w:t>205</w:t>
      </w:r>
      <w:bookmarkEnd w:id="0"/>
    </w:p>
    <w:p w:rsidR="00995670" w:rsidRPr="00DC6340" w:rsidRDefault="00995670" w:rsidP="00995670">
      <w:pPr>
        <w:pStyle w:val="ATHeading2"/>
      </w:pPr>
      <w:bookmarkStart w:id="1" w:name="title"/>
      <w:r w:rsidRPr="00DC6340">
        <w:t>Il-kontabbiltà tal-emissjonijiet tal-gassijiet serra tas-servizzi tat-trasport</w:t>
      </w:r>
      <w:bookmarkEnd w:id="1"/>
    </w:p>
    <w:p w:rsidR="00995670" w:rsidRPr="00DC6340" w:rsidRDefault="00995670" w:rsidP="00995670">
      <w:pPr>
        <w:rPr>
          <w:i/>
          <w:vanish/>
        </w:rPr>
      </w:pPr>
      <w:r w:rsidRPr="00DC6340">
        <w:rPr>
          <w:i/>
        </w:rPr>
        <w:fldChar w:fldCharType="begin"/>
      </w:r>
      <w:r w:rsidRPr="00DC6340">
        <w:rPr>
          <w:i/>
        </w:rPr>
        <w:instrText xml:space="preserve"> TC"(</w:instrText>
      </w:r>
      <w:bookmarkStart w:id="2" w:name="DocNumber"/>
      <w:r w:rsidRPr="00DC6340">
        <w:rPr>
          <w:i/>
        </w:rPr>
        <w:instrText>A9-0070/2024</w:instrText>
      </w:r>
      <w:bookmarkEnd w:id="2"/>
      <w:r w:rsidRPr="00DC6340">
        <w:rPr>
          <w:i/>
        </w:rPr>
        <w:instrText xml:space="preserve"> - Rapporteur: Pascal Canfin, Barbara Thaler)"\l3 \n&gt; \* MERGEFORMAT </w:instrText>
      </w:r>
      <w:r w:rsidRPr="00DC6340">
        <w:rPr>
          <w:i/>
        </w:rPr>
        <w:fldChar w:fldCharType="end"/>
      </w:r>
    </w:p>
    <w:p w:rsidR="00995670" w:rsidRPr="00DC6340" w:rsidRDefault="00995670" w:rsidP="00995670">
      <w:pPr>
        <w:rPr>
          <w:vanish/>
        </w:rPr>
      </w:pPr>
      <w:bookmarkStart w:id="3" w:name="Commission"/>
      <w:r w:rsidRPr="00DC6340">
        <w:rPr>
          <w:vanish/>
        </w:rPr>
        <w:t>Kumitat għall-Ambjent, is-Saħħa Pubblika u s-Sikurezza tal-Ikel</w:t>
      </w:r>
      <w:bookmarkEnd w:id="3"/>
      <w:r w:rsidR="00EE3077">
        <w:rPr>
          <w:vanish/>
        </w:rPr>
        <w:t xml:space="preserve">, </w:t>
      </w:r>
      <w:r w:rsidR="00EE3077" w:rsidRPr="00EE3077">
        <w:rPr>
          <w:vanish/>
        </w:rPr>
        <w:t>Kumitat għat-Trasport u t-Turiżmu</w:t>
      </w:r>
    </w:p>
    <w:p w:rsidR="00995670" w:rsidRPr="00DC6340" w:rsidRDefault="00995670" w:rsidP="00995670">
      <w:pPr>
        <w:rPr>
          <w:vanish/>
        </w:rPr>
      </w:pPr>
      <w:bookmarkStart w:id="4" w:name="PE"/>
      <w:r w:rsidRPr="00DC6340">
        <w:rPr>
          <w:vanish/>
        </w:rPr>
        <w:t>PE757.207</w:t>
      </w:r>
      <w:bookmarkEnd w:id="4"/>
    </w:p>
    <w:p w:rsidR="00995670" w:rsidRPr="00DC6340" w:rsidRDefault="00995670" w:rsidP="00995670">
      <w:pPr>
        <w:pStyle w:val="ATHeading3"/>
      </w:pPr>
      <w:bookmarkStart w:id="5" w:name="Sujet"/>
      <w:r w:rsidRPr="00DC6340">
        <w:t>Riżoluzzjoni leġiżlatt</w:t>
      </w:r>
      <w:r w:rsidR="0019558E">
        <w:t>iva tal-Parlame</w:t>
      </w:r>
      <w:r w:rsidR="0019558E" w:rsidRPr="00581864">
        <w:t>nt Ewropew tal-10</w:t>
      </w:r>
      <w:r w:rsidRPr="00581864">
        <w:t xml:space="preserve"> ta' April</w:t>
      </w:r>
      <w:r w:rsidRPr="00DC6340">
        <w:t xml:space="preserve"> 2024 dwar il-proposta għal regolament tal-Parlament Ewropew u tal-Kunsill dwar il-kontabbiltà tal-emissjonijiet tal-gassijiet serra tas-servizzi tat-trasport</w:t>
      </w:r>
      <w:bookmarkEnd w:id="5"/>
      <w:r w:rsidRPr="00DC6340">
        <w:t xml:space="preserve"> </w:t>
      </w:r>
      <w:bookmarkStart w:id="6" w:name="References"/>
      <w:r w:rsidRPr="00DC6340">
        <w:t>(COM(2023)0441 – C9-0305/2023 – 2023/0266(COD))</w:t>
      </w:r>
      <w:bookmarkEnd w:id="6"/>
    </w:p>
    <w:p w:rsidR="003168E1" w:rsidRPr="00DC6340" w:rsidRDefault="003168E1" w:rsidP="003168E1">
      <w:pPr>
        <w:pStyle w:val="NormalBold"/>
      </w:pPr>
      <w:bookmarkStart w:id="7" w:name="TextBodyBegin"/>
      <w:bookmarkEnd w:id="7"/>
      <w:r w:rsidRPr="00DC6340">
        <w:t>(Proċedura leġiżlattiva ordinarja: l-ewwel qari)</w:t>
      </w:r>
    </w:p>
    <w:p w:rsidR="003168E1" w:rsidRPr="00DC6340" w:rsidRDefault="003168E1" w:rsidP="003168E1">
      <w:pPr>
        <w:pStyle w:val="EPComma"/>
      </w:pPr>
      <w:r w:rsidRPr="00DC6340">
        <w:rPr>
          <w:i/>
        </w:rPr>
        <w:t>Il-Parlament Ewropew</w:t>
      </w:r>
      <w:r w:rsidRPr="00DC6340">
        <w:t>,</w:t>
      </w:r>
    </w:p>
    <w:p w:rsidR="003168E1" w:rsidRPr="00DC6340" w:rsidRDefault="003168E1" w:rsidP="003168E1">
      <w:pPr>
        <w:pStyle w:val="NormalHanging12a"/>
      </w:pPr>
      <w:r w:rsidRPr="00DC6340">
        <w:t>–</w:t>
      </w:r>
      <w:r w:rsidRPr="00DC6340">
        <w:tab/>
        <w:t>wara li kkunsidra l-proposta tal-Kummissjoni lill-Parlament Ewropew u lill-Kunsill (COM(2023)0441),</w:t>
      </w:r>
    </w:p>
    <w:p w:rsidR="003168E1" w:rsidRPr="00DC6340" w:rsidRDefault="003168E1" w:rsidP="003168E1">
      <w:pPr>
        <w:pStyle w:val="NormalHanging12a"/>
      </w:pPr>
      <w:r w:rsidRPr="00DC6340">
        <w:t>–</w:t>
      </w:r>
      <w:r w:rsidRPr="00DC6340">
        <w:tab/>
        <w:t>wara li kkunsidra l-Artikolu 294(2) u l-Artikoli 91(1) u 100(2) tat-Trattat dwar il-Funzjonament tal-Unjoni Ewropea, skont liema artikoli l-Kummissjoni ppreżentat il-proposta lill-Parlament (C9</w:t>
      </w:r>
      <w:r w:rsidRPr="00DC6340">
        <w:noBreakHyphen/>
        <w:t>0305/2023),</w:t>
      </w:r>
    </w:p>
    <w:p w:rsidR="003168E1" w:rsidRPr="00DC6340" w:rsidRDefault="003168E1" w:rsidP="003168E1">
      <w:pPr>
        <w:pStyle w:val="NormalHanging12a"/>
      </w:pPr>
      <w:r w:rsidRPr="00DC6340">
        <w:t>–</w:t>
      </w:r>
      <w:r w:rsidRPr="00DC6340">
        <w:tab/>
        <w:t>wara li kkunsidra l-Artikolu 294(3) tat-Trattat dwar il-Funzjonament tal-Unjoni Ewropea,</w:t>
      </w:r>
    </w:p>
    <w:p w:rsidR="003168E1" w:rsidRPr="00DC6340" w:rsidRDefault="003168E1" w:rsidP="003168E1">
      <w:pPr>
        <w:pStyle w:val="NormalHanging12a"/>
      </w:pPr>
      <w:r w:rsidRPr="00DC6340">
        <w:t>–</w:t>
      </w:r>
      <w:r w:rsidRPr="00DC6340">
        <w:tab/>
        <w:t>wara li kkunsidra l-opinjoni tal-Kumitat Ekonomiku u Soċjali Ewropew</w:t>
      </w:r>
      <w:r w:rsidRPr="00DC6340">
        <w:rPr>
          <w:rStyle w:val="FootnoteReference"/>
        </w:rPr>
        <w:footnoteReference w:id="1"/>
      </w:r>
      <w:r w:rsidRPr="00DC6340">
        <w:t>,</w:t>
      </w:r>
    </w:p>
    <w:p w:rsidR="003168E1" w:rsidRPr="00DC6340" w:rsidRDefault="003168E1" w:rsidP="003168E1">
      <w:pPr>
        <w:pStyle w:val="NormalHanging12a"/>
      </w:pPr>
      <w:r w:rsidRPr="00DC6340">
        <w:t>–</w:t>
      </w:r>
      <w:r w:rsidRPr="00DC6340">
        <w:tab/>
        <w:t>wara li kkunsidra l-opinjoni tal-Kumitat tar-Reġjuni</w:t>
      </w:r>
      <w:r w:rsidRPr="00DC6340">
        <w:rPr>
          <w:rStyle w:val="FootnoteReference"/>
          <w:szCs w:val="24"/>
        </w:rPr>
        <w:footnoteReference w:id="2"/>
      </w:r>
      <w:r w:rsidRPr="00DC6340">
        <w:t>,</w:t>
      </w:r>
    </w:p>
    <w:p w:rsidR="003168E1" w:rsidRPr="00DC6340" w:rsidRDefault="003168E1" w:rsidP="003168E1">
      <w:pPr>
        <w:pStyle w:val="NormalHanging12a"/>
      </w:pPr>
      <w:r w:rsidRPr="00DC6340">
        <w:t>–</w:t>
      </w:r>
      <w:r w:rsidRPr="00DC6340">
        <w:tab/>
        <w:t>wara li kkunsidra l-Artikolu 59 tar-Regoli ta’ Proċedura tiegħu,</w:t>
      </w:r>
    </w:p>
    <w:p w:rsidR="003168E1" w:rsidRPr="00DC6340" w:rsidRDefault="003168E1" w:rsidP="003168E1">
      <w:pPr>
        <w:pStyle w:val="NormalHanging12a"/>
      </w:pPr>
      <w:r w:rsidRPr="00DC6340">
        <w:t>–</w:t>
      </w:r>
      <w:r w:rsidRPr="00DC6340">
        <w:tab/>
        <w:t>wara li kkunsidra d-deliberazzjonijiet konġunti tal-Kumitat għall-Ambjent, is-Saħħa Pubblika u s-Sikurezza tal-Ikel u tal-Kumitat għat-Trasport u t-Turiżmu skont l-Artikolu 58 tar-Regoli ta’ Proċedura,</w:t>
      </w:r>
    </w:p>
    <w:p w:rsidR="003168E1" w:rsidRPr="00DC6340" w:rsidRDefault="003168E1" w:rsidP="003168E1">
      <w:pPr>
        <w:pStyle w:val="NormalHanging12a"/>
      </w:pPr>
      <w:r w:rsidRPr="00DC6340">
        <w:t>–</w:t>
      </w:r>
      <w:r w:rsidRPr="00DC6340">
        <w:tab/>
        <w:t xml:space="preserve">wara li kkunsidra r-rapport tal-Kumitat għall-Ambjent, is-Saħħa Pubblika u s-Sikurezza </w:t>
      </w:r>
      <w:r w:rsidRPr="00DC6340">
        <w:lastRenderedPageBreak/>
        <w:t>tal-Ikel u tal-Kumitat għat-Trasport u t-Turiżmu (A9-0070/2024),</w:t>
      </w:r>
    </w:p>
    <w:p w:rsidR="003168E1" w:rsidRPr="00DC6340" w:rsidRDefault="003168E1" w:rsidP="003168E1">
      <w:pPr>
        <w:pStyle w:val="NormalHanging12a"/>
      </w:pPr>
      <w:r w:rsidRPr="00DC6340">
        <w:t>1.</w:t>
      </w:r>
      <w:r w:rsidRPr="00DC6340">
        <w:tab/>
        <w:t>Jadotta l-pożizzjoni fl-ewwel qari li tidher hawn taħt;</w:t>
      </w:r>
    </w:p>
    <w:p w:rsidR="003168E1" w:rsidRPr="00DC6340" w:rsidRDefault="003168E1" w:rsidP="003168E1">
      <w:pPr>
        <w:pStyle w:val="NormalHanging12a"/>
      </w:pPr>
      <w:r w:rsidRPr="00DC6340">
        <w:t>2.</w:t>
      </w:r>
      <w:r w:rsidRPr="00DC6340">
        <w:tab/>
        <w:t>Jitlob lill-Kummissjoni terġa’ tirreferi l-kwistjoni lill-Parlament jekk tibdel il-proposta tagħha, temendaha b’mod sustanzjali jew ikollha l-ħsieb li temendaha b’mod sustanzjali;</w:t>
      </w:r>
    </w:p>
    <w:p w:rsidR="00A20938" w:rsidRDefault="003168E1" w:rsidP="0019558E">
      <w:pPr>
        <w:pStyle w:val="NormalHanging12a"/>
        <w:sectPr w:rsidR="00A20938" w:rsidSect="00DC634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C6340">
        <w:t>3.</w:t>
      </w:r>
      <w:r w:rsidRPr="00DC6340">
        <w:tab/>
        <w:t>Jagħti istruzzjonijiet lill-President tiegħu biex tgħaddi l-pożizzjoni tal-Parlament lill-Kunsill u lill-Kummissjoni kif ukoll lill-parlamenti nazzjonali.</w:t>
      </w:r>
    </w:p>
    <w:p w:rsidR="00203950" w:rsidRPr="00203950" w:rsidRDefault="00203950" w:rsidP="0020395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203950">
        <w:rPr>
          <w:rFonts w:eastAsia="Calibri"/>
          <w:b/>
          <w:bCs/>
          <w:color w:val="000000"/>
        </w:rPr>
        <w:lastRenderedPageBreak/>
        <w:t>P9_TC1-COD(2023)0266</w:t>
      </w:r>
    </w:p>
    <w:p w:rsidR="00203950" w:rsidRPr="00203950" w:rsidRDefault="00203950" w:rsidP="00203950">
      <w:pPr>
        <w:rPr>
          <w:b/>
          <w:szCs w:val="24"/>
          <w:lang w:eastAsia="en-US"/>
        </w:rPr>
      </w:pPr>
      <w:r w:rsidRPr="00CE3598">
        <w:rPr>
          <w:rFonts w:eastAsia="Calibri"/>
          <w:b/>
          <w:bCs/>
        </w:rPr>
        <w:t xml:space="preserve">Pożizzjoni tal-Parlament Ewropew adottata fl-ewwel </w:t>
      </w:r>
      <w:r w:rsidRPr="00203950">
        <w:rPr>
          <w:rFonts w:eastAsia="Calibri"/>
          <w:b/>
          <w:bCs/>
        </w:rPr>
        <w:t>qari tal-10</w:t>
      </w:r>
      <w:r w:rsidRPr="00203950">
        <w:rPr>
          <w:b/>
        </w:rPr>
        <w:t xml:space="preserve"> </w:t>
      </w:r>
      <w:r w:rsidRPr="00203950">
        <w:rPr>
          <w:rFonts w:eastAsia="Calibri"/>
          <w:b/>
          <w:bCs/>
        </w:rPr>
        <w:t>ta' April 2024 bil-</w:t>
      </w:r>
      <w:r w:rsidRPr="00CE3598">
        <w:rPr>
          <w:rFonts w:eastAsia="Calibri"/>
          <w:b/>
          <w:bCs/>
        </w:rPr>
        <w:t>ħsieb tal-</w:t>
      </w:r>
      <w:r w:rsidRPr="00203950">
        <w:rPr>
          <w:rFonts w:eastAsia="Calibri"/>
          <w:b/>
          <w:bCs/>
        </w:rPr>
        <w:t>adozzjoni tar-Regolament (UE) 2024/...</w:t>
      </w:r>
      <w:r w:rsidRPr="00CE3598">
        <w:rPr>
          <w:rFonts w:eastAsia="Calibri"/>
          <w:b/>
          <w:bCs/>
        </w:rPr>
        <w:t xml:space="preserve"> </w:t>
      </w:r>
      <w:r w:rsidRPr="00CE3598">
        <w:rPr>
          <w:b/>
          <w:color w:val="000000"/>
          <w:szCs w:val="22"/>
        </w:rPr>
        <w:t>tal-Parlament Ewropew u tal-Kunsill</w:t>
      </w:r>
      <w:r w:rsidRPr="00CE3598">
        <w:rPr>
          <w:rFonts w:eastAsia="Calibri"/>
          <w:b/>
          <w:szCs w:val="22"/>
        </w:rPr>
        <w:t xml:space="preserve"> </w:t>
      </w:r>
      <w:r w:rsidRPr="00203950">
        <w:rPr>
          <w:b/>
          <w:szCs w:val="24"/>
          <w:lang w:eastAsia="en-US"/>
        </w:rPr>
        <w:t>dwar il-kontabbiltà tal-emissjonijiet tal-gassijiet serra tas-servizzi tat-trasport</w:t>
      </w:r>
    </w:p>
    <w:p w:rsidR="00203950" w:rsidRPr="00203950" w:rsidRDefault="00203950" w:rsidP="00203950">
      <w:pPr>
        <w:widowControl/>
        <w:spacing w:before="360" w:after="240" w:line="360" w:lineRule="auto"/>
        <w:jc w:val="center"/>
        <w:rPr>
          <w:szCs w:val="24"/>
          <w:lang w:eastAsia="en-US"/>
        </w:rPr>
      </w:pPr>
      <w:r w:rsidRPr="00203950">
        <w:rPr>
          <w:szCs w:val="24"/>
          <w:lang w:eastAsia="en-US"/>
        </w:rPr>
        <w:t>(Test b’rilevanza għaż-ŻEE)</w:t>
      </w:r>
    </w:p>
    <w:p w:rsidR="00203950" w:rsidRPr="00203950" w:rsidRDefault="00203950" w:rsidP="00203950">
      <w:pPr>
        <w:keepNext/>
        <w:spacing w:before="600" w:after="120" w:line="360" w:lineRule="auto"/>
        <w:rPr>
          <w:szCs w:val="24"/>
          <w:lang w:eastAsia="en-US"/>
        </w:rPr>
      </w:pPr>
      <w:r w:rsidRPr="00203950">
        <w:rPr>
          <w:szCs w:val="24"/>
          <w:lang w:eastAsia="en-US"/>
        </w:rPr>
        <w:t>IL-PARLAMENT EWROPEW U L-KUNSILL TAL-UNJONI EWROPEA,</w:t>
      </w:r>
    </w:p>
    <w:p w:rsidR="00203950" w:rsidRPr="00203950" w:rsidRDefault="00203950" w:rsidP="00203950">
      <w:pPr>
        <w:spacing w:before="120" w:after="120" w:line="360" w:lineRule="auto"/>
        <w:rPr>
          <w:lang w:eastAsia="en-US"/>
        </w:rPr>
      </w:pPr>
      <w:r w:rsidRPr="00203950">
        <w:rPr>
          <w:lang w:eastAsia="en-US"/>
        </w:rPr>
        <w:t>Wara li kkunsidraw it-Trattat dwar il-Funzjonament tal-Unjoni Ewropea, u b’mod partikolari l-Artikoli 91(1) u 100(2) tiegħu,</w:t>
      </w:r>
    </w:p>
    <w:p w:rsidR="00203950" w:rsidRPr="00203950" w:rsidRDefault="00203950" w:rsidP="00203950">
      <w:pPr>
        <w:spacing w:before="120" w:after="120" w:line="360" w:lineRule="auto"/>
        <w:rPr>
          <w:lang w:val="it-IT" w:eastAsia="en-US"/>
        </w:rPr>
      </w:pPr>
      <w:r w:rsidRPr="00203950">
        <w:rPr>
          <w:lang w:val="it-IT" w:eastAsia="en-US"/>
        </w:rPr>
        <w:t>Wara li kkunsidraw il-proposta tal-Kummissjoni Ewropea,</w:t>
      </w:r>
    </w:p>
    <w:p w:rsidR="00203950" w:rsidRPr="00203950" w:rsidRDefault="00203950" w:rsidP="00203950">
      <w:pPr>
        <w:spacing w:before="120" w:after="120" w:line="360" w:lineRule="auto"/>
        <w:rPr>
          <w:lang w:val="it-IT" w:eastAsia="en-US"/>
        </w:rPr>
      </w:pPr>
      <w:r w:rsidRPr="00203950">
        <w:rPr>
          <w:lang w:val="it-IT" w:eastAsia="en-US"/>
        </w:rPr>
        <w:t>Wara li l-abbozz tal-att leġiżlattiv intbagħat lill-parlamenti nazzjonali,</w:t>
      </w:r>
    </w:p>
    <w:p w:rsidR="00203950" w:rsidRPr="00203950" w:rsidRDefault="00203950" w:rsidP="00203950">
      <w:pPr>
        <w:spacing w:before="120" w:after="120" w:line="360" w:lineRule="auto"/>
        <w:rPr>
          <w:lang w:val="it-IT" w:eastAsia="en-US"/>
        </w:rPr>
      </w:pPr>
      <w:r w:rsidRPr="00203950">
        <w:rPr>
          <w:lang w:val="it-IT" w:eastAsia="en-US"/>
        </w:rPr>
        <w:t>Wara li kkunsidraw l-opinjoni tal-Kumitat Ekonomiku u Soċjali Ewropew</w:t>
      </w:r>
      <w:r w:rsidRPr="00203950">
        <w:rPr>
          <w:vertAlign w:val="superscript"/>
          <w:lang w:val="en-GB" w:eastAsia="en-US"/>
        </w:rPr>
        <w:footnoteReference w:id="3"/>
      </w:r>
      <w:r w:rsidRPr="00203950">
        <w:rPr>
          <w:lang w:val="it-IT" w:eastAsia="en-US"/>
        </w:rPr>
        <w:t>,</w:t>
      </w:r>
    </w:p>
    <w:p w:rsidR="00203950" w:rsidRPr="00203950" w:rsidRDefault="00203950" w:rsidP="00203950">
      <w:pPr>
        <w:spacing w:before="120" w:after="120" w:line="360" w:lineRule="auto"/>
        <w:rPr>
          <w:lang w:val="it-IT" w:eastAsia="en-US"/>
        </w:rPr>
      </w:pPr>
      <w:r w:rsidRPr="00203950">
        <w:rPr>
          <w:lang w:val="it-IT" w:eastAsia="en-US"/>
        </w:rPr>
        <w:t>Wara li kkunsidraw l-opinjoni tal-Kumitat tar-Reġjuni</w:t>
      </w:r>
      <w:r w:rsidRPr="00203950">
        <w:rPr>
          <w:vertAlign w:val="superscript"/>
          <w:lang w:val="en-GB" w:eastAsia="en-US"/>
        </w:rPr>
        <w:footnoteReference w:id="4"/>
      </w:r>
      <w:r w:rsidRPr="00203950">
        <w:rPr>
          <w:lang w:val="it-IT" w:eastAsia="en-US"/>
        </w:rPr>
        <w:t>,</w:t>
      </w:r>
    </w:p>
    <w:p w:rsidR="00203950" w:rsidRDefault="00203950" w:rsidP="00203950">
      <w:pPr>
        <w:spacing w:before="120" w:after="120" w:line="360" w:lineRule="auto"/>
        <w:rPr>
          <w:lang w:val="it-IT" w:eastAsia="en-US"/>
        </w:rPr>
      </w:pPr>
      <w:r w:rsidRPr="00203950">
        <w:rPr>
          <w:lang w:val="it-IT" w:eastAsia="en-US"/>
        </w:rPr>
        <w:t>Filwaqt li jaġixxu skont il-proċedura leġiżlattiva ordinarja,</w:t>
      </w:r>
    </w:p>
    <w:p w:rsidR="00203950" w:rsidRDefault="00203950">
      <w:pPr>
        <w:widowControl/>
        <w:rPr>
          <w:lang w:val="it-IT" w:eastAsia="en-US"/>
        </w:rPr>
      </w:pPr>
      <w:r>
        <w:rPr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rPr>
          <w:lang w:val="it-IT" w:eastAsia="en-US"/>
        </w:rPr>
      </w:pPr>
      <w:r w:rsidRPr="00203950">
        <w:rPr>
          <w:lang w:val="it-IT" w:eastAsia="en-US"/>
        </w:rPr>
        <w:lastRenderedPageBreak/>
        <w:t>Billi: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(1)</w:t>
      </w:r>
      <w:r w:rsidRPr="00203950">
        <w:rPr>
          <w:szCs w:val="24"/>
          <w:lang w:val="it-IT" w:eastAsia="en-US"/>
        </w:rPr>
        <w:tab/>
        <w:t xml:space="preserve">L-appoġġ favur l-isforzi lejn sostenibbiltà u effiċjenza aħjar tas-sistema tat-trasport tal-Unjoni huwa prerekwiżit biex jinżamm perkors stabbli lejn emissjonijiet tal-gassijiet serra żero netti </w:t>
      </w:r>
      <w:r w:rsidRPr="00203950">
        <w:rPr>
          <w:strike/>
          <w:szCs w:val="24"/>
          <w:lang w:val="it-IT" w:eastAsia="en-US"/>
        </w:rPr>
        <w:t>sal</w:t>
      </w:r>
      <w:r w:rsidRPr="00203950">
        <w:rPr>
          <w:b/>
          <w:i/>
          <w:szCs w:val="24"/>
          <w:lang w:val="it-IT" w:eastAsia="en-US"/>
        </w:rPr>
        <w:t>sa mhux aktar tard mill</w:t>
      </w:r>
      <w:r w:rsidRPr="00203950">
        <w:rPr>
          <w:szCs w:val="24"/>
          <w:lang w:val="it-IT" w:eastAsia="en-US"/>
        </w:rPr>
        <w:t xml:space="preserve">-2050, filwaqt li fl-istess ħin titqies il-ħtieġa li </w:t>
      </w:r>
      <w:r w:rsidRPr="00203950">
        <w:rPr>
          <w:strike/>
          <w:szCs w:val="24"/>
          <w:lang w:val="it-IT" w:eastAsia="en-US"/>
        </w:rPr>
        <w:t>jiġu ppreservati t-tkabbir u l-kompetittività kontinwi</w:t>
      </w:r>
      <w:r w:rsidRPr="00203950">
        <w:rPr>
          <w:b/>
          <w:i/>
          <w:szCs w:val="24"/>
          <w:lang w:val="it-IT" w:eastAsia="en-US"/>
        </w:rPr>
        <w:t>tiġi żgurata tranżizzjoni ġusta u inklużiva, jiġi ppreservat it-tkabbir kontinwu u tissaħħaħ il-kompetittività</w:t>
      </w:r>
      <w:r w:rsidRPr="00203950">
        <w:rPr>
          <w:szCs w:val="24"/>
          <w:lang w:val="it-IT" w:eastAsia="en-US"/>
        </w:rPr>
        <w:t xml:space="preserve"> tal-industrija Ewropea.</w:t>
      </w:r>
      <w:r>
        <w:rPr>
          <w:b/>
          <w:szCs w:val="24"/>
          <w:lang w:val="it-IT" w:eastAsia="en-US"/>
        </w:rPr>
        <w:t xml:space="preserve"> [Em. 1]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(2)</w:t>
      </w:r>
      <w:r w:rsidRPr="00203950">
        <w:rPr>
          <w:szCs w:val="24"/>
          <w:lang w:val="it-IT" w:eastAsia="en-US"/>
        </w:rPr>
        <w:tab/>
        <w:t>Il-kontabbiltà tal-emissjonijiet tal-gassijiet serra tintuża f’diversi setturi ekonomiċi – inkluż it-trasport – biex tiġi kkwantifikata d-data dwar l-emissjonijiet tal-gassijiet serra minn attivitajiet speċifiċi ta’ negozji u ta’ individwi. Informazzjoni aħjar dwar il-prestazzjoni tas-servizzi tat-trasport hija għodda qawwija biex</w:t>
      </w:r>
      <w:r w:rsidRPr="00203950">
        <w:rPr>
          <w:b/>
          <w:i/>
          <w:szCs w:val="24"/>
          <w:lang w:val="it-IT" w:eastAsia="en-US"/>
        </w:rPr>
        <w:t xml:space="preserve"> titnaqqas l-impronta tal-karbonju tal-akkwisti pubbliċi,</w:t>
      </w:r>
      <w:r w:rsidRPr="00203950">
        <w:rPr>
          <w:szCs w:val="24"/>
          <w:lang w:val="it-IT" w:eastAsia="en-US"/>
        </w:rPr>
        <w:t xml:space="preserve"> jinħolqu inċentivi tajbin għall-utenti tat-trasport biex jagħmlu għażliet aktar sostenibbli, u biex tinfluwenza d-deċiżjonijiet kummerċjali tal-organizzaturi u tal-operaturi tat-trasport. Data affidabbli u komparabbli dwar l-emissjonijiet tal-gassijiet serra hija r-rekwiżit sottostanti għall-ħolqien ta’ dawn l-inċentivi, u b’hekk għall-istimulazzjoni tat-tibdil fl-imġiba kemm fost il-konsumaturi kif ukoll in-negozji, għall-kontribut għall-objettivi tal-Patt Ekoloġiku Ewropew</w:t>
      </w:r>
      <w:r w:rsidRPr="00203950">
        <w:rPr>
          <w:szCs w:val="24"/>
          <w:vertAlign w:val="superscript"/>
          <w:lang w:val="en-GB" w:eastAsia="en-US"/>
        </w:rPr>
        <w:footnoteReference w:id="5"/>
      </w:r>
      <w:r w:rsidRPr="00203950">
        <w:rPr>
          <w:szCs w:val="24"/>
          <w:lang w:val="it-IT" w:eastAsia="en-US"/>
        </w:rPr>
        <w:t xml:space="preserve"> għat-trasport, u tal-Liġi Ewropea dwar il-Klima.</w:t>
      </w:r>
      <w:r>
        <w:rPr>
          <w:b/>
          <w:szCs w:val="24"/>
          <w:lang w:val="it-IT" w:eastAsia="en-US"/>
        </w:rPr>
        <w:t xml:space="preserve"> [Em. 2]</w:t>
      </w:r>
    </w:p>
    <w:p w:rsidR="00203950" w:rsidRDefault="0020395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(3)</w:t>
      </w:r>
      <w:r w:rsidRPr="00203950">
        <w:rPr>
          <w:szCs w:val="24"/>
          <w:lang w:val="it-IT" w:eastAsia="en-US"/>
        </w:rPr>
        <w:tab/>
        <w:t xml:space="preserve">Minkejja l-interess dejjem akbar tal-partijiet ikkonċernati tat-trasport, l-adozzjoni ġenerali tal-kontabbiltà tal-emissjonijiet tal-gassijiet serra tas-servizzi tat-trasport għadha limitata. Fil-biċċa l-kbira tal-każijiet, l-utenti ma jiksbux informazzjoni akkurata dwar il-prestazzjoni tas-servizzi tat-trasport, u l-organizzaturi u l-operaturi tas-servizzi tat-trasport ma jikkalkulawx u ma jiddivulgawx l-emissjonijiet tagħhom. L-adozzjoni </w:t>
      </w:r>
      <w:r w:rsidRPr="00203950">
        <w:rPr>
          <w:strike/>
          <w:szCs w:val="24"/>
          <w:lang w:val="it-IT" w:eastAsia="en-US"/>
        </w:rPr>
        <w:t xml:space="preserve">sproporzjonata </w:t>
      </w:r>
      <w:r w:rsidRPr="00203950">
        <w:rPr>
          <w:szCs w:val="24"/>
          <w:lang w:val="it-IT" w:eastAsia="en-US"/>
        </w:rPr>
        <w:t>baxxa</w:t>
      </w:r>
      <w:r w:rsidRPr="00203950">
        <w:rPr>
          <w:b/>
          <w:i/>
          <w:szCs w:val="24"/>
          <w:lang w:val="it-IT" w:eastAsia="en-US"/>
        </w:rPr>
        <w:t xml:space="preserve"> b’mod sproporzjonat</w:t>
      </w:r>
      <w:r w:rsidRPr="00203950">
        <w:rPr>
          <w:szCs w:val="24"/>
          <w:lang w:val="it-IT" w:eastAsia="en-US"/>
        </w:rPr>
        <w:t xml:space="preserve"> tal-kontabbiltà tal-emissjonijiet tal-gassijiet serra hija osservata b’mod partikolari fost l-intrapriżi żgħar u medji (SMEs) li jirrappreżentaw il-maġġoranza l-kbira tan-negozji li joffru servizzi tat-trasport fis-suq tal-UE.</w:t>
      </w:r>
      <w:r w:rsidRPr="00203950">
        <w:rPr>
          <w:b/>
          <w:i/>
          <w:szCs w:val="24"/>
          <w:lang w:val="it-IT" w:eastAsia="en-US"/>
        </w:rPr>
        <w:t xml:space="preserve"> Fil-fatt, l-SMEs jiffaċċaw aktar piżijiet finanzjarji u burokratiċi b’mod sproporzjonat meta jiddeċiedu li jikkontabilizzaw l-emissjonijiet tal-gassijiet serra tagħhom.</w:t>
      </w:r>
      <w:r>
        <w:rPr>
          <w:b/>
          <w:szCs w:val="24"/>
          <w:lang w:val="it-IT" w:eastAsia="en-US"/>
        </w:rPr>
        <w:t xml:space="preserve"> [Em. 3]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(4)</w:t>
      </w:r>
      <w:r w:rsidRPr="00203950">
        <w:rPr>
          <w:szCs w:val="24"/>
          <w:lang w:val="it-IT" w:eastAsia="en-US"/>
        </w:rPr>
        <w:tab/>
        <w:t>Fl-2011, il-Kummissjoni Ewropea adottat il-White Paper dwar it-trasport</w:t>
      </w:r>
      <w:r w:rsidRPr="00203950">
        <w:rPr>
          <w:szCs w:val="24"/>
          <w:vertAlign w:val="superscript"/>
          <w:lang w:val="en-GB" w:eastAsia="en-US"/>
        </w:rPr>
        <w:footnoteReference w:id="6"/>
      </w:r>
      <w:r w:rsidRPr="00203950">
        <w:rPr>
          <w:szCs w:val="24"/>
          <w:lang w:val="it-IT" w:eastAsia="en-US"/>
        </w:rPr>
        <w:t xml:space="preserve"> li ppreżentat viżjoni għall-futur tas-sistema tat-trasport tal-UE u ddefiniet aġenda ta’ politika biex tindirizza l-isfidi futuri tat-trasport, b’mod partikolari, il-ħtieġa li tinżamm u tiġi żviluppata l-mobilità u li titnaqqas b’mod konsiderevoli l-impronta tal-karbonju mill-operazzjonijiet tat-trasport u tal-loġistika.</w:t>
      </w:r>
    </w:p>
    <w:p w:rsidR="00203950" w:rsidRDefault="0020395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(5)</w:t>
      </w:r>
      <w:r w:rsidRPr="00203950">
        <w:rPr>
          <w:szCs w:val="24"/>
          <w:lang w:val="it-IT" w:eastAsia="en-US"/>
        </w:rPr>
        <w:tab/>
      </w:r>
      <w:r w:rsidRPr="00203950">
        <w:rPr>
          <w:b/>
          <w:i/>
          <w:szCs w:val="24"/>
          <w:lang w:val="it-IT" w:eastAsia="en-US"/>
        </w:rPr>
        <w:t xml:space="preserve">Il-Komunikazzjoni tal-Kummissjoni dwar </w:t>
      </w:r>
      <w:r w:rsidRPr="00203950">
        <w:rPr>
          <w:szCs w:val="24"/>
          <w:lang w:val="it-IT" w:eastAsia="en-US"/>
        </w:rPr>
        <w:t>l-Istrateġija għal Mobilità Sostenibbli u Intelliġenti ta’ Diċembru 2020</w:t>
      </w:r>
      <w:r w:rsidRPr="00203950">
        <w:rPr>
          <w:szCs w:val="24"/>
          <w:vertAlign w:val="superscript"/>
          <w:lang w:val="en-GB" w:eastAsia="en-US"/>
        </w:rPr>
        <w:footnoteReference w:id="7"/>
      </w:r>
      <w:r w:rsidRPr="00203950">
        <w:rPr>
          <w:szCs w:val="24"/>
          <w:lang w:val="it-IT" w:eastAsia="en-US"/>
        </w:rPr>
        <w:t xml:space="preserve"> tirreferi għal inċentivi għall-għażla tal-aktar għażliet ta’ trasport sostenibbli, fi ħdan u bejn il-modi</w:t>
      </w:r>
      <w:r w:rsidRPr="00203950">
        <w:rPr>
          <w:b/>
          <w:i/>
          <w:szCs w:val="24"/>
          <w:lang w:val="it-IT" w:eastAsia="en-US"/>
        </w:rPr>
        <w:t>, b’enfasi qawwija fuq bidla għall-ferrovija kemm għall-passiġġieri kif ukoll għall-merkanzija, inklużi miri konkreti għat-tnejn li huma, bħala kontributi konkreti għar-rwol tas-settur tat-trasport fl-ilħuq tal-mira vinkolanti fl-ambitu tad-dritt tal-Unjoni, stabbilita fir-Regolament (UE) 2021/1119 tal-Parlament Ewropew u tal-Kunsill</w:t>
      </w:r>
      <w:r w:rsidRPr="00203950">
        <w:rPr>
          <w:szCs w:val="24"/>
          <w:vertAlign w:val="superscript"/>
          <w:lang w:val="en-GB" w:eastAsia="en-US"/>
        </w:rPr>
        <w:footnoteReference w:id="8"/>
      </w:r>
      <w:r w:rsidRPr="00203950">
        <w:rPr>
          <w:b/>
          <w:i/>
          <w:szCs w:val="24"/>
          <w:lang w:val="it-IT" w:eastAsia="en-US"/>
        </w:rPr>
        <w:t>, biex sal-2030 l-emissjonijiet tal-gassijiet serra netti tal-Unjoni jitnaqqsu b’mill-inqas 55 % meta mqabbel mal-livelli tal-1990, u tal-objettiv biex tintlaħaq in-newtralità klimatika fl-ekonomija kollha sa mhux aktar tard mill-2050</w:t>
      </w:r>
      <w:r w:rsidRPr="00203950">
        <w:rPr>
          <w:szCs w:val="24"/>
          <w:lang w:val="it-IT" w:eastAsia="en-US"/>
        </w:rPr>
        <w:t xml:space="preserve">. Dawk l-inċentivi jinkludu l-istabbiliment ta’ qafas Ewropew għall-kejl armonizzat tal-emissjonijiet tal-gassijiet serra tat-trasport u l-loġistika, ibbażat fuq standards rikonoxxuti globalment, li mbagħad ikun jista’ jintuża biex jipprovdi lin-negozji u lill-utenti aħħarin bi stima tal-impronta tal-karbonju tal-għażliet tagħhom, u jżid id-domanda mill-utenti finali u mill-konsumaturi biex jagħżlu soluzzjonijiet ta’ trasport u </w:t>
      </w:r>
      <w:r w:rsidRPr="00203950">
        <w:rPr>
          <w:strike/>
          <w:szCs w:val="24"/>
          <w:lang w:val="it-IT" w:eastAsia="en-US"/>
        </w:rPr>
        <w:t>mobilità</w:t>
      </w:r>
      <w:r w:rsidRPr="00203950">
        <w:rPr>
          <w:b/>
          <w:i/>
          <w:szCs w:val="24"/>
          <w:lang w:val="it-IT" w:eastAsia="en-US"/>
        </w:rPr>
        <w:t>mobbiltà</w:t>
      </w:r>
      <w:r w:rsidRPr="00203950">
        <w:rPr>
          <w:szCs w:val="24"/>
          <w:lang w:val="it-IT" w:eastAsia="en-US"/>
        </w:rPr>
        <w:t xml:space="preserve"> aktar sostenibbli</w:t>
      </w:r>
      <w:r w:rsidRPr="00203950">
        <w:rPr>
          <w:b/>
          <w:i/>
          <w:szCs w:val="24"/>
          <w:lang w:val="it-IT" w:eastAsia="en-US"/>
        </w:rPr>
        <w:t>, inklużi l-konsenji ta’ pakketti</w:t>
      </w:r>
      <w:r w:rsidRPr="00203950">
        <w:rPr>
          <w:szCs w:val="24"/>
          <w:lang w:val="it-IT" w:eastAsia="en-US"/>
        </w:rPr>
        <w:t>, filwaqt li jiġi evitat il-greenwashing.</w:t>
      </w:r>
      <w:r>
        <w:rPr>
          <w:b/>
          <w:szCs w:val="24"/>
          <w:lang w:val="it-IT" w:eastAsia="en-US"/>
        </w:rPr>
        <w:t xml:space="preserve"> [Em. 4]</w:t>
      </w:r>
    </w:p>
    <w:p w:rsidR="00203950" w:rsidRDefault="00203950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b/>
          <w:i/>
          <w:szCs w:val="24"/>
          <w:lang w:val="it-IT" w:eastAsia="en-US"/>
        </w:rPr>
        <w:lastRenderedPageBreak/>
        <w:t>(5a)</w:t>
      </w:r>
      <w:r w:rsidRPr="00203950">
        <w:rPr>
          <w:szCs w:val="24"/>
          <w:lang w:val="it-IT" w:eastAsia="en-US"/>
        </w:rPr>
        <w:tab/>
      </w:r>
      <w:r w:rsidRPr="00203950">
        <w:rPr>
          <w:b/>
          <w:i/>
          <w:szCs w:val="24"/>
          <w:lang w:val="it-IT" w:eastAsia="en-US"/>
        </w:rPr>
        <w:t>Il-maġġoranza tal-gassijiet serra relatati mat-trasport u mal-loġistika jiġu rilaxxati matul it-tħaddim ta’ vettura, il-produzzjoni ta’ trasportatur tal-enerġija u l-manifattura ta’ vettura.</w:t>
      </w:r>
      <w:r>
        <w:rPr>
          <w:b/>
          <w:szCs w:val="24"/>
          <w:lang w:val="it-IT" w:eastAsia="en-US"/>
        </w:rPr>
        <w:t xml:space="preserve"> [Em. 5]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(6)</w:t>
      </w:r>
      <w:r w:rsidRPr="00203950">
        <w:rPr>
          <w:szCs w:val="24"/>
          <w:lang w:val="it-IT" w:eastAsia="en-US"/>
        </w:rPr>
        <w:tab/>
        <w:t xml:space="preserve">Għalhekk, l-istabbiliment ta’ regoli armonizzati għall-kontabbiltà tal-emissjonijiet tal-gassijiet serra tas-servizzi tat-trasport tal-merkanzija u tal-passiġġieri huwa xieraq biex jinkisbu ċifri komparabbli għall-emissjonijiet tal-gassijiet serra tas-servizzi tat-trasport u biex tiġi evitata informazzjoni qarrieqa dwar il-prestazzjoni tagħhom li tirriżulta mill-possibbiltà li wieħed jagħżel bejn diversi metodi għall-kalkolu tal-emissjonijiet </w:t>
      </w:r>
      <w:proofErr w:type="gramStart"/>
      <w:r w:rsidRPr="00203950">
        <w:rPr>
          <w:szCs w:val="24"/>
          <w:lang w:val="it-IT" w:eastAsia="en-US"/>
        </w:rPr>
        <w:t>u d</w:t>
      </w:r>
      <w:proofErr w:type="gramEnd"/>
      <w:r w:rsidRPr="00203950">
        <w:rPr>
          <w:szCs w:val="24"/>
          <w:lang w:val="it-IT" w:eastAsia="en-US"/>
        </w:rPr>
        <w:t xml:space="preserve">-data tal-input. Jenħtieġ li regoli bħal dawn jiżguraw kundizzjonijiet ekwivalenti ta’ kompetizzjoni bejn </w:t>
      </w:r>
      <w:r w:rsidRPr="00203950">
        <w:rPr>
          <w:b/>
          <w:i/>
          <w:szCs w:val="24"/>
          <w:lang w:val="it-IT" w:eastAsia="en-US"/>
        </w:rPr>
        <w:t xml:space="preserve">l-entitajiet tat-trasport tal-UE u l-entitajiet tat-trasport minn pajjiżi terzi, bejn </w:t>
      </w:r>
      <w:r w:rsidRPr="00203950">
        <w:rPr>
          <w:szCs w:val="24"/>
          <w:lang w:val="it-IT" w:eastAsia="en-US"/>
        </w:rPr>
        <w:t xml:space="preserve">il-modi, is-segmenti, </w:t>
      </w:r>
      <w:proofErr w:type="gramStart"/>
      <w:r w:rsidRPr="00203950">
        <w:rPr>
          <w:szCs w:val="24"/>
          <w:lang w:val="it-IT" w:eastAsia="en-US"/>
        </w:rPr>
        <w:t>u n</w:t>
      </w:r>
      <w:proofErr w:type="gramEnd"/>
      <w:r w:rsidRPr="00203950">
        <w:rPr>
          <w:szCs w:val="24"/>
          <w:lang w:val="it-IT" w:eastAsia="en-US"/>
        </w:rPr>
        <w:t xml:space="preserve">-networks nazzjonali tat-trasport tal-Unjoni. Jenħtieġ li jgħinu wkoll biex jinħolqu inċentivi għal bidla fl-imġiba fost </w:t>
      </w:r>
      <w:r w:rsidRPr="00203950">
        <w:rPr>
          <w:b/>
          <w:i/>
          <w:szCs w:val="24"/>
          <w:lang w:val="it-IT" w:eastAsia="en-US"/>
        </w:rPr>
        <w:t xml:space="preserve">il-korpi pubbliċi, </w:t>
      </w:r>
      <w:r w:rsidRPr="00203950">
        <w:rPr>
          <w:szCs w:val="24"/>
          <w:lang w:val="it-IT" w:eastAsia="en-US"/>
        </w:rPr>
        <w:t xml:space="preserve">in-negozji u </w:t>
      </w:r>
      <w:r w:rsidRPr="00203950">
        <w:rPr>
          <w:strike/>
          <w:szCs w:val="24"/>
          <w:lang w:val="it-IT" w:eastAsia="en-US"/>
        </w:rPr>
        <w:t>l-klijenti</w:t>
      </w:r>
      <w:r w:rsidRPr="00203950">
        <w:rPr>
          <w:b/>
          <w:i/>
          <w:szCs w:val="24"/>
          <w:lang w:val="it-IT" w:eastAsia="en-US"/>
        </w:rPr>
        <w:t>klijenti oħra</w:t>
      </w:r>
      <w:r w:rsidRPr="00203950">
        <w:rPr>
          <w:szCs w:val="24"/>
          <w:lang w:val="it-IT" w:eastAsia="en-US"/>
        </w:rPr>
        <w:t xml:space="preserve"> biex jitnaqqsu l-emissjonijiet tal-gassijiet serra mis-servizzi tat-trasport permezz tal-adozzjoni u l-użu ta’ data komparabbli u affidabbli dwar l-emissjonijiet tal-gassijiet serra.</w:t>
      </w:r>
      <w:r>
        <w:rPr>
          <w:b/>
          <w:szCs w:val="24"/>
          <w:lang w:val="it-IT" w:eastAsia="en-US"/>
        </w:rPr>
        <w:t xml:space="preserve"> [Em. 6]</w:t>
      </w:r>
    </w:p>
    <w:p w:rsidR="00203950" w:rsidRDefault="0020395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(7)</w:t>
      </w:r>
      <w:r w:rsidRPr="00203950">
        <w:rPr>
          <w:szCs w:val="24"/>
          <w:lang w:val="it-IT" w:eastAsia="en-US"/>
        </w:rPr>
        <w:tab/>
        <w:t>Jenħtieġ li dan ir-Regolament</w:t>
      </w:r>
      <w:r w:rsidRPr="00203950">
        <w:rPr>
          <w:b/>
          <w:i/>
          <w:szCs w:val="24"/>
          <w:lang w:val="it-IT" w:eastAsia="en-US"/>
        </w:rPr>
        <w:t xml:space="preserve"> jipprovdi qafas ta’ referenza għad-divulgazzjoni tal-emissjonijiet tal-gassijiet serra fuq bażi volontarja jew kuntrattwali jew minħabba obbligi skont id-dritt tal-Unjoni u nazzjonali. Jenħtieġ li</w:t>
      </w:r>
      <w:r w:rsidRPr="00203950">
        <w:rPr>
          <w:szCs w:val="24"/>
          <w:lang w:val="it-IT" w:eastAsia="en-US"/>
        </w:rPr>
        <w:t xml:space="preserve"> jagħmel disponibbli qafas ta’ referenza għal miżuri oħra għat-tnaqqis tal-emissjonijiet li jistgħu jitwettqu b’mod ulterjuri mill-awtoritajiet pubbliċi u mill-industrija, inkluż meta jiġu stabbiliti klawżoli dwar it-trasparenza tal-gassijiet serra fil-kuntratti tat-trasport, tiġi pprovduta informazzjoni dwar l-emissjonijiet tal-gassijiet serra ta’ għażla ta’ vjaġġar jew ta’ </w:t>
      </w:r>
      <w:r w:rsidRPr="00203950">
        <w:rPr>
          <w:strike/>
          <w:szCs w:val="24"/>
          <w:lang w:val="it-IT" w:eastAsia="en-US"/>
        </w:rPr>
        <w:t>kunsinna</w:t>
      </w:r>
      <w:r w:rsidRPr="00203950">
        <w:rPr>
          <w:b/>
          <w:i/>
          <w:szCs w:val="24"/>
          <w:lang w:val="it-IT" w:eastAsia="en-US"/>
        </w:rPr>
        <w:t>konsenja</w:t>
      </w:r>
      <w:r w:rsidRPr="00203950">
        <w:rPr>
          <w:szCs w:val="24"/>
          <w:lang w:val="it-IT" w:eastAsia="en-US"/>
        </w:rPr>
        <w:t xml:space="preserve"> lill-passiġġieri jew lill-klijenti, jew jiġu stabbiliti kriterji relatati mal-klima għal proċeduri ta’ akkwist ekoloġiku.</w:t>
      </w:r>
      <w:r w:rsidRPr="00203950">
        <w:rPr>
          <w:b/>
          <w:i/>
          <w:szCs w:val="24"/>
          <w:lang w:val="it-IT" w:eastAsia="en-US"/>
        </w:rPr>
        <w:t xml:space="preserve"> Fil-każ tal-kummerċ elettroniku u l-konsenji tal-pakketti, jiffaċilita l-konformità mar-rekwiżit biex, flimkien mal-informazzjoni attwali dwar id-data stmata tal-konsenja, jiġu pprovduti il-prezz assoċjat u l-emissjonijiet assoċjati ta’ kull għażla.</w:t>
      </w:r>
      <w:r>
        <w:rPr>
          <w:b/>
          <w:szCs w:val="24"/>
          <w:lang w:val="it-IT" w:eastAsia="en-US"/>
        </w:rPr>
        <w:t xml:space="preserve"> [Em. 7]</w:t>
      </w:r>
    </w:p>
    <w:p w:rsidR="00203950" w:rsidRDefault="0020395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(8)</w:t>
      </w:r>
      <w:r w:rsidRPr="00203950">
        <w:rPr>
          <w:szCs w:val="24"/>
          <w:lang w:val="it-IT" w:eastAsia="en-US"/>
        </w:rPr>
        <w:tab/>
        <w:t>Minkejja l-benefiċċji li jirriżultaw miż-żieda fit-trasparenza dwar il-prestazzjoni tas-servizzi tat-trasport, l-applikazzjoni obbligatorja ta’ dan ir-Regolament għall-entitajiet kollha li joffru servizzi tat-trasport fis-suq tal-Unjoni tkun sproporzjonata u twassal għal kostijiet u għal piż eċċessivi. Għalhekk, dan ir-Regolament jenħtieġ li japplika biss għal dawk l-entitajiet li jiddeċiedu li jikkalkulaw u jiddivulgaw informazzjoni dwar l-emissjonijiet tal-gassijiet serra tas-servizzi tat-trasport tal-merkanzija jew tal-passiġġieri li jibdew jew jintemmu fit-territorju tal-Unjoni, jew li huma obbligati jagħmlu dan minn reġimi leġiżlattivi u mhux leġiżlattivi rilevanti oħra. Konsegwentement, dan jinkludi servizzi li l-punti tal-oriġini jew tad-destinazzjoni tagħhom jinsabu f’pajjiż terz.</w:t>
      </w:r>
      <w:r w:rsidRPr="00203950">
        <w:rPr>
          <w:b/>
          <w:i/>
          <w:szCs w:val="24"/>
          <w:lang w:val="it-IT" w:eastAsia="en-US"/>
        </w:rPr>
        <w:t xml:space="preserve"> Tabilħaqq, sabiex jiġi żgurat li s-servizzi tat-trasport rilevanti kollha jiġu kkontabilizzati u jiġu ggarantiti kundizzjonijiet ekwivalenti ta’ kompetizzjoni bejn l-entitajiet tat-trasport tal-UE u l-entitajiet tat-trasport minn pajjiżi terzi, jenħtieġ li dan ir-Regolament japplika għas-servizzi tat-trasport li jibdew u jintemmu barra mit-territorju tal-Unjoni iżda li jieqfu fl-Unjoni sabiex jimbarkaw jew jiżbarkaw il-passiġġieri jew biex titgħabba jew tinħatt il-merkanzija.</w:t>
      </w:r>
      <w:r>
        <w:rPr>
          <w:b/>
          <w:szCs w:val="24"/>
          <w:lang w:val="it-IT" w:eastAsia="en-US"/>
        </w:rPr>
        <w:t xml:space="preserve"> [Em. 8]</w:t>
      </w:r>
    </w:p>
    <w:p w:rsidR="00203950" w:rsidRDefault="0020395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(9)</w:t>
      </w:r>
      <w:r w:rsidRPr="00203950">
        <w:rPr>
          <w:szCs w:val="24"/>
          <w:lang w:val="it-IT" w:eastAsia="en-US"/>
        </w:rPr>
        <w:tab/>
        <w:t xml:space="preserve">Jenħtieġ li dan ir-Regolament </w:t>
      </w:r>
      <w:r w:rsidRPr="00203950">
        <w:rPr>
          <w:strike/>
          <w:szCs w:val="24"/>
          <w:lang w:val="it-IT" w:eastAsia="en-US"/>
        </w:rPr>
        <w:t>ma japplikax</w:t>
      </w:r>
      <w:r w:rsidRPr="00203950">
        <w:rPr>
          <w:b/>
          <w:i/>
          <w:szCs w:val="24"/>
          <w:lang w:val="it-IT" w:eastAsia="en-US"/>
        </w:rPr>
        <w:t>japplika</w:t>
      </w:r>
      <w:r w:rsidRPr="00203950">
        <w:rPr>
          <w:szCs w:val="24"/>
          <w:lang w:val="it-IT" w:eastAsia="en-US"/>
        </w:rPr>
        <w:t xml:space="preserve"> għall-intermedjarji tad-data, bħal dawk li joffru servizzi ta’ </w:t>
      </w:r>
      <w:r w:rsidRPr="00203950">
        <w:rPr>
          <w:strike/>
          <w:szCs w:val="24"/>
          <w:lang w:val="it-IT" w:eastAsia="en-US"/>
        </w:rPr>
        <w:t>mobilità</w:t>
      </w:r>
      <w:r w:rsidRPr="00203950">
        <w:rPr>
          <w:b/>
          <w:i/>
          <w:szCs w:val="24"/>
          <w:lang w:val="it-IT" w:eastAsia="en-US"/>
        </w:rPr>
        <w:t>mobbiltà</w:t>
      </w:r>
      <w:r w:rsidRPr="00203950">
        <w:rPr>
          <w:szCs w:val="24"/>
          <w:lang w:val="it-IT" w:eastAsia="en-US"/>
        </w:rPr>
        <w:t xml:space="preserve"> diġitali multimodali, </w:t>
      </w:r>
      <w:r w:rsidRPr="00203950">
        <w:rPr>
          <w:b/>
          <w:i/>
          <w:szCs w:val="24"/>
          <w:lang w:val="it-IT" w:eastAsia="en-US"/>
        </w:rPr>
        <w:t>kif ukoll servizzi ta’ navigazzjoni diġitali u servizzi tal-ippjanar tar-rotot tal-vjaġġi, meta jikkalkulaw informazzjoni dwar l-emissjonijiet tal-gassijiet serra tas-servizzi tat-trasport, inkluż meta jikkombinaw informazzjoni dwar dawk l-emissjonijiet ipprovduta minn entità kkonċernata jew minn persuna ġuridika jew fiżika rilevanti oħra. L-intermedjarji tad-data, meta</w:t>
      </w:r>
      <w:r w:rsidRPr="00203950">
        <w:rPr>
          <w:strike/>
          <w:szCs w:val="24"/>
          <w:lang w:val="it-IT" w:eastAsia="en-US"/>
        </w:rPr>
        <w:t>meta dawn</w:t>
      </w:r>
      <w:r w:rsidRPr="00203950">
        <w:rPr>
          <w:szCs w:val="24"/>
          <w:lang w:val="it-IT" w:eastAsia="en-US"/>
        </w:rPr>
        <w:t xml:space="preserve"> ma jikkalkulawx</w:t>
      </w:r>
      <w:r w:rsidRPr="00203950">
        <w:rPr>
          <w:strike/>
          <w:szCs w:val="24"/>
          <w:lang w:val="it-IT" w:eastAsia="en-US"/>
        </w:rPr>
        <w:t xml:space="preserve"> direttament</w:t>
      </w:r>
      <w:r w:rsidRPr="00203950">
        <w:rPr>
          <w:szCs w:val="24"/>
          <w:lang w:val="it-IT" w:eastAsia="en-US"/>
        </w:rPr>
        <w:t xml:space="preserve"> l-informazzjoni dwar l-emissjonijiet tal-gassijiet serra tas-servizzi tat-trasport iżda jiddivulgaw biss informazzjoni dwar dawk l-emissjonijiet </w:t>
      </w:r>
      <w:r w:rsidRPr="00203950">
        <w:rPr>
          <w:strike/>
          <w:szCs w:val="24"/>
          <w:lang w:val="it-IT" w:eastAsia="en-US"/>
        </w:rPr>
        <w:t xml:space="preserve">ipprovduta minn entità kkonċernata jew minn persuna ġuridika jew fiżika rilevanti oħra. Madankollu, </w:t>
      </w:r>
      <w:r w:rsidRPr="00203950">
        <w:rPr>
          <w:szCs w:val="24"/>
          <w:lang w:val="it-IT" w:eastAsia="en-US"/>
        </w:rPr>
        <w:t>jenħtieġ li</w:t>
      </w:r>
      <w:r w:rsidRPr="00203950">
        <w:rPr>
          <w:strike/>
          <w:szCs w:val="24"/>
          <w:lang w:val="it-IT" w:eastAsia="en-US"/>
        </w:rPr>
        <w:t xml:space="preserve"> l-intermedjarji tad-data</w:t>
      </w:r>
      <w:r w:rsidRPr="00203950">
        <w:rPr>
          <w:szCs w:val="24"/>
          <w:lang w:val="it-IT" w:eastAsia="en-US"/>
        </w:rPr>
        <w:t xml:space="preserve"> jkunu marbutin bir-regoli rilevanti relatati mal-komunikazzjoni u mat-trasparenza tad-data divulgata dwar l-emissjonijiet tal-gassijiet serra, biex tiġi żgurata l-komparabbiltà ta’ dik id-data fis-suq</w:t>
      </w:r>
      <w:r w:rsidRPr="00203950">
        <w:rPr>
          <w:b/>
          <w:i/>
          <w:szCs w:val="24"/>
          <w:lang w:val="it-IT" w:eastAsia="en-US"/>
        </w:rPr>
        <w:t xml:space="preserve"> u fil-modi tat-trasport kollha</w:t>
      </w:r>
      <w:r w:rsidRPr="00203950">
        <w:rPr>
          <w:szCs w:val="24"/>
          <w:lang w:val="it-IT" w:eastAsia="en-US"/>
        </w:rPr>
        <w:t>.</w:t>
      </w:r>
      <w:r>
        <w:rPr>
          <w:b/>
          <w:szCs w:val="24"/>
          <w:lang w:val="it-IT" w:eastAsia="en-US"/>
        </w:rPr>
        <w:t xml:space="preserve"> [Em. 9]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b/>
          <w:i/>
          <w:szCs w:val="24"/>
          <w:lang w:val="it-IT" w:eastAsia="en-US"/>
        </w:rPr>
        <w:t>(9a)</w:t>
      </w:r>
      <w:r w:rsidRPr="00203950">
        <w:rPr>
          <w:szCs w:val="24"/>
          <w:lang w:val="it-IT" w:eastAsia="en-US"/>
        </w:rPr>
        <w:tab/>
      </w:r>
      <w:r w:rsidRPr="00203950">
        <w:rPr>
          <w:b/>
          <w:i/>
          <w:szCs w:val="24"/>
          <w:lang w:val="it-IT" w:eastAsia="en-US"/>
        </w:rPr>
        <w:t>L-intermedjarji tad-data li joffru servizzi ta’ mobbiltà diġitali multimodali jipprovdu lill-konsumaturi diversi għażliet ibbażati fuq il-ħin tal-ivvjaġġar, il-kostijiet relatati u l-mod tal-ivvjaġġar. Dawk l-intermedjarji tad-data jenħtieġ li jkunu jistgħu wkoll jipprovdu lill-konsumaturi l-informazzjoni dwar l-emissjonijiet tal-gassijiet serra ta’ vjaġġ partikolari. Għalhekk, l-entitajiet ikkonċernati jew persuni ġuridiċi jew fiżiċi rilevanti oħra jenħtieġ li jkunu obbligati jipprovdu dik l-informazzjoni lill-intermedjarji tad-data.</w:t>
      </w:r>
      <w:r>
        <w:rPr>
          <w:b/>
          <w:szCs w:val="24"/>
          <w:lang w:val="it-IT" w:eastAsia="en-US"/>
        </w:rPr>
        <w:t xml:space="preserve"> [Em. 10]</w:t>
      </w:r>
    </w:p>
    <w:p w:rsidR="00203950" w:rsidRDefault="0020395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(10)</w:t>
      </w:r>
      <w:r w:rsidRPr="00203950">
        <w:rPr>
          <w:szCs w:val="24"/>
          <w:lang w:val="it-IT" w:eastAsia="en-US"/>
        </w:rPr>
        <w:tab/>
        <w:t xml:space="preserve">Jenħtieġ li dan ir-Regolament ma japplikax </w:t>
      </w:r>
      <w:proofErr w:type="gramStart"/>
      <w:r w:rsidRPr="00203950">
        <w:rPr>
          <w:szCs w:val="24"/>
          <w:lang w:val="it-IT" w:eastAsia="en-US"/>
        </w:rPr>
        <w:t>meta l</w:t>
      </w:r>
      <w:proofErr w:type="gramEnd"/>
      <w:r w:rsidRPr="00203950">
        <w:rPr>
          <w:szCs w:val="24"/>
          <w:lang w:val="it-IT" w:eastAsia="en-US"/>
        </w:rPr>
        <w:t>-kalkolu u d-divulgazzjoni tal-emissjonijiet tal-gassijiet serra jitwettqu f’forma aggregata. Dan jinkludi sitwazzjonijiet li fihom id-divulgazzjonijiet obbligatorji ta’ informazzjoni relatata mal-ambjent għar-rappurtar dwar is-sostenibbiltà u għall-istabbiliment ta’ kontijiet ambjentali għal finijiet statistiċi huma derivati minn regoli oħra tal-Unjoni, bħal dawk definiti skont id-Direttiva dwar ir-Rappurtar Korporattiv dwar is-Sostenibbiltà</w:t>
      </w:r>
      <w:r w:rsidRPr="00203950">
        <w:rPr>
          <w:szCs w:val="24"/>
          <w:vertAlign w:val="superscript"/>
          <w:lang w:val="en-GB" w:eastAsia="en-US"/>
        </w:rPr>
        <w:footnoteReference w:id="9"/>
      </w:r>
      <w:r w:rsidRPr="00203950">
        <w:rPr>
          <w:szCs w:val="24"/>
          <w:lang w:val="it-IT" w:eastAsia="en-US"/>
        </w:rPr>
        <w:t xml:space="preserve"> u r-Regolament dwar il-kontijiet ekonomiċi ambjentali Ewropej</w:t>
      </w:r>
      <w:r w:rsidRPr="00203950">
        <w:rPr>
          <w:szCs w:val="24"/>
          <w:vertAlign w:val="superscript"/>
          <w:lang w:val="en-GB" w:eastAsia="en-US"/>
        </w:rPr>
        <w:footnoteReference w:id="10"/>
      </w:r>
      <w:r w:rsidRPr="00203950">
        <w:rPr>
          <w:szCs w:val="24"/>
          <w:lang w:val="it-IT" w:eastAsia="en-US"/>
        </w:rPr>
        <w:t xml:space="preserve">. Min-naħa l-oħra, l-informazzjoni miksuba abbażi ta’ dan ir-Regolament tista’ tikkontribwixxi għall-iżvilupp ta’ rapporti konsolidati dwar l-emissjonijiet meħtieġa skont liġijiet applikabbli oħra tal-Unjoni, dment li l-metodoloġiji rispettivi </w:t>
      </w:r>
      <w:proofErr w:type="gramStart"/>
      <w:r w:rsidRPr="00203950">
        <w:rPr>
          <w:szCs w:val="24"/>
          <w:lang w:val="it-IT" w:eastAsia="en-US"/>
        </w:rPr>
        <w:t>u d</w:t>
      </w:r>
      <w:proofErr w:type="gramEnd"/>
      <w:r w:rsidRPr="00203950">
        <w:rPr>
          <w:szCs w:val="24"/>
          <w:lang w:val="it-IT" w:eastAsia="en-US"/>
        </w:rPr>
        <w:t>-data miġbura jkunu kompatibbli biżżejjed.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b/>
          <w:i/>
          <w:szCs w:val="24"/>
          <w:lang w:val="it-IT" w:eastAsia="en-US"/>
        </w:rPr>
        <w:t>(10a)</w:t>
      </w:r>
      <w:r w:rsidRPr="00203950">
        <w:rPr>
          <w:szCs w:val="24"/>
          <w:lang w:val="it-IT" w:eastAsia="en-US"/>
        </w:rPr>
        <w:tab/>
      </w:r>
      <w:r w:rsidRPr="00203950">
        <w:rPr>
          <w:b/>
          <w:i/>
          <w:szCs w:val="24"/>
          <w:lang w:val="it-IT" w:eastAsia="en-US"/>
        </w:rPr>
        <w:t>Kwalunkwe asserzjoni li ssir abbażi ta’ data tal-output irrapportata f’konformità ma’ dan ir-Regolament jenħtieġ li tkun f’konformità sħiħa mad-Direttiva (UE) (.....)/(....) dwar is-sostanzjar u l-komunikazzjoni ta’ asserzjonijiet ambjentali espliċiti (id-Direttiva dwar l-Asserzjonijiet Ekoloġiċi) kif ukoll id-Direttiva (.....)/(....) li temenda d-Direttivi 2005/29/KE u 2011/83/KE fir-rigward tal-għoti tas-setgħa lill-konsumaturi għat-tranżizzjoni ekoloġika permezz ta’ protezzjoni aħjar minn prattiki inġusti u informazzjoni aħjar.</w:t>
      </w:r>
      <w:r>
        <w:rPr>
          <w:b/>
          <w:szCs w:val="24"/>
          <w:lang w:val="it-IT" w:eastAsia="en-US"/>
        </w:rPr>
        <w:t xml:space="preserve"> [Em. 11]</w:t>
      </w:r>
    </w:p>
    <w:p w:rsidR="00203950" w:rsidRDefault="0020395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(11)</w:t>
      </w:r>
      <w:r w:rsidRPr="00203950">
        <w:rPr>
          <w:szCs w:val="24"/>
          <w:lang w:val="it-IT" w:eastAsia="en-US"/>
        </w:rPr>
        <w:tab/>
        <w:t xml:space="preserve">Metodu xieraq għall-kalkolu tal-emissjonijiet tal-gassijiet serra tas-servizzi tat-trasport huwa wieħed mill-aspetti ewlenin għall-qafas armonizzat tal-Unjoni stabbilit minn dan ir-Regolament. Jenħtieġ li l-metodu jiżgura li l-kalkoli tal-emissjonijiet imwettqa tul katina tat-trasport jipprovdu data komparabbli u akkurata dwar l-emissjonijiet tal-gassijiet serra, billi jsegwi sett wieħed ta’ passi metodoloġiċi. Jenħtieġ li jqis ukoll b’mod adegwat il-ħtiġijiet tas-suq tat-trasport, sabiex jiġu evitati l-kumplessità bla bżonn, il-piż u l-kostijiet eċċessivi, </w:t>
      </w:r>
      <w:r w:rsidRPr="00203950">
        <w:rPr>
          <w:b/>
          <w:i/>
          <w:szCs w:val="24"/>
          <w:lang w:val="it-IT" w:eastAsia="en-US"/>
        </w:rPr>
        <w:t xml:space="preserve">b’mod partikolari għall-SMEs, </w:t>
      </w:r>
      <w:r w:rsidRPr="00203950">
        <w:rPr>
          <w:szCs w:val="24"/>
          <w:lang w:val="it-IT" w:eastAsia="en-US"/>
        </w:rPr>
        <w:t>u biex jiġi aċċettat mill-partijiet ikkonċernati.</w:t>
      </w:r>
      <w:r>
        <w:rPr>
          <w:b/>
          <w:szCs w:val="24"/>
          <w:lang w:val="it-IT" w:eastAsia="en-US"/>
        </w:rPr>
        <w:t xml:space="preserve"> [Em. 12]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(12)</w:t>
      </w:r>
      <w:r w:rsidRPr="00203950">
        <w:rPr>
          <w:szCs w:val="24"/>
          <w:lang w:val="it-IT" w:eastAsia="en-US"/>
        </w:rPr>
        <w:tab/>
        <w:t>L-istandard EN ISO 14083:2023, ippubblikat mill-Kumitat Ewropew għall-Istandardizzazzjoni</w:t>
      </w:r>
      <w:r w:rsidRPr="00203950">
        <w:rPr>
          <w:szCs w:val="24"/>
          <w:vertAlign w:val="superscript"/>
          <w:lang w:val="en-GB" w:eastAsia="en-US"/>
        </w:rPr>
        <w:footnoteReference w:id="11"/>
      </w:r>
      <w:r w:rsidRPr="00203950">
        <w:rPr>
          <w:szCs w:val="24"/>
          <w:lang w:val="it-IT" w:eastAsia="en-US"/>
        </w:rPr>
        <w:t xml:space="preserve"> f’April 2023, u li jittrasponi l-istandard ISO 14083:2023, </w:t>
      </w:r>
      <w:r w:rsidRPr="00203950">
        <w:rPr>
          <w:strike/>
          <w:szCs w:val="24"/>
          <w:lang w:val="it-IT" w:eastAsia="en-US"/>
        </w:rPr>
        <w:t>intgħażel bħala l-metodoloġija</w:t>
      </w:r>
      <w:r w:rsidRPr="00203950">
        <w:rPr>
          <w:b/>
          <w:i/>
          <w:szCs w:val="24"/>
          <w:lang w:val="it-IT" w:eastAsia="en-US"/>
        </w:rPr>
        <w:t>jenħtieġ li jkun il-metodoloġija</w:t>
      </w:r>
      <w:r w:rsidRPr="00203950">
        <w:rPr>
          <w:szCs w:val="24"/>
          <w:lang w:val="it-IT" w:eastAsia="en-US"/>
        </w:rPr>
        <w:t xml:space="preserve"> ta’ referenza għall-kalkolu tal-emissjonijiet tal-gassijiet serra</w:t>
      </w:r>
      <w:r w:rsidRPr="00203950">
        <w:rPr>
          <w:b/>
          <w:i/>
          <w:szCs w:val="24"/>
          <w:lang w:val="it-IT" w:eastAsia="en-US"/>
        </w:rPr>
        <w:t xml:space="preserve"> well-to-wheel</w:t>
      </w:r>
      <w:r w:rsidRPr="00203950">
        <w:rPr>
          <w:szCs w:val="24"/>
          <w:lang w:val="it-IT" w:eastAsia="en-US"/>
        </w:rPr>
        <w:t xml:space="preserve"> tas-servizzi tat-trasport skont dan ir-Regolament. L-analiżi wriet li l-istandard ISO 14083:2023 wera li kien l-aktar wieħed rilevanti u proporzjonat fl-indirizzar tal-objettivi ta’ dan ir-Regolament</w:t>
      </w:r>
      <w:r w:rsidRPr="00203950">
        <w:rPr>
          <w:b/>
          <w:i/>
          <w:szCs w:val="24"/>
          <w:lang w:val="it-IT" w:eastAsia="en-US"/>
        </w:rPr>
        <w:t>, inklużi adozzjoni rapida fis-suq u komparabbiltà tad-data</w:t>
      </w:r>
      <w:r w:rsidRPr="00203950">
        <w:rPr>
          <w:szCs w:val="24"/>
          <w:lang w:val="it-IT" w:eastAsia="en-US"/>
        </w:rPr>
        <w:t>. Il-kwantifikazzjoni tal-emissjonijiet titwettaq fuq bażi well-to-wheel, li tinkludi l-emissjonijiet tal-gassijiet serra li jirriżultaw mill-provvista tal-enerġija u mill-użu tal-vettura matul l-operazzjonijiet tat-trasport u tal-hub.</w:t>
      </w:r>
      <w:r>
        <w:rPr>
          <w:b/>
          <w:szCs w:val="24"/>
          <w:lang w:val="it-IT" w:eastAsia="en-US"/>
        </w:rPr>
        <w:t xml:space="preserve"> [Em. 13]</w:t>
      </w:r>
    </w:p>
    <w:p w:rsidR="00203950" w:rsidRDefault="00203950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b/>
          <w:i/>
          <w:szCs w:val="24"/>
          <w:lang w:val="it-IT" w:eastAsia="en-US"/>
        </w:rPr>
        <w:lastRenderedPageBreak/>
        <w:t>(12a)</w:t>
      </w:r>
      <w:r w:rsidRPr="00203950">
        <w:rPr>
          <w:szCs w:val="24"/>
          <w:lang w:val="it-IT" w:eastAsia="en-US"/>
        </w:rPr>
        <w:tab/>
      </w:r>
      <w:r w:rsidRPr="00203950">
        <w:rPr>
          <w:b/>
          <w:i/>
          <w:szCs w:val="24"/>
          <w:lang w:val="it-IT" w:eastAsia="en-US"/>
        </w:rPr>
        <w:t xml:space="preserve">L-istandard EN ISO 14083:2023 għandu l-limitazzjonijiet tiegħu, b’mod partikolari n-nuqqas li ma jqisx l-emissjonijiet tal-gassijiet serra miċ-ċiklu tal-ħajja sħiħ tas-servizzi tat-trasport. Għalhekk, il-Kummissjoni jenħtieġ li tivvaluta l-possibbiltà li testendi l-kamp ta’ applikazzjoni tal-metodoloġija ta’ referenza għall-kalkolu tal-emissjonijiet tal-gassijiet serra tas-servizzi tat-trasport fil-futur qrib biex tipprevedi l-kalkolu u r-rapportar tal-emissjonijiet tal-gassijiet serra tul iċ-ċiklu tal-ħajja tas-servizzi tat-trasport. Il-metodoloġija futura jenħtieġ li tqis l-adozzjoni ta’ vetturi b’emissjonijiet żero </w:t>
      </w:r>
      <w:proofErr w:type="gramStart"/>
      <w:r w:rsidRPr="00203950">
        <w:rPr>
          <w:b/>
          <w:i/>
          <w:szCs w:val="24"/>
          <w:lang w:val="it-IT" w:eastAsia="en-US"/>
        </w:rPr>
        <w:t>u d</w:t>
      </w:r>
      <w:proofErr w:type="gramEnd"/>
      <w:r w:rsidRPr="00203950">
        <w:rPr>
          <w:b/>
          <w:i/>
          <w:szCs w:val="24"/>
          <w:lang w:val="it-IT" w:eastAsia="en-US"/>
        </w:rPr>
        <w:t>-dispożizzjonijiet tal-Artikolu 14, il-paragrafu 5, tad-Direttiva 2003/87/KE. Għal dak l-għan, il-Kummissjoni jenħtieġ li tqis l-isforzi eżistenti, bħall-ISO 14067:2018 u r-Regoli tal-Kategorija tal-Prodott, dwar servizzi ta’ trasport stabbiliti fis-Sistema Internazzjonali ta’ Dikjarazzjoni tal-Prodott Ambjentali.</w:t>
      </w:r>
      <w:r>
        <w:rPr>
          <w:b/>
          <w:szCs w:val="24"/>
          <w:lang w:val="it-IT" w:eastAsia="en-US"/>
        </w:rPr>
        <w:t xml:space="preserve"> [Em. 14]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b/>
          <w:i/>
          <w:szCs w:val="24"/>
          <w:lang w:val="it-IT" w:eastAsia="en-US"/>
        </w:rPr>
        <w:t>(12b)</w:t>
      </w:r>
      <w:r w:rsidRPr="00203950">
        <w:rPr>
          <w:szCs w:val="24"/>
          <w:lang w:val="it-IT" w:eastAsia="en-US"/>
        </w:rPr>
        <w:tab/>
      </w:r>
      <w:r w:rsidRPr="00203950">
        <w:rPr>
          <w:b/>
          <w:i/>
          <w:szCs w:val="24"/>
          <w:lang w:val="it-IT" w:eastAsia="en-US"/>
        </w:rPr>
        <w:t>Il-Kummissjoni, f’kooperazzjoni mal-Kumitat Ewropew għall-Istandardizzazzjoni u l-korpi nazzjonali tal-istandardizzazzjoni tal-Istati Membri, jenħtieġ li tiżgura li s-settur tat-trasport jkollu aċċess għall-istandard ISO 14083:2023 jew għall-istandard ekwivalenti Ewropew CEN ISO 14083 mingħajr ħlas fir-rigward tal-intrapriżi mikro, żgħar u ta’ daqs medju (“SMEs”) kif definit fir-Rakkomandazzjoni tal-Kummissjoni 2003/361/KE. Jenħtieġ li -istandards ikunu aċċessibbli fil-verżjonijiet awtentiċi tagħhom kif ukoll fil-lingwi uffiċjali kollha tal-Unjoni biex dan ir-Regolament isir aċċessibbli bis-sħiħ għal dawk kollha li huma soġġetti għalih.</w:t>
      </w:r>
      <w:r>
        <w:rPr>
          <w:b/>
          <w:szCs w:val="24"/>
          <w:lang w:val="it-IT" w:eastAsia="en-US"/>
        </w:rPr>
        <w:t xml:space="preserve"> [Em. 111]</w:t>
      </w:r>
    </w:p>
    <w:p w:rsidR="00203950" w:rsidRDefault="00203950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b/>
          <w:i/>
          <w:szCs w:val="24"/>
          <w:lang w:val="it-IT" w:eastAsia="en-US"/>
        </w:rPr>
        <w:lastRenderedPageBreak/>
        <w:t>(12c)</w:t>
      </w:r>
      <w:r w:rsidRPr="00203950">
        <w:rPr>
          <w:szCs w:val="24"/>
          <w:lang w:val="it-IT" w:eastAsia="en-US"/>
        </w:rPr>
        <w:tab/>
      </w:r>
      <w:r w:rsidRPr="00203950">
        <w:rPr>
          <w:b/>
          <w:i/>
          <w:szCs w:val="24"/>
          <w:lang w:val="it-IT" w:eastAsia="en-US"/>
        </w:rPr>
        <w:t>L-Artikolu 2 tat-TUE jipprevedi li l-Unjoni Ewropea hija bbażata fuq il-prinċipju tal-istat tad-dritt, li jimponi aċċess liberu għad-dritt tal-Unjoni għall-persuni fiżiċi jew ġuridiċi kollha tal-Unjoni Ewropea, u li l-individwi jeħtiġilhom ikunu jistgħu jasserixxu mingħajr ambigwità d-drittijiet u l-obbligi tagħhom (is-sentenza tat-22 ta’ Frar 2022, Stichting Rookpreventie Jeugd et al., C-160/20, punt 41). Dan l-aċċess liberu jrid b’mod partikolari jippermetti kwalunkwe persuna, li l-leġiżlazzjoni tfittex li tipproteġi, li tivverifika, fil-limiti permessi mil-liġi, li l-persuni destinatarji tar-regoli previsti minn dik il-liġi huma effettivament konformi ma’ dawk ir-regoli. Għaldaqstant, bl-effetti mogħtija lilu mil-leġiżlazzjoni tal-Unjoni, standard armonizzat jista’ jispeċifika d-drittijiet mogħtija lill-individwi kif ukoll l-obbligi tagħhom u dawn l-ispeċifikazzjonijiet jistgħu jkunu neċessarji għalihom sabiex jivverifikaw jekk prodott jew servizz partikolari huwiex effettivament konformi mar-rekwiżiti ta’ tali leġiżlazzjoni.</w:t>
      </w:r>
      <w:r>
        <w:rPr>
          <w:b/>
          <w:szCs w:val="24"/>
          <w:lang w:val="it-IT" w:eastAsia="en-US"/>
        </w:rPr>
        <w:t xml:space="preserve"> [Em. 112]</w:t>
      </w:r>
    </w:p>
    <w:p w:rsidR="00203950" w:rsidRDefault="00203950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b/>
          <w:i/>
          <w:szCs w:val="24"/>
          <w:lang w:val="it-IT" w:eastAsia="en-US"/>
        </w:rPr>
        <w:lastRenderedPageBreak/>
        <w:t>(12d)</w:t>
      </w:r>
      <w:r w:rsidRPr="00203950">
        <w:rPr>
          <w:szCs w:val="24"/>
          <w:lang w:val="it-IT" w:eastAsia="en-US"/>
        </w:rPr>
        <w:tab/>
      </w:r>
      <w:r w:rsidRPr="00203950">
        <w:rPr>
          <w:b/>
          <w:i/>
          <w:szCs w:val="24"/>
          <w:lang w:val="it-IT" w:eastAsia="en-US"/>
        </w:rPr>
        <w:t>Fis-sentenza tagħha tas-27 ta’ Ottubru 2 016 fil-Kawża C-613/14, il-Qorti ddeċidiet li standard armonizzat, adottat abbażi ta’ direttiva u li r-referenzi għalih ġew ippubblikati f’Il-Ġurnal Uffiċjali tal-Unjoni Ewropea, jifforma parti mid-dritt tal-UE minħabba l-effetti legali tiegħu. Fis-sentenza tagħha tal-5 ta’ Marzu 2024 fil-Kawża C-588/21 P, il-Qorti sabet l-eżistenza ta’ interess pubbliku superjuri, fis-sens tal-aħħar klawżola tal-Artikolu 4(2) tar-Regolament Nru 1049/2001, li jirriżulta mill-prinċipji tal-istat tad-dritt, it-trasparenza, il-ftuħ u l-governanza tajba, u li jiġġustifika l-iżvelar ta’ standards armonizzati speċifiċi, peress li dawk l-istandards jiffurmaw parti mil-liġi tal-Unjoni minħabba l-effetti legali tagħhom.</w:t>
      </w:r>
      <w:r>
        <w:rPr>
          <w:b/>
          <w:szCs w:val="24"/>
          <w:lang w:val="it-IT" w:eastAsia="en-US"/>
        </w:rPr>
        <w:t xml:space="preserve"> [Em. 113]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b/>
          <w:i/>
          <w:szCs w:val="24"/>
          <w:lang w:val="it-IT" w:eastAsia="en-US"/>
        </w:rPr>
        <w:t>(12e)</w:t>
      </w:r>
      <w:r w:rsidRPr="00203950">
        <w:rPr>
          <w:szCs w:val="24"/>
          <w:lang w:val="it-IT" w:eastAsia="en-US"/>
        </w:rPr>
        <w:tab/>
      </w:r>
      <w:r w:rsidRPr="00203950">
        <w:rPr>
          <w:b/>
          <w:i/>
          <w:szCs w:val="24"/>
          <w:lang w:val="it-IT" w:eastAsia="en-US"/>
        </w:rPr>
        <w:t>L-emissjonijiet tul iċ-ċiklu tal-ħajja sħiħ ġeneralment jitqiesu li jinkludu l-emissjonijiet tal-gassijiet serra well-to-wheel, u l-emissjonijiet tal-produzzjoni, il-manutenzjoni u r-rimi tal-vetturi, kif ukoll l-infrastruttura, sa fejn ikun rilevanti, kif stabbilit fir-Rakkomandazzjoni tal-Kummissjoni (UE) 2021/2279. Għal raġunijiet ta’ proporzjonalità u sabiex jiġu limitati l-kumplessità amministrattiva u l-kostijiet tal-implimentazzjoni, meta jiġu vvalutati l-emissjonijiet tul iċ-ċiklu tal-ħajja għall-finijiet ta’ dan ir-regolament, l-infrastruttura jenħtieġ li ma tiġix inkluża.</w:t>
      </w:r>
      <w:r>
        <w:rPr>
          <w:b/>
          <w:szCs w:val="24"/>
          <w:lang w:val="it-IT" w:eastAsia="en-US"/>
        </w:rPr>
        <w:t xml:space="preserve"> [Em. 16]</w:t>
      </w:r>
    </w:p>
    <w:p w:rsidR="00203950" w:rsidRDefault="0020395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(13)</w:t>
      </w:r>
      <w:r w:rsidRPr="00203950">
        <w:rPr>
          <w:szCs w:val="24"/>
          <w:lang w:val="it-IT" w:eastAsia="en-US"/>
        </w:rPr>
        <w:tab/>
        <w:t>Jenħtieġ li tingħata attenzjoni biex ma jkunx hemm devjazzjoni mill-għażliet metodoloġiċi oriġinali tal-istandard EN ISO 14083:2023, sabiex jiġu evitati inkonsistenzi fil-kalkolu tal-emissjonijiet tal-gassijiet serra tas-servizzi tat-trasport fis-suq, speċjalment fil-kuntest tal-ktajjen tat-trasport internazzjonali. Madankollu</w:t>
      </w:r>
      <w:r w:rsidRPr="00203950">
        <w:rPr>
          <w:strike/>
          <w:szCs w:val="24"/>
          <w:lang w:val="it-IT" w:eastAsia="en-US"/>
        </w:rPr>
        <w:t>, minn żmien għal żmien,</w:t>
      </w:r>
      <w:r w:rsidRPr="00203950">
        <w:rPr>
          <w:szCs w:val="24"/>
          <w:lang w:val="it-IT" w:eastAsia="en-US"/>
        </w:rPr>
        <w:t xml:space="preserve"> huwa xieraq li</w:t>
      </w:r>
      <w:r w:rsidRPr="00203950">
        <w:rPr>
          <w:b/>
          <w:i/>
          <w:szCs w:val="24"/>
          <w:lang w:val="it-IT" w:eastAsia="en-US"/>
        </w:rPr>
        <w:t>, perjodikament,</w:t>
      </w:r>
      <w:r w:rsidRPr="00203950">
        <w:rPr>
          <w:szCs w:val="24"/>
          <w:lang w:val="it-IT" w:eastAsia="en-US"/>
        </w:rPr>
        <w:t xml:space="preserve"> tiġi vvalutata l-ħtieġa ta’ aġġustament possibbli tal-EN ISO 14083:2023 mill-perspettiva tal-politiki tal-Unjoni, </w:t>
      </w:r>
      <w:r w:rsidRPr="00203950">
        <w:rPr>
          <w:b/>
          <w:i/>
          <w:szCs w:val="24"/>
          <w:lang w:val="it-IT" w:eastAsia="en-US"/>
        </w:rPr>
        <w:t xml:space="preserve">inkluża leġiżlazzjoni futura, </w:t>
      </w:r>
      <w:r w:rsidRPr="00203950">
        <w:rPr>
          <w:szCs w:val="24"/>
          <w:lang w:val="it-IT" w:eastAsia="en-US"/>
        </w:rPr>
        <w:t xml:space="preserve">kif ukoll ta’ emendi futuri għal dak l-istandard li jistgħu jitwettqu mill-Kumitat Ewropew </w:t>
      </w:r>
      <w:r w:rsidRPr="00203950">
        <w:rPr>
          <w:strike/>
          <w:szCs w:val="24"/>
          <w:lang w:val="it-IT" w:eastAsia="en-US"/>
        </w:rPr>
        <w:t>għalll-Istandardizzazzjoni</w:t>
      </w:r>
      <w:r w:rsidRPr="00203950">
        <w:rPr>
          <w:b/>
          <w:i/>
          <w:szCs w:val="24"/>
          <w:lang w:val="it-IT" w:eastAsia="en-US"/>
        </w:rPr>
        <w:t>għall-Istandardizzazzjoni</w:t>
      </w:r>
      <w:r w:rsidRPr="00203950">
        <w:rPr>
          <w:szCs w:val="24"/>
          <w:lang w:val="it-IT" w:eastAsia="en-US"/>
        </w:rPr>
        <w:t>, jew minn korp kompetenti ieħor.</w:t>
      </w:r>
      <w:r w:rsidRPr="00203950">
        <w:rPr>
          <w:strike/>
          <w:szCs w:val="24"/>
          <w:lang w:val="it-IT" w:eastAsia="en-US"/>
        </w:rPr>
        <w:t xml:space="preserve">  F’każ li</w:t>
      </w:r>
      <w:r w:rsidRPr="00203950">
        <w:rPr>
          <w:b/>
          <w:i/>
          <w:szCs w:val="24"/>
          <w:lang w:val="it-IT" w:eastAsia="en-US"/>
        </w:rPr>
        <w:t xml:space="preserve"> Jekk</w:t>
      </w:r>
      <w:r w:rsidRPr="00203950">
        <w:rPr>
          <w:szCs w:val="24"/>
          <w:lang w:val="it-IT" w:eastAsia="en-US"/>
        </w:rPr>
        <w:t xml:space="preserve"> dawn il-valutazzjonijiet </w:t>
      </w:r>
      <w:r w:rsidRPr="00203950">
        <w:rPr>
          <w:strike/>
          <w:szCs w:val="24"/>
          <w:lang w:val="it-IT" w:eastAsia="en-US"/>
        </w:rPr>
        <w:t>juru</w:t>
      </w:r>
      <w:r w:rsidRPr="00203950">
        <w:rPr>
          <w:b/>
          <w:i/>
          <w:szCs w:val="24"/>
          <w:lang w:val="it-IT" w:eastAsia="en-US"/>
        </w:rPr>
        <w:t>jikkonkludu li hemm</w:t>
      </w:r>
      <w:r w:rsidRPr="00203950">
        <w:rPr>
          <w:szCs w:val="24"/>
          <w:lang w:val="it-IT" w:eastAsia="en-US"/>
        </w:rPr>
        <w:t xml:space="preserve"> riskju li ċerta parti tal-istandard tista’ toħloq żbilanċi bla bżonn fil-kalkolu tal-emissjonijiet tal-gassijiet serra tas-servizzi tat-trasport f’segmenti speċifiċi tas-suq jew twassal għal diskrepanzi bejn dak l-istandard u l-objettivi ta’ dan ir-Regolament jew ta’ liġi applikabbli oħra tal-Unjoni, il-Kummissjoni, f’kooperazzjoni mal-Istati Membri, tista’ tikkunsidra titlob lill-Kumitat Ewropew għall-Istandardizzazzjoni jirrevedi l-istandard kif xieraq, jew tiddeċiedi li teskludi dik il-parti tal-istandard mill-kamp ta’ applikazzjoni ta’ dan ir-Regolament.</w:t>
      </w:r>
      <w:r w:rsidRPr="00203950">
        <w:rPr>
          <w:b/>
          <w:i/>
          <w:szCs w:val="24"/>
          <w:lang w:val="it-IT" w:eastAsia="en-US"/>
        </w:rPr>
        <w:t xml:space="preserve"> Emenda tal-istandard jew ta’ komponent li joħloq riskju ovvju ta’ inkompatibbiltà mal-objettivi ta’ dan ir-Regolament u ta’ regoli applikabbli oħra tal-Unjoni, b’mod partikolari mal-objettiv fit-tul dwar il-klima u l-miri intermedjarji tal-Unjoni kif stabbiliti fir-Regolament (UE) 2021/1119, u leġiżlazzjoni oħra tal-Unjoni dwar il-klima, jenħtieġ li tiġi eskluża.</w:t>
      </w:r>
      <w:r>
        <w:rPr>
          <w:b/>
          <w:szCs w:val="24"/>
          <w:lang w:val="it-IT" w:eastAsia="en-US"/>
        </w:rPr>
        <w:t xml:space="preserve"> [Em. 17]</w:t>
      </w:r>
    </w:p>
    <w:p w:rsidR="00203950" w:rsidRDefault="0020395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(14)</w:t>
      </w:r>
      <w:r w:rsidRPr="00203950">
        <w:rPr>
          <w:szCs w:val="24"/>
          <w:lang w:val="it-IT" w:eastAsia="en-US"/>
        </w:rPr>
        <w:tab/>
        <w:t>Sabiex tiġi evitata ċ-ċirkolazzjoni ta’ informazzjoni mhux akkurata fis-suq, jista’ jkun hemm bżonn li tiġi ċċarata l-metodoloġija ta’ referenza fir-rigward tal-parametri u tas-suppożizzjonijiet rilevanti għall-emissjonijiet tal-gassijiet serra użati għall-kalkolu tal-emissjonijiet qabel ma jiġi pprovdut servizz. L-istess japplika għal parametri tekniċi rilevanti oħrajn relatati mal-allokazzjoni tal-emissjonijiet jew mal-aggregazzjoni tal-elementi tad-data f’każ li l-użu ta’ dawk il-parametri ma jiġix iċċarat b’mod espliċitu fil-metodoloġija.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(15)</w:t>
      </w:r>
      <w:r w:rsidRPr="00203950">
        <w:rPr>
          <w:szCs w:val="24"/>
          <w:lang w:val="it-IT" w:eastAsia="en-US"/>
        </w:rPr>
        <w:tab/>
        <w:t xml:space="preserve">Jistgħu jintużaw tipi differenti ta’ data tal-input, inkluża data primarja u sekondarja, għall-kalkolu tal-emissjonijiet tal-gassijiet serra tas-servizzi tat-trasport. L-użu ta’ data primarja jwassal għall-aktar riżultati affidabbli u akkurati, u għalhekk jenħtieġ li </w:t>
      </w:r>
      <w:r w:rsidRPr="00203950">
        <w:rPr>
          <w:strike/>
          <w:szCs w:val="24"/>
          <w:lang w:val="it-IT" w:eastAsia="en-US"/>
        </w:rPr>
        <w:t>jingħata prijorità biex tiġi prevista l-adozzjoni gradwali ta’ din id-data</w:t>
      </w:r>
      <w:r w:rsidRPr="00203950">
        <w:rPr>
          <w:b/>
          <w:i/>
          <w:szCs w:val="24"/>
          <w:lang w:val="it-IT" w:eastAsia="en-US"/>
        </w:rPr>
        <w:t>jkun obbligatorju</w:t>
      </w:r>
      <w:r w:rsidRPr="00203950">
        <w:rPr>
          <w:szCs w:val="24"/>
          <w:lang w:val="it-IT" w:eastAsia="en-US"/>
        </w:rPr>
        <w:t xml:space="preserve"> fil-proċessi tal-kalkolu tal-emissjonijiet tal-gassijiet serra. Madankollu, </w:t>
      </w:r>
      <w:r w:rsidRPr="00203950">
        <w:rPr>
          <w:strike/>
          <w:szCs w:val="24"/>
          <w:lang w:val="it-IT" w:eastAsia="en-US"/>
        </w:rPr>
        <w:t>id-data</w:t>
      </w:r>
      <w:r w:rsidRPr="00203950">
        <w:rPr>
          <w:b/>
          <w:i/>
          <w:szCs w:val="24"/>
          <w:lang w:val="it-IT" w:eastAsia="en-US"/>
        </w:rPr>
        <w:t>peress li d-data</w:t>
      </w:r>
      <w:r w:rsidRPr="00203950">
        <w:rPr>
          <w:szCs w:val="24"/>
          <w:lang w:val="it-IT" w:eastAsia="en-US"/>
        </w:rPr>
        <w:t xml:space="preserve"> primarja tista’ ma tkunx tista’ tinkiseb jew tkun għalja b’mod projbittiv </w:t>
      </w:r>
      <w:r w:rsidRPr="00203950">
        <w:rPr>
          <w:strike/>
          <w:szCs w:val="24"/>
          <w:lang w:val="it-IT" w:eastAsia="en-US"/>
        </w:rPr>
        <w:t>għal ċerti partijiet ikkonċernati</w:t>
      </w:r>
      <w:r w:rsidRPr="00203950">
        <w:rPr>
          <w:b/>
          <w:i/>
          <w:szCs w:val="24"/>
          <w:lang w:val="it-IT" w:eastAsia="en-US"/>
        </w:rPr>
        <w:t>għall-kumpaniji żgħar u medji</w:t>
      </w:r>
      <w:r w:rsidRPr="00203950">
        <w:rPr>
          <w:szCs w:val="24"/>
          <w:lang w:val="it-IT" w:eastAsia="en-US"/>
        </w:rPr>
        <w:t>,</w:t>
      </w:r>
      <w:r w:rsidRPr="00203950">
        <w:rPr>
          <w:strike/>
          <w:szCs w:val="24"/>
          <w:lang w:val="it-IT" w:eastAsia="en-US"/>
        </w:rPr>
        <w:t xml:space="preserve"> speċjalment</w:t>
      </w:r>
      <w:r w:rsidRPr="00203950">
        <w:rPr>
          <w:szCs w:val="24"/>
          <w:lang w:val="it-IT" w:eastAsia="en-US"/>
        </w:rPr>
        <w:t xml:space="preserve"> l-SMEs</w:t>
      </w:r>
      <w:r w:rsidRPr="00203950">
        <w:rPr>
          <w:b/>
          <w:i/>
          <w:szCs w:val="24"/>
          <w:lang w:val="it-IT" w:eastAsia="en-US"/>
        </w:rPr>
        <w:t xml:space="preserve"> jenħtieġ li jkunu eżentati</w:t>
      </w:r>
      <w:r w:rsidRPr="00203950">
        <w:rPr>
          <w:szCs w:val="24"/>
          <w:lang w:val="it-IT" w:eastAsia="en-US"/>
        </w:rPr>
        <w:t xml:space="preserve">. Għalhekk, jenħtieġ li l-użu ta’ data sekondarja jkun permess taħt </w:t>
      </w:r>
      <w:r w:rsidRPr="00203950">
        <w:rPr>
          <w:strike/>
          <w:szCs w:val="24"/>
          <w:lang w:val="it-IT" w:eastAsia="en-US"/>
        </w:rPr>
        <w:t>kundizzjonijiet ċari</w:t>
      </w:r>
      <w:r w:rsidRPr="00203950">
        <w:rPr>
          <w:b/>
          <w:i/>
          <w:szCs w:val="24"/>
          <w:lang w:val="it-IT" w:eastAsia="en-US"/>
        </w:rPr>
        <w:t>il-kundizzjonijiet stabbiliti f’dan ir-Regolament</w:t>
      </w:r>
      <w:r w:rsidRPr="00203950">
        <w:rPr>
          <w:szCs w:val="24"/>
          <w:lang w:val="it-IT" w:eastAsia="en-US"/>
        </w:rPr>
        <w:t>.</w:t>
      </w:r>
      <w:r w:rsidRPr="00203950">
        <w:rPr>
          <w:b/>
          <w:i/>
          <w:szCs w:val="24"/>
          <w:lang w:val="it-IT" w:eastAsia="en-US"/>
        </w:rPr>
        <w:t xml:space="preserve"> L-OEMs jenħtieġ li jipprovdu lill-SMEs aċċess għal data ta’ ġol-vettura rilevanti għal dan il-fini.</w:t>
      </w:r>
      <w:r>
        <w:rPr>
          <w:b/>
          <w:szCs w:val="24"/>
          <w:lang w:val="it-IT" w:eastAsia="en-US"/>
        </w:rPr>
        <w:t xml:space="preserve"> [Em. 18]</w:t>
      </w:r>
    </w:p>
    <w:p w:rsidR="00203950" w:rsidRDefault="00203950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b/>
          <w:i/>
          <w:szCs w:val="24"/>
          <w:lang w:val="it-IT" w:eastAsia="en-US"/>
        </w:rPr>
        <w:lastRenderedPageBreak/>
        <w:t>(15a)</w:t>
      </w:r>
      <w:r w:rsidRPr="00203950">
        <w:rPr>
          <w:szCs w:val="24"/>
          <w:lang w:val="it-IT" w:eastAsia="en-US"/>
        </w:rPr>
        <w:tab/>
      </w:r>
      <w:r w:rsidRPr="00203950">
        <w:rPr>
          <w:b/>
          <w:i/>
          <w:szCs w:val="24"/>
          <w:lang w:val="it-IT" w:eastAsia="en-US"/>
        </w:rPr>
        <w:t>Meta organizzatur ta’ servizz tat-trasport li jissottokuntratta parzjalment jew kompletament it-twettiq konkret ta’ servizz tat-trasport u jiddeċiedi li jintegra d-data dwar l-emissjonijiet tal-gassijiet serra tas-sottokuntrattur fil-kalkolu globali tiegħu, jenħtieġ li jkun jista’ joqgħod fuq data sekondarja fir-rigward tas-servizzi tat-trasport imwettqa mis-sottokuntrattur(i). Jenħtieġ li tingħata flessibbiltà biex tintuża data sekondarja minn sottokuntrattur wieħed jew aktar, anke jekk id-data primarja tintuża għall-kalkolu ta’ emissjonijiet ta’ gassijiet serra li jirriżultaw mis-servizzi tat-trasport imwettqa minn sottokuntratturi oħra jew mill-flotta tal-organizzatur tas-servizz tat-trasport stess.</w:t>
      </w:r>
      <w:r>
        <w:rPr>
          <w:b/>
          <w:szCs w:val="24"/>
          <w:lang w:val="it-IT" w:eastAsia="en-US"/>
        </w:rPr>
        <w:t xml:space="preserve"> [Em. 19]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b/>
          <w:i/>
          <w:szCs w:val="24"/>
          <w:lang w:val="it-IT" w:eastAsia="en-US"/>
        </w:rPr>
        <w:t>(15b)</w:t>
      </w:r>
      <w:r w:rsidRPr="00203950">
        <w:rPr>
          <w:szCs w:val="24"/>
          <w:lang w:val="it-IT" w:eastAsia="en-US"/>
        </w:rPr>
        <w:tab/>
      </w:r>
      <w:r w:rsidRPr="00203950">
        <w:rPr>
          <w:b/>
          <w:i/>
          <w:szCs w:val="24"/>
          <w:lang w:val="it-IT" w:eastAsia="en-US"/>
        </w:rPr>
        <w:t>L-Istati Membri jistgħu jintroduċu inċentivi ta’ natura amministrattiva, finanzjarja jew operattiva biex jistimulaw l-użu ta’ data primarja u, f’dan ir-rigward, l-Istati Membri jenħtieġ li jinnotifikaw lill-Kummissjoni meta jistabbilixxu tali inċentivi, sabiex il-Kummissjoni tkun tista’ tissorvelja l-funzjonament tajjeb tas-suq intern u tiżgura kundizzjonijiet ekwivalenti ta’ kompetizzjoni.</w:t>
      </w:r>
      <w:r>
        <w:rPr>
          <w:b/>
          <w:szCs w:val="24"/>
          <w:lang w:val="it-IT" w:eastAsia="en-US"/>
        </w:rPr>
        <w:t xml:space="preserve"> [Em. 20]</w:t>
      </w:r>
    </w:p>
    <w:p w:rsidR="00203950" w:rsidRDefault="0020395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(16)</w:t>
      </w:r>
      <w:r w:rsidRPr="00203950">
        <w:rPr>
          <w:szCs w:val="24"/>
          <w:lang w:val="it-IT" w:eastAsia="en-US"/>
        </w:rPr>
        <w:tab/>
        <w:t xml:space="preserve">Fir-rigward tad-data sekondarja, l-emissjonijiet tal-gassijiet serra ta’ servizz tat-trasport jistgħu jiġu kkalkolati bl-użu ta’ valuri prestabbiliti jew ta’ data mmudellata. Madankollu, jenħtieġ li l-użu ta’ valuri prestabbiliti u ta’ data mmudellata jipprovdi informazzjoni akkurata u affidabbli dwar l-emissjonijiet tal-gassijiet serra ta’ servizz speċifiku tat-trasport, u għalhekk jenħtieġ li dawk il-valuri prestabbiliti jiġu stabbiliti </w:t>
      </w:r>
      <w:proofErr w:type="gramStart"/>
      <w:r w:rsidRPr="00203950">
        <w:rPr>
          <w:szCs w:val="24"/>
          <w:lang w:val="it-IT" w:eastAsia="en-US"/>
        </w:rPr>
        <w:t>u d</w:t>
      </w:r>
      <w:proofErr w:type="gramEnd"/>
      <w:r w:rsidRPr="00203950">
        <w:rPr>
          <w:szCs w:val="24"/>
          <w:lang w:val="it-IT" w:eastAsia="en-US"/>
        </w:rPr>
        <w:t xml:space="preserve">-data mmudellata tiġi żviluppata </w:t>
      </w:r>
      <w:r w:rsidRPr="00203950">
        <w:rPr>
          <w:b/>
          <w:i/>
          <w:szCs w:val="24"/>
          <w:lang w:val="it-IT" w:eastAsia="en-US"/>
        </w:rPr>
        <w:t xml:space="preserve">u aġġornata regolarment </w:t>
      </w:r>
      <w:r w:rsidRPr="00203950">
        <w:rPr>
          <w:szCs w:val="24"/>
          <w:lang w:val="it-IT" w:eastAsia="en-US"/>
        </w:rPr>
        <w:t>b’mod newtrali u oġġettiv, abbażi ta’ sorsi affidabbli u ta’ parametri adegwati.</w:t>
      </w:r>
      <w:r w:rsidRPr="00203950">
        <w:rPr>
          <w:b/>
          <w:i/>
          <w:szCs w:val="24"/>
          <w:lang w:val="it-IT" w:eastAsia="en-US"/>
        </w:rPr>
        <w:t xml:space="preserve"> Il-bażijiet tad-data u l-valuri prestabbiliti li jwasslu biex l-emissjonijiet riżultanti jiġu sottodikjarati meta mqabbla ma’ dawk iddikjarati fir-rapportar tad-data primarja jitqiesu bħala li ma għaddewx mill-kontrolli tekniċi tal-kwalità rigward l-akkuratezza u l-affidabbiltà tal-informazzjoni. Dawk il-kontrolli tekniċi tal-kwalità jenħtieġ li jiġu ripetuti regolarment.</w:t>
      </w:r>
      <w:r>
        <w:rPr>
          <w:b/>
          <w:szCs w:val="24"/>
          <w:lang w:val="it-IT" w:eastAsia="en-US"/>
        </w:rPr>
        <w:t xml:space="preserve"> [Em. 21]</w:t>
      </w:r>
    </w:p>
    <w:p w:rsidR="00203950" w:rsidRDefault="0020395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(17)</w:t>
      </w:r>
      <w:r w:rsidRPr="00203950">
        <w:rPr>
          <w:szCs w:val="24"/>
          <w:lang w:val="it-IT" w:eastAsia="en-US"/>
        </w:rPr>
        <w:tab/>
        <w:t>Għalhekk, jenħtieġ li tiġi stabbilita bażi tad-data ewlenija tal-UE ta’ valuri prestabbiliti għall-intensità tal-emissjonijiet tal-gassijiet serra biex tittejjeb il-komparabbiltà tar-riżultati tal-emissjonijiet tal-gassijiet serra miksuba fl-applikazzjoni ta’ dan ir-Regolament</w:t>
      </w:r>
      <w:r w:rsidRPr="00203950">
        <w:rPr>
          <w:b/>
          <w:i/>
          <w:szCs w:val="24"/>
          <w:lang w:val="it-IT" w:eastAsia="en-US"/>
        </w:rPr>
        <w:t>. Jenħtieġ li din il-bażi tad-data, meta applikabbli, tipprovdi biżżejjed granularità u tirrifletti l-ispeċifiċitajiet settorjali, nazzjonali u reġjonali madwar l-Unjoni, u jenħtieġ li tinkludi tabelli separati għal kull tip ta’ trasport, filwaqt li tiżgura aġġornament regolari u inkorporazzjoni ta’ avvanzi teknoloġiċi tal-ogħla livell fit-tnaqqis tal-emissjonijiet</w:t>
      </w:r>
      <w:r w:rsidRPr="00203950">
        <w:rPr>
          <w:szCs w:val="24"/>
          <w:lang w:val="it-IT" w:eastAsia="en-US"/>
        </w:rPr>
        <w:t>. Madankollu, minħabba l-ispeċifiċitajiet settorjali, nazzjonali u reġjonali ta’ dawk il-valuri prestabbiliti madwar l-Unjoni, jenħtieġ li jkunu permessi bażijiet tad-data u settijiet tad-data rilevanti oħra operati minn partijiet terzi bil-kundizzjoni li dawn jgħaddu minn kontroll tekniku tal-kwalità fil-livell tal-Unjoni.</w:t>
      </w:r>
      <w:r>
        <w:rPr>
          <w:b/>
          <w:szCs w:val="24"/>
          <w:lang w:val="it-IT" w:eastAsia="en-US"/>
        </w:rPr>
        <w:t xml:space="preserve"> [Em. 22]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(18)</w:t>
      </w:r>
      <w:r w:rsidRPr="00203950">
        <w:rPr>
          <w:szCs w:val="24"/>
          <w:lang w:val="it-IT" w:eastAsia="en-US"/>
        </w:rPr>
        <w:tab/>
        <w:t>Meta tiġi stabbilita l-intensità tal-emissjonijiet tal-gassijiet serra ta’ servizz tat-trasport, il-fatturi ta’ emissjoni tal-gassijiet serra għat-trasportaturi tal-enerġija tat-trasport huma meħtieġa li jiksbu stimi tal-emissjonijiet tal-gassijiet serra li jirriflettu l-ammont ta’ enerġija użata f’perspettiva well-to-wheel. Għalhekk, jenħtieġ li tiġi stabbilita bażi tad-data ċentrali tal-UE dwar il-fatturi ta’ emissjoni tal-gassijiet serra tat-trasportaturi tal-enerġija biex jiġu ggarantiti l-komparabbiltà u l-kwalità tad-data tal-input.</w:t>
      </w:r>
    </w:p>
    <w:p w:rsidR="00203950" w:rsidRDefault="00203950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b/>
          <w:i/>
          <w:szCs w:val="24"/>
          <w:lang w:val="it-IT" w:eastAsia="en-US"/>
        </w:rPr>
        <w:lastRenderedPageBreak/>
        <w:t>(18a)</w:t>
      </w:r>
      <w:r w:rsidRPr="00203950">
        <w:rPr>
          <w:szCs w:val="24"/>
          <w:lang w:val="it-IT" w:eastAsia="en-US"/>
        </w:rPr>
        <w:tab/>
      </w:r>
      <w:r w:rsidRPr="00203950">
        <w:rPr>
          <w:b/>
          <w:i/>
          <w:szCs w:val="24"/>
          <w:lang w:val="it-IT" w:eastAsia="en-US"/>
        </w:rPr>
        <w:t>Jenħtieġ li jiġi mħeġġeġ approċċ ibbażat fuq il-post, abbażi tal-fatt li jiġi żgurat sett ta’ valuri tal-intensità aġġornati u akkurati għall-Istati Membri differenti, meta jiġu kkwantifikati emissjonijiet relatati mal-użu ta’ elettriku abbażi ta’ valuri tal-intensità tal-emissjonijiet aġġornati u akkurati għal kull Stat Membru. Huwa mixtieq ukoll approċċ ibbażat fuq is-suq, dment li tiġi żgurata traċċabbiltà xierqa, permezz ta’ kuntratt akkreditabbli mal-garanziji tal-oriġini. Il-bażijiet tad-data stabbiliti minn dan ir-regolament jenħtieġ li jużaw ċifri bbażati fuq approċċ ibbażat fuq il-post.</w:t>
      </w:r>
      <w:r>
        <w:rPr>
          <w:b/>
          <w:szCs w:val="24"/>
          <w:lang w:val="it-IT" w:eastAsia="en-US"/>
        </w:rPr>
        <w:t xml:space="preserve"> [Em. 23]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(19)</w:t>
      </w:r>
      <w:r w:rsidRPr="00203950">
        <w:rPr>
          <w:szCs w:val="24"/>
          <w:lang w:val="it-IT" w:eastAsia="en-US"/>
        </w:rPr>
        <w:tab/>
        <w:t>Jenħtieġ li l-iżvilupp u l-manutenzjoni tal-bażijiet tad-data tal-UE tal-valuri prestabbiliti għall-intensità tal-emissjonijiet tal-gassijiet serra u għall-fatturi ta’ emissjoni tal-gassijiet serra</w:t>
      </w:r>
      <w:r w:rsidRPr="00203950">
        <w:rPr>
          <w:b/>
          <w:i/>
          <w:szCs w:val="24"/>
          <w:lang w:val="it-IT" w:eastAsia="en-US"/>
        </w:rPr>
        <w:t xml:space="preserve"> stabbiliti minn dan ir-Regolament</w:t>
      </w:r>
      <w:r w:rsidRPr="00203950">
        <w:rPr>
          <w:szCs w:val="24"/>
          <w:lang w:val="it-IT" w:eastAsia="en-US"/>
        </w:rPr>
        <w:t xml:space="preserve">, kif ukoll </w:t>
      </w:r>
      <w:r w:rsidRPr="00203950">
        <w:rPr>
          <w:strike/>
          <w:szCs w:val="24"/>
          <w:lang w:val="it-IT" w:eastAsia="en-US"/>
        </w:rPr>
        <w:t>il-verifika</w:t>
      </w:r>
      <w:r w:rsidRPr="00203950">
        <w:rPr>
          <w:b/>
          <w:i/>
          <w:szCs w:val="24"/>
          <w:lang w:val="it-IT" w:eastAsia="en-US"/>
        </w:rPr>
        <w:t>il-kontroll tekniku</w:t>
      </w:r>
      <w:r w:rsidRPr="00203950">
        <w:rPr>
          <w:szCs w:val="24"/>
          <w:lang w:val="it-IT" w:eastAsia="en-US"/>
        </w:rPr>
        <w:t xml:space="preserve"> tal-kwalità</w:t>
      </w:r>
      <w:r w:rsidRPr="00203950">
        <w:rPr>
          <w:strike/>
          <w:szCs w:val="24"/>
          <w:lang w:val="it-IT" w:eastAsia="en-US"/>
        </w:rPr>
        <w:t xml:space="preserve"> teknika</w:t>
      </w:r>
      <w:r w:rsidRPr="00203950">
        <w:rPr>
          <w:szCs w:val="24"/>
          <w:lang w:val="it-IT" w:eastAsia="en-US"/>
        </w:rPr>
        <w:t xml:space="preserve"> tal-bażijiet tad-data esterni u tas-settijiet tad-data operati minn partijiet terzi jitwettqu minn korp newtrali u kompetenti li jopera fil-livell tal-Unjoni. Fid-dawl tal-mandat tagħha, l-Aġenzija Ewropea għall-Ambjent tinsab fl-aħjar pożizzjoni biex tipprovdi l-assistenza meħtieġa għall-implimentazzjoni xierqa ta’ din il-parti tar-Regolament. Meta rilevanti, din il-ħidma tista’ tiddependi fuq il-kontribuzzjoni minn korpi settorjali oħra tal-UE u tiġi appoġġata minnhom, f’konformità mad-dritt separat tal-Unjoni.</w:t>
      </w:r>
      <w:r>
        <w:rPr>
          <w:b/>
          <w:szCs w:val="24"/>
          <w:lang w:val="it-IT" w:eastAsia="en-US"/>
        </w:rPr>
        <w:t xml:space="preserve"> [Em. 24]</w:t>
      </w:r>
    </w:p>
    <w:p w:rsidR="00203950" w:rsidRDefault="0020395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(20)</w:t>
      </w:r>
      <w:r w:rsidRPr="00203950">
        <w:rPr>
          <w:szCs w:val="24"/>
          <w:lang w:val="it-IT" w:eastAsia="en-US"/>
        </w:rPr>
        <w:tab/>
        <w:t>Tista’ tintuża data mmudellata jekk tkun ibbażata fuq mudell stabbilit f’konformità mal-metodoloġija ta’ referenza u, meta rilevanti, dispożizzjonijiet oħra dwar l-użu ta’ data sekondarja u ta’ għodod ta’ kalkolu stabbiliti f’dan ir-Regolament.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(21)</w:t>
      </w:r>
      <w:r w:rsidRPr="00203950">
        <w:rPr>
          <w:szCs w:val="24"/>
          <w:lang w:val="it-IT" w:eastAsia="en-US"/>
        </w:rPr>
        <w:tab/>
        <w:t>Ir-Regolament (UE) 2015/757</w:t>
      </w:r>
      <w:r w:rsidRPr="00203950">
        <w:rPr>
          <w:szCs w:val="24"/>
          <w:vertAlign w:val="superscript"/>
          <w:lang w:val="en-GB" w:eastAsia="en-US"/>
        </w:rPr>
        <w:footnoteReference w:id="12"/>
      </w:r>
      <w:r w:rsidRPr="00203950">
        <w:rPr>
          <w:szCs w:val="24"/>
          <w:lang w:val="it-IT" w:eastAsia="en-US"/>
        </w:rPr>
        <w:t xml:space="preserve"> u d-Direttiva 2003/87/KE</w:t>
      </w:r>
      <w:r w:rsidRPr="00203950">
        <w:rPr>
          <w:szCs w:val="24"/>
          <w:vertAlign w:val="superscript"/>
          <w:lang w:val="en-GB" w:eastAsia="en-US"/>
        </w:rPr>
        <w:footnoteReference w:id="13"/>
      </w:r>
      <w:r w:rsidRPr="00203950">
        <w:rPr>
          <w:szCs w:val="24"/>
          <w:lang w:val="it-IT" w:eastAsia="en-US"/>
        </w:rPr>
        <w:t xml:space="preserve"> jirrikjedu l-ġbir, il-kalkolu u r-rappurtar annwali tal-emissjonijiet ta’ </w:t>
      </w:r>
      <w:r w:rsidRPr="00203950">
        <w:rPr>
          <w:strike/>
          <w:szCs w:val="24"/>
          <w:lang w:val="it-IT" w:eastAsia="en-US"/>
        </w:rPr>
        <w:t>CO2</w:t>
      </w:r>
      <w:r w:rsidRPr="00203950">
        <w:rPr>
          <w:b/>
          <w:i/>
          <w:szCs w:val="24"/>
          <w:lang w:val="it-IT" w:eastAsia="en-US"/>
        </w:rPr>
        <w:t>gassijiet serra</w:t>
      </w:r>
      <w:r w:rsidRPr="00203950">
        <w:rPr>
          <w:szCs w:val="24"/>
          <w:lang w:val="it-IT" w:eastAsia="en-US"/>
        </w:rPr>
        <w:t xml:space="preserve"> mill-bastimenti u mill-inġenji tal-ajru, rispettivament. Ir-Regolament (UE) 2015/757 </w:t>
      </w:r>
      <w:proofErr w:type="gramStart"/>
      <w:r w:rsidRPr="00203950">
        <w:rPr>
          <w:szCs w:val="24"/>
          <w:lang w:val="it-IT" w:eastAsia="en-US"/>
        </w:rPr>
        <w:t>u d</w:t>
      </w:r>
      <w:proofErr w:type="gramEnd"/>
      <w:r w:rsidRPr="00203950">
        <w:rPr>
          <w:szCs w:val="24"/>
          <w:lang w:val="it-IT" w:eastAsia="en-US"/>
        </w:rPr>
        <w:t>-Direttiva 2003/87/KE jistgħu sa ċertu punt ikunu komplementari għad-dispożizzjonijiet stabbiliti f’dan ir-Regolament, speċjalment f’termini tal-produzzjoni ta’ data dwar il-fjuwil maħruq bħala input għall-kwantifikazzjoni tal-emissjonijiet ta’ servizzi tat-trasport. Id-data tal-input għall-ġenerazzjoni tal-emissjonijiet tal-gassijiet serra tas-servizzi tat-trasport tista’ toriġina wkoll mill-implimentazzjoni ta’ oqfsa leġiżlattivi oħra, bħar-Regolament (UE) 2019/1242</w:t>
      </w:r>
      <w:r w:rsidRPr="00203950">
        <w:rPr>
          <w:szCs w:val="24"/>
          <w:vertAlign w:val="superscript"/>
          <w:lang w:val="en-GB" w:eastAsia="en-US"/>
        </w:rPr>
        <w:footnoteReference w:id="14"/>
      </w:r>
      <w:r w:rsidRPr="00203950">
        <w:rPr>
          <w:b/>
          <w:i/>
          <w:szCs w:val="24"/>
          <w:lang w:val="it-IT" w:eastAsia="en-US"/>
        </w:rPr>
        <w:t>, ir-Regolament (UE) 2019/631</w:t>
      </w:r>
      <w:r w:rsidRPr="00203950">
        <w:rPr>
          <w:szCs w:val="24"/>
          <w:vertAlign w:val="superscript"/>
          <w:lang w:val="en-GB" w:eastAsia="en-US"/>
        </w:rPr>
        <w:footnoteReference w:id="15"/>
      </w:r>
      <w:r w:rsidRPr="00203950">
        <w:rPr>
          <w:szCs w:val="24"/>
          <w:lang w:val="it-IT" w:eastAsia="en-US"/>
        </w:rPr>
        <w:t xml:space="preserve"> u r-Regolament (UE) </w:t>
      </w:r>
      <w:r w:rsidRPr="00203950">
        <w:rPr>
          <w:strike/>
          <w:szCs w:val="24"/>
          <w:lang w:val="it-IT" w:eastAsia="en-US"/>
        </w:rPr>
        <w:t>2019/631</w:t>
      </w:r>
      <w:r w:rsidRPr="00203950">
        <w:rPr>
          <w:b/>
          <w:i/>
          <w:szCs w:val="24"/>
          <w:lang w:val="it-IT" w:eastAsia="en-US"/>
        </w:rPr>
        <w:t>2023/2405</w:t>
      </w:r>
      <w:r w:rsidRPr="00203950">
        <w:rPr>
          <w:szCs w:val="24"/>
          <w:vertAlign w:val="superscript"/>
          <w:lang w:val="en-GB" w:eastAsia="en-US"/>
        </w:rPr>
        <w:footnoteReference w:id="16"/>
      </w:r>
      <w:r w:rsidRPr="00203950">
        <w:rPr>
          <w:szCs w:val="24"/>
          <w:lang w:val="it-IT" w:eastAsia="en-US"/>
        </w:rPr>
        <w:t>.</w:t>
      </w:r>
      <w:r>
        <w:rPr>
          <w:b/>
          <w:szCs w:val="24"/>
          <w:lang w:val="it-IT" w:eastAsia="en-US"/>
        </w:rPr>
        <w:t xml:space="preserve"> [Em. 25]</w:t>
      </w:r>
    </w:p>
    <w:p w:rsidR="00203950" w:rsidRDefault="0020395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(22)</w:t>
      </w:r>
      <w:r w:rsidRPr="00203950">
        <w:rPr>
          <w:szCs w:val="24"/>
          <w:lang w:val="it-IT" w:eastAsia="en-US"/>
        </w:rPr>
        <w:tab/>
        <w:t>Huwa xieraq li jiġu stabbiliti metriki komuni biex tiġi espressa d-data tal-output tal-emissjonijiet tal-gassijiet serra li hija l-bażi tal-komparabbiltà ta’ dik id-data u li tippermetti valutazzjoni komparattiva effettiva ta’ diversi servizzi tat-trasport. Jenħtieġ li l-metriki komuni jippermettu wkoll komunikazzjoni ċara minn fornitur tad-data u fehim akkurat ta’ din il-komunikazzjoni minn riċevitur tad-data.</w:t>
      </w:r>
      <w:r w:rsidRPr="00203950">
        <w:rPr>
          <w:b/>
          <w:i/>
          <w:szCs w:val="24"/>
          <w:lang w:val="it-IT" w:eastAsia="en-US"/>
        </w:rPr>
        <w:t xml:space="preserve"> F’dan is-sens, meta jiġu ddeterminati d-distanzi, b’mod partikolari fir-rigward tal-istabbiliment tal-intensità tal-emissjonijiet, il-Kummissjoni jenħtieġ li tispeċifika r-regoli dettaljati dwar l-użu tal-għażla tad-Distanza Ortodromika (“GCD”) fl-ISO14083. Dawk ir-regoli jenħtieġ li ma jipprevjenux l-użu ta’ data primarja dwar id-distanza reali, bħal fis-settur ferrovjarju.</w:t>
      </w:r>
      <w:r>
        <w:rPr>
          <w:b/>
          <w:szCs w:val="24"/>
          <w:lang w:val="it-IT" w:eastAsia="en-US"/>
        </w:rPr>
        <w:t xml:space="preserve"> [Em. 26]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(23)</w:t>
      </w:r>
      <w:r w:rsidRPr="00203950">
        <w:rPr>
          <w:szCs w:val="24"/>
          <w:lang w:val="it-IT" w:eastAsia="en-US"/>
        </w:rPr>
        <w:tab/>
        <w:t>Kwalunkwe informazzjoni diżaggregata dwar l-emissjonijiet tal-gassijiet serra ta’ servizz tat-trasport li tiġi ddivulgata lil parti terza għal finijiet kummerċjali jew regolatorji f’konformità mal-kamp ta’ applikazzjoni ta’ dan ir-Regolament jenħtieġ li tinkludi b’mod indispensabbli u prominenti d-data tal-output stabbilita skont ir-regoli speċifiċi għall-kalkolu tal-emissjonijiet tal-gassijiet serra stabbiliti minn dan ir-Regolament. Jistgħu jiżdiedu elementi addizzjonali tad-data, li jservu skopijiet oħra għajr dawk definiti skont dan ir-Regolament, meta rilevanti.</w:t>
      </w:r>
    </w:p>
    <w:p w:rsidR="00203950" w:rsidRDefault="00203950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b/>
          <w:i/>
          <w:szCs w:val="24"/>
          <w:lang w:val="it-IT" w:eastAsia="en-US"/>
        </w:rPr>
        <w:lastRenderedPageBreak/>
        <w:t>(23a)</w:t>
      </w:r>
      <w:r w:rsidRPr="00203950">
        <w:rPr>
          <w:szCs w:val="24"/>
          <w:lang w:val="it-IT" w:eastAsia="en-US"/>
        </w:rPr>
        <w:tab/>
      </w:r>
      <w:r w:rsidRPr="00203950">
        <w:rPr>
          <w:b/>
          <w:i/>
          <w:szCs w:val="24"/>
          <w:lang w:val="it-IT" w:eastAsia="en-US"/>
        </w:rPr>
        <w:t xml:space="preserve">Id-divulgazzjoni ta’ informazzjoni rigward l-emissjonijiet tal-gassijiet serra qabel il-forniment ta’ servizz tat-trasport hija kruċjali biex jiġi mħeġġeġ proċess ta’ teħid ta’ deċiżjonijiet infurmat miċ-ċittadini u tinfluwenza d-deċiżjonijiet kummerċjali ta’ entitajiet li jorganizzaw u jipprovdu dawn is-servizzi fis-suq. Għalhekk, l-informazzjoni dwar l-emissjonijiet tal-gassijiet serra relatata ma’ servizz tat-trasport speċifiku jenħtieġ li tiġi ddivulgata mill-entitajiet ikkonċernati u l-intermedjarji tad-data, kull meta possibbli, qabel il-forniment tas-servizz tat-trasport. Madankollu, l-informazzjoni dwar l-emissjonijiet tal-gassijiet serra tista’ tiġi ddivulgata wara l-forniment tas-servizz tat-trasport, b’mod partikolari </w:t>
      </w:r>
      <w:proofErr w:type="gramStart"/>
      <w:r w:rsidRPr="00203950">
        <w:rPr>
          <w:b/>
          <w:i/>
          <w:szCs w:val="24"/>
          <w:lang w:val="it-IT" w:eastAsia="en-US"/>
        </w:rPr>
        <w:t>meta l</w:t>
      </w:r>
      <w:proofErr w:type="gramEnd"/>
      <w:r w:rsidRPr="00203950">
        <w:rPr>
          <w:b/>
          <w:i/>
          <w:szCs w:val="24"/>
          <w:lang w:val="it-IT" w:eastAsia="en-US"/>
        </w:rPr>
        <w:t>-komunikazzjonijiet bejn il-kumpaniji jeħtieġu livell aktar dettaljat ta’ informazzjoni, b’mod partikolari fil-kuntest tal-ktajjen loġistiċi u r-relazzjonijiet kuntrattwali tas-sottokuntrattar.</w:t>
      </w:r>
      <w:r>
        <w:rPr>
          <w:b/>
          <w:szCs w:val="24"/>
          <w:lang w:val="it-IT" w:eastAsia="en-US"/>
        </w:rPr>
        <w:t xml:space="preserve"> [Em. 27]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b/>
          <w:i/>
          <w:szCs w:val="24"/>
          <w:lang w:val="it-IT" w:eastAsia="en-US"/>
        </w:rPr>
        <w:t>(23b)</w:t>
      </w:r>
      <w:r w:rsidRPr="00203950">
        <w:rPr>
          <w:szCs w:val="24"/>
          <w:lang w:val="it-IT" w:eastAsia="en-US"/>
        </w:rPr>
        <w:tab/>
      </w:r>
      <w:r w:rsidRPr="00203950">
        <w:rPr>
          <w:b/>
          <w:i/>
          <w:szCs w:val="24"/>
          <w:lang w:val="it-IT" w:eastAsia="en-US"/>
        </w:rPr>
        <w:t>L-intermedjarji tad-data jenħtieġ li jkunu obbligati jinkorporaw l-informazzjoni b’mod viżibbli f’kull riżultat tat-tiftix u jinkludu l-klassifikazzjoni tal-emissjonijiet bħala għażla ta’ klassifikazzjoni prestabbilta, fejn tintwera l-ewwel l-għażla l-aktar ekoloġika, kif ukoll tqabbil faċli bejn għażliet modali differenti, inkluż l-użu ta’ vetturi privati kif ukoll għażliet ta’ roti, meta xieraq. L-operaturi tal-kummerċ elettroniku jenħtieġ li juru wkoll l-emissjonijiet tas-servizz tat-trasport assoċjati mal-għażliet differenti ta’ konsenja tal-pakketti, flimkien mad-data u l-kost stmati attwalment disponibbli. Id-data tal-output relatata mal-emissjonijiet reali tas-servizz tat-trasport jenħtieġ li tiġi pprovduta wkoll wara t-tlestija tagħha.</w:t>
      </w:r>
      <w:r>
        <w:rPr>
          <w:b/>
          <w:szCs w:val="24"/>
          <w:lang w:val="it-IT" w:eastAsia="en-US"/>
        </w:rPr>
        <w:t xml:space="preserve"> [Em. 28]</w:t>
      </w:r>
    </w:p>
    <w:p w:rsidR="00203950" w:rsidRDefault="0020395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(24)</w:t>
      </w:r>
      <w:r w:rsidRPr="00203950">
        <w:rPr>
          <w:szCs w:val="24"/>
          <w:lang w:val="it-IT" w:eastAsia="en-US"/>
        </w:rPr>
        <w:tab/>
        <w:t>Sabiex tintwera l-konformità mar-rekwiżiti stabbiliti f’dan ir-Regolament, jenħtieġ li entità li tikkalkula u tiddivulga informazzjoni dwar l-emissjonijiet tal-gassijiet serra ta’ servizz tat-trasport tkun tista’ tipproduċi evidenza biex tissostanzja d-data tal-output rispettiva. Jenħtieġ li l-evidenza titfassal skont ir-regoli dwar ir-rappurtar fil-livell ta’ servizz tat-trasport stabbiliti bl-istandard EN ISO 14083:2023, u għandha tkun disponibbli fuq talba ta’ awtorità kompetenti, bħal qorti, jew kwalunkwe parti terza oħra jekk dan ikun meħtieġ skont arranġamenti separati, inkluż fil-perspettiva minn negozju għal negozju.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(25)</w:t>
      </w:r>
      <w:r w:rsidRPr="00203950">
        <w:rPr>
          <w:szCs w:val="24"/>
          <w:lang w:val="it-IT" w:eastAsia="en-US"/>
        </w:rPr>
        <w:tab/>
        <w:t>Sakemm ma japplikawx arranġamenti separati, jenħtieġ li intermedjarju tad-data li jiġbor informazzjoni dwar l-emissjonijiet tal-gassijiet serra ta’ servizz tat-trasport minn entità kkonċernata jew minn persuna ġuridika jew fiżika rilevanti oħra, u d-divulgazzjoni tagħha fis-suq, ma jitqiesx responsabbli f’każ li din l-informazzjoni tikser xi wieħed mir-rekwiżiti relatati mal-kalkolu u mal-verifika tal-emissjonijiet tal-gassijiet serra tas-servizzi tat-trasport, u maċ-ċertifikazzjoni tal-għodod ta’ kalkolu, stabbiliti minn dan ir-Regolament. Madankollu, l-intermedjarju tad-data jenħtieġ li jagħmel sforz biex jipprevjeni milli tiġi ddivulgata informazzjoni mhux akkurata jew mhux korretta, u jenħtieġ li jirrispetta r-regoli relatati mad-data tal-output tal-emissjonijiet tal-gassijiet serra, mal-komunikazzjoni u mat-trasparenza. Barra minn hekk, jenħtieġ li l-intermedjarju tad-data jipprovdi s-sors ta’ din l-informazzjoni, biex jippermetti l-identifikazzjoni tal-fornitur tal-informazzjoni rispettiv.</w:t>
      </w:r>
    </w:p>
    <w:p w:rsidR="00203950" w:rsidRDefault="0020395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(26)</w:t>
      </w:r>
      <w:r w:rsidRPr="00203950">
        <w:rPr>
          <w:szCs w:val="24"/>
          <w:lang w:val="it-IT" w:eastAsia="en-US"/>
        </w:rPr>
        <w:tab/>
        <w:t>L-għodod ta’ kalkolu esterni li huma pprovduti fis-suq għall-użu kummerċjali u mhux kummerċjali usa’ jistgħu jiffaċilitaw il-kontabbiltà tal-emissjonijiet tal-gassijiet serra tas-servizzi tat-trasport, u b’hekk jappoġġaw l-adozzjoni tagħha mill-gruppi usa’ ta’ partijiet ikkonċernati. Jenħtieġ li l-użu ta’ dawn l-għodod jiġi ċċertifikat biex jiggarantixxi li jikkonformaw mar-rekwiżiti ta’ dan ir-Regolament, speċjalment fir-rigward tal-użu tal-metodoloġija ta’ referenza komuni u ta’ sett xieraq ta’ data tal-input.</w:t>
      </w:r>
      <w:r w:rsidRPr="00203950">
        <w:rPr>
          <w:b/>
          <w:i/>
          <w:szCs w:val="24"/>
          <w:lang w:val="it-IT" w:eastAsia="en-US"/>
        </w:rPr>
        <w:t xml:space="preserve"> Iċ-ċertifikazzjoni jenħtieġ li tispeċifika jekk l-għodda ta’ kalkolu tappoġġax kalkoli bbażati fuq data primarja.</w:t>
      </w:r>
      <w:r>
        <w:rPr>
          <w:b/>
          <w:szCs w:val="24"/>
          <w:lang w:val="it-IT" w:eastAsia="en-US"/>
        </w:rPr>
        <w:t xml:space="preserve"> [Em. 29]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b/>
          <w:i/>
          <w:szCs w:val="24"/>
          <w:lang w:val="it-IT" w:eastAsia="en-US"/>
        </w:rPr>
        <w:t>(26a)</w:t>
      </w:r>
      <w:r w:rsidRPr="00203950">
        <w:rPr>
          <w:szCs w:val="24"/>
          <w:lang w:val="it-IT" w:eastAsia="en-US"/>
        </w:rPr>
        <w:tab/>
      </w:r>
      <w:r w:rsidRPr="00203950">
        <w:rPr>
          <w:b/>
          <w:i/>
          <w:szCs w:val="24"/>
          <w:lang w:val="it-IT" w:eastAsia="en-US"/>
        </w:rPr>
        <w:t>Sabiex tinħoloq proċedura komuni u li titqabbel faċilment, kif ukoll biex jitnaqqas il-piż amministrattiv u finanzjarju fuq l-entitajiet li jixtiequ jikkalkulaw l-emissjonijiet tagħhom, b’mod partikolari l-SMEs, il-Kummissjoni jenħtieġ li tiżviluppa għodda ta’ kalkolu li tkun aċċessibbli għall-pubbliku mingħajr ħlas, li tiggarantixxi aċċessibbiltà tad-data tal-output u li tkun faċli biex tintuża u aċċessibbli online. Din l-għodda ta’ kalkolu jenħtieġ li tkun akkumpanjata minn dokumenti ta’ gwida pass pass. Il-Kummissjoni jenħtieġ li tiżgura li din l-għodda tgħin biex titqajjem kuxjenza u tinċentiva l-użu tad-data primarja għall-kalkolu tal-emissjonijiet tal-gassijiet serra.</w:t>
      </w:r>
      <w:r>
        <w:rPr>
          <w:b/>
          <w:szCs w:val="24"/>
          <w:lang w:val="it-IT" w:eastAsia="en-US"/>
        </w:rPr>
        <w:t xml:space="preserve"> [Em. 30]</w:t>
      </w:r>
    </w:p>
    <w:p w:rsidR="00203950" w:rsidRDefault="0020395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(27)</w:t>
      </w:r>
      <w:r w:rsidRPr="00203950">
        <w:rPr>
          <w:szCs w:val="24"/>
          <w:lang w:val="it-IT" w:eastAsia="en-US"/>
        </w:rPr>
        <w:tab/>
        <w:t>Sistema ta’ verifika mfassla kif xieraq għall-konformità tad-data tal-output tal-emissjonijiet tal-gassijiet serra divulgata fis-suq u l-proċessi ta’ kalkolu sottostanti mar-rekwiżiti stabbiliti f’dan ir-Regolament</w:t>
      </w:r>
      <w:r w:rsidRPr="00203950">
        <w:rPr>
          <w:b/>
          <w:i/>
          <w:szCs w:val="24"/>
          <w:lang w:val="it-IT" w:eastAsia="en-US"/>
        </w:rPr>
        <w:t>, hija mistennija</w:t>
      </w:r>
      <w:r w:rsidRPr="00203950">
        <w:rPr>
          <w:strike/>
          <w:szCs w:val="24"/>
          <w:lang w:val="it-IT" w:eastAsia="en-US"/>
        </w:rPr>
        <w:t xml:space="preserve"> għandha</w:t>
      </w:r>
      <w:r w:rsidRPr="00203950">
        <w:rPr>
          <w:szCs w:val="24"/>
          <w:lang w:val="it-IT" w:eastAsia="en-US"/>
        </w:rPr>
        <w:t xml:space="preserve"> żżid sostanzjalment il-fiduċja fl-affidabbiltà u l-akkuratezza ta’ dik id-data. Jenħtieġ li l-entitajiet li jkunu għaddew b’suċċess mill-valutazzjoni tal-konformità jkunu intitolati li jiksbu prova tal-konformità, li </w:t>
      </w:r>
      <w:r w:rsidRPr="00203950">
        <w:rPr>
          <w:strike/>
          <w:szCs w:val="24"/>
          <w:lang w:val="it-IT" w:eastAsia="en-US"/>
        </w:rPr>
        <w:t>għandha</w:t>
      </w:r>
      <w:r w:rsidRPr="00203950">
        <w:rPr>
          <w:b/>
          <w:i/>
          <w:szCs w:val="24"/>
          <w:lang w:val="it-IT" w:eastAsia="en-US"/>
        </w:rPr>
        <w:t>jeħtieġ li</w:t>
      </w:r>
      <w:r w:rsidRPr="00203950">
        <w:rPr>
          <w:szCs w:val="24"/>
          <w:lang w:val="it-IT" w:eastAsia="en-US"/>
        </w:rPr>
        <w:t xml:space="preserve"> tiġi rrikonoxxuta b’mod komuni madwar l-Unjoni. </w:t>
      </w:r>
      <w:r w:rsidRPr="00203950">
        <w:rPr>
          <w:strike/>
          <w:szCs w:val="24"/>
          <w:lang w:val="it-IT" w:eastAsia="en-US"/>
        </w:rPr>
        <w:t xml:space="preserve">Meta tiġi inkluża data primarja, </w:t>
      </w:r>
      <w:r w:rsidRPr="00203950">
        <w:rPr>
          <w:szCs w:val="24"/>
          <w:lang w:val="it-IT" w:eastAsia="en-US"/>
        </w:rPr>
        <w:t xml:space="preserve">Jenħtieġ li l-prova tal-konformità </w:t>
      </w:r>
      <w:r w:rsidRPr="00203950">
        <w:rPr>
          <w:strike/>
          <w:szCs w:val="24"/>
          <w:lang w:val="it-IT" w:eastAsia="en-US"/>
        </w:rPr>
        <w:t>tirrikonoxxiha, speċjalment biex</w:t>
      </w:r>
      <w:r w:rsidRPr="00203950">
        <w:rPr>
          <w:b/>
          <w:i/>
          <w:szCs w:val="24"/>
          <w:lang w:val="it-IT" w:eastAsia="en-US"/>
        </w:rPr>
        <w:t>tispeċifika s-sehem ta’ data primarja użata, sabiex</w:t>
      </w:r>
      <w:r w:rsidRPr="00203950">
        <w:rPr>
          <w:szCs w:val="24"/>
          <w:lang w:val="it-IT" w:eastAsia="en-US"/>
        </w:rPr>
        <w:t xml:space="preserve"> tinċentiva l-ġbir u l-użu ta’ data primarja minn kwalunkwe entità kkonċernata mir-regoli stabbiliti minn dan ir-Regolament.</w:t>
      </w:r>
      <w:r>
        <w:rPr>
          <w:b/>
          <w:szCs w:val="24"/>
          <w:lang w:val="it-IT" w:eastAsia="en-US"/>
        </w:rPr>
        <w:t xml:space="preserve"> [Em. 31]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(28)</w:t>
      </w:r>
      <w:r w:rsidRPr="00203950">
        <w:rPr>
          <w:szCs w:val="24"/>
          <w:lang w:val="it-IT" w:eastAsia="en-US"/>
        </w:rPr>
        <w:tab/>
        <w:t>Il-piż amministrattiv marbut mal-verifika jista’ jkun sproporzjonat għal kumpaniji iżgħar u għalhekk jenħtieġ li jiġi evitat. Għal dak l-għan, jenħtieġ li l-SMEs jiġu eżentati mir-rekwiżiti relatati mal-verifika, sakemm dawn l-intrapriżi ma jkunux jixtiequ jiksbu prova rispettiva tal-konformità. Barra minn hekk, jenħtieġ li l-intrapriżi l-kbar iqisu l-prinċipju tal-proporzjonalità meta jikkunsidraw li jitolbu l-verifika tal-konformità mis-sħab tal-katina tal-valur, b’mod partikolari l-SMEs.</w:t>
      </w:r>
    </w:p>
    <w:p w:rsidR="00203950" w:rsidRDefault="00203950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b/>
          <w:i/>
          <w:szCs w:val="24"/>
          <w:lang w:val="it-IT" w:eastAsia="en-US"/>
        </w:rPr>
        <w:lastRenderedPageBreak/>
        <w:t>(28a)</w:t>
      </w:r>
      <w:r w:rsidRPr="00203950">
        <w:rPr>
          <w:szCs w:val="24"/>
          <w:lang w:val="it-IT" w:eastAsia="en-US"/>
        </w:rPr>
        <w:tab/>
      </w:r>
      <w:r w:rsidRPr="00203950">
        <w:rPr>
          <w:b/>
          <w:i/>
          <w:szCs w:val="24"/>
          <w:lang w:val="it-IT" w:eastAsia="en-US"/>
        </w:rPr>
        <w:t>Il-kontabbiltà tal-emissjonijiet tal-gassijiet serra bbażata fuq data primarja tista’ tiżvela l-ammont ta’ fjuwil jew enerġija kkonsmati li huwa relatat mal-inkarigi ta’ klijenti speċifiċi, u għalhekk l-emissjonijiet jistgħu jiġu kkonvertiti b’mod invers fil-kost tal-operazzjoni. Speċjalment fis-settur tat-trasport tal-merkanzija, dan jaffettwa b’mod negattiv is-setgħa ta’ negozjar tal-SMEs. Għalhekk, l-intrapriżi l-kbar jenħtieġ li ma jitħallewx jitolbu emissjonijiet ta’ gassijiet serra abbażi ta’ data primarja mis-sħab tal-katina tal-valur, b’mod partikolari mill-SMEs.</w:t>
      </w:r>
      <w:r>
        <w:rPr>
          <w:b/>
          <w:szCs w:val="24"/>
          <w:lang w:val="it-IT" w:eastAsia="en-US"/>
        </w:rPr>
        <w:t xml:space="preserve"> [Em. 32]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(29)</w:t>
      </w:r>
      <w:r w:rsidRPr="00203950">
        <w:rPr>
          <w:szCs w:val="24"/>
          <w:lang w:val="it-IT" w:eastAsia="en-US"/>
        </w:rPr>
        <w:tab/>
        <w:t>F’każ li l-verifika tal-informazzjoni dwar id-data dwar l-emissjonijiet tal-gassijiet serra tas-servizzi tat-trasport tiġi organizzata f’konformità mar-regoli speċifiċi stabbiliti minn leġiżlazzjoni oħra tal-Unjoni, inkluż regolament dwar l-iżgurar ta’ kundizzjonijiet ekwivalenti tal-kompetizzjoni għat-trasport sostenibbli bl-ajru u implimentat mill-Aġenzija tas-Sikurezza tal-Avjazzjoni tal-Unjoni Ewropea, dawn ir-regoli għandhom jiġu ttrattati b’mod ekwivalenti, bil-kundizzjoni li l-valutazzjoni tal-verifika tiġi stabbilita b’mod konsistenti mar-rekwiżiti ta’ dan ir-Regolament.</w:t>
      </w:r>
    </w:p>
    <w:p w:rsidR="00203950" w:rsidRDefault="00203950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b/>
          <w:i/>
          <w:szCs w:val="24"/>
          <w:lang w:val="it-IT" w:eastAsia="en-US"/>
        </w:rPr>
        <w:lastRenderedPageBreak/>
        <w:t>(29a)</w:t>
      </w:r>
      <w:r w:rsidRPr="00203950">
        <w:rPr>
          <w:szCs w:val="24"/>
          <w:lang w:val="it-IT" w:eastAsia="en-US"/>
        </w:rPr>
        <w:tab/>
      </w:r>
      <w:r w:rsidRPr="00203950">
        <w:rPr>
          <w:b/>
          <w:i/>
          <w:szCs w:val="24"/>
          <w:lang w:val="it-IT" w:eastAsia="en-US"/>
        </w:rPr>
        <w:t>Biex jiġu żgurati l-adozzjoni u l-implimentazzjoni xierqa ta’ dan ir-Regolament, l-Istati Membri jenħtieġ li jikkontribwixxu għat-tisħiħ tiegħu, inkluż bl-istabbiliment ta’ sistema ta’ penali. Il-penali finanzjarji jenħtieġ li jkunu proporzjonati u dissważivi, u jqisu kwalunkwe okkorrenza mill-ġdid tan-nuqqas ta’ konformità mar-rekwiżiti ta’ kalkolu u ta’ informazzjoni jew tal-forniment ta’ informazzjoni qarrieqa minn entitajiet ikkonċernati. L-ammonti minimi jew massimi stabbiliti jenħtieġ li bl-ebda mod ma jiġġeneraw xi inċentiv għan-nonkonformità.</w:t>
      </w:r>
      <w:r>
        <w:rPr>
          <w:b/>
          <w:szCs w:val="24"/>
          <w:lang w:val="it-IT" w:eastAsia="en-US"/>
        </w:rPr>
        <w:t xml:space="preserve"> [Em. 33]</w:t>
      </w:r>
    </w:p>
    <w:p w:rsidR="00203950" w:rsidRDefault="0020395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(30)</w:t>
      </w:r>
      <w:r w:rsidRPr="00203950">
        <w:rPr>
          <w:szCs w:val="24"/>
          <w:lang w:val="it-IT" w:eastAsia="en-US"/>
        </w:rPr>
        <w:tab/>
        <w:t>Sabiex ikun possibbli l-funzjonament effiċjenti ta’ dan ir-Regolament, is-setgħa ta’ adozzjoni ta’ atti skont l-Artikolu 290 tat-Trattat dwar il-Funzjonament tal-Unjoni Ewropea jenħtieġ li tiġi delegata lill-Kummissjoni fir-rigward tal-valutazzjoni u tal-esklużjoni ta’ ċerti elementi tal-metodoloġija ta’ referenza; is-sottomissjoni ta’ talbiet lill-Kumitat Ewropew għall-Istandardizzazzjoni, l-istabbiliment ta’ regoli għat-twettiq tal-kontroll tekniku tal-kwalità ta’ bażijiet tad-data esterni ta’ valuri prestabbiliti, l-adattament tal-metriki għad-data tal-output dwar l-emissjonijiet tal-gassijiet serra u l-istabbiliment ta’ metodi u ta’ kriterji ulterjuri ta’ akkreditazzjoni tal-korpi ta’ valutazzjoni tal-konformità. Huwa ta’ importanza partikolari li l-Kummissjoni twettaq konsultazzjonijiet xierqa matul il-ħidma preparatorja tagħha, inkluż fil-livell ta’ esperti, u li dawk il-konsultazzjonijiet isiru f’konformità mal-prinċipji stipulati fil-Ftehim Interistituzzjonali tat-13 ta’ April 2016 dwar it-Tfassil Aħjar tal-Liġijiet</w:t>
      </w:r>
      <w:r w:rsidRPr="00203950">
        <w:rPr>
          <w:szCs w:val="24"/>
          <w:vertAlign w:val="superscript"/>
          <w:lang w:val="en-GB" w:eastAsia="en-US"/>
        </w:rPr>
        <w:footnoteReference w:id="17"/>
      </w:r>
      <w:r w:rsidRPr="00203950">
        <w:rPr>
          <w:szCs w:val="24"/>
          <w:lang w:val="it-IT" w:eastAsia="en-US"/>
        </w:rPr>
        <w:t>. B’mod partikolari, biex tiġi żgurata parteċipazzjoni ugwali fit-tħejjija ta’ atti delegati, il-Parlament Ewropew u l-Kunsill jirċievu d-dokumenti kollha fl-istess ħin li jirċevuhom l-esperti tal-Istati Membri, u l-esperti tagħhom ikollhom aċċess sistematiku għal-laqgħat tal-gruppi tal-esperti tal-Kummissjoni li jittrattaw it-tħejjija ta’ atti delegati.</w:t>
      </w:r>
    </w:p>
    <w:p w:rsidR="00203950" w:rsidRDefault="0020395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(31)</w:t>
      </w:r>
      <w:r w:rsidRPr="00203950">
        <w:rPr>
          <w:szCs w:val="24"/>
          <w:lang w:val="it-IT" w:eastAsia="en-US"/>
        </w:rPr>
        <w:tab/>
        <w:t>Sabiex jiġu żgurati kundizzjonijiet uniformi għall-implimentazzjoni ta’ dan ir-Regolament, jenħtieġ li l-Kummissjoni tingħata setgħat ta’ implimentazzjoni dwar iċ-ċertifikazzjoni tal-għodod ta’ kalkolu u l-verifika tad-data dwar l-emissjonijiet tal-gassijiet serra. Jenħtieġ li dawk is-setgħat jiġu eżerċitati f’konformità mar-Regolament (UE) Nru 182/2011 tal-Parlament Ewropew u tal-Kunsill</w:t>
      </w:r>
      <w:r w:rsidRPr="00203950">
        <w:rPr>
          <w:szCs w:val="24"/>
          <w:vertAlign w:val="superscript"/>
          <w:lang w:val="en-GB" w:eastAsia="en-US"/>
        </w:rPr>
        <w:footnoteReference w:id="18"/>
      </w:r>
      <w:r w:rsidRPr="00203950">
        <w:rPr>
          <w:szCs w:val="24"/>
          <w:lang w:val="it-IT" w:eastAsia="en-US"/>
        </w:rPr>
        <w:t>.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(32)</w:t>
      </w:r>
      <w:r w:rsidRPr="00203950">
        <w:rPr>
          <w:szCs w:val="24"/>
          <w:lang w:val="it-IT" w:eastAsia="en-US"/>
        </w:rPr>
        <w:tab/>
        <w:t>Il-komparabbiltà tad-data dwar l-emissjonijiet tal-gassijiet serra tas-servizzi tat-trasport u l-użu aħjar tal-kontabbiltà tal-emissjonijiet tal-gassijiet serra fil-prattika tan-negozju ma humiex objettivi li jistgħu jintlaħqu b’mod suffiċjenti mill-Istati Membri mingħajr ma jirriskjaw li jintroduċu burokrazija fis-suq intern u b’kostijiet u b’piż amministrattiv addizzjonali għall-industriji. Minflok, dawk l-objettivi jistgħu, minħabba l-effetti tan-network tal-Istati Membri meta jaġixxu flimkien, jinkisbu aħjar fil-livell tal-Unjoni. Għaldaqstant l-Unjoni tista’ tadotta miżuri, f’konformità mal-prinċipju tas-sussidjarjetà kif stipulat fl-Artikolu 5 tat-Trattat dwar l-Unjoni Ewropea.</w:t>
      </w:r>
    </w:p>
    <w:p w:rsidR="00203950" w:rsidRDefault="0020395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(33)</w:t>
      </w:r>
      <w:r w:rsidRPr="00203950">
        <w:rPr>
          <w:szCs w:val="24"/>
          <w:lang w:val="it-IT" w:eastAsia="en-US"/>
        </w:rPr>
        <w:tab/>
        <w:t>F’konformità mal-prinċipju tal-proporzjonalità, huwa neċessarju u xieraq għall-kisba tal-objettiv bażiku li tiġi inċentivata bidla fl-imġiba fost in-negozji u l-klijenti biex jitnaqqsu l-emissjonijiet tal-gassijiet serra mis-servizzi tat-trasport permezz tal-adozzjoni u l-użu ta’ data komparabbli u affidabbli dwar l-emissjonijiet tal-gassijiet serra biex jiġu stabbiliti regoli dwar il-kontabbiltà tal-emissjonijiet tal-gassijiet serra tas-servizzi tat-trasport. Dan ir-Regolament ma jmurx lil hinn minn dak li hu neċessarju biex jintlaħqu l-għanijiet segwiti f’konformità mal-Artikolu 5(4) tat-Trattat dwar l-Unjoni Ewropea.</w:t>
      </w:r>
    </w:p>
    <w:p w:rsidR="00203950" w:rsidRPr="00203950" w:rsidRDefault="00203950" w:rsidP="00203950">
      <w:pPr>
        <w:keepNext/>
        <w:widowControl/>
        <w:spacing w:before="120" w:after="120" w:line="360" w:lineRule="auto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ADOTTAW DAN IR-REGOLAMENT</w:t>
      </w:r>
    </w:p>
    <w:p w:rsidR="00203950" w:rsidRDefault="0020395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KAPITOLU 1</w:t>
      </w:r>
      <w:r w:rsidRPr="00203950">
        <w:rPr>
          <w:szCs w:val="24"/>
          <w:lang w:val="it-IT" w:eastAsia="en-US"/>
        </w:rPr>
        <w:br/>
        <w:t>DISPOŻIZZJONIJIET ĠENERALI</w:t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Artikolu 1</w:t>
      </w:r>
      <w:r w:rsidRPr="00203950">
        <w:rPr>
          <w:szCs w:val="24"/>
          <w:lang w:val="it-IT" w:eastAsia="en-US"/>
        </w:rPr>
        <w:br/>
        <w:t>Suġġett</w:t>
      </w:r>
    </w:p>
    <w:p w:rsidR="00203950" w:rsidRPr="00DD4830" w:rsidRDefault="00203950" w:rsidP="00203950">
      <w:pPr>
        <w:spacing w:before="120" w:after="120" w:line="360" w:lineRule="auto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Dan ir-Regolament jistabbilixxi regoli għall-kontabbiltà</w:t>
      </w:r>
      <w:r w:rsidRPr="00203950">
        <w:rPr>
          <w:b/>
          <w:i/>
          <w:szCs w:val="24"/>
          <w:lang w:val="it-IT" w:eastAsia="en-US"/>
        </w:rPr>
        <w:t xml:space="preserve"> </w:t>
      </w:r>
      <w:proofErr w:type="gramStart"/>
      <w:r w:rsidRPr="00203950">
        <w:rPr>
          <w:b/>
          <w:i/>
          <w:szCs w:val="24"/>
          <w:lang w:val="it-IT" w:eastAsia="en-US"/>
        </w:rPr>
        <w:t>u d</w:t>
      </w:r>
      <w:proofErr w:type="gramEnd"/>
      <w:r w:rsidRPr="00203950">
        <w:rPr>
          <w:b/>
          <w:i/>
          <w:szCs w:val="24"/>
          <w:lang w:val="it-IT" w:eastAsia="en-US"/>
        </w:rPr>
        <w:t>-divulgazzjoni</w:t>
      </w:r>
      <w:r w:rsidRPr="00203950">
        <w:rPr>
          <w:szCs w:val="24"/>
          <w:lang w:val="it-IT" w:eastAsia="en-US"/>
        </w:rPr>
        <w:t xml:space="preserve"> tal-emissjonijiet tal-gassijiet serra tas-servizzi tat-trasport li jibdew jew jintemmu fit-territorju tal-Unjoni.</w:t>
      </w:r>
      <w:r w:rsidR="00DD4830">
        <w:rPr>
          <w:b/>
          <w:szCs w:val="24"/>
          <w:lang w:val="it-IT" w:eastAsia="en-US"/>
        </w:rPr>
        <w:t xml:space="preserve"> [Em. 34]</w:t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Artikolu 2</w:t>
      </w:r>
      <w:r w:rsidRPr="00203950">
        <w:rPr>
          <w:szCs w:val="24"/>
          <w:lang w:val="it-IT" w:eastAsia="en-US"/>
        </w:rPr>
        <w:br/>
        <w:t>Ambitu</w:t>
      </w:r>
    </w:p>
    <w:p w:rsidR="00203950" w:rsidRPr="00203950" w:rsidRDefault="00203950" w:rsidP="00203950">
      <w:pPr>
        <w:spacing w:before="120" w:after="120" w:line="360" w:lineRule="auto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Dan ir-Regolament japplika għal</w:t>
      </w:r>
      <w:r w:rsidRPr="00203950">
        <w:rPr>
          <w:strike/>
          <w:szCs w:val="24"/>
          <w:lang w:val="it-IT" w:eastAsia="en-US"/>
        </w:rPr>
        <w:t xml:space="preserve"> kwalunkwe entità li tipprovdi jew torganizza servizzi tal-merkanzija u tal-passiġġieri fl-Unjoni li tikkalkula l-emissjonijiet tal-gassijiet serra ta’ servizz tat-trasport li jibda jew jispiċċa fit-territorju tal-Unjoni u li tiddivulga informazzjoni diżaggregata dwar dawk l-emissjonijiet lil kwalunkwe parti terza għal finijiet kummerċjali jew regolatorji.</w:t>
      </w:r>
      <w:r w:rsidRPr="00203950">
        <w:rPr>
          <w:b/>
          <w:i/>
          <w:szCs w:val="24"/>
          <w:lang w:val="it-IT" w:eastAsia="en-US"/>
        </w:rPr>
        <w:t>: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b/>
          <w:i/>
          <w:szCs w:val="24"/>
          <w:lang w:val="it-IT" w:eastAsia="en-US"/>
        </w:rPr>
        <w:t>(a)</w:t>
      </w:r>
      <w:r w:rsidRPr="00203950">
        <w:rPr>
          <w:szCs w:val="24"/>
          <w:lang w:val="it-IT" w:eastAsia="en-US"/>
        </w:rPr>
        <w:tab/>
      </w:r>
      <w:r w:rsidRPr="00203950">
        <w:rPr>
          <w:b/>
          <w:i/>
          <w:szCs w:val="24"/>
          <w:lang w:val="it-IT" w:eastAsia="en-US"/>
        </w:rPr>
        <w:t>entitajiet li jipprovdu jew jorganizzaw servizzi tal-merkanzija u tal-passiġġieri fl-Unjoni li jikkalkulaw l-emissjonijiet tal-gassijiet serra ta’ servizz tat-trasport li jibda jew jispiċċa fit-territorju tal-Unjoni, u jiddivulgaw informazzjoni diżaggregata dwar dawk l-emissjonijiet lil kwalunkwe parti terza</w:t>
      </w:r>
      <w:r w:rsidR="00BC7254">
        <w:rPr>
          <w:b/>
          <w:i/>
          <w:szCs w:val="24"/>
          <w:lang w:val="it-IT" w:eastAsia="en-US"/>
        </w:rPr>
        <w:t>;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b/>
          <w:i/>
          <w:szCs w:val="24"/>
          <w:lang w:val="it-IT" w:eastAsia="en-US"/>
        </w:rPr>
        <w:t>(b)</w:t>
      </w:r>
      <w:r w:rsidRPr="00203950">
        <w:rPr>
          <w:szCs w:val="24"/>
          <w:lang w:val="it-IT" w:eastAsia="en-US"/>
        </w:rPr>
        <w:tab/>
      </w:r>
      <w:r w:rsidRPr="00203950">
        <w:rPr>
          <w:b/>
          <w:i/>
          <w:szCs w:val="24"/>
          <w:lang w:val="it-IT" w:eastAsia="en-US"/>
        </w:rPr>
        <w:t>intermedjarji tad-data li jikkalkulaw informazzjoni dwar l-emissjonijiet tal-gassijiet serra tas-servizzi tat-trasport u mhux biss jiddivulgaw informazzjoni dwar dawk l-emissjonijiet ipprovduta minn entità kkonċernata jew persuna ġuridika jew fiżika rilevanti oħra.</w:t>
      </w:r>
      <w:r w:rsidR="00DD4830">
        <w:rPr>
          <w:b/>
          <w:szCs w:val="24"/>
          <w:lang w:val="it-IT" w:eastAsia="en-US"/>
        </w:rPr>
        <w:t xml:space="preserve"> [Em. 35]</w:t>
      </w:r>
    </w:p>
    <w:p w:rsidR="00DD4830" w:rsidRDefault="00DD48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Artikolu 3</w:t>
      </w:r>
      <w:r w:rsidRPr="00203950">
        <w:rPr>
          <w:szCs w:val="24"/>
          <w:lang w:val="it-IT" w:eastAsia="en-US"/>
        </w:rPr>
        <w:br/>
        <w:t>Definizzjonijiet</w:t>
      </w:r>
    </w:p>
    <w:p w:rsidR="00203950" w:rsidRPr="00203950" w:rsidRDefault="00203950" w:rsidP="00203950">
      <w:pPr>
        <w:spacing w:before="120" w:after="120" w:line="360" w:lineRule="auto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Għall-finijiet ta’ dan ir-Regolament, għandhom japplikaw id-definizzjonijiet li ġejjin: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(1)</w:t>
      </w:r>
      <w:r w:rsidRPr="00203950">
        <w:rPr>
          <w:szCs w:val="24"/>
          <w:lang w:val="it-IT" w:eastAsia="en-US"/>
        </w:rPr>
        <w:tab/>
        <w:t>“gass serra” tfisser kostitwent gassuż tal-atmosfera, kemm naturali kif ukoll antropoġeniku, li jassorbi u jarmi radjazzjoni f’tul ta’ mewġa speċifiku fl-ispettru tar-radjazzjoni infraħamra emessa mill-wiċċ tad-dinja, mill-atmosfera u mis-sħab</w:t>
      </w:r>
      <w:r w:rsidRPr="00203950">
        <w:rPr>
          <w:b/>
          <w:i/>
          <w:szCs w:val="24"/>
          <w:lang w:val="it-IT" w:eastAsia="en-US"/>
        </w:rPr>
        <w:t>, kif stabbilit fl-aktar Rapport ta’ Valutazzjoni reċenti tal-Grupp Intergovernattiv ta’ Esperti dwar it-Tibdil fil-Klima (IPCC)</w:t>
      </w:r>
      <w:r w:rsidRPr="00203950">
        <w:rPr>
          <w:szCs w:val="24"/>
          <w:lang w:val="it-IT" w:eastAsia="en-US"/>
        </w:rPr>
        <w:t>;</w:t>
      </w:r>
      <w:r w:rsidR="00DD4830">
        <w:rPr>
          <w:b/>
          <w:szCs w:val="24"/>
          <w:lang w:val="it-IT" w:eastAsia="en-US"/>
        </w:rPr>
        <w:t xml:space="preserve"> [Em. 36]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(2)</w:t>
      </w:r>
      <w:r w:rsidRPr="00203950">
        <w:rPr>
          <w:szCs w:val="24"/>
          <w:lang w:val="it-IT" w:eastAsia="en-US"/>
        </w:rPr>
        <w:tab/>
        <w:t>“emissjoni ta’ gassijiet serra” tfisser ir-rilaxx ta’ gass serra fl-atmosfera espress f’massa ta’ ekwivalenti ta’ diossidu tal-karbonju;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(3)</w:t>
      </w:r>
      <w:r w:rsidRPr="00203950">
        <w:rPr>
          <w:szCs w:val="24"/>
          <w:lang w:val="it-IT" w:eastAsia="en-US"/>
        </w:rPr>
        <w:tab/>
        <w:t>“ekwivalenti ta’ diossidu tal-karbonju (CO</w:t>
      </w:r>
      <w:r w:rsidRPr="00203950">
        <w:rPr>
          <w:szCs w:val="24"/>
          <w:vertAlign w:val="subscript"/>
          <w:lang w:val="it-IT" w:eastAsia="en-US"/>
        </w:rPr>
        <w:t>2e</w:t>
      </w:r>
      <w:r w:rsidRPr="00203950">
        <w:rPr>
          <w:szCs w:val="24"/>
          <w:lang w:val="it-IT" w:eastAsia="en-US"/>
        </w:rPr>
        <w:t>)” tfisser unità għat-tqabbil tal-forza radjattiva ta’ gass serra ma’ dik tad-diossidu tal-karbonju</w:t>
      </w:r>
      <w:r w:rsidR="00BC7254">
        <w:rPr>
          <w:szCs w:val="24"/>
          <w:lang w:val="it-IT" w:eastAsia="en-US"/>
        </w:rPr>
        <w:t>;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(4)</w:t>
      </w:r>
      <w:r w:rsidRPr="00203950">
        <w:rPr>
          <w:szCs w:val="24"/>
          <w:lang w:val="it-IT" w:eastAsia="en-US"/>
        </w:rPr>
        <w:tab/>
        <w:t>“kontabbiltà tal-emissjonijiet tal-gassijiet serra” tfisser l-azzjonijiet imwettqa għall-kwantifikazzjoni, permezz ta’ kejl u kalkoli, u użati għar-rapportar, tal-emissjonijiet tal-gassijiet serra;</w:t>
      </w:r>
    </w:p>
    <w:p w:rsidR="00DD4830" w:rsidRDefault="00DD48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(5)</w:t>
      </w:r>
      <w:r w:rsidRPr="00203950">
        <w:rPr>
          <w:szCs w:val="24"/>
          <w:lang w:val="it-IT" w:eastAsia="en-US"/>
        </w:rPr>
        <w:tab/>
        <w:t>“servizz tat-trasport” tfisser it-trasport ta’ merkanzija jew ta’ passiġġier minn oriġini għal destinazzjoni; servizz tat-trasport jista’ jimplika element wieħed jew aktar tal-katina tat-trasport li jeħtieġu kemm operazzjoni(jiet) tat-trasport kif ukoll/jew operazzjoni(jiet) tal-hub;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(6)</w:t>
      </w:r>
      <w:r w:rsidRPr="00203950">
        <w:rPr>
          <w:szCs w:val="24"/>
          <w:lang w:val="it-IT" w:eastAsia="en-US"/>
        </w:rPr>
        <w:tab/>
        <w:t>“operazzjoni tat-trasport” tfisser it-tħaddim ta’ vettura sabiex jiġu ttrasportati l-passiġġieri u/jew il-merkanzija;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(7)</w:t>
      </w:r>
      <w:r w:rsidRPr="00203950">
        <w:rPr>
          <w:szCs w:val="24"/>
          <w:lang w:val="it-IT" w:eastAsia="en-US"/>
        </w:rPr>
        <w:tab/>
        <w:t>“operazzjoni tal-hub” tfisser operazzjoni sabiex jiġu ttrasferiti merkanzija jew passiġġieri minn ġo ċentru;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(8)</w:t>
      </w:r>
      <w:r w:rsidRPr="00203950">
        <w:rPr>
          <w:szCs w:val="24"/>
          <w:lang w:val="it-IT" w:eastAsia="en-US"/>
        </w:rPr>
        <w:tab/>
        <w:t>“vettura” tfisser mezz għat-trasport tal-passiġġieri u/jew tal-merkanzija fil-modi kollha tat-trasport;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(9)</w:t>
      </w:r>
      <w:r w:rsidRPr="00203950">
        <w:rPr>
          <w:szCs w:val="24"/>
          <w:lang w:val="it-IT" w:eastAsia="en-US"/>
        </w:rPr>
        <w:tab/>
        <w:t>“katina tat-trasport” tfisser sekwenza ta’ elementi tat-trasport relatati mal-merkanzija jew ma’ (grupp ta’) passiġġier(i) li, meta jittieħdu flimkien, jikkostitwixxu l-moviment tagħha minn oriġini sa destinazzjoni;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(10)</w:t>
      </w:r>
      <w:r w:rsidRPr="00203950">
        <w:rPr>
          <w:szCs w:val="24"/>
          <w:lang w:val="it-IT" w:eastAsia="en-US"/>
        </w:rPr>
        <w:tab/>
        <w:t>“element tal-katina tat-trasport” tfisser taqsima ta’ katina tat-trasport li fiha l-merkanzija jew (grupp ta’) passiġġier(i) jinġarr minn vettura waħda jew jgħaddi minn hub wieħed;</w:t>
      </w:r>
    </w:p>
    <w:p w:rsidR="00DD4830" w:rsidRDefault="00DD48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(11)</w:t>
      </w:r>
      <w:r w:rsidRPr="00203950">
        <w:rPr>
          <w:szCs w:val="24"/>
          <w:lang w:val="it-IT" w:eastAsia="en-US"/>
        </w:rPr>
        <w:tab/>
        <w:t>“divulgazzjoni ta’ informazzjoni dwar l-emissjonijiet tal-gassijiet serra ta’ servizz tat-trasport” tfisser il-komunikazzjoni ta’ informazzjoni diżaggregata dwar l-emissjonijiet tal-gassijiet serra relatati ma’ servizz tat-trasport speċifiku minn entità kkonċernata jew minn intermedjarju tad-data lil kwalunkwe parti terza, fil-kuntest tal-forniment, tal-komunikazzjoni jew tal-kummerċjalizzazzjoni ta’ dak is-servizz, jew qabel jew wara l-forniment tas-servizz tat-trasport</w:t>
      </w:r>
      <w:r w:rsidR="00BC7254">
        <w:rPr>
          <w:szCs w:val="24"/>
          <w:lang w:val="it-IT" w:eastAsia="en-US"/>
        </w:rPr>
        <w:t>;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(12)</w:t>
      </w:r>
      <w:r w:rsidRPr="00203950">
        <w:rPr>
          <w:szCs w:val="24"/>
          <w:lang w:val="it-IT" w:eastAsia="en-US"/>
        </w:rPr>
        <w:tab/>
        <w:t>“entità kkonċernata” tfisser entità li tikkalkula l-emissjonijiet tal-gassijiet serra ta’ servizz tat-trasport li jibda jew jispiċċa fit-territorju tal-Unjoni u li tiddivulga informazzjoni dwar dawk l-emissjonijiet lil kwalunkwe parti terza, għal finijiet kummerċjali jew regolatorji;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(13)</w:t>
      </w:r>
      <w:r w:rsidRPr="00203950">
        <w:rPr>
          <w:szCs w:val="24"/>
          <w:lang w:val="it-IT" w:eastAsia="en-US"/>
        </w:rPr>
        <w:tab/>
        <w:t>“intermedjarju tad-data” tfisser persuna ġuridika jew fiżika li tiġbor</w:t>
      </w:r>
      <w:r w:rsidRPr="00203950">
        <w:rPr>
          <w:b/>
          <w:i/>
          <w:szCs w:val="24"/>
          <w:lang w:val="it-IT" w:eastAsia="en-US"/>
        </w:rPr>
        <w:t>, tikkalkula jew</w:t>
      </w:r>
      <w:r w:rsidRPr="00203950">
        <w:rPr>
          <w:strike/>
          <w:szCs w:val="24"/>
          <w:lang w:val="it-IT" w:eastAsia="en-US"/>
        </w:rPr>
        <w:t xml:space="preserve"> u</w:t>
      </w:r>
      <w:r w:rsidRPr="00203950">
        <w:rPr>
          <w:szCs w:val="24"/>
          <w:lang w:val="it-IT" w:eastAsia="en-US"/>
        </w:rPr>
        <w:t xml:space="preserve"> tiddivulga informazzjoni dwar l-emissjonijiet tal-gassijiet serra ta’ servizz tat-trasport</w:t>
      </w:r>
      <w:r w:rsidRPr="00203950">
        <w:rPr>
          <w:strike/>
          <w:szCs w:val="24"/>
          <w:lang w:val="it-IT" w:eastAsia="en-US"/>
        </w:rPr>
        <w:t xml:space="preserve"> abbażi ta’ arranġamenti legali, kuntrattwali jew rilevanti oħra separati</w:t>
      </w:r>
      <w:r w:rsidRPr="00203950">
        <w:rPr>
          <w:szCs w:val="24"/>
          <w:lang w:val="it-IT" w:eastAsia="en-US"/>
        </w:rPr>
        <w:t>;</w:t>
      </w:r>
      <w:r w:rsidR="00DD4830">
        <w:rPr>
          <w:b/>
          <w:szCs w:val="24"/>
          <w:lang w:val="it-IT" w:eastAsia="en-US"/>
        </w:rPr>
        <w:t xml:space="preserve"> [Em. 37]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(14)</w:t>
      </w:r>
      <w:r w:rsidRPr="00203950">
        <w:rPr>
          <w:szCs w:val="24"/>
          <w:lang w:val="it-IT" w:eastAsia="en-US"/>
        </w:rPr>
        <w:tab/>
        <w:t>“attività ta’ gassijiet serra” tfisser attività li tirriżulta f’emissjoni ta’ gassijiet serra;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(15)</w:t>
      </w:r>
      <w:r w:rsidRPr="00203950">
        <w:rPr>
          <w:szCs w:val="24"/>
          <w:lang w:val="it-IT" w:eastAsia="en-US"/>
        </w:rPr>
        <w:tab/>
        <w:t>“data dwar attività ta’ gassijiet serra” tfisser kejl kwantitattiv ta’ attività ta’ gassijiet serra;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(16)</w:t>
      </w:r>
      <w:r w:rsidRPr="00203950">
        <w:rPr>
          <w:szCs w:val="24"/>
          <w:lang w:val="sv-SE" w:eastAsia="en-US"/>
        </w:rPr>
        <w:tab/>
        <w:t>“intensità tal-emissjonijiet ta’ gassijiet serra” tfisser il-koeffiċjent li jirrelata d-data speċifikata dwar l-attività ta’ gassijiet serra mal-emissjoni ta’ gassijiet serra</w:t>
      </w:r>
      <w:r w:rsidR="00BC7254">
        <w:rPr>
          <w:szCs w:val="24"/>
          <w:lang w:val="sv-SE" w:eastAsia="en-US"/>
        </w:rPr>
        <w:t>;</w:t>
      </w:r>
    </w:p>
    <w:p w:rsidR="00DD4830" w:rsidRDefault="00DD483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lastRenderedPageBreak/>
        <w:t>(17)</w:t>
      </w:r>
      <w:r w:rsidRPr="00203950">
        <w:rPr>
          <w:szCs w:val="24"/>
          <w:lang w:val="sv-SE" w:eastAsia="en-US"/>
        </w:rPr>
        <w:tab/>
        <w:t xml:space="preserve">“fattur ta’ emissjoni tal-gassijiet serra” tfisser </w:t>
      </w:r>
      <w:r w:rsidRPr="00203950">
        <w:rPr>
          <w:strike/>
          <w:szCs w:val="24"/>
          <w:lang w:val="sv-SE" w:eastAsia="en-US"/>
        </w:rPr>
        <w:t>il-koeffiċjent</w:t>
      </w:r>
      <w:r w:rsidRPr="00203950">
        <w:rPr>
          <w:b/>
          <w:i/>
          <w:szCs w:val="24"/>
          <w:lang w:val="sv-SE" w:eastAsia="en-US"/>
        </w:rPr>
        <w:t>koeffiċjent</w:t>
      </w:r>
      <w:r w:rsidRPr="00203950">
        <w:rPr>
          <w:szCs w:val="24"/>
          <w:lang w:val="sv-SE" w:eastAsia="en-US"/>
        </w:rPr>
        <w:t xml:space="preserve"> li jirrelata</w:t>
      </w:r>
      <w:r w:rsidRPr="00203950">
        <w:rPr>
          <w:b/>
          <w:i/>
          <w:szCs w:val="24"/>
          <w:lang w:val="sv-SE" w:eastAsia="en-US"/>
        </w:rPr>
        <w:t xml:space="preserve"> d-data speċifikata dwar</w:t>
      </w:r>
      <w:r w:rsidRPr="00203950">
        <w:rPr>
          <w:szCs w:val="24"/>
          <w:lang w:val="sv-SE" w:eastAsia="en-US"/>
        </w:rPr>
        <w:t xml:space="preserve"> l-attività ta’ gassijiet serra mal-emissjoni ta’ gassijiet serra;</w:t>
      </w:r>
      <w:r w:rsidR="00DD4830">
        <w:rPr>
          <w:b/>
          <w:szCs w:val="24"/>
          <w:lang w:val="sv-SE" w:eastAsia="en-US"/>
        </w:rPr>
        <w:t xml:space="preserve"> [Em. 38]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(18)</w:t>
      </w:r>
      <w:r w:rsidRPr="00203950">
        <w:rPr>
          <w:szCs w:val="24"/>
          <w:lang w:val="sv-SE" w:eastAsia="en-US"/>
        </w:rPr>
        <w:tab/>
        <w:t>“emissjonijiet tal-gassijiet serra well-to-wheel” tfisser emissjonijiet li jirrappreżentaw l-impatt tal-gassijiet serra li jirriżultaw kemm mill-użu tal-vettura kif ukoll mill-provvista tal-enerġija tal-vetturi</w:t>
      </w:r>
      <w:r w:rsidRPr="00203950">
        <w:rPr>
          <w:b/>
          <w:i/>
          <w:szCs w:val="24"/>
          <w:lang w:val="sv-SE" w:eastAsia="en-US"/>
        </w:rPr>
        <w:t>, li huma subsett tal-emissjonijiet tul iċ-ċiklu tal-ħajja sħiħ;</w:t>
      </w:r>
      <w:r w:rsidR="00DD4830">
        <w:rPr>
          <w:b/>
          <w:szCs w:val="24"/>
          <w:lang w:val="sv-SE" w:eastAsia="en-US"/>
        </w:rPr>
        <w:t xml:space="preserve"> [Em. 39]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(19)</w:t>
      </w:r>
      <w:r w:rsidRPr="00203950">
        <w:rPr>
          <w:szCs w:val="24"/>
          <w:lang w:val="sv-SE" w:eastAsia="en-US"/>
        </w:rPr>
        <w:tab/>
        <w:t>“emissjonijiet tank-to-wheel” tfisser emissjonijiet relatati mal-propulsjoni tal-vettura mill-użu tal-enerġija; subsett ta’ emissjonijiet well-to-wheel;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(19a)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“emissjonijiet tul iċ-ċiklu tal-ħajja sħiħ” tfisser l-emissjonijiet li jirrappreżentaw is-somma tas-sehem korrispondenti ta’ emissjonijiet relatati mal-kostruzzjoni tal-infrastruttura użata mill-vettura, l-emissjonijiet relatati mal-produzzjoni, il-manutenzjoni u t-tmiem tal-ħajja tal-vettura u l-emissjonijiet well-to-wheel;</w:t>
      </w:r>
      <w:r w:rsidR="00DD4830">
        <w:rPr>
          <w:b/>
          <w:szCs w:val="24"/>
          <w:lang w:val="sv-SE" w:eastAsia="en-US"/>
        </w:rPr>
        <w:t xml:space="preserve"> [Em. 40]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(20)</w:t>
      </w:r>
      <w:r w:rsidRPr="00203950">
        <w:rPr>
          <w:szCs w:val="24"/>
          <w:lang w:val="sv-SE" w:eastAsia="en-US"/>
        </w:rPr>
        <w:tab/>
        <w:t>“trasportatur tal-enerġija” tfisser sustanza jew fenomenu li jista’ jintuża għall-produzzjoni ta’ xogħol mekkaniku jew ta’ tisħin jew biex jiġu operati proċessi kimiċi jew fiżiċi;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(21)</w:t>
      </w:r>
      <w:r w:rsidRPr="00203950">
        <w:rPr>
          <w:szCs w:val="24"/>
          <w:lang w:val="sv-SE" w:eastAsia="en-US"/>
        </w:rPr>
        <w:tab/>
        <w:t>“data primarja” tfisser valur kwantifikat ta’ proċess jew attività miksuba minn kejl dirett jew ta’ kalkolu bbażat fuq kejl dirett;</w:t>
      </w:r>
    </w:p>
    <w:p w:rsidR="00DD4830" w:rsidRDefault="00DD483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lastRenderedPageBreak/>
        <w:t>(22)</w:t>
      </w:r>
      <w:r w:rsidRPr="00203950">
        <w:rPr>
          <w:szCs w:val="24"/>
          <w:lang w:val="sv-SE" w:eastAsia="en-US"/>
        </w:rPr>
        <w:tab/>
        <w:t>“data sekondarja” tfisser jew data mmudellata jew valuri prestabbiliti li ma jissodisfawx ir-rekwiżiti biex jitqiesu data primarja, inkluża data minn bażijiet tad-data u letteratura ppubblikata, fatturi prestabbiliti tal-emissjonijiet tal-gassijiet serra mill-inventarji nazzjonali, data kkalkulata, stimi jew data rappreżentattiva oħra u data miksuba minn proċessi indikaturi jew minn stimi;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(23)</w:t>
      </w:r>
      <w:r w:rsidRPr="00203950">
        <w:rPr>
          <w:szCs w:val="24"/>
          <w:lang w:val="sv-SE" w:eastAsia="en-US"/>
        </w:rPr>
        <w:tab/>
        <w:t>“valur prestabbilit” tfisser valur tad-data sekondarja meħud minn sors ippubblikat</w:t>
      </w:r>
      <w:r w:rsidRPr="00203950">
        <w:rPr>
          <w:strike/>
          <w:szCs w:val="24"/>
          <w:lang w:val="sv-SE" w:eastAsia="en-US"/>
        </w:rPr>
        <w:t>,</w:t>
      </w:r>
      <w:r w:rsidRPr="00203950">
        <w:rPr>
          <w:b/>
          <w:i/>
          <w:szCs w:val="24"/>
          <w:lang w:val="sv-SE" w:eastAsia="en-US"/>
        </w:rPr>
        <w:t xml:space="preserve"> u vverifikat minn korp ta’ valutazzjoni tal-konformità</w:t>
      </w:r>
      <w:r w:rsidRPr="00203950">
        <w:rPr>
          <w:szCs w:val="24"/>
          <w:lang w:val="sv-SE" w:eastAsia="en-US"/>
        </w:rPr>
        <w:t xml:space="preserve"> li jitqies bħala prestabbilit f’każ ta’ nuqqas ta’ data primarja jew immudellata;</w:t>
      </w:r>
      <w:r w:rsidR="00DD4830">
        <w:rPr>
          <w:b/>
          <w:szCs w:val="24"/>
          <w:lang w:val="sv-SE" w:eastAsia="en-US"/>
        </w:rPr>
        <w:t xml:space="preserve"> [Em. 41]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(24)</w:t>
      </w:r>
      <w:r w:rsidRPr="00203950">
        <w:rPr>
          <w:szCs w:val="24"/>
          <w:lang w:val="sv-SE" w:eastAsia="en-US"/>
        </w:rPr>
        <w:tab/>
        <w:t>“data mmudellata” tfisser data stabbilita bl-użu ta’ mudell li jqis id-data primarja u/jew il-parametri rilevanti għall-emissjonijiet tal-gassijiet serra ta’ operazzjoni tat-trasport jew operazzjoni tal-hub, inkluż bl-użu ta’ mudell ipprovdut permezz ta’ għodda ta’ kalkolu;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(25)</w:t>
      </w:r>
      <w:r w:rsidRPr="00203950">
        <w:rPr>
          <w:szCs w:val="24"/>
          <w:lang w:val="sv-SE" w:eastAsia="en-US"/>
        </w:rPr>
        <w:tab/>
        <w:t>“data tal-output” tfisser data diżaggregata dwar l-emissjonijiet tal-gassijiet serra ta’ servizz tat-trasport stabbilita bl-użu tal-metodoloġija ta’ referenza u data tal-input kif stabbilit minn dan ir-Regolament;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(26)</w:t>
      </w:r>
      <w:r w:rsidRPr="00203950">
        <w:rPr>
          <w:szCs w:val="24"/>
          <w:lang w:val="sv-SE" w:eastAsia="en-US"/>
        </w:rPr>
        <w:tab/>
        <w:t>“metriki” tfisser kejl ta’ valutazzjoni kwantitattiva;</w:t>
      </w:r>
    </w:p>
    <w:p w:rsidR="00DD4830" w:rsidRDefault="00DD483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lastRenderedPageBreak/>
        <w:t>(27)</w:t>
      </w:r>
      <w:r w:rsidRPr="00203950">
        <w:rPr>
          <w:szCs w:val="24"/>
          <w:lang w:val="sv-SE" w:eastAsia="en-US"/>
        </w:rPr>
        <w:tab/>
        <w:t>“evidenza li tissostanzja informazzjoni dwar l-emissjonijiet tal-gassijiet serra ta’ servizz tat-trasport” tfisser l-istabbiliment fuq talba ta’ rapport fil-livell ta’ servizz tat-trasport, kif stabbilit fl-EN ISO 14083:2023;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(28)</w:t>
      </w:r>
      <w:r w:rsidRPr="00203950">
        <w:rPr>
          <w:szCs w:val="24"/>
          <w:lang w:val="sv-SE" w:eastAsia="en-US"/>
        </w:rPr>
        <w:tab/>
        <w:t>“għodda ta’ kalkolu” tfisser applikazzjoni, mudell jew software li jippermettu l-kalkolu awtomatiku tal-emissjonijiet tal-gassijiet serra ta’ servizz tat-trasport;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(29)</w:t>
      </w:r>
      <w:r w:rsidRPr="00203950">
        <w:rPr>
          <w:szCs w:val="24"/>
          <w:lang w:val="sv-SE" w:eastAsia="en-US"/>
        </w:rPr>
        <w:tab/>
        <w:t>“għodda ta’ kalkolu esterna” tfisser għodda ta’ kalkolu li hija pprovduta fis-suq minn parti terza għall-użu kummerċjali jew mhux kummerċjali usa’;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(30)</w:t>
      </w:r>
      <w:r w:rsidRPr="00203950">
        <w:rPr>
          <w:szCs w:val="24"/>
          <w:lang w:val="sv-SE" w:eastAsia="en-US"/>
        </w:rPr>
        <w:tab/>
        <w:t>“korp ta’ valutazzjoni tal-konformità” tfisser korp ta’ valutazzjoni tal-konformità kif definit fl-Artikolu 2(13) tar-Regolament (KE) Nru 765/2008</w:t>
      </w:r>
      <w:r w:rsidRPr="00203950">
        <w:rPr>
          <w:szCs w:val="24"/>
          <w:vertAlign w:val="superscript"/>
          <w:lang w:val="en-GB" w:eastAsia="en-US"/>
        </w:rPr>
        <w:footnoteReference w:id="19"/>
      </w:r>
      <w:r w:rsidR="00BC7254">
        <w:rPr>
          <w:szCs w:val="24"/>
          <w:lang w:val="sv-SE" w:eastAsia="en-US"/>
        </w:rPr>
        <w:t>;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(30a)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“organizzatur ta’ servizzi tat-trasport” tfisser entità li tipprovdi servizzi tat-trasport li fihom l-operazzjoni ta’ xi elementi tal-katina tat-trasport tiġi sottokuntrattata lil entità waħda jew aktar li toperahom;</w:t>
      </w:r>
      <w:r w:rsidR="00DD4830">
        <w:rPr>
          <w:b/>
          <w:szCs w:val="24"/>
          <w:lang w:val="sv-SE" w:eastAsia="en-US"/>
        </w:rPr>
        <w:t xml:space="preserve"> [Em. 42]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(30b)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“sottokuntrattur tat-trasport” tfisser entità li tipprovdi operazzjonijiet ta’ trasport għal element wieħed jew aktar tal-ktajjen tat-trasport f’isem organizzatur ta’ servizzi tat-trasport, fl-ambitu ta’ arranġamenti kuntrattwali.</w:t>
      </w:r>
      <w:r w:rsidR="00DD4830">
        <w:rPr>
          <w:b/>
          <w:szCs w:val="24"/>
          <w:lang w:val="sv-SE" w:eastAsia="en-US"/>
        </w:rPr>
        <w:t xml:space="preserve"> [Em. 43]</w:t>
      </w:r>
    </w:p>
    <w:p w:rsidR="00DD4830" w:rsidRDefault="00DD483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lastRenderedPageBreak/>
        <w:t>KAPITOLU II</w:t>
      </w:r>
      <w:r w:rsidRPr="00203950">
        <w:rPr>
          <w:szCs w:val="24"/>
          <w:lang w:val="sv-SE" w:eastAsia="en-US"/>
        </w:rPr>
        <w:br/>
        <w:t>METODOLOĠIJA</w:t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Artikolu 4</w:t>
      </w:r>
      <w:r w:rsidRPr="00203950">
        <w:rPr>
          <w:szCs w:val="24"/>
          <w:lang w:val="sv-SE" w:eastAsia="en-US"/>
        </w:rPr>
        <w:br/>
        <w:t>Metodu għall-kalkolu tal-emissjonijiet tal-gassijiet serra tas-servizzi tat-trasport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1.</w:t>
      </w:r>
      <w:r w:rsidRPr="00203950">
        <w:rPr>
          <w:szCs w:val="24"/>
          <w:lang w:val="sv-SE" w:eastAsia="en-US"/>
        </w:rPr>
        <w:tab/>
        <w:t>L-emissjonijiet tal-gassijiet serra</w:t>
      </w:r>
      <w:r w:rsidRPr="00203950">
        <w:rPr>
          <w:b/>
          <w:i/>
          <w:szCs w:val="24"/>
          <w:lang w:val="sv-SE" w:eastAsia="en-US"/>
        </w:rPr>
        <w:t xml:space="preserve"> well-to-wheel</w:t>
      </w:r>
      <w:r w:rsidRPr="00203950">
        <w:rPr>
          <w:szCs w:val="24"/>
          <w:lang w:val="sv-SE" w:eastAsia="en-US"/>
        </w:rPr>
        <w:t xml:space="preserve"> tas-servizzi tat-trasport għandhom jiġu kkalkolati abbażi tal-metodoloġija definita fl-istandard EN ISO 14083:2023, fil-verżjoni aġġornata tiegħu, u tar-regoli stabbiliti fil-Kapitolu III ta’ dan ir-Regolament.</w:t>
      </w:r>
      <w:r w:rsidR="00DD4830">
        <w:rPr>
          <w:b/>
          <w:szCs w:val="24"/>
          <w:lang w:val="sv-SE" w:eastAsia="en-US"/>
        </w:rPr>
        <w:t xml:space="preserve"> [Em. 44]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1a.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Sa ... [id-data tad-dħul fis-seħħ ta’ dan ir-Regolament], il-Kummissjoni għandha tagħmel l-aċċess għall-istandard EN ISO 14083:2023 mingħajr ħlas, permezz ta’ sit web faċilment aċċessibbli.</w:t>
      </w:r>
      <w:r w:rsidR="00DD4830">
        <w:rPr>
          <w:b/>
          <w:szCs w:val="24"/>
          <w:lang w:val="sv-SE" w:eastAsia="en-US"/>
        </w:rPr>
        <w:t xml:space="preserve"> [Em. 45]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2.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 xml:space="preserve">Mhux aktar tard minn 36 xahar wara d-data ta’ applikazzjoni ta’ dan ir-Regolament, </w:t>
      </w:r>
      <w:r w:rsidRPr="00203950">
        <w:rPr>
          <w:szCs w:val="24"/>
          <w:lang w:val="sv-SE" w:eastAsia="en-US"/>
        </w:rPr>
        <w:t xml:space="preserve">il-Kummissjoni għandha tivvaluta l-ħtieġa għal aġġustament ta’ kwalunkwe komponent tal-istandard imsemmi fil-paragrafu 1, </w:t>
      </w:r>
      <w:r w:rsidRPr="00203950">
        <w:rPr>
          <w:strike/>
          <w:szCs w:val="24"/>
          <w:lang w:val="sv-SE" w:eastAsia="en-US"/>
        </w:rPr>
        <w:t>sa mhux aktar tard minn 36 xahar wara d-data tal-applikazzjoni ta’ dan ir-Regolament</w:t>
      </w:r>
      <w:r w:rsidRPr="00203950">
        <w:rPr>
          <w:b/>
          <w:i/>
          <w:szCs w:val="24"/>
          <w:lang w:val="sv-SE" w:eastAsia="en-US"/>
        </w:rPr>
        <w:t>b’mod partikolari sabiex tiżgura l-konsistenza tiegħu mal-objettiv klimatiku fit-tul u mal-miri klimatiċi intermedji tal-Unjoni kif stabbiliti fir-Regolament (UE) 2021/1119 u f’leġiżlazzjoni oħra tal-Unjoni dwar il-klima u l-enerġija</w:t>
      </w:r>
      <w:r w:rsidRPr="00203950">
        <w:rPr>
          <w:szCs w:val="24"/>
          <w:lang w:val="sv-SE" w:eastAsia="en-US"/>
        </w:rPr>
        <w:t>.</w:t>
      </w:r>
      <w:r w:rsidR="00DD4830">
        <w:rPr>
          <w:b/>
          <w:szCs w:val="24"/>
          <w:lang w:val="sv-SE" w:eastAsia="en-US"/>
        </w:rPr>
        <w:t xml:space="preserve"> [Em. 46]</w:t>
      </w:r>
    </w:p>
    <w:p w:rsidR="00DD4830" w:rsidRDefault="00DD4830">
      <w:pPr>
        <w:widowControl/>
        <w:rPr>
          <w:b/>
          <w:i/>
          <w:szCs w:val="24"/>
          <w:lang w:val="sv-SE" w:eastAsia="en-US"/>
        </w:rPr>
      </w:pPr>
      <w:r>
        <w:rPr>
          <w:b/>
          <w:i/>
          <w:szCs w:val="24"/>
          <w:lang w:val="sv-SE" w:eastAsia="en-US"/>
        </w:rPr>
        <w:br w:type="page"/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lastRenderedPageBreak/>
        <w:t>2a.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Sa ... [24 xahar mid-data tad-dħul fis-seħħ ta’ dan ir-Regolament], il-Kummissjoni għandha tippreżenta rapport lill-Parlament Ewropew u lill-Kunsill li jistabbilixxi metodoloġija komuni tal-Unjoni għall-kalkolu tal-emissjonijiet tal-gassijiet serra tul iċ-ċiklu tal-ħajja tal-modi kollha tat-trasport, b’mod partikolari l-emissjonijiet li jirriżultaw mill-manifattura, il-manutenzjoni u r-rimi tal-vetturi. Għandha tqis kif xieraq kwalunkwe metodoloġija għall-emissjonijiet tul iċ-ċiklu tal-ħajja żviluppata f’konformità mar-Regolament (UE) 2019/631, ir-Regolament (UE) 2023/1542 u r-Regolament (UE) 2019/1242. Ir-rapport għandu jivvaluta l-aħjar approċċ biex tiġi implimentata l-metodoloġija komuni tul iċ-ċiklu tal-ħajja tal-Unjoni għall-fini ta’ dan ir-Regolament u għandu, kif xieraq, ikun akkumpanjat immedjatament minn proposta leġiżlattiva biex dan ir-Regolament jiġi emendat.</w:t>
      </w:r>
      <w:r w:rsidR="00DD4830">
        <w:rPr>
          <w:b/>
          <w:szCs w:val="24"/>
          <w:lang w:val="sv-SE" w:eastAsia="en-US"/>
        </w:rPr>
        <w:t xml:space="preserve"> [Em. 47]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2b.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Bħala parti mill-valutazzjoni msemmija fil-paragrafu 2, il-Kummissjoni għandha tivvaluta l-fattibbiltà u l-impatti ekonomiċi, ambjentali, tas-saħħa u soċjali tal-inklużjoni tal-kontabbiltà tat-tniġġis tal-arja kkawżat mis-servizzi tat-trasport li jibdew jew jintemmu fit-territorju tal-Unjoni fil-kamp ta’ applikazzjoni ta’ dan ir-Regolament.</w:t>
      </w:r>
      <w:r w:rsidR="00DD4830">
        <w:rPr>
          <w:b/>
          <w:szCs w:val="24"/>
          <w:lang w:val="sv-SE" w:eastAsia="en-US"/>
        </w:rPr>
        <w:t xml:space="preserve"> [Em. 48]</w:t>
      </w:r>
    </w:p>
    <w:p w:rsidR="00DD4830" w:rsidRDefault="00DD483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lastRenderedPageBreak/>
        <w:t>3.</w:t>
      </w:r>
      <w:r w:rsidRPr="00203950">
        <w:rPr>
          <w:szCs w:val="24"/>
          <w:lang w:val="sv-SE" w:eastAsia="en-US"/>
        </w:rPr>
        <w:tab/>
        <w:t>Il-Kummissjoni tista’ tniedi kontroll tal-konformità biex tivvaluta kwalunkwe emenda għall-istandard imsemmi fil-paragrafu 1. Il-kontroll tal-konformità għandu jinbeda mill-Kummissjoni, li, meta xieraq, tista’ taġixxi fuq talba ta’ Stat Membru.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4.</w:t>
      </w:r>
      <w:r w:rsidRPr="00203950">
        <w:rPr>
          <w:szCs w:val="24"/>
          <w:lang w:val="sv-SE" w:eastAsia="en-US"/>
        </w:rPr>
        <w:tab/>
        <w:t>Il-Kummissjoni għandha s-setgħa li tadotta atti delegati f’konformità mal-Artikolu 16 biex teskludi mill-kamp ta’ applikazzjoni ta’ dan ir-Regolament emenda msemmija fil-paragrafu 3 u komponent imsemmi fil-paragrafu 2, jekk, abbażi tal-valutazzjoni tagħha, din l-emenda jew dan il-komponent joħolqu riskju ċar ta’ inkompatibbiltà mal-objettivi ta’ dan ir-Regolament u ta’ regoli applikabbli oħra tal-Unjoni.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5.</w:t>
      </w:r>
      <w:r w:rsidRPr="00203950">
        <w:rPr>
          <w:szCs w:val="24"/>
          <w:lang w:val="sv-SE" w:eastAsia="en-US"/>
        </w:rPr>
        <w:tab/>
        <w:t>Il-Kummissjoni għandha s-setgħa li tadotta atti delegati f’konformità mal-Artikolu 16 biex titlob lill-Kumitat Ewropew għall-Istandardizzazzjoni jirrevedi l-istandard imsemmi fil-paragrafu 1, inkluż abbażi tar-riżultat tal-valutazzjoni msemmija fil-paragrafu 2 u l-kontroll tal-konformità msemmi fil-paragrafu 3.</w:t>
      </w:r>
    </w:p>
    <w:p w:rsidR="00DD4830" w:rsidRDefault="00DD483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lastRenderedPageBreak/>
        <w:t>6.</w:t>
      </w:r>
      <w:r w:rsidRPr="00203950">
        <w:rPr>
          <w:szCs w:val="24"/>
          <w:lang w:val="sv-SE" w:eastAsia="en-US"/>
        </w:rPr>
        <w:tab/>
        <w:t xml:space="preserve">Il-Kummissjoni għandha s-setgħa li tadotta atti </w:t>
      </w:r>
      <w:r w:rsidRPr="00203950">
        <w:rPr>
          <w:strike/>
          <w:szCs w:val="24"/>
          <w:lang w:val="sv-SE" w:eastAsia="en-US"/>
        </w:rPr>
        <w:t>ta’ implimentazzjoni</w:t>
      </w:r>
      <w:r w:rsidRPr="00203950">
        <w:rPr>
          <w:b/>
          <w:i/>
          <w:szCs w:val="24"/>
          <w:lang w:val="sv-SE" w:eastAsia="en-US"/>
        </w:rPr>
        <w:t>delegati</w:t>
      </w:r>
      <w:r w:rsidRPr="00203950">
        <w:rPr>
          <w:szCs w:val="24"/>
          <w:lang w:val="sv-SE" w:eastAsia="en-US"/>
        </w:rPr>
        <w:t xml:space="preserve"> f’konformità mal-Artikolu </w:t>
      </w:r>
      <w:r w:rsidRPr="00203950">
        <w:rPr>
          <w:strike/>
          <w:szCs w:val="24"/>
          <w:lang w:val="sv-SE" w:eastAsia="en-US"/>
        </w:rPr>
        <w:t>17</w:t>
      </w:r>
      <w:r w:rsidRPr="00203950">
        <w:rPr>
          <w:b/>
          <w:i/>
          <w:szCs w:val="24"/>
          <w:lang w:val="sv-SE" w:eastAsia="en-US"/>
        </w:rPr>
        <w:t>16</w:t>
      </w:r>
      <w:r w:rsidRPr="00203950">
        <w:rPr>
          <w:szCs w:val="24"/>
          <w:lang w:val="sv-SE" w:eastAsia="en-US"/>
        </w:rPr>
        <w:t xml:space="preserve"> biex tissupplimenta dan ir-Regolament bil-għan li tiċċara l-metodoloġija ta’ referenza msemmija fil-paragrafu 1, biex tiġi żgurata l-implimentazzjoni uniformi tagħha fis-suq fir-rigward tal-approċċ għad-determinazzjoni ta’ parametri xierqa rilevanti għall-emissjonijiet għall-kalkolu tal-emissjonijiet tal-gassijiet serra qabel ma jiġi pprovdut servizz, u, meta applikabbli, parametri tekniċi oħra relatati mal-allokazzjoni tal-emissjonijiet jew mal-aggregazzjoni tal-elementi tad-data li ma humiex spjegati b’mod espliċitu f’dik il-metodoloġija.</w:t>
      </w:r>
      <w:r w:rsidR="00DD4830">
        <w:rPr>
          <w:b/>
          <w:szCs w:val="24"/>
          <w:lang w:val="sv-SE" w:eastAsia="en-US"/>
        </w:rPr>
        <w:t xml:space="preserve"> [Em. 49]</w:t>
      </w:r>
    </w:p>
    <w:p w:rsidR="00DD4830" w:rsidRDefault="00DD483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lastRenderedPageBreak/>
        <w:t>KAPITOLU III</w:t>
      </w:r>
      <w:r w:rsidRPr="00203950">
        <w:rPr>
          <w:szCs w:val="24"/>
          <w:lang w:val="sv-SE" w:eastAsia="en-US"/>
        </w:rPr>
        <w:br/>
        <w:t>DATA TAL-INPUT U SORSI</w:t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Artikolu 5</w:t>
      </w:r>
      <w:r w:rsidRPr="00203950">
        <w:rPr>
          <w:szCs w:val="24"/>
          <w:lang w:val="sv-SE" w:eastAsia="en-US"/>
        </w:rPr>
        <w:br/>
        <w:t>L-użu ta’ data primarja u sekondarja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1.</w:t>
      </w:r>
      <w:r w:rsidRPr="00203950">
        <w:rPr>
          <w:szCs w:val="24"/>
          <w:lang w:val="sv-SE" w:eastAsia="en-US"/>
        </w:rPr>
        <w:tab/>
        <w:t>L-entitajiet imsemmija fl-Artikolu 2</w:t>
      </w:r>
      <w:r w:rsidRPr="00203950">
        <w:rPr>
          <w:b/>
          <w:i/>
          <w:szCs w:val="24"/>
          <w:lang w:val="sv-SE" w:eastAsia="en-US"/>
        </w:rPr>
        <w:t xml:space="preserve"> għandhom jużaw data primarja biex jikkalkulaw l-emissjonijiet tal-gassijiet serra ta’ servizz tat-trasport li jipprovdu, bl-eċċezzjoni tas-servizzi pprovduti minn intrapriżi mikro, żgħar u medji kif definiti fir-Rakkomandazzjoni tal-Kummissjoni 2003/361/KE. L-SMEs</w:t>
      </w:r>
      <w:r w:rsidRPr="00203950">
        <w:rPr>
          <w:szCs w:val="24"/>
          <w:lang w:val="sv-SE" w:eastAsia="en-US"/>
        </w:rPr>
        <w:t xml:space="preserve"> għandhom jagħtu prijorità lill-użu ta’ data primarja għall-kalkolu tal-emissjonijiet tal-gassijiet serra ta’ servizz tat-trasport.</w:t>
      </w:r>
      <w:r w:rsidR="00DD4830">
        <w:rPr>
          <w:b/>
          <w:szCs w:val="24"/>
          <w:lang w:val="sv-SE" w:eastAsia="en-US"/>
        </w:rPr>
        <w:t xml:space="preserve"> [Em. 50]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1a.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Meta l-SMEs joperaw bħala sottokuntratturi tat-trasport, għandhom ikunu jistgħu jiddependu fuq data sekondarja, anki jekk l-organizzatur tat-trasport ikun qed juża data primarja għall-kalkolu tal-emissjonijiet tal-gassijiet serra li jirriżultaw minn servizz tat-trasport imwettaq minn sottokuntratturi oħra tat-trasport jew mill-flotta tiegħu stess.</w:t>
      </w:r>
      <w:r w:rsidR="00DD4830">
        <w:rPr>
          <w:b/>
          <w:szCs w:val="24"/>
          <w:lang w:val="sv-SE" w:eastAsia="en-US"/>
        </w:rPr>
        <w:t xml:space="preserve"> [Em. 51]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1b.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L-Istati Membri jistgħu jintroduċu inċentivi amministrattivi, finanzjarji jew operazzjonali biex jistimulaw l-użu ta’ data primarja u għandhom jinnotifikaw lill-Kummissjoni dwar in-natura u l-iskeda ta’ żmien tagħhom.</w:t>
      </w:r>
      <w:r w:rsidR="00DD4830">
        <w:rPr>
          <w:b/>
          <w:szCs w:val="24"/>
          <w:lang w:val="sv-SE" w:eastAsia="en-US"/>
        </w:rPr>
        <w:t xml:space="preserve"> [Em. 52]</w:t>
      </w:r>
    </w:p>
    <w:p w:rsidR="00DD4830" w:rsidRDefault="00DD483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lastRenderedPageBreak/>
        <w:t>2.</w:t>
      </w:r>
      <w:r w:rsidRPr="00203950">
        <w:rPr>
          <w:szCs w:val="24"/>
          <w:lang w:val="sv-SE" w:eastAsia="en-US"/>
        </w:rPr>
        <w:tab/>
        <w:t xml:space="preserve">L-użu ta’ data sekondarja għall-kalkolu tal-emissjonijiet tal-gassijiet serra ta’ servizz tat-trasport għandu jkun permess </w:t>
      </w:r>
      <w:r w:rsidRPr="00203950">
        <w:rPr>
          <w:b/>
          <w:i/>
          <w:szCs w:val="24"/>
          <w:lang w:val="sv-SE" w:eastAsia="en-US"/>
        </w:rPr>
        <w:t xml:space="preserve">għall-SMEs </w:t>
      </w:r>
      <w:r w:rsidRPr="00203950">
        <w:rPr>
          <w:szCs w:val="24"/>
          <w:lang w:val="sv-SE" w:eastAsia="en-US"/>
        </w:rPr>
        <w:t>fil-qafas tal-kundizzjonijiet li ġejjin:</w:t>
      </w:r>
      <w:r w:rsidR="00DD4830">
        <w:rPr>
          <w:b/>
          <w:szCs w:val="24"/>
          <w:lang w:val="sv-SE" w:eastAsia="en-US"/>
        </w:rPr>
        <w:t xml:space="preserve"> [Em. 53]</w:t>
      </w:r>
    </w:p>
    <w:p w:rsidR="00203950" w:rsidRPr="00203950" w:rsidRDefault="00203950" w:rsidP="0020395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(a)</w:t>
      </w:r>
      <w:r w:rsidRPr="00203950">
        <w:rPr>
          <w:szCs w:val="24"/>
          <w:lang w:val="sv-SE" w:eastAsia="en-US"/>
        </w:rPr>
        <w:tab/>
        <w:t>il-valuri prestabbiliti għall-intensità tal-emissjonijiet tal-gassijiet serra huma derivati minn:</w:t>
      </w:r>
    </w:p>
    <w:p w:rsidR="00203950" w:rsidRPr="00203950" w:rsidRDefault="00203950" w:rsidP="00203950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(i)</w:t>
      </w:r>
      <w:r w:rsidRPr="00203950">
        <w:rPr>
          <w:szCs w:val="24"/>
          <w:lang w:val="sv-SE" w:eastAsia="en-US"/>
        </w:rPr>
        <w:tab/>
        <w:t>bażi tad-data ċentrali tal-UE tal-valuri prestabbiliti għall-intensità tal-emissjonijiet tal-gassijiet serra, imsemmija fl-Artikolu 6, il-paragrafu 1;</w:t>
      </w:r>
    </w:p>
    <w:p w:rsidR="00203950" w:rsidRPr="00203950" w:rsidRDefault="00203950" w:rsidP="00203950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(ii)</w:t>
      </w:r>
      <w:r w:rsidRPr="00203950">
        <w:rPr>
          <w:szCs w:val="24"/>
          <w:lang w:val="sv-SE" w:eastAsia="en-US"/>
        </w:rPr>
        <w:tab/>
        <w:t>bażijiet tad-data u settijiet tad-data tal-valuri prestabbiliti għall-intensità tal-emissjonijiet tal-gassijiet serra operati minn partijiet terzi, f’konformità mal-Artikolu 7</w:t>
      </w:r>
      <w:r w:rsidR="00EA777E">
        <w:rPr>
          <w:szCs w:val="24"/>
          <w:lang w:val="sv-SE" w:eastAsia="en-US"/>
        </w:rPr>
        <w:t>.</w:t>
      </w:r>
    </w:p>
    <w:p w:rsidR="00203950" w:rsidRPr="00203950" w:rsidRDefault="00203950" w:rsidP="0020395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(b)</w:t>
      </w:r>
      <w:r w:rsidRPr="00203950">
        <w:rPr>
          <w:szCs w:val="24"/>
          <w:lang w:val="sv-SE" w:eastAsia="en-US"/>
        </w:rPr>
        <w:tab/>
        <w:t>fatturi prestabbiliti tal-emissjonijiet tal-gassijiet serra għat-trasportaturi tal-enerġija tat-trasport huma derivati mill-bażi tad-data ċentrali tal-UE dwar il-fatturi prestabbiliti tal-emissjonijiet tal-gassijiet serra, imsemmija fl-Artikolu 8;</w:t>
      </w:r>
    </w:p>
    <w:p w:rsidR="00203950" w:rsidRPr="00203950" w:rsidRDefault="00203950" w:rsidP="0020395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(c)</w:t>
      </w:r>
      <w:r w:rsidRPr="00203950">
        <w:rPr>
          <w:szCs w:val="24"/>
          <w:lang w:val="sv-SE" w:eastAsia="en-US"/>
        </w:rPr>
        <w:tab/>
        <w:t>id-data mmudellata tiddependi fuq mudell stabbilit f’konformità mal-metodu msemmi fl-Artikolu 4 u r-regoli stabbiliti fl-Artikolu 5(2), il-punt (b) u l-Artikolu 11, meta xieraq.</w:t>
      </w:r>
    </w:p>
    <w:p w:rsidR="00DD4830" w:rsidRDefault="00DD4830">
      <w:pPr>
        <w:widowControl/>
        <w:rPr>
          <w:b/>
          <w:i/>
          <w:szCs w:val="24"/>
          <w:lang w:val="sv-SE" w:eastAsia="en-US"/>
        </w:rPr>
      </w:pPr>
      <w:r>
        <w:rPr>
          <w:b/>
          <w:i/>
          <w:szCs w:val="24"/>
          <w:lang w:val="sv-SE" w:eastAsia="en-US"/>
        </w:rPr>
        <w:br w:type="page"/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lastRenderedPageBreak/>
        <w:t>2a.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Sa ... [12-il xahar mid-data tad-dħul fis-seħħ ta’ dan ir-Regolament], il-Kummissjoni għandha tadotta atti delegati f’konformità mal-Artikolu 16 biex tissupplimenta dan ir-Regolament billi tistabbilixxi regoli dettaljati dwar l-applikazzjoni ta’ kriterji ta’ esklużjoni u devjazzjonijiet mid-distanza ortodromika (“GCD”).</w:t>
      </w:r>
      <w:r w:rsidR="00DD4830">
        <w:rPr>
          <w:b/>
          <w:szCs w:val="24"/>
          <w:lang w:val="sv-SE" w:eastAsia="en-US"/>
        </w:rPr>
        <w:t xml:space="preserve"> [Em. 54]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2b.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Il-Manifatturi tat-Tagħmir Oriġinali (“OEMs”) għandhom jagħtu aċċess adegwat għal data rilevanti ta’ ġol-vettura lill-SMEs, sal-punt li jkun meħtieġ għall-fini tal-konformità ma’ dan ir-Regolament, u sakemm ikun rilevanti għall-fini li jiġi ffaċilitat il-ġbir akkurat tad-data tagħhom u l-kalkoli sussegwenti.</w:t>
      </w:r>
      <w:r w:rsidR="00DD4830">
        <w:rPr>
          <w:b/>
          <w:szCs w:val="24"/>
          <w:lang w:val="sv-SE" w:eastAsia="en-US"/>
        </w:rPr>
        <w:t xml:space="preserve"> [Em. 55]</w:t>
      </w:r>
    </w:p>
    <w:p w:rsidR="00DD4830" w:rsidRDefault="00DD483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lastRenderedPageBreak/>
        <w:t>Artikolu 6</w:t>
      </w:r>
      <w:r w:rsidRPr="00203950">
        <w:rPr>
          <w:szCs w:val="24"/>
          <w:lang w:val="sv-SE" w:eastAsia="en-US"/>
        </w:rPr>
        <w:br/>
        <w:t>Bażi tad-data ċentrali tal-UE tal-valuri prestabbiliti għall-intensità tal-emissjonijiet tal-gassijiet serra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1.</w:t>
      </w:r>
      <w:r w:rsidRPr="00203950">
        <w:rPr>
          <w:szCs w:val="24"/>
          <w:lang w:val="sv-SE" w:eastAsia="en-US"/>
        </w:rPr>
        <w:tab/>
        <w:t xml:space="preserve">Il-Kummissjoni, bl-għajnuna tal-Aġenzija Ewropea għall-Ambjent, </w:t>
      </w:r>
      <w:r w:rsidRPr="00203950">
        <w:rPr>
          <w:b/>
          <w:i/>
          <w:szCs w:val="24"/>
          <w:lang w:val="sv-SE" w:eastAsia="en-US"/>
        </w:rPr>
        <w:t xml:space="preserve">filwaqt li tqis l-għarfien espert tal-partijiet ikkonċernati rilevanti u ta’ korpi settorjali oħra tal-UE, </w:t>
      </w:r>
      <w:r w:rsidRPr="00203950">
        <w:rPr>
          <w:szCs w:val="24"/>
          <w:lang w:val="sv-SE" w:eastAsia="en-US"/>
        </w:rPr>
        <w:t>għandha tistabbilixxi</w:t>
      </w:r>
      <w:r w:rsidRPr="00203950">
        <w:rPr>
          <w:b/>
          <w:i/>
          <w:szCs w:val="24"/>
          <w:lang w:val="sv-SE" w:eastAsia="en-US"/>
        </w:rPr>
        <w:t xml:space="preserve"> fi żmien 18-il xahar wara d-dħul tas-seħħ ta’ dan ir-Regolament,</w:t>
      </w:r>
      <w:r w:rsidRPr="00203950">
        <w:rPr>
          <w:szCs w:val="24"/>
          <w:lang w:val="sv-SE" w:eastAsia="en-US"/>
        </w:rPr>
        <w:t xml:space="preserve"> bażi tad-data ewlenija tal-UE ta’ valuri prestabbiliti tal-intensità tal-emissjonijiet imsemmija </w:t>
      </w:r>
      <w:r w:rsidRPr="00203950">
        <w:rPr>
          <w:strike/>
          <w:szCs w:val="24"/>
          <w:lang w:val="sv-SE" w:eastAsia="en-US"/>
        </w:rPr>
        <w:t>fil-punt</w:t>
      </w:r>
      <w:r w:rsidRPr="00203950">
        <w:rPr>
          <w:b/>
          <w:i/>
          <w:szCs w:val="24"/>
          <w:lang w:val="sv-SE" w:eastAsia="en-US"/>
        </w:rPr>
        <w:t>fl-Artikolu 5(2), il-punt</w:t>
      </w:r>
      <w:r w:rsidRPr="00203950">
        <w:rPr>
          <w:szCs w:val="24"/>
          <w:lang w:val="sv-SE" w:eastAsia="en-US"/>
        </w:rPr>
        <w:t xml:space="preserve"> (a)(i) </w:t>
      </w:r>
      <w:r w:rsidRPr="00203950">
        <w:rPr>
          <w:strike/>
          <w:szCs w:val="24"/>
          <w:lang w:val="sv-SE" w:eastAsia="en-US"/>
        </w:rPr>
        <w:t>tal-Artikolu 5(2)</w:t>
      </w:r>
      <w:r w:rsidRPr="00203950">
        <w:rPr>
          <w:b/>
          <w:i/>
          <w:szCs w:val="24"/>
          <w:lang w:val="sv-SE" w:eastAsia="en-US"/>
        </w:rPr>
        <w:t>li tkun disponibbli mingħajr ħlas</w:t>
      </w:r>
      <w:r w:rsidRPr="00203950">
        <w:rPr>
          <w:szCs w:val="24"/>
          <w:lang w:val="sv-SE" w:eastAsia="en-US"/>
        </w:rPr>
        <w:t>.</w:t>
      </w:r>
      <w:r w:rsidR="00DD4830">
        <w:rPr>
          <w:b/>
          <w:szCs w:val="24"/>
          <w:lang w:val="sv-SE" w:eastAsia="en-US"/>
        </w:rPr>
        <w:t xml:space="preserve"> [Em. 56]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1a.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Meta jistabbilixxu l-bażi tad-data ewlenija tal-UE tal-valuri prestabbiliti tal-intensità tal-emissjonijiet imsemmija fl-Artikolu 5(2), il-punt (a)(i), il-Kummissjoni u l-Aġenzija Ewropea għall-Ambjent għandhom jipproduċu tabella separata għal kull mod ta’ trasport.</w:t>
      </w:r>
      <w:r w:rsidR="00DD4830">
        <w:rPr>
          <w:b/>
          <w:szCs w:val="24"/>
          <w:lang w:val="sv-SE" w:eastAsia="en-US"/>
        </w:rPr>
        <w:t xml:space="preserve"> [Em. 57]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1b.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Meta tiżviluppa l-valuri prestabbiliti tal-intensità tal-emissjonijiet tal-gassijiet serra, il-Kummissjoni għandha:</w:t>
      </w:r>
    </w:p>
    <w:p w:rsidR="00203950" w:rsidRPr="00203950" w:rsidRDefault="00203950" w:rsidP="0020395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(a)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tapplika l-approċċ ibbażat fuq il-post previst fl-istandard imsemmi fl-Artikolu 4 (“l-approċċ ibbażat fuq il-post”);</w:t>
      </w:r>
    </w:p>
    <w:p w:rsidR="00203950" w:rsidRPr="00DD4830" w:rsidRDefault="00203950" w:rsidP="00203950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(b)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tqis il-fatturi tal-emissjonijiet tal-gassijiet serra li jkunu ġew iddeterminati f’konformità mad-Direttiva (UE) 2018/2001.</w:t>
      </w:r>
      <w:r w:rsidR="00DD4830">
        <w:rPr>
          <w:b/>
          <w:szCs w:val="24"/>
          <w:lang w:val="sv-SE" w:eastAsia="en-US"/>
        </w:rPr>
        <w:t xml:space="preserve"> [Em. 58]</w:t>
      </w:r>
    </w:p>
    <w:p w:rsidR="00DD4830" w:rsidRDefault="00DD4830">
      <w:pPr>
        <w:widowControl/>
        <w:rPr>
          <w:b/>
          <w:i/>
          <w:szCs w:val="24"/>
          <w:lang w:val="sv-SE" w:eastAsia="en-US"/>
        </w:rPr>
      </w:pPr>
      <w:r>
        <w:rPr>
          <w:b/>
          <w:i/>
          <w:szCs w:val="24"/>
          <w:lang w:val="sv-SE" w:eastAsia="en-US"/>
        </w:rPr>
        <w:br w:type="page"/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lastRenderedPageBreak/>
        <w:t>1c.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Meta l-emissjonijiet tal-gassijiet serra mill-elettriku kkunsmat mit-trasport ikunu jistgħu jiġu kkwantifikati bl-użu tal-approċċ ibbażat fuq il-post u l-approċċ ibbażat fuq is-suq skont l-EN ISO 14083:2023, għandha tiġi rrapportata t-taħlita ta’ elettriku bbażata fuq is-suq, sakemm ikunu ssodisfati l-kundizzjonijiet stabbiliti fl-Anness J tal-istandard imsemmi.</w:t>
      </w:r>
      <w:r w:rsidR="00DD4830">
        <w:rPr>
          <w:b/>
          <w:szCs w:val="24"/>
          <w:lang w:val="sv-SE" w:eastAsia="en-US"/>
        </w:rPr>
        <w:t xml:space="preserve"> [Em. 59]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1d.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Sakemm tiġi stabbilita l-bażi tad-data ewlenija tal-UE, l-entitajiet jistgħu jirreferu għal bażijiet tad-data nazzjonali oħra, li jitqiesu li jkunu ġew ivverifikati, skont l-Artikolu 13(8) jew li jkunu ġew ivverifikati skont liġi eżistenti oħra tal-Unjoni dment li tali data tkun disponibbli fl-istess livell ta’ aggregazzjoni bħal dak meħtieġ minn dan ir-Regolament.</w:t>
      </w:r>
      <w:r w:rsidR="00DD4830">
        <w:rPr>
          <w:b/>
          <w:szCs w:val="24"/>
          <w:lang w:val="sv-SE" w:eastAsia="en-US"/>
        </w:rPr>
        <w:t xml:space="preserve"> [Em. 60]</w:t>
      </w:r>
    </w:p>
    <w:p w:rsidR="00DD4830" w:rsidRDefault="00DD483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lastRenderedPageBreak/>
        <w:t>2.</w:t>
      </w:r>
      <w:r w:rsidRPr="00203950">
        <w:rPr>
          <w:szCs w:val="24"/>
          <w:lang w:val="sv-SE" w:eastAsia="en-US"/>
        </w:rPr>
        <w:tab/>
        <w:t>Il-Kummissjoni għandha tiżgura</w:t>
      </w:r>
      <w:r w:rsidRPr="00203950">
        <w:rPr>
          <w:b/>
          <w:i/>
          <w:szCs w:val="24"/>
          <w:lang w:val="sv-SE" w:eastAsia="en-US"/>
        </w:rPr>
        <w:t>, mill-inqas annwalment, il-manutenzjoni</w:t>
      </w:r>
      <w:r w:rsidRPr="00203950">
        <w:rPr>
          <w:strike/>
          <w:szCs w:val="24"/>
          <w:lang w:val="sv-SE" w:eastAsia="en-US"/>
        </w:rPr>
        <w:t xml:space="preserve"> l-manutenzjoni</w:t>
      </w:r>
      <w:r w:rsidRPr="00203950">
        <w:rPr>
          <w:szCs w:val="24"/>
          <w:lang w:val="sv-SE" w:eastAsia="en-US"/>
        </w:rPr>
        <w:t>, l-aġġornament</w:t>
      </w:r>
      <w:r w:rsidRPr="00203950">
        <w:rPr>
          <w:strike/>
          <w:szCs w:val="24"/>
          <w:lang w:val="sv-SE" w:eastAsia="en-US"/>
        </w:rPr>
        <w:t xml:space="preserve"> u</w:t>
      </w:r>
      <w:r w:rsidRPr="00203950">
        <w:rPr>
          <w:b/>
          <w:i/>
          <w:szCs w:val="24"/>
          <w:lang w:val="sv-SE" w:eastAsia="en-US"/>
        </w:rPr>
        <w:t>,</w:t>
      </w:r>
      <w:r w:rsidRPr="00203950">
        <w:rPr>
          <w:szCs w:val="24"/>
          <w:lang w:val="sv-SE" w:eastAsia="en-US"/>
        </w:rPr>
        <w:t xml:space="preserve"> l-iżvilupp kontinwu</w:t>
      </w:r>
      <w:r w:rsidRPr="00203950">
        <w:rPr>
          <w:b/>
          <w:i/>
          <w:szCs w:val="24"/>
          <w:lang w:val="sv-SE" w:eastAsia="en-US"/>
        </w:rPr>
        <w:t>, u livell xieraq ta’ sigurtà</w:t>
      </w:r>
      <w:r w:rsidRPr="00203950">
        <w:rPr>
          <w:szCs w:val="24"/>
          <w:lang w:val="sv-SE" w:eastAsia="en-US"/>
        </w:rPr>
        <w:t xml:space="preserve"> tal-bażi tad-data msemmija fil-paragrafu 1, filwaqt li tqis l-evoluzzjoni tal-ogħla livell ta’ żvilupp teknoloġiku fis-settur tat-trasport u ta’ approċċi metodoloġiċi ġodda għall-kalkolu tal-emissjonijiet tal-gassijiet serra.</w:t>
      </w:r>
      <w:r w:rsidRPr="00203950">
        <w:rPr>
          <w:b/>
          <w:i/>
          <w:szCs w:val="24"/>
          <w:lang w:val="sv-SE" w:eastAsia="en-US"/>
        </w:rPr>
        <w:t xml:space="preserve"> Kwalunkwe aġġornament tal-valuri prestabbiliti għandu jiġi nnotifikat lill-pubbliku mingħajr dewmien. Wara tali aġġornament, l-entitajiet ikkonċernati għandhom jużaw l-aħħar data disponibbli biex jikkalkulaw u jiddivulgaw l-informazzjoni tagħhom dwar l-emissjonijiet tal-gassijiet serra.</w:t>
      </w:r>
      <w:r w:rsidR="00DD4830">
        <w:rPr>
          <w:b/>
          <w:szCs w:val="24"/>
          <w:lang w:val="sv-SE" w:eastAsia="en-US"/>
        </w:rPr>
        <w:t xml:space="preserve"> [Em. 61]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2a.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Il-Kummissjoni, bl-għajnuna tal-Aġenzija Ewropea għall-Ambjent, u filwaqt li tqis l-għarfien espert tal-persuni kkonċernati rilevanti, għandha tiżgura li jitwettqu kontrolli tekniċi tal-kwalità tal-valuri prestabbiliti għall-intensità tal-emissjonijiet tal-gassijiet serra, b’mod simili għal dawk applikabbli għall-bażijiet tad-data jew is-settijiet tad-data operati minn partijiet terzi.</w:t>
      </w:r>
      <w:r w:rsidR="00DD4830">
        <w:rPr>
          <w:b/>
          <w:szCs w:val="24"/>
          <w:lang w:val="sv-SE" w:eastAsia="en-US"/>
        </w:rPr>
        <w:t xml:space="preserve"> [Em. 62]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3.</w:t>
      </w:r>
      <w:r w:rsidRPr="00203950">
        <w:rPr>
          <w:szCs w:val="24"/>
          <w:lang w:val="sv-SE" w:eastAsia="en-US"/>
        </w:rPr>
        <w:tab/>
        <w:t xml:space="preserve">L-aċċess għall-bażi tad-data msemmija fil-paragrafu 1, biex jiġu kkonsultati jew jintużaw il-valuri prestabbiliti tal-intensità tal-emissjonijiet, għandu jkun </w:t>
      </w:r>
      <w:r w:rsidRPr="00203950">
        <w:rPr>
          <w:b/>
          <w:i/>
          <w:szCs w:val="24"/>
          <w:lang w:val="sv-SE" w:eastAsia="en-US"/>
        </w:rPr>
        <w:t xml:space="preserve">faċilment aċċessibbli, </w:t>
      </w:r>
      <w:r w:rsidRPr="00203950">
        <w:rPr>
          <w:szCs w:val="24"/>
          <w:lang w:val="sv-SE" w:eastAsia="en-US"/>
        </w:rPr>
        <w:t>miftuħ għall-pubbliku u mingħajr ħlas.</w:t>
      </w:r>
      <w:r w:rsidR="00DD4830">
        <w:rPr>
          <w:b/>
          <w:szCs w:val="24"/>
          <w:lang w:val="sv-SE" w:eastAsia="en-US"/>
        </w:rPr>
        <w:t xml:space="preserve"> [Em. 63]</w:t>
      </w:r>
    </w:p>
    <w:p w:rsidR="00DD4830" w:rsidRDefault="00DD483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lastRenderedPageBreak/>
        <w:t>Artikolu 7</w:t>
      </w:r>
      <w:r w:rsidRPr="00203950">
        <w:rPr>
          <w:szCs w:val="24"/>
          <w:lang w:val="sv-SE" w:eastAsia="en-US"/>
        </w:rPr>
        <w:br/>
        <w:t xml:space="preserve">Bażijiet tad-data u settijiet tad-data tal-valuri prestabbiliti għall-intensità tal-emissjonijiet tal-gassijiet serra operati minn partijiet terzi 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1.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 xml:space="preserve">Bażi tad-data jew sett tad-data msemmija fl-Artikolu 5(2), il-punt (a)(ii), jistgħu jintużaw biss biex tinkiseb data sekondarja dment li jipprovdu data aktar granulari jew relatata mas-settur minn dik inkluża fil-bażi tad-data ewlenija tal-UE msemmija fl-Artikolu 6. </w:t>
      </w:r>
      <w:r w:rsidRPr="00203950">
        <w:rPr>
          <w:szCs w:val="24"/>
          <w:lang w:val="sv-SE" w:eastAsia="en-US"/>
        </w:rPr>
        <w:t xml:space="preserve">Żviluppatur ta’ bażi tad-data jew sett tad-data msemmi fl-Artikolu 5(2), il-punt (a)(ii) għandu jissottometti applikazzjoni lill-Kummissjoni għal kontroll tekniku tal-kwalità tal-valuri prestabbiliti għall-intensità tal-emissjonijiet tal-gassijiet serra inklużi f’dik il-bażi tad-data jew sett tad-data. Il-Kummissjoni, bl-għajnuna tal-Aġenzija Ewropea għall-Ambjent, għandha twettaq </w:t>
      </w:r>
      <w:r w:rsidRPr="00203950">
        <w:rPr>
          <w:strike/>
          <w:szCs w:val="24"/>
          <w:lang w:val="sv-SE" w:eastAsia="en-US"/>
        </w:rPr>
        <w:t>il-verifika</w:t>
      </w:r>
      <w:r w:rsidRPr="00203950">
        <w:rPr>
          <w:b/>
          <w:i/>
          <w:szCs w:val="24"/>
          <w:lang w:val="sv-SE" w:eastAsia="en-US"/>
        </w:rPr>
        <w:t>il-kontroll tekniku</w:t>
      </w:r>
      <w:r w:rsidRPr="00203950">
        <w:rPr>
          <w:szCs w:val="24"/>
          <w:lang w:val="sv-SE" w:eastAsia="en-US"/>
        </w:rPr>
        <w:t xml:space="preserve"> tal-kwalità</w:t>
      </w:r>
      <w:r w:rsidRPr="00203950">
        <w:rPr>
          <w:strike/>
          <w:szCs w:val="24"/>
          <w:lang w:val="sv-SE" w:eastAsia="en-US"/>
        </w:rPr>
        <w:t xml:space="preserve"> teknika</w:t>
      </w:r>
      <w:r w:rsidRPr="00203950">
        <w:rPr>
          <w:szCs w:val="24"/>
          <w:lang w:val="sv-SE" w:eastAsia="en-US"/>
        </w:rPr>
        <w:t xml:space="preserve"> f’konformità mar-rekwiżiti stabbiliti fl-Artikoli 4 sa 8 ta’ dan ir-Regolament.</w:t>
      </w:r>
      <w:r w:rsidRPr="00203950">
        <w:rPr>
          <w:b/>
          <w:i/>
          <w:szCs w:val="24"/>
          <w:lang w:val="sv-SE" w:eastAsia="en-US"/>
        </w:rPr>
        <w:t xml:space="preserve"> Il-kontroll tekniku tal-kwalità għandu jsir fi żmien 12-il xahar mill-wasla uffiċjali tal-applikazzjoni.</w:t>
      </w:r>
      <w:r w:rsidR="00DD4830">
        <w:rPr>
          <w:b/>
          <w:szCs w:val="24"/>
          <w:lang w:val="sv-SE" w:eastAsia="en-US"/>
        </w:rPr>
        <w:t xml:space="preserve"> [Em. 64]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1a.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Il-kontroll tekniku tal-kwalità tal-bażijiet tad-data u tas-settijiet tad-data tal-valuri prestabbiliti għall-intensità tal-emissjonijiet tal-gassijiet serra msemmija fil-paragrafu 1 għandu jinkludi tqabbil bejn l-emissjonijiet kif irrapportati bl-użu tad-data primarja, u l-emissjonijiet kif jiġu rrapportati bl-użu tal-bażi tad-data jew tal-valuri prestabbiliti, għal każijiet ta’ użu rappreżentattiv ekwivalenti. Il-bażijiet tad-data u l-valuri prestabbiliti li jwasslu għal sottodikjarazzjoni tal-emissjonijiet li jirriżultaw meta mqabbla ma’ dawk iddikjarati fir-rapportar tad-data primarja għandhom jirċievu valutazzjoni negattiva mill-kontroll tekniku tal-kwalità.</w:t>
      </w:r>
      <w:r w:rsidR="00DD4830">
        <w:rPr>
          <w:b/>
          <w:szCs w:val="24"/>
          <w:lang w:val="sv-SE" w:eastAsia="en-US"/>
        </w:rPr>
        <w:t xml:space="preserve"> [Em. 65]</w:t>
      </w:r>
    </w:p>
    <w:p w:rsidR="00DD4830" w:rsidRDefault="00DD4830">
      <w:pPr>
        <w:widowControl/>
        <w:rPr>
          <w:b/>
          <w:i/>
          <w:szCs w:val="24"/>
          <w:lang w:val="sv-SE" w:eastAsia="en-US"/>
        </w:rPr>
      </w:pPr>
      <w:r>
        <w:rPr>
          <w:b/>
          <w:i/>
          <w:szCs w:val="24"/>
          <w:lang w:val="sv-SE" w:eastAsia="en-US"/>
        </w:rPr>
        <w:br w:type="page"/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lastRenderedPageBreak/>
        <w:t>1b.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Il-kontroll tekniku tal-kwalità għandu jiżgura wkoll li l-bażijiet tad-data u s-settijiet tad-data operati minn partijiet terzi jikkonformaw mar-regoli dettaljati fl-att delegat imsemmi fil-paragrafu 2a tal-Artikolu 5.</w:t>
      </w:r>
      <w:r w:rsidR="00DD4830">
        <w:rPr>
          <w:b/>
          <w:szCs w:val="24"/>
          <w:lang w:val="sv-SE" w:eastAsia="en-US"/>
        </w:rPr>
        <w:t xml:space="preserve"> [Em. 66]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2.</w:t>
      </w:r>
      <w:r w:rsidRPr="00203950">
        <w:rPr>
          <w:szCs w:val="24"/>
          <w:lang w:val="sv-SE" w:eastAsia="en-US"/>
        </w:rPr>
        <w:tab/>
        <w:t>Għandhom jintużaw biss il-bażijiet tad-data u s-settijiet tad-data tal-valuri prestabbiliti tal-intensità tal-emissjonijiet li ġew ivvalutati b’mod pożittiv f’dak il-kontroll tekniku tal-kwalità msemmi fil-paragrafu 1 għall-finijiet tal-użu ta’ data sekondarja f’konformità mal-Artikolu 5(2), il-punt (a)(ii).</w:t>
      </w:r>
      <w:r w:rsidRPr="00203950">
        <w:rPr>
          <w:b/>
          <w:i/>
          <w:szCs w:val="24"/>
          <w:lang w:val="sv-SE" w:eastAsia="en-US"/>
        </w:rPr>
        <w:t xml:space="preserve"> Il-Kummissjoni għandha tippubblika u żżomm lista aġġornata tal-bażijiet tad-data tal-valuri prestabbiliti għall-intensità tal-emissjonijiet tal-gassijiet serra mħaddma minn partijiet terzi li jkunu ġew ivvalutati b’mod pożittiv. Il-lista aġġornata għandha tkun disponibbli għall-pubbliku fuq sit web apposta.</w:t>
      </w:r>
      <w:r w:rsidR="00DD4830">
        <w:rPr>
          <w:b/>
          <w:szCs w:val="24"/>
          <w:lang w:val="sv-SE" w:eastAsia="en-US"/>
        </w:rPr>
        <w:t xml:space="preserve"> [Em. 67]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3.</w:t>
      </w:r>
      <w:r w:rsidRPr="00203950">
        <w:rPr>
          <w:szCs w:val="24"/>
          <w:lang w:val="sv-SE" w:eastAsia="en-US"/>
        </w:rPr>
        <w:tab/>
        <w:t xml:space="preserve">Il-kontroll tekniku tal-kwalità huwa meħtieġ li jsir sa mhux aktar tard minn </w:t>
      </w:r>
      <w:r w:rsidRPr="00203950">
        <w:rPr>
          <w:strike/>
          <w:szCs w:val="24"/>
          <w:lang w:val="sv-SE" w:eastAsia="en-US"/>
        </w:rPr>
        <w:t>24</w:t>
      </w:r>
      <w:r w:rsidRPr="00203950">
        <w:rPr>
          <w:b/>
          <w:i/>
          <w:szCs w:val="24"/>
          <w:lang w:val="sv-SE" w:eastAsia="en-US"/>
        </w:rPr>
        <w:t>12-il</w:t>
      </w:r>
      <w:r w:rsidRPr="00203950">
        <w:rPr>
          <w:szCs w:val="24"/>
          <w:lang w:val="sv-SE" w:eastAsia="en-US"/>
        </w:rPr>
        <w:t xml:space="preserve"> xahar wara d-data tal-applikazzjoni </w:t>
      </w:r>
      <w:r w:rsidRPr="00203950">
        <w:rPr>
          <w:strike/>
          <w:szCs w:val="24"/>
          <w:lang w:val="sv-SE" w:eastAsia="en-US"/>
        </w:rPr>
        <w:t>ta’ dan ir-Regolament</w:t>
      </w:r>
      <w:r w:rsidRPr="00203950">
        <w:rPr>
          <w:b/>
          <w:i/>
          <w:szCs w:val="24"/>
          <w:lang w:val="sv-SE" w:eastAsia="en-US"/>
        </w:rPr>
        <w:t>msemmija fil-paragrafu 1</w:t>
      </w:r>
      <w:r w:rsidRPr="00203950">
        <w:rPr>
          <w:szCs w:val="24"/>
          <w:lang w:val="sv-SE" w:eastAsia="en-US"/>
        </w:rPr>
        <w:t>. Rekord ta’ valutazzjoni pożittiva ta’ dak il-kontroll tal-kwalità għandu jkun validu għal sentejn.</w:t>
      </w:r>
      <w:r w:rsidR="00DD4830">
        <w:rPr>
          <w:b/>
          <w:szCs w:val="24"/>
          <w:lang w:val="sv-SE" w:eastAsia="en-US"/>
        </w:rPr>
        <w:t xml:space="preserve"> [Em. 68]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4.</w:t>
      </w:r>
      <w:r w:rsidRPr="00203950">
        <w:rPr>
          <w:szCs w:val="24"/>
          <w:lang w:val="sv-SE" w:eastAsia="en-US"/>
        </w:rPr>
        <w:tab/>
        <w:t>Il-Kummissjoni għandha tadotta atti ta’ implimentazzjoni f’konformità mal-Artikolu 17 biex tissupplimenta dan ir-Regolament billi tistabbilixxi regoli u kundizzjonijiet għat-twettiq tal-kontroll tekniku tal-kwalità msemmi fil-paragrafu 1.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4a.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L-aċċess għall-bażi tad-data msemmija fil-paragrafu 1, biex jiġu kkonsultati jew jintużaw il-valuri prestabbiliti tal-intensità tal-emissjonijiet, għandu jkun miftuħ għall-pubbliku u mingħajr ħlas għall-SMEs.</w:t>
      </w:r>
      <w:r w:rsidR="00DD4830">
        <w:rPr>
          <w:b/>
          <w:szCs w:val="24"/>
          <w:lang w:val="sv-SE" w:eastAsia="en-US"/>
        </w:rPr>
        <w:t xml:space="preserve"> [Em. 69]</w:t>
      </w:r>
    </w:p>
    <w:p w:rsidR="00DD4830" w:rsidRDefault="00DD483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lastRenderedPageBreak/>
        <w:t>Artikolu 8</w:t>
      </w:r>
      <w:r w:rsidRPr="00203950">
        <w:rPr>
          <w:szCs w:val="24"/>
          <w:lang w:val="sv-SE" w:eastAsia="en-US"/>
        </w:rPr>
        <w:br/>
        <w:t>Bażi tad-data ċentrali tal-UE dwar il-fatturi prestabbiliti tal-emissjonijiet tal-gassijiet serra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1.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 xml:space="preserve">Sa ... [12-il xahar mid-data tad-dħul fis-seħħ ta’ dan ir-Regolament], </w:t>
      </w:r>
      <w:r w:rsidRPr="00203950">
        <w:rPr>
          <w:szCs w:val="24"/>
          <w:lang w:val="sv-SE" w:eastAsia="en-US"/>
        </w:rPr>
        <w:t>il-Kummissjoni, bl-għajnuna tal-Aġenzija Ewropea għall-Ambjent</w:t>
      </w:r>
      <w:r w:rsidRPr="00203950">
        <w:rPr>
          <w:b/>
          <w:i/>
          <w:szCs w:val="24"/>
          <w:lang w:val="sv-SE" w:eastAsia="en-US"/>
        </w:rPr>
        <w:t>, u filwaqt li jitqies l-għarfien espert tal-partijiet ikkonċernati u ta’ korpi settorjali oħra tal-UE</w:t>
      </w:r>
      <w:r w:rsidRPr="00203950">
        <w:rPr>
          <w:szCs w:val="24"/>
          <w:lang w:val="sv-SE" w:eastAsia="en-US"/>
        </w:rPr>
        <w:t>, għandha tistabbilixxi bażi tad-data ċentrali tal-UE dwar il-fatturi prestabbiliti tal-emissjonijiet tal-gassijiet serra msemmija fl-Artikolu 5(2), il-punt (b).</w:t>
      </w:r>
      <w:r w:rsidR="00DD4830">
        <w:rPr>
          <w:b/>
          <w:szCs w:val="24"/>
          <w:lang w:val="sv-SE" w:eastAsia="en-US"/>
        </w:rPr>
        <w:t xml:space="preserve"> [Em. 70]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1a.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Meta tiżviluppa l-fatturi stabbiliti tal-emissjonijiet tal-gassijiet serra, il-Kummissjoni għandha:</w:t>
      </w:r>
    </w:p>
    <w:p w:rsidR="00203950" w:rsidRPr="00203950" w:rsidRDefault="00203950" w:rsidP="0020395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(a)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tapplika l-approċċ ibbażat fuq il-post previst fl-istandard imsemmi fl-Artikolu 4 (“l-approċċ ibbażat fuq il-post”);</w:t>
      </w:r>
    </w:p>
    <w:p w:rsidR="00203950" w:rsidRPr="00DD4830" w:rsidRDefault="00203950" w:rsidP="00203950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(b)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tqis il-fatturi tal-emissjonijiet tal-gassijiet serra li jkunu ġew iddeterminati f’konformità mad-Direttiva (UE) 2018/2001.</w:t>
      </w:r>
      <w:r w:rsidR="00DD4830">
        <w:rPr>
          <w:b/>
          <w:szCs w:val="24"/>
          <w:lang w:val="sv-SE" w:eastAsia="en-US"/>
        </w:rPr>
        <w:t xml:space="preserve"> [Em. 71]</w:t>
      </w:r>
    </w:p>
    <w:p w:rsidR="00DD4830" w:rsidRDefault="00DD4830">
      <w:pPr>
        <w:widowControl/>
        <w:rPr>
          <w:b/>
          <w:i/>
          <w:szCs w:val="24"/>
          <w:lang w:val="sv-SE" w:eastAsia="en-US"/>
        </w:rPr>
      </w:pPr>
      <w:r>
        <w:rPr>
          <w:b/>
          <w:i/>
          <w:szCs w:val="24"/>
          <w:lang w:val="sv-SE" w:eastAsia="en-US"/>
        </w:rPr>
        <w:br w:type="page"/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lastRenderedPageBreak/>
        <w:t>1b.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Meta l-emissjonijiet tal-gassijiet serra mill-elettriku kkunsmat mit-trasport ikunu jistgħu jiġu kkwantifikati bl-użu tal-approċċ ibbażat fuq il-post u l-approċċ ibbażat fuq is-suq skont l-EN ISO 14083:2023, għandha tiġi rrapportata t-taħlita ta’ elettriku bbażata fuq is-suq, sakemm ikunu ssodisfati l-kundizzjonijiet stabbiliti fl-Anness J tal-istandard imsemmi.</w:t>
      </w:r>
      <w:r w:rsidR="00DD4830">
        <w:rPr>
          <w:b/>
          <w:szCs w:val="24"/>
          <w:lang w:val="sv-SE" w:eastAsia="en-US"/>
        </w:rPr>
        <w:t xml:space="preserve"> [Em. 72]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1c.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Sakemm tiġi stabbilita l-bażi tad-data ċentrali tal-UE, l-entitajiet jistgħu jirreferu għal bażijiet tad-data nazzjonali oħra, li jitqiesu li jkunu ġew ivverifikati, skont l-Artikolu 13(8) jew li jkunu ġew ivverifikati skont liġi eżistenti oħra tal-Unjoni dment li tali data tkun disponibbli fl-istess livell ta’ aggregazzjoni bħal dak meħtieġ minn dan ir-Regolament.</w:t>
      </w:r>
      <w:r w:rsidR="00DD4830">
        <w:rPr>
          <w:b/>
          <w:szCs w:val="24"/>
          <w:lang w:val="sv-SE" w:eastAsia="en-US"/>
        </w:rPr>
        <w:t xml:space="preserve"> [Em. 73]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2.</w:t>
      </w:r>
      <w:r w:rsidRPr="00203950">
        <w:rPr>
          <w:szCs w:val="24"/>
          <w:lang w:val="sv-SE" w:eastAsia="en-US"/>
        </w:rPr>
        <w:tab/>
        <w:t>Il-Kummissjoni, bl-għajnuna tal-Aġenzija Ewropea għall-Ambjent, għandha tiżgura</w:t>
      </w:r>
      <w:r w:rsidRPr="00203950">
        <w:rPr>
          <w:b/>
          <w:i/>
          <w:szCs w:val="24"/>
          <w:lang w:val="sv-SE" w:eastAsia="en-US"/>
        </w:rPr>
        <w:t>, mill-inqas annwalment, il-manutenzjoni</w:t>
      </w:r>
      <w:r w:rsidRPr="00203950">
        <w:rPr>
          <w:strike/>
          <w:szCs w:val="24"/>
          <w:lang w:val="sv-SE" w:eastAsia="en-US"/>
        </w:rPr>
        <w:t xml:space="preserve"> l-manutenzjoni</w:t>
      </w:r>
      <w:r w:rsidRPr="00203950">
        <w:rPr>
          <w:szCs w:val="24"/>
          <w:lang w:val="sv-SE" w:eastAsia="en-US"/>
        </w:rPr>
        <w:t>, l-aġġornament</w:t>
      </w:r>
      <w:r w:rsidRPr="00203950">
        <w:rPr>
          <w:b/>
          <w:i/>
          <w:szCs w:val="24"/>
          <w:lang w:val="sv-SE" w:eastAsia="en-US"/>
        </w:rPr>
        <w:t>,</w:t>
      </w:r>
      <w:r w:rsidRPr="00203950">
        <w:rPr>
          <w:szCs w:val="24"/>
          <w:lang w:val="sv-SE" w:eastAsia="en-US"/>
        </w:rPr>
        <w:t xml:space="preserve"> u l-iżvilupp kontinwu</w:t>
      </w:r>
      <w:r w:rsidRPr="00203950">
        <w:rPr>
          <w:b/>
          <w:i/>
          <w:szCs w:val="24"/>
          <w:lang w:val="sv-SE" w:eastAsia="en-US"/>
        </w:rPr>
        <w:t>, u livell xieraq ta’ sigurtà,</w:t>
      </w:r>
      <w:r w:rsidRPr="00203950">
        <w:rPr>
          <w:szCs w:val="24"/>
          <w:lang w:val="sv-SE" w:eastAsia="en-US"/>
        </w:rPr>
        <w:t xml:space="preserve"> tal-bażi tad-data msemmija fil-paragrafu 1, filwaqt li tqis l-evoluzzjoni tal-ogħla livell ta’ żvilupp teknoloġiku fis-settur tat-trasport u ta’ approċċi metodoloġiċi ġodda għall-kalkolu tal-emissjonijiet tal-gassijiet serra.</w:t>
      </w:r>
      <w:r w:rsidRPr="00203950">
        <w:rPr>
          <w:b/>
          <w:i/>
          <w:szCs w:val="24"/>
          <w:lang w:val="sv-SE" w:eastAsia="en-US"/>
        </w:rPr>
        <w:t xml:space="preserve"> Kwalunkwe aġġornament tal-valuri prestabbiliti għandu jiġi nnotifikat lill-pubbliku mingħajr dewmien. Wara tali aġġornament, l-entitajiet ikkonċernati għandhom jużaw l-aħħar data disponibbli biex jikkalkulaw u jiddivulgaw l-informazzjoni tagħhom dwar l-emissjonijiet tal-gassijiet serra.</w:t>
      </w:r>
      <w:r w:rsidR="00DD4830">
        <w:rPr>
          <w:b/>
          <w:szCs w:val="24"/>
          <w:lang w:val="sv-SE" w:eastAsia="en-US"/>
        </w:rPr>
        <w:t xml:space="preserve"> [Em. 74]</w:t>
      </w:r>
    </w:p>
    <w:p w:rsidR="00DD4830" w:rsidRDefault="00DD483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lastRenderedPageBreak/>
        <w:t>3.</w:t>
      </w:r>
      <w:r w:rsidRPr="00203950">
        <w:rPr>
          <w:szCs w:val="24"/>
          <w:lang w:val="sv-SE" w:eastAsia="en-US"/>
        </w:rPr>
        <w:tab/>
        <w:t xml:space="preserve">L-aċċess għall-bażi tad-data msemmija fil-paragrafu 1, biex jiġu kkonsultati jew jintużaw il-fatturi prestabbiliti tal-intensità ta’ emissjoni tal-gassijiet serra għat-trasportaturi tal-enerġija tat-trasport għandu jkun </w:t>
      </w:r>
      <w:r w:rsidRPr="00203950">
        <w:rPr>
          <w:b/>
          <w:i/>
          <w:szCs w:val="24"/>
          <w:lang w:val="sv-SE" w:eastAsia="en-US"/>
        </w:rPr>
        <w:t xml:space="preserve">faċilment aċċessibbli, </w:t>
      </w:r>
      <w:r w:rsidRPr="00203950">
        <w:rPr>
          <w:szCs w:val="24"/>
          <w:lang w:val="sv-SE" w:eastAsia="en-US"/>
        </w:rPr>
        <w:t>miftuħ għall-pubbliku</w:t>
      </w:r>
      <w:r w:rsidRPr="00203950">
        <w:rPr>
          <w:b/>
          <w:i/>
          <w:szCs w:val="24"/>
          <w:lang w:val="sv-SE" w:eastAsia="en-US"/>
        </w:rPr>
        <w:t>,</w:t>
      </w:r>
      <w:r w:rsidRPr="00203950">
        <w:rPr>
          <w:szCs w:val="24"/>
          <w:lang w:val="sv-SE" w:eastAsia="en-US"/>
        </w:rPr>
        <w:t xml:space="preserve"> u mingħajr ħlas.</w:t>
      </w:r>
      <w:r w:rsidR="00DD4830">
        <w:rPr>
          <w:b/>
          <w:szCs w:val="24"/>
          <w:lang w:val="sv-SE" w:eastAsia="en-US"/>
        </w:rPr>
        <w:t xml:space="preserve"> [Em. 75]</w:t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Artikolu 8a</w:t>
      </w:r>
      <w:r w:rsidRPr="00203950">
        <w:rPr>
          <w:szCs w:val="24"/>
          <w:lang w:val="sv-SE" w:eastAsia="en-US"/>
        </w:rPr>
        <w:br/>
      </w:r>
      <w:r w:rsidRPr="00203950">
        <w:rPr>
          <w:b/>
          <w:i/>
          <w:szCs w:val="24"/>
          <w:lang w:val="sv-SE" w:eastAsia="en-US"/>
        </w:rPr>
        <w:t>Appoġġ għall-governanza għall-intrapriżi żgħar u medji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1.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Sa ... [12-il xahar mid-data tad-dħul fis-seħħ ta’ dan ir-Regolament], il-Kummissjoni għandha tiżviluppa għodda ta’ kalkolu simplifikat għall-SMEs li tkun aċċessibbli għall-pubbliku, faċli għall-utent u mingħajr ħlas, f’konformità mal-Artikolu 11. Għandha tkun akkumpanjata minn dokumenti ta’ gwida pass pass, li jispjegaw b’mod ċar kif dik l-għodda ta’ kalkolu tiffunzjona.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2.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Il-Kummissjoni għandha timmonitorja r-riskju li d-data divulgata mill-SMEs li jaġixxu bħala sottokuntratturi, skont dan ir-Regolament, tista’ tintuża mill-organizzaturi tas-servizzi tat-trasport għal prattiki tas-suq inġusti. Sa ... [sentejn mid-data tad-dħul fis-seħħ ta’ dan ir-Regolament], il-Kummissjoni għandha tippreżenta rapport lill-Parlament Ewropew u lill-Kunsill. Dak ir-rapport għandu jkun akkumpanjat, jekk xieraq, minn proposta leġiżlattiva biex jiġu pprovduti miżuri għall-protezzjoni tal-kunfidenzjalità ta’ data kummerċjalment sensittiva.</w:t>
      </w:r>
      <w:r w:rsidR="00DD4830">
        <w:rPr>
          <w:b/>
          <w:szCs w:val="24"/>
          <w:lang w:val="sv-SE" w:eastAsia="en-US"/>
        </w:rPr>
        <w:t xml:space="preserve"> [Em. 76]</w:t>
      </w:r>
    </w:p>
    <w:p w:rsidR="00DD4830" w:rsidRDefault="00DD483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lastRenderedPageBreak/>
        <w:t>KAPITOLU IV</w:t>
      </w:r>
      <w:r w:rsidRPr="00203950">
        <w:rPr>
          <w:szCs w:val="24"/>
          <w:lang w:val="sv-SE" w:eastAsia="en-US"/>
        </w:rPr>
        <w:br/>
        <w:t>DATA TAL-OUTPUT U TRASPARENZA</w:t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Artikolu 9</w:t>
      </w:r>
      <w:r w:rsidRPr="00203950">
        <w:rPr>
          <w:szCs w:val="24"/>
          <w:lang w:val="sv-SE" w:eastAsia="en-US"/>
        </w:rPr>
        <w:br/>
        <w:t xml:space="preserve">Stabbiliment ta’ data tal-output dwar l-emissjonijiet tal-gassijiet serra ta’ servizz tat-trasport 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1.</w:t>
      </w:r>
      <w:r w:rsidRPr="00203950">
        <w:rPr>
          <w:szCs w:val="24"/>
          <w:lang w:val="sv-SE" w:eastAsia="en-US"/>
        </w:rPr>
        <w:tab/>
        <w:t>Id-data tal-output għandha tiġi stabbilita bl-użu tal-metodoloġija ta’ referenza u tad-data tal-input f’konformità mal-Artikoli 4 sa 8 ta’ dan ir-Regolament.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2.</w:t>
      </w:r>
      <w:r w:rsidRPr="00203950">
        <w:rPr>
          <w:szCs w:val="24"/>
          <w:lang w:val="sv-SE" w:eastAsia="en-US"/>
        </w:rPr>
        <w:tab/>
        <w:t>Id-data tal-output tista’ tiġi stabbilita bl-użu ta’ għodod ta’ kalkolu. L-għodod ta’ kalkolu esterni għandhom jikkonformaw mar-rekwiżiti stabbiliti fl-Artikolu 11.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3.</w:t>
      </w:r>
      <w:r w:rsidRPr="00203950">
        <w:rPr>
          <w:szCs w:val="24"/>
          <w:lang w:val="sv-SE" w:eastAsia="en-US"/>
        </w:rPr>
        <w:tab/>
        <w:t>Id-data tal-output</w:t>
      </w:r>
      <w:r w:rsidRPr="00203950">
        <w:rPr>
          <w:strike/>
          <w:szCs w:val="24"/>
          <w:lang w:val="sv-SE" w:eastAsia="en-US"/>
        </w:rPr>
        <w:t xml:space="preserve"> bħala minimu</w:t>
      </w:r>
      <w:r w:rsidRPr="00203950">
        <w:rPr>
          <w:szCs w:val="24"/>
          <w:lang w:val="sv-SE" w:eastAsia="en-US"/>
        </w:rPr>
        <w:t xml:space="preserve"> għandha tikkonsisti f’massa totali ta’ ekwivalenti ta’ diossidu tal-karbonju (</w:t>
      </w:r>
      <w:r w:rsidRPr="00203950">
        <w:rPr>
          <w:strike/>
          <w:szCs w:val="24"/>
          <w:lang w:val="sv-SE" w:eastAsia="en-US"/>
        </w:rPr>
        <w:t>CO2e</w:t>
      </w:r>
      <w:r w:rsidRPr="00203950">
        <w:rPr>
          <w:b/>
          <w:i/>
          <w:szCs w:val="24"/>
          <w:lang w:val="sv-SE" w:eastAsia="en-US"/>
        </w:rPr>
        <w:t>CO2e</w:t>
      </w:r>
      <w:r w:rsidRPr="00203950">
        <w:rPr>
          <w:szCs w:val="24"/>
          <w:lang w:val="sv-SE" w:eastAsia="en-US"/>
        </w:rPr>
        <w:t>) għal kull servizz tat-trasport, u, fir-rigward ta’ tip ta’ servizz tat-trasport ikkonċernat, f’mill-inqas waħda mill-metriki tad-data li ġejjin:</w:t>
      </w:r>
      <w:r w:rsidR="00DD4830">
        <w:rPr>
          <w:b/>
          <w:szCs w:val="24"/>
          <w:lang w:val="sv-SE" w:eastAsia="en-US"/>
        </w:rPr>
        <w:t xml:space="preserve"> [Em. 77]</w:t>
      </w:r>
    </w:p>
    <w:p w:rsidR="00203950" w:rsidRPr="00203950" w:rsidRDefault="00203950" w:rsidP="0020395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(a)</w:t>
      </w:r>
      <w:r w:rsidRPr="00203950">
        <w:rPr>
          <w:szCs w:val="24"/>
          <w:lang w:val="sv-SE" w:eastAsia="en-US"/>
        </w:rPr>
        <w:tab/>
        <w:t>massa ta’ CO</w:t>
      </w:r>
      <w:r w:rsidRPr="00203950">
        <w:rPr>
          <w:szCs w:val="24"/>
          <w:vertAlign w:val="subscript"/>
          <w:lang w:val="sv-SE" w:eastAsia="en-US"/>
        </w:rPr>
        <w:t>2e</w:t>
      </w:r>
      <w:r w:rsidRPr="00203950">
        <w:rPr>
          <w:szCs w:val="24"/>
          <w:lang w:val="sv-SE" w:eastAsia="en-US"/>
        </w:rPr>
        <w:t xml:space="preserve"> għal kull tunnellata-kilometru, jew unitajiet ekwivalenti, għat-trasport tal-merkanzija;</w:t>
      </w:r>
    </w:p>
    <w:p w:rsidR="00203950" w:rsidRPr="00203950" w:rsidRDefault="00203950" w:rsidP="0020395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(b)</w:t>
      </w:r>
      <w:r w:rsidRPr="00203950">
        <w:rPr>
          <w:szCs w:val="24"/>
          <w:lang w:val="sv-SE" w:eastAsia="en-US"/>
        </w:rPr>
        <w:tab/>
        <w:t>massa ta’ CO</w:t>
      </w:r>
      <w:r w:rsidRPr="00203950">
        <w:rPr>
          <w:szCs w:val="24"/>
          <w:vertAlign w:val="subscript"/>
          <w:lang w:val="sv-SE" w:eastAsia="en-US"/>
        </w:rPr>
        <w:t>2e</w:t>
      </w:r>
      <w:r w:rsidRPr="00203950">
        <w:rPr>
          <w:szCs w:val="24"/>
          <w:lang w:val="sv-SE" w:eastAsia="en-US"/>
        </w:rPr>
        <w:t xml:space="preserve"> għal kull tunnellata jew unità ekwivalenti, għat-throughput tal-hub tal-merkanzija;</w:t>
      </w:r>
    </w:p>
    <w:p w:rsidR="00203950" w:rsidRPr="00203950" w:rsidRDefault="00203950" w:rsidP="0020395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(c)</w:t>
      </w:r>
      <w:r w:rsidRPr="00203950">
        <w:rPr>
          <w:szCs w:val="24"/>
          <w:lang w:val="sv-SE" w:eastAsia="en-US"/>
        </w:rPr>
        <w:tab/>
        <w:t>massa ta’ CO</w:t>
      </w:r>
      <w:r w:rsidRPr="00203950">
        <w:rPr>
          <w:szCs w:val="24"/>
          <w:vertAlign w:val="subscript"/>
          <w:lang w:val="sv-SE" w:eastAsia="en-US"/>
        </w:rPr>
        <w:t>2e</w:t>
      </w:r>
      <w:r w:rsidRPr="00203950">
        <w:rPr>
          <w:szCs w:val="24"/>
          <w:lang w:val="sv-SE" w:eastAsia="en-US"/>
        </w:rPr>
        <w:t xml:space="preserve"> għal kull kilometru tal-passiġġieri, jew unitajiet ekwivalenti, għat-trasport tal-passiġġieri;</w:t>
      </w:r>
    </w:p>
    <w:p w:rsidR="00203950" w:rsidRPr="00203950" w:rsidRDefault="00203950" w:rsidP="0020395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(d)</w:t>
      </w:r>
      <w:r w:rsidRPr="00203950">
        <w:rPr>
          <w:szCs w:val="24"/>
          <w:lang w:val="sv-SE" w:eastAsia="en-US"/>
        </w:rPr>
        <w:tab/>
        <w:t>massa ta’ CO</w:t>
      </w:r>
      <w:r w:rsidRPr="00203950">
        <w:rPr>
          <w:szCs w:val="24"/>
          <w:vertAlign w:val="subscript"/>
          <w:lang w:val="sv-SE" w:eastAsia="en-US"/>
        </w:rPr>
        <w:t>2e</w:t>
      </w:r>
      <w:r w:rsidRPr="00203950">
        <w:rPr>
          <w:szCs w:val="24"/>
          <w:lang w:val="sv-SE" w:eastAsia="en-US"/>
        </w:rPr>
        <w:t xml:space="preserve"> għal kull passiġġier jew unità ekwivalenti, għat-throughput tal-hub tal-passiġġieri.</w:t>
      </w:r>
    </w:p>
    <w:p w:rsidR="00DD4830" w:rsidRDefault="00DD483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lastRenderedPageBreak/>
        <w:t>4.</w:t>
      </w:r>
      <w:r w:rsidRPr="00203950">
        <w:rPr>
          <w:szCs w:val="24"/>
          <w:lang w:val="sv-SE" w:eastAsia="en-US"/>
        </w:rPr>
        <w:tab/>
        <w:t>Il-Kummissjoni għandha tingħata s-setgħa li tadotta atti delegati f’konformità mal-Artikolu 16 biex tikkomplementa l-lista ta’ metriki għad-data tal-output imsemmija fil-paragrafu 3.</w:t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Artikolu 10</w:t>
      </w:r>
      <w:r w:rsidRPr="00203950">
        <w:rPr>
          <w:szCs w:val="24"/>
          <w:lang w:val="sv-SE" w:eastAsia="en-US"/>
        </w:rPr>
        <w:br/>
        <w:t>Komunikazzjoni u trasparenza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1.</w:t>
      </w:r>
      <w:r w:rsidRPr="00203950">
        <w:rPr>
          <w:szCs w:val="24"/>
          <w:lang w:val="sv-SE" w:eastAsia="en-US"/>
        </w:rPr>
        <w:tab/>
        <w:t>L-entitajiet ikkonċernati għandhom jiddivulgaw id-data tal-output b’mod ċar u mhux ambigwu</w:t>
      </w:r>
      <w:r w:rsidRPr="00203950">
        <w:rPr>
          <w:b/>
          <w:i/>
          <w:szCs w:val="24"/>
          <w:lang w:val="sv-SE" w:eastAsia="en-US"/>
        </w:rPr>
        <w:t xml:space="preserve"> kull meta possibbli qabel il-forniment ta’ servizz tat-trasport jew il-konklużjoni tal-kuntratt</w:t>
      </w:r>
      <w:r w:rsidRPr="00203950">
        <w:rPr>
          <w:szCs w:val="24"/>
          <w:lang w:val="sv-SE" w:eastAsia="en-US"/>
        </w:rPr>
        <w:t xml:space="preserve">. Meta l-entitajiet ikkonċernati jiddivulgaw id-data tal-output, fil-komunikazzjoni li takkumpanja din id-divulgazzjoni, dawn għandhom jinkludu d-dikjarazzjoni li ġejja: “Emissjonijiet tal-gassijiet serra well-to-wheel ikkalkulati f’konformità mar-Regolament </w:t>
      </w:r>
      <w:r w:rsidRPr="00203950">
        <w:rPr>
          <w:b/>
          <w:i/>
          <w:szCs w:val="24"/>
          <w:lang w:val="sv-SE" w:eastAsia="en-US"/>
        </w:rPr>
        <w:t xml:space="preserve">tal-UE </w:t>
      </w:r>
      <w:r w:rsidRPr="00203950">
        <w:rPr>
          <w:szCs w:val="24"/>
          <w:lang w:val="sv-SE" w:eastAsia="en-US"/>
        </w:rPr>
        <w:t>[referenza għal dan ir-Regolament]</w:t>
      </w:r>
      <w:r w:rsidRPr="00203950">
        <w:rPr>
          <w:strike/>
          <w:szCs w:val="24"/>
          <w:lang w:val="sv-SE" w:eastAsia="en-US"/>
        </w:rPr>
        <w:t xml:space="preserve"> tal-Parlament Ewropew u tal-Kunsill</w:t>
      </w:r>
      <w:r w:rsidRPr="00203950">
        <w:rPr>
          <w:szCs w:val="24"/>
          <w:lang w:val="sv-SE" w:eastAsia="en-US"/>
        </w:rPr>
        <w:t>”, f’mill-inqas waħda mil-lingwi uffiċjali tal-UE, u fejn possibbli, f’lingwa uffiċjali ta’ Stat Membru li fit-territorju tiegħu jitwettaq is-servizz.</w:t>
      </w:r>
      <w:r w:rsidR="00DD4830">
        <w:rPr>
          <w:b/>
          <w:szCs w:val="24"/>
          <w:lang w:val="sv-SE" w:eastAsia="en-US"/>
        </w:rPr>
        <w:t xml:space="preserve"> [Em. 78]</w:t>
      </w:r>
    </w:p>
    <w:p w:rsidR="00DD4830" w:rsidRDefault="00DD4830">
      <w:pPr>
        <w:widowControl/>
        <w:rPr>
          <w:b/>
          <w:i/>
          <w:szCs w:val="24"/>
          <w:lang w:val="sv-SE" w:eastAsia="en-US"/>
        </w:rPr>
      </w:pPr>
      <w:r>
        <w:rPr>
          <w:b/>
          <w:i/>
          <w:szCs w:val="24"/>
          <w:lang w:val="sv-SE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lastRenderedPageBreak/>
        <w:t>1a.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L-entitajiet ikkonċernati jistgħu jagħżlu li juru b’mod viżibbli l-informazzjoni li ġejja:</w:t>
      </w:r>
    </w:p>
    <w:p w:rsidR="00203950" w:rsidRPr="00203950" w:rsidRDefault="00203950" w:rsidP="0020395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(a)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jekk id-data tagħhom hijiex soġġetta għall-verifika annwali;</w:t>
      </w:r>
    </w:p>
    <w:p w:rsidR="00203950" w:rsidRPr="00203950" w:rsidRDefault="00203950" w:rsidP="0020395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(b)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jekk użawx data primarja, f’liema każ għandhom jiġu pprovduti l-varjabbli derivati minn data primarja;</w:t>
      </w:r>
    </w:p>
    <w:p w:rsidR="00203950" w:rsidRPr="00DD4830" w:rsidRDefault="00203950" w:rsidP="00203950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(c)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jekk użawx l-għodda ta’ kalkolu tal-UE stabbilita mill-paragrafu 2a tal-Artikolu 9.</w:t>
      </w:r>
      <w:r w:rsidR="00DD4830">
        <w:rPr>
          <w:b/>
          <w:szCs w:val="24"/>
          <w:lang w:val="sv-SE" w:eastAsia="en-US"/>
        </w:rPr>
        <w:t xml:space="preserve"> [Em. 79]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2.</w:t>
      </w:r>
      <w:r w:rsidRPr="00203950">
        <w:rPr>
          <w:szCs w:val="24"/>
          <w:lang w:val="sv-SE" w:eastAsia="en-US"/>
        </w:rPr>
        <w:tab/>
        <w:t>Meta d-data tal-output</w:t>
      </w:r>
      <w:r w:rsidRPr="00203950">
        <w:rPr>
          <w:strike/>
          <w:szCs w:val="24"/>
          <w:lang w:val="sv-SE" w:eastAsia="en-US"/>
        </w:rPr>
        <w:t xml:space="preserve"> tinkiseb u</w:t>
      </w:r>
      <w:r w:rsidRPr="00203950">
        <w:rPr>
          <w:szCs w:val="24"/>
          <w:lang w:val="sv-SE" w:eastAsia="en-US"/>
        </w:rPr>
        <w:t xml:space="preserve"> tiġi ddivulgata minn intermedjarju tad-data</w:t>
      </w:r>
      <w:r w:rsidRPr="00203950">
        <w:rPr>
          <w:b/>
          <w:i/>
          <w:szCs w:val="24"/>
          <w:lang w:val="sv-SE" w:eastAsia="en-US"/>
        </w:rPr>
        <w:t>, b’mod partikolari servizzi ta’ navigazzjoni diġitali u ta’ ppjanar tar-rotot tal-vjaġġi,</w:t>
      </w:r>
      <w:r w:rsidRPr="00203950">
        <w:rPr>
          <w:szCs w:val="24"/>
          <w:lang w:val="sv-SE" w:eastAsia="en-US"/>
        </w:rPr>
        <w:t xml:space="preserve"> abbażi ta’ arranġamenti separati, għandhom japplikaw ir-regoli stabbiliti fil-paragrafu 1 u fl-Artikolu 9(3). Meta jiddivulga d-data tal-output, l-intermedjarju tad-data għandu jinkludi referenza għas-sors ta’ </w:t>
      </w:r>
      <w:proofErr w:type="gramStart"/>
      <w:r w:rsidRPr="00203950">
        <w:rPr>
          <w:szCs w:val="24"/>
          <w:lang w:val="sv-SE" w:eastAsia="en-US"/>
        </w:rPr>
        <w:t>din</w:t>
      </w:r>
      <w:proofErr w:type="gramEnd"/>
      <w:r w:rsidRPr="00203950">
        <w:rPr>
          <w:szCs w:val="24"/>
          <w:lang w:val="sv-SE" w:eastAsia="en-US"/>
        </w:rPr>
        <w:t xml:space="preserve"> id-data.</w:t>
      </w:r>
      <w:r w:rsidR="00DD4830">
        <w:rPr>
          <w:b/>
          <w:szCs w:val="24"/>
          <w:lang w:val="sv-SE" w:eastAsia="en-US"/>
        </w:rPr>
        <w:t xml:space="preserve"> [Em. 80]</w:t>
      </w:r>
    </w:p>
    <w:p w:rsidR="00DD4830" w:rsidRDefault="00DD4830">
      <w:pPr>
        <w:widowControl/>
        <w:rPr>
          <w:b/>
          <w:i/>
          <w:szCs w:val="24"/>
          <w:lang w:val="sv-SE" w:eastAsia="en-US"/>
        </w:rPr>
      </w:pPr>
      <w:r>
        <w:rPr>
          <w:b/>
          <w:i/>
          <w:szCs w:val="24"/>
          <w:lang w:val="sv-SE" w:eastAsia="en-US"/>
        </w:rPr>
        <w:br w:type="page"/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lastRenderedPageBreak/>
        <w:t>2a.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Informazzjoni dwar l-emissjonijiet tal-gassijiet serra tas-servizzi tat-trasport għandha tiġi pprovduta lil intermedjarji tad-data diġitali minn entità kkonċernata jew persuna ġuridika jew fiżika rilevanti oħra. Id-data tal-output divulgata minn dawk l-intermedjarji tad-data diġitali għandha tinkorpora l-informazzjoni b’mod viżibbli f’kull riżultat tat-tiftix u tinkludi l-klassifikazzjoni tal-emissjonijiet bħala għażla ta’ klassifikazzjoni prestabbilta, fejn tintwera l-ewwel l-għażla l-aktar ekoloġika, kif ukoll tqabbil faċli bejn għażliet modali differenti, inkluż l-użu ta’ vetturi privati, kif ukoll għażliet ta’ roti, meta xieraq.</w:t>
      </w:r>
      <w:r w:rsidR="00DD4830">
        <w:rPr>
          <w:b/>
          <w:szCs w:val="24"/>
          <w:lang w:val="sv-SE" w:eastAsia="en-US"/>
        </w:rPr>
        <w:t xml:space="preserve"> [Em. 81]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3.</w:t>
      </w:r>
      <w:r w:rsidRPr="00203950">
        <w:rPr>
          <w:szCs w:val="24"/>
          <w:lang w:val="sv-SE" w:eastAsia="en-US"/>
        </w:rPr>
        <w:tab/>
        <w:t>Meta tintuża data primarja skont it-tifsira tal-Artikolu 5(1), l-entitajiet ikkonċernati għandhom ikunu intitolati jikkomunikaw dan il-fatt lil kwalunkwe parti terza jekk l-użu ta’ data primarja jkun ġie vverifikat f’konformità mal-Artikoli 12 u 13.</w:t>
      </w:r>
    </w:p>
    <w:p w:rsidR="00DD4830" w:rsidRDefault="00DD483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lastRenderedPageBreak/>
        <w:t>4.</w:t>
      </w:r>
      <w:r w:rsidRPr="00203950">
        <w:rPr>
          <w:szCs w:val="24"/>
          <w:lang w:val="sv-SE" w:eastAsia="en-US"/>
        </w:rPr>
        <w:tab/>
        <w:t>L-entitajiet ikkonċernati għandhom ikunu jistgħu jistabbilixxu evidenza li tissostanzja kif ġiet stabbilita d-data tal-output. Dik l-evidenza għandha titfassal skont ir-rekwiżiti stabbiliti mill-metodoloġija ta’ referenza msemmija fl-Artikolu 4(1), u:</w:t>
      </w:r>
    </w:p>
    <w:p w:rsidR="00203950" w:rsidRPr="00203950" w:rsidRDefault="00203950" w:rsidP="0020395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(a)</w:t>
      </w:r>
      <w:r w:rsidRPr="00203950">
        <w:rPr>
          <w:szCs w:val="24"/>
          <w:lang w:val="sv-SE" w:eastAsia="en-US"/>
        </w:rPr>
        <w:tab/>
        <w:t>għandha sservi bħala bażi għall-valutazzjoni tal-verifika f’konformità mal-Artikoli 12 u 13;</w:t>
      </w:r>
    </w:p>
    <w:p w:rsidR="00203950" w:rsidRPr="00DD4830" w:rsidRDefault="00203950" w:rsidP="00203950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(b)</w:t>
      </w:r>
      <w:r w:rsidRPr="00203950">
        <w:rPr>
          <w:szCs w:val="24"/>
          <w:lang w:val="sv-SE" w:eastAsia="en-US"/>
        </w:rPr>
        <w:tab/>
        <w:t>din għandha ssir disponibbli fuq talba ta’ awtorità kompetenti</w:t>
      </w:r>
      <w:r w:rsidRPr="00203950">
        <w:rPr>
          <w:b/>
          <w:i/>
          <w:szCs w:val="24"/>
          <w:lang w:val="sv-SE" w:eastAsia="en-US"/>
        </w:rPr>
        <w:t>, f’konformità mar-regoli stabbiliti fl-att delegat imsemmi fl-Artikolu 13(9)</w:t>
      </w:r>
      <w:r w:rsidRPr="00203950">
        <w:rPr>
          <w:szCs w:val="24"/>
          <w:lang w:val="sv-SE" w:eastAsia="en-US"/>
        </w:rPr>
        <w:t>, jew ta’ parti terza oħra sakemm japplikaw arranġamenti legali jew kuntrattwali separati;</w:t>
      </w:r>
      <w:r w:rsidR="00DD4830">
        <w:rPr>
          <w:b/>
          <w:szCs w:val="24"/>
          <w:lang w:val="sv-SE" w:eastAsia="en-US"/>
        </w:rPr>
        <w:t xml:space="preserve"> [Em. 82]</w:t>
      </w:r>
    </w:p>
    <w:p w:rsidR="00203950" w:rsidRPr="00203950" w:rsidRDefault="00203950" w:rsidP="0020395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(c)</w:t>
      </w:r>
      <w:r w:rsidRPr="00203950">
        <w:rPr>
          <w:szCs w:val="24"/>
          <w:lang w:val="sv-SE" w:eastAsia="en-US"/>
        </w:rPr>
        <w:tab/>
        <w:t>meta l-verifika titwettaq f’konformità mal-Artikoli 12 u 13, din għandha tinkludi referenza għall-prova ta’ konformità msemmija fl-Artikolu 13(6), u l-informazzjoni ta’ kuntatt tal-korp ta’ valutazzjoni tal-konformità li jkun fassal il-prova ta’ konformità;</w:t>
      </w:r>
    </w:p>
    <w:p w:rsidR="00203950" w:rsidRPr="00203950" w:rsidRDefault="00203950" w:rsidP="0020395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(d)</w:t>
      </w:r>
      <w:r w:rsidRPr="00203950">
        <w:rPr>
          <w:szCs w:val="24"/>
          <w:lang w:val="sv-SE" w:eastAsia="en-US"/>
        </w:rPr>
        <w:tab/>
        <w:t>meta d-data tal-output tiġi stabbilita permezz tal-użu ta’ għodda ta’ kalkolu esterna msemmija fl-Artikolu 9(2), din għandha tinkludi referenza għal dik l-għodda għall-kalkolu.</w:t>
      </w:r>
    </w:p>
    <w:p w:rsidR="00DD4830" w:rsidRDefault="00DD483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lastRenderedPageBreak/>
        <w:t>5.</w:t>
      </w:r>
      <w:r w:rsidRPr="00203950">
        <w:rPr>
          <w:szCs w:val="24"/>
          <w:lang w:val="sv-SE" w:eastAsia="en-US"/>
        </w:rPr>
        <w:tab/>
        <w:t xml:space="preserve">Id-data tal-output u l-evidenza msemmija fil-paragrafu </w:t>
      </w:r>
      <w:r w:rsidRPr="00203950">
        <w:rPr>
          <w:strike/>
          <w:szCs w:val="24"/>
          <w:lang w:val="sv-SE" w:eastAsia="en-US"/>
        </w:rPr>
        <w:t>5</w:t>
      </w:r>
      <w:r w:rsidRPr="00203950">
        <w:rPr>
          <w:b/>
          <w:i/>
          <w:szCs w:val="24"/>
          <w:lang w:val="sv-SE" w:eastAsia="en-US"/>
        </w:rPr>
        <w:t>4</w:t>
      </w:r>
      <w:r w:rsidRPr="00203950">
        <w:rPr>
          <w:szCs w:val="24"/>
          <w:lang w:val="sv-SE" w:eastAsia="en-US"/>
        </w:rPr>
        <w:t xml:space="preserve"> għandhom jiġu stabbiliti b’mod ċar u mhux ambigwu, f’mill-inqas waħda mil-lingwi uffiċjali tal-Unjoni. </w:t>
      </w:r>
      <w:r w:rsidRPr="00203950">
        <w:rPr>
          <w:strike/>
          <w:szCs w:val="24"/>
          <w:lang w:val="sv-SE" w:eastAsia="en-US"/>
        </w:rPr>
        <w:t xml:space="preserve">Meta jkun possibbli, </w:t>
      </w:r>
      <w:r w:rsidRPr="00203950">
        <w:rPr>
          <w:szCs w:val="24"/>
          <w:lang w:val="sv-SE" w:eastAsia="en-US"/>
        </w:rPr>
        <w:t>Dawn għandhom ikunu disponibbli</w:t>
      </w:r>
      <w:r w:rsidRPr="00203950">
        <w:rPr>
          <w:b/>
          <w:i/>
          <w:szCs w:val="24"/>
          <w:lang w:val="sv-SE" w:eastAsia="en-US"/>
        </w:rPr>
        <w:t xml:space="preserve"> f’forma armonizzata u sempliċi,</w:t>
      </w:r>
      <w:r w:rsidRPr="00203950">
        <w:rPr>
          <w:szCs w:val="24"/>
          <w:lang w:val="sv-SE" w:eastAsia="en-US"/>
        </w:rPr>
        <w:t xml:space="preserve"> fil-forma ta’ weblink, kodiċi QR jew ekwivalenti</w:t>
      </w:r>
      <w:r w:rsidRPr="00203950">
        <w:rPr>
          <w:b/>
          <w:i/>
          <w:szCs w:val="24"/>
          <w:lang w:val="sv-SE" w:eastAsia="en-US"/>
        </w:rPr>
        <w:t>, filwaqt li jippermettu l-interoperabbiltà tad-data tal-output u l-evidenza fost fornituri differenti ta’ servizzi tat-trasport</w:t>
      </w:r>
      <w:r w:rsidRPr="00203950">
        <w:rPr>
          <w:szCs w:val="24"/>
          <w:lang w:val="sv-SE" w:eastAsia="en-US"/>
        </w:rPr>
        <w:t>.</w:t>
      </w:r>
      <w:r w:rsidR="00DD4830">
        <w:rPr>
          <w:b/>
          <w:szCs w:val="24"/>
          <w:lang w:val="sv-SE" w:eastAsia="en-US"/>
        </w:rPr>
        <w:t xml:space="preserve"> [Em. 83]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6.</w:t>
      </w:r>
      <w:r w:rsidRPr="00203950">
        <w:rPr>
          <w:szCs w:val="24"/>
          <w:lang w:val="sv-SE" w:eastAsia="en-US"/>
        </w:rPr>
        <w:tab/>
        <w:t>Id-data personali għandha tiġi pproċessata f’konformità mar-Regolament (UE) 2016/679 tal-Parlament Ewropew u tal-Kunsill</w:t>
      </w:r>
      <w:r w:rsidRPr="00203950">
        <w:rPr>
          <w:szCs w:val="24"/>
          <w:vertAlign w:val="superscript"/>
          <w:lang w:val="en-GB" w:eastAsia="en-US"/>
        </w:rPr>
        <w:footnoteReference w:id="20"/>
      </w:r>
      <w:r w:rsidRPr="00203950">
        <w:rPr>
          <w:szCs w:val="24"/>
          <w:lang w:val="sv-SE" w:eastAsia="en-US"/>
        </w:rPr>
        <w:t>.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7.</w:t>
      </w:r>
      <w:r w:rsidRPr="00203950">
        <w:rPr>
          <w:szCs w:val="24"/>
          <w:lang w:val="sv-SE" w:eastAsia="en-US"/>
        </w:rPr>
        <w:tab/>
        <w:t xml:space="preserve">Kwalunkwe riċevitur tad-data tal-output u tal-evidenza msemmija fil-paragrafu </w:t>
      </w:r>
      <w:r w:rsidRPr="00203950">
        <w:rPr>
          <w:strike/>
          <w:szCs w:val="24"/>
          <w:lang w:val="sv-SE" w:eastAsia="en-US"/>
        </w:rPr>
        <w:t>5</w:t>
      </w:r>
      <w:r w:rsidRPr="00203950">
        <w:rPr>
          <w:b/>
          <w:i/>
          <w:szCs w:val="24"/>
          <w:lang w:val="sv-SE" w:eastAsia="en-US"/>
        </w:rPr>
        <w:t>4</w:t>
      </w:r>
      <w:r w:rsidRPr="00203950">
        <w:rPr>
          <w:szCs w:val="24"/>
          <w:lang w:val="sv-SE" w:eastAsia="en-US"/>
        </w:rPr>
        <w:t xml:space="preserve"> għandu jieħu miżuri biex jiżgura l-kunfidenzjalità tad-data kummerċjali rilevanti li tiġi pproċessata u kkomunikata f’konformità ma’ dan ir-Regolament, u jiżgura li tali data tkun tista’ tiġi aċċessata, ipproċessata u ddivulgata biss meta tkun awtorizzata.</w:t>
      </w:r>
      <w:r w:rsidR="00DD4830">
        <w:rPr>
          <w:b/>
          <w:szCs w:val="24"/>
          <w:lang w:val="sv-SE" w:eastAsia="en-US"/>
        </w:rPr>
        <w:t xml:space="preserve"> [Em. 84]</w:t>
      </w:r>
    </w:p>
    <w:p w:rsidR="00DD4830" w:rsidRDefault="00DD483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lastRenderedPageBreak/>
        <w:t>KAPITOLU V</w:t>
      </w:r>
      <w:r w:rsidRPr="00203950">
        <w:rPr>
          <w:szCs w:val="24"/>
          <w:lang w:val="sv-SE" w:eastAsia="en-US"/>
        </w:rPr>
        <w:br/>
        <w:t>MIŻURI KOMPLEMENTARI</w:t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Artikolu 11</w:t>
      </w:r>
      <w:r w:rsidRPr="00203950">
        <w:rPr>
          <w:szCs w:val="24"/>
          <w:lang w:val="sv-SE" w:eastAsia="en-US"/>
        </w:rPr>
        <w:br/>
        <w:t>Ċertifikazzjoni tal-għodod ta’ kalkolu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1.</w:t>
      </w:r>
      <w:r w:rsidRPr="00203950">
        <w:rPr>
          <w:szCs w:val="24"/>
          <w:lang w:val="sv-SE" w:eastAsia="en-US"/>
        </w:rPr>
        <w:tab/>
        <w:t>L-għodod ta’ kalkolu esterni msemmija fl-Artikolu 9, il-paragrafu 2, għandhom jiġu ċċertifikati minn korp ta’ valutazzjoni tal-konformità msemmi fl-Artikolu 14.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2.</w:t>
      </w:r>
      <w:r w:rsidRPr="00203950">
        <w:rPr>
          <w:szCs w:val="24"/>
          <w:lang w:val="sv-SE" w:eastAsia="en-US"/>
        </w:rPr>
        <w:tab/>
        <w:t>L-iżviluppatur tal-għodda ta’ kalkolu għandu jissottometti applikazzjoni lil korp ta’ valutazzjoni tal-konformità li għandu jivvaluta l-konformità tal-għodda ta’ kalkolu mar-rekwiżiti stabbiliti fl-Artikoli 4 sa 9. Fil-każ ta’ valutazzjoni pożittiva, il-korp ta’ valutazzjoni tal-konformità għandu joħroġ ċertifikat ta’ konformità tal-għodda ta’ kalkolu ma’ dan ir-Regolament</w:t>
      </w:r>
      <w:r w:rsidRPr="00203950">
        <w:rPr>
          <w:b/>
          <w:i/>
          <w:szCs w:val="24"/>
          <w:lang w:val="sv-SE" w:eastAsia="en-US"/>
        </w:rPr>
        <w:t xml:space="preserve"> billi jispeċifika jekk l-għodda tappoġġax kalkoli bbażati fuq data primarja</w:t>
      </w:r>
      <w:r w:rsidRPr="00203950">
        <w:rPr>
          <w:szCs w:val="24"/>
          <w:lang w:val="sv-SE" w:eastAsia="en-US"/>
        </w:rPr>
        <w:t>. Fil-każ ta’ valutazzjoni negattiva, il-korp ta’ valutazzjoni tal-konformità għandu jipprovdi r-raġunijiet għall-valutazzjoni negattiva lill-applikant.</w:t>
      </w:r>
      <w:r w:rsidR="00DD4830">
        <w:rPr>
          <w:b/>
          <w:szCs w:val="24"/>
          <w:lang w:val="sv-SE" w:eastAsia="en-US"/>
        </w:rPr>
        <w:t xml:space="preserve"> [Em. 85]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b/>
          <w:i/>
          <w:szCs w:val="24"/>
          <w:lang w:val="sv-SE" w:eastAsia="en-US"/>
        </w:rPr>
        <w:t>2a.</w:t>
      </w:r>
      <w:r w:rsidRPr="00203950">
        <w:rPr>
          <w:szCs w:val="24"/>
          <w:lang w:val="sv-SE" w:eastAsia="en-US"/>
        </w:rPr>
        <w:tab/>
      </w:r>
      <w:r w:rsidRPr="00203950">
        <w:rPr>
          <w:b/>
          <w:i/>
          <w:szCs w:val="24"/>
          <w:lang w:val="sv-SE" w:eastAsia="en-US"/>
        </w:rPr>
        <w:t>L-għodod ta’ kalkolu li jintużaw internament minn entità biex tikkalkula l-emissjonijiet tal-gassijiet serra ta’ servizz tat-trasport fil-kamp ta’ applikazzjoni ta’ dan ir-Regolament għandhom jiġu allinjati wkoll mar-rekwiżiti stabbiliti mill-metodoloġija ta’ referenza msemmija fl-Artikolu 4(1).</w:t>
      </w:r>
      <w:r w:rsidR="00DD4830">
        <w:rPr>
          <w:b/>
          <w:szCs w:val="24"/>
          <w:lang w:val="sv-SE" w:eastAsia="en-US"/>
        </w:rPr>
        <w:t xml:space="preserve"> [Em. 86]</w:t>
      </w:r>
    </w:p>
    <w:p w:rsidR="00DD4830" w:rsidRDefault="00DD483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lastRenderedPageBreak/>
        <w:t>3.</w:t>
      </w:r>
      <w:r w:rsidRPr="00203950">
        <w:rPr>
          <w:szCs w:val="24"/>
          <w:lang w:val="sv-SE" w:eastAsia="en-US"/>
        </w:rPr>
        <w:tab/>
        <w:t>Il-korp ta’ valutazzjoni tal-konformità kkonċernat għandu jżomm lista aġġornata tal-għodod ta’ kalkolu li huwa jkun iċċertifika u li għalihom ikun irtira jew issospenda ċ-ċertifikazzjoni. Huwa għandu jagħmel din il-lista disponibbli għall-pubbliku fuq is-sit web tiegħu u għandu jikkomunika l-indirizz ta’ dak is-sit web lill-Kummissjoni mingħajr dewmien.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203950">
        <w:rPr>
          <w:szCs w:val="24"/>
          <w:lang w:val="da-DK" w:eastAsia="en-US"/>
        </w:rPr>
        <w:t>4.</w:t>
      </w:r>
      <w:r w:rsidRPr="00203950">
        <w:rPr>
          <w:szCs w:val="24"/>
          <w:lang w:val="da-DK" w:eastAsia="en-US"/>
        </w:rPr>
        <w:tab/>
        <w:t>Iċ-ċertifikat għandu jkun validu għal sentejn.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da-DK" w:eastAsia="en-US"/>
        </w:rPr>
      </w:pPr>
      <w:r w:rsidRPr="00203950">
        <w:rPr>
          <w:szCs w:val="24"/>
          <w:lang w:val="da-DK" w:eastAsia="en-US"/>
        </w:rPr>
        <w:t>5.</w:t>
      </w:r>
      <w:r w:rsidRPr="00203950">
        <w:rPr>
          <w:szCs w:val="24"/>
          <w:lang w:val="da-DK" w:eastAsia="en-US"/>
        </w:rPr>
        <w:tab/>
        <w:t>Il-Kummissjoni għandha tippubblika fuq is-sit web uffiċjali tagħha lista</w:t>
      </w:r>
      <w:r w:rsidRPr="00203950">
        <w:rPr>
          <w:b/>
          <w:i/>
          <w:szCs w:val="24"/>
          <w:lang w:val="da-DK" w:eastAsia="en-US"/>
        </w:rPr>
        <w:t xml:space="preserve"> faċilment aċċessibbli</w:t>
      </w:r>
      <w:r w:rsidRPr="00203950">
        <w:rPr>
          <w:szCs w:val="24"/>
          <w:lang w:val="da-DK" w:eastAsia="en-US"/>
        </w:rPr>
        <w:t xml:space="preserve"> tal-għodod kollha ta’ kalkolu li huma ċċertifikati f’konformità mal-paragrafu 1 u mal-paragrafu 2</w:t>
      </w:r>
      <w:r w:rsidRPr="00203950">
        <w:rPr>
          <w:b/>
          <w:i/>
          <w:szCs w:val="24"/>
          <w:lang w:val="da-DK" w:eastAsia="en-US"/>
        </w:rPr>
        <w:t>, kif ukoll link għas-siti web imsemmija fil-paragrafu 3</w:t>
      </w:r>
      <w:r w:rsidRPr="00203950">
        <w:rPr>
          <w:szCs w:val="24"/>
          <w:lang w:val="da-DK" w:eastAsia="en-US"/>
        </w:rPr>
        <w:t>.</w:t>
      </w:r>
      <w:r w:rsidR="00DD4830">
        <w:rPr>
          <w:b/>
          <w:szCs w:val="24"/>
          <w:lang w:val="da-DK" w:eastAsia="en-US"/>
        </w:rPr>
        <w:t xml:space="preserve"> [Em. 87]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da-DK" w:eastAsia="en-US"/>
        </w:rPr>
      </w:pPr>
      <w:r w:rsidRPr="00203950">
        <w:rPr>
          <w:szCs w:val="24"/>
          <w:lang w:val="da-DK" w:eastAsia="en-US"/>
        </w:rPr>
        <w:t>6.</w:t>
      </w:r>
      <w:r w:rsidRPr="00203950">
        <w:rPr>
          <w:szCs w:val="24"/>
          <w:lang w:val="da-DK" w:eastAsia="en-US"/>
        </w:rPr>
        <w:tab/>
        <w:t>Il-Kummissjoni għandha tadotta atti ta’ implimentazzjoni f’konformità mal-Artikolu 17 biex tistabbilixxi regoli dwar iċ-ċertifikazzjoni tal-għodod ta’ kalkolu, iċ-ċertifikat ta’ konformità relatat, inklużi regoli dwar it-tiġdid, is-sospensjoni u l-irtirar taċ-ċertifikazzjoni.</w:t>
      </w:r>
    </w:p>
    <w:p w:rsidR="00DD4830" w:rsidRDefault="00DD4830">
      <w:pPr>
        <w:widowControl/>
        <w:rPr>
          <w:szCs w:val="24"/>
          <w:lang w:val="da-DK" w:eastAsia="en-US"/>
        </w:rPr>
      </w:pPr>
      <w:r>
        <w:rPr>
          <w:szCs w:val="24"/>
          <w:lang w:val="da-DK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da-DK" w:eastAsia="en-US"/>
        </w:rPr>
      </w:pPr>
      <w:r w:rsidRPr="00203950">
        <w:rPr>
          <w:szCs w:val="24"/>
          <w:lang w:val="da-DK" w:eastAsia="en-US"/>
        </w:rPr>
        <w:lastRenderedPageBreak/>
        <w:t>KAPITOLU VI</w:t>
      </w:r>
      <w:r w:rsidRPr="00203950">
        <w:rPr>
          <w:szCs w:val="24"/>
          <w:lang w:val="da-DK" w:eastAsia="en-US"/>
        </w:rPr>
        <w:br/>
        <w:t>VERIFIKA TAD-DATA TAL-EMISSJONIJIET TA’ GASSIJIET SERRA U TAL-PROĊESSI TA’ KALKOLU</w:t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Artikolu 12</w:t>
      </w:r>
      <w:r w:rsidRPr="00203950">
        <w:rPr>
          <w:szCs w:val="24"/>
          <w:lang w:val="sv-SE" w:eastAsia="en-US"/>
        </w:rPr>
        <w:br/>
        <w:t>Kamp ta’ applikazzjoni tal-verifika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1.</w:t>
      </w:r>
      <w:r w:rsidRPr="00203950">
        <w:rPr>
          <w:szCs w:val="24"/>
          <w:lang w:val="sv-SE" w:eastAsia="en-US"/>
        </w:rPr>
        <w:tab/>
        <w:t>Id-data tal-output imsemmija fl-Artikolu 9 għandha tkun soġġetta għall-verifika tal-konformità tagħha mar-rekwiżiti stabbiliti fl-Artikoli 4 sa 9 ta’ dan ir-Regolament.</w:t>
      </w:r>
      <w:r w:rsidRPr="00203950">
        <w:rPr>
          <w:b/>
          <w:i/>
          <w:szCs w:val="24"/>
          <w:lang w:val="sv-SE" w:eastAsia="en-US"/>
        </w:rPr>
        <w:t xml:space="preserve"> Il-verifika għandha titwettaq mill-inqas annwalment f’konformità mal-atti delegati msemmija fl-Artikolu 13(9). Il-verifika tista’ tintalab ukoll mill-korp ta’ valutazzjoni tal-konformità, minn entità kkonċernata oħra jew mill-klijenti tagħha.</w:t>
      </w:r>
      <w:r w:rsidR="00DD4830">
        <w:rPr>
          <w:b/>
          <w:szCs w:val="24"/>
          <w:lang w:val="sv-SE" w:eastAsia="en-US"/>
        </w:rPr>
        <w:t xml:space="preserve"> [Em. 88]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2.</w:t>
      </w:r>
      <w:r w:rsidRPr="00203950">
        <w:rPr>
          <w:szCs w:val="24"/>
          <w:lang w:val="sv-SE" w:eastAsia="en-US"/>
        </w:rPr>
        <w:tab/>
        <w:t>Ir-rekwiżiti ta’ verifika</w:t>
      </w:r>
      <w:r w:rsidRPr="00203950">
        <w:rPr>
          <w:b/>
          <w:i/>
          <w:szCs w:val="24"/>
          <w:lang w:val="sv-SE" w:eastAsia="en-US"/>
        </w:rPr>
        <w:t xml:space="preserve"> annwali</w:t>
      </w:r>
      <w:r w:rsidRPr="00203950">
        <w:rPr>
          <w:szCs w:val="24"/>
          <w:lang w:val="sv-SE" w:eastAsia="en-US"/>
        </w:rPr>
        <w:t xml:space="preserve"> msemmija fil-paragrafu 1 għandhom japplikaw għall-entitajiet ikkonċernati msemmija fl-Artikolu 2, bl-eċċezzjoni ta’ intrapriżi mikro, żgħar u medji msemmija fir-Rakkomandazzjoni tal-Kummissjoni 2003/361/KE</w:t>
      </w:r>
      <w:r w:rsidRPr="00203950">
        <w:rPr>
          <w:szCs w:val="24"/>
          <w:vertAlign w:val="superscript"/>
          <w:lang w:val="en-GB" w:eastAsia="en-US"/>
        </w:rPr>
        <w:footnoteReference w:id="21"/>
      </w:r>
      <w:r w:rsidRPr="00203950">
        <w:rPr>
          <w:szCs w:val="24"/>
          <w:lang w:val="sv-SE" w:eastAsia="en-US"/>
        </w:rPr>
        <w:t>. L-intrapriżi mikro, żgħar u medji tista’ ssirilhom il-verifika fuq talba tagħhom.</w:t>
      </w:r>
      <w:r w:rsidR="00DD4830">
        <w:rPr>
          <w:b/>
          <w:szCs w:val="24"/>
          <w:lang w:val="sv-SE" w:eastAsia="en-US"/>
        </w:rPr>
        <w:t xml:space="preserve"> [Em. 89]</w:t>
      </w:r>
    </w:p>
    <w:p w:rsidR="00DD4830" w:rsidRDefault="00DD483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lastRenderedPageBreak/>
        <w:t>Artikolu 13</w:t>
      </w:r>
      <w:r w:rsidRPr="00203950">
        <w:rPr>
          <w:szCs w:val="24"/>
          <w:lang w:val="sv-SE" w:eastAsia="en-US"/>
        </w:rPr>
        <w:br/>
        <w:t>Attivitajiet u proċess ta’ verifika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1.</w:t>
      </w:r>
      <w:r w:rsidRPr="00203950">
        <w:rPr>
          <w:szCs w:val="24"/>
          <w:lang w:val="sv-SE" w:eastAsia="en-US"/>
        </w:rPr>
        <w:tab/>
        <w:t>Il-korp ta’ valutazzjoni tal-konformità msemmi fl-Artikolu 14 għandu jivverifika l-affidabbiltà, il-kredibbiltà, l-aderenza u l-akkuratezza tad-data tal-output divulgata minn entità kkonċernata.</w:t>
      </w:r>
      <w:r w:rsidRPr="00203950">
        <w:rPr>
          <w:b/>
          <w:i/>
          <w:szCs w:val="24"/>
          <w:lang w:val="sv-SE" w:eastAsia="en-US"/>
        </w:rPr>
        <w:t xml:space="preserve"> Il-verifika għandha titwettaq mill-inqas annwalment, u f’konformità mar-regoli dettaljati stabbiliti fl-atti delegati msemmija fl-Artikolu 13(9).</w:t>
      </w:r>
      <w:r w:rsidR="00DD4830">
        <w:rPr>
          <w:b/>
          <w:szCs w:val="24"/>
          <w:lang w:val="sv-SE" w:eastAsia="en-US"/>
        </w:rPr>
        <w:t xml:space="preserve"> [Em. 90]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2.</w:t>
      </w:r>
      <w:r w:rsidRPr="00203950">
        <w:rPr>
          <w:szCs w:val="24"/>
          <w:lang w:val="sv-SE" w:eastAsia="en-US"/>
        </w:rPr>
        <w:tab/>
        <w:t>Il-verifika għandha titwettaq f’konformità mar-rekwiżiti stabbiliti fl-Artikoli 4 sa 9, u abbażi tal-evidenza msemmija fl-Artikolu 10(5). Din il-verifika għandha tindirizza:</w:t>
      </w:r>
    </w:p>
    <w:p w:rsidR="00203950" w:rsidRPr="00203950" w:rsidRDefault="00203950" w:rsidP="0020395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(a)</w:t>
      </w:r>
      <w:r w:rsidRPr="00203950">
        <w:rPr>
          <w:szCs w:val="24"/>
          <w:lang w:val="sv-SE" w:eastAsia="en-US"/>
        </w:rPr>
        <w:tab/>
        <w:t>il-metodoloġija tal-kalkolu użata;</w:t>
      </w:r>
    </w:p>
    <w:p w:rsidR="00203950" w:rsidRPr="00DD4830" w:rsidRDefault="00203950" w:rsidP="00203950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203950">
        <w:rPr>
          <w:szCs w:val="24"/>
          <w:lang w:val="sv-SE" w:eastAsia="en-US"/>
        </w:rPr>
        <w:t>(b)</w:t>
      </w:r>
      <w:r w:rsidRPr="00203950">
        <w:rPr>
          <w:szCs w:val="24"/>
          <w:lang w:val="sv-SE" w:eastAsia="en-US"/>
        </w:rPr>
        <w:tab/>
        <w:t>is-sors(i) tad-data tal-input użati għall-kalkolu</w:t>
      </w:r>
      <w:r w:rsidRPr="00203950">
        <w:rPr>
          <w:b/>
          <w:i/>
          <w:szCs w:val="24"/>
          <w:lang w:val="sv-SE" w:eastAsia="en-US"/>
        </w:rPr>
        <w:t>, u s-sehem ta’ data primarja użata</w:t>
      </w:r>
      <w:r w:rsidRPr="00203950">
        <w:rPr>
          <w:szCs w:val="24"/>
          <w:lang w:val="sv-SE" w:eastAsia="en-US"/>
        </w:rPr>
        <w:t>;</w:t>
      </w:r>
      <w:r w:rsidR="00DD4830">
        <w:rPr>
          <w:b/>
          <w:szCs w:val="24"/>
          <w:lang w:val="sv-SE" w:eastAsia="en-US"/>
        </w:rPr>
        <w:t xml:space="preserve"> [Em. 91]</w:t>
      </w:r>
    </w:p>
    <w:p w:rsidR="00203950" w:rsidRPr="008D0C7A" w:rsidRDefault="00203950" w:rsidP="0020395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8D0C7A">
        <w:rPr>
          <w:szCs w:val="24"/>
          <w:lang w:val="sv-SE" w:eastAsia="en-US"/>
        </w:rPr>
        <w:t>(c)</w:t>
      </w:r>
      <w:r w:rsidRPr="008D0C7A">
        <w:rPr>
          <w:szCs w:val="24"/>
          <w:lang w:val="sv-SE" w:eastAsia="en-US"/>
        </w:rPr>
        <w:tab/>
        <w:t>il-korrettezza tal-kalkolu mwettaq;</w:t>
      </w:r>
    </w:p>
    <w:p w:rsidR="00203950" w:rsidRPr="00A20938" w:rsidRDefault="00203950" w:rsidP="0020395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A20938">
        <w:rPr>
          <w:szCs w:val="24"/>
          <w:lang w:val="sv-SE" w:eastAsia="en-US"/>
        </w:rPr>
        <w:t>(d)</w:t>
      </w:r>
      <w:r w:rsidRPr="00A20938">
        <w:rPr>
          <w:szCs w:val="24"/>
          <w:lang w:val="sv-SE" w:eastAsia="en-US"/>
        </w:rPr>
        <w:tab/>
        <w:t>il-metriki applikati.</w:t>
      </w:r>
    </w:p>
    <w:p w:rsidR="00DD4830" w:rsidRPr="00A20938" w:rsidRDefault="00DD4830">
      <w:pPr>
        <w:widowControl/>
        <w:rPr>
          <w:b/>
          <w:i/>
          <w:szCs w:val="24"/>
          <w:lang w:val="sv-SE" w:eastAsia="en-US"/>
        </w:rPr>
      </w:pPr>
      <w:r w:rsidRPr="00A20938">
        <w:rPr>
          <w:b/>
          <w:i/>
          <w:szCs w:val="24"/>
          <w:lang w:val="sv-SE" w:eastAsia="en-US"/>
        </w:rPr>
        <w:br w:type="page"/>
      </w:r>
    </w:p>
    <w:p w:rsidR="00203950" w:rsidRPr="00A20938" w:rsidRDefault="00203950" w:rsidP="0020395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A20938">
        <w:rPr>
          <w:b/>
          <w:i/>
          <w:szCs w:val="24"/>
          <w:lang w:val="sv-SE" w:eastAsia="en-US"/>
        </w:rPr>
        <w:lastRenderedPageBreak/>
        <w:t>2a.</w:t>
      </w:r>
      <w:r w:rsidRPr="00A20938">
        <w:rPr>
          <w:szCs w:val="24"/>
          <w:lang w:val="sv-SE" w:eastAsia="en-US"/>
        </w:rPr>
        <w:tab/>
      </w:r>
      <w:r w:rsidRPr="00A20938">
        <w:rPr>
          <w:b/>
          <w:i/>
          <w:szCs w:val="24"/>
          <w:lang w:val="sv-SE" w:eastAsia="en-US"/>
        </w:rPr>
        <w:t>L-intermedjarji tad-data għandhom jiġu vverifikati abbażi ta’ jekk l-algoritmi tagħhom jinkorporawx u jippermettux il-wiri ta’ informazzjoni sseparata b’mod affidabbli skont l-emissjonijiet billi jinkluduha bħala għażla prestabbilita, kif ukoll il-filtri jew il-punti ewlenin differenti relatati mal-kwalità tad-data, kif imsemmi fl-Artikolu 10(2a).</w:t>
      </w:r>
      <w:r w:rsidR="00DD4830" w:rsidRPr="00A20938">
        <w:rPr>
          <w:b/>
          <w:szCs w:val="24"/>
          <w:lang w:val="sv-SE" w:eastAsia="en-US"/>
        </w:rPr>
        <w:t xml:space="preserve"> [Em. 92]</w:t>
      </w:r>
    </w:p>
    <w:p w:rsidR="00203950" w:rsidRPr="00A20938" w:rsidRDefault="00203950" w:rsidP="0020395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A20938">
        <w:rPr>
          <w:szCs w:val="24"/>
          <w:lang w:val="sv-SE" w:eastAsia="en-US"/>
        </w:rPr>
        <w:t>3.</w:t>
      </w:r>
      <w:r w:rsidRPr="00A20938">
        <w:rPr>
          <w:szCs w:val="24"/>
          <w:lang w:val="sv-SE" w:eastAsia="en-US"/>
        </w:rPr>
        <w:tab/>
        <w:t>Meta jintużaw għodod ta’ kalkolu esterni, il-korp ta’ valutazzjoni tal-konformità jqis iċ-ċertifikat ta’ konformità rispettiv tiegħu msemmi fl-Artikolu 11.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b/>
          <w:i/>
          <w:szCs w:val="24"/>
          <w:lang w:val="it-IT" w:eastAsia="en-US"/>
        </w:rPr>
        <w:t>3a.</w:t>
      </w:r>
      <w:r w:rsidRPr="00203950">
        <w:rPr>
          <w:szCs w:val="24"/>
          <w:lang w:val="it-IT" w:eastAsia="en-US"/>
        </w:rPr>
        <w:tab/>
      </w:r>
      <w:proofErr w:type="gramStart"/>
      <w:r w:rsidRPr="00203950">
        <w:rPr>
          <w:b/>
          <w:i/>
          <w:szCs w:val="24"/>
          <w:lang w:val="it-IT" w:eastAsia="en-US"/>
        </w:rPr>
        <w:t>Meta l</w:t>
      </w:r>
      <w:proofErr w:type="gramEnd"/>
      <w:r w:rsidRPr="00203950">
        <w:rPr>
          <w:b/>
          <w:i/>
          <w:szCs w:val="24"/>
          <w:lang w:val="it-IT" w:eastAsia="en-US"/>
        </w:rPr>
        <w:t>-entità tuża l-għodod ta’ kalkolu tagħha stess għad-data tal-output imsemmija fl-ewwel sentenza tal-Artikolu 9(1), il-korp ta’ valutazzjoni tal-konformità għandu jivvaluta l-konformità tagħhom mar-rekwiżiti tal-metodoloġija ta’ referenza msemmija fl-Artikolu 4(1).</w:t>
      </w:r>
      <w:r w:rsidR="00DD4830">
        <w:rPr>
          <w:b/>
          <w:szCs w:val="24"/>
          <w:lang w:val="it-IT" w:eastAsia="en-US"/>
        </w:rPr>
        <w:t xml:space="preserve"> [Em. 93]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4.</w:t>
      </w:r>
      <w:r w:rsidRPr="00203950">
        <w:rPr>
          <w:szCs w:val="24"/>
          <w:lang w:val="it-IT" w:eastAsia="en-US"/>
        </w:rPr>
        <w:tab/>
      </w:r>
      <w:proofErr w:type="gramStart"/>
      <w:r w:rsidRPr="00203950">
        <w:rPr>
          <w:szCs w:val="24"/>
          <w:lang w:val="it-IT" w:eastAsia="en-US"/>
        </w:rPr>
        <w:t>Meta l</w:t>
      </w:r>
      <w:proofErr w:type="gramEnd"/>
      <w:r w:rsidRPr="00203950">
        <w:rPr>
          <w:szCs w:val="24"/>
          <w:lang w:val="it-IT" w:eastAsia="en-US"/>
        </w:rPr>
        <w:t xml:space="preserve">-valutazzjoni tal-verifika tidentifika kalkoli skorretti jew nuqqas ta’ konformità mal-Artikoli 4 sa 9 ta’ dan ir-Regolament, il-korp ta’ valutazzjoni tal-konformità għandu jinforma lill-entità kkonċernata dwar dan </w:t>
      </w:r>
      <w:r w:rsidRPr="00203950">
        <w:rPr>
          <w:strike/>
          <w:szCs w:val="24"/>
          <w:lang w:val="it-IT" w:eastAsia="en-US"/>
        </w:rPr>
        <w:t>f’waqtu</w:t>
      </w:r>
      <w:r w:rsidRPr="00203950">
        <w:rPr>
          <w:b/>
          <w:i/>
          <w:szCs w:val="24"/>
          <w:lang w:val="it-IT" w:eastAsia="en-US"/>
        </w:rPr>
        <w:t>mingħajr dewmien</w:t>
      </w:r>
      <w:r w:rsidRPr="00203950">
        <w:rPr>
          <w:szCs w:val="24"/>
          <w:lang w:val="it-IT" w:eastAsia="en-US"/>
        </w:rPr>
        <w:t>. Imbagħad dik l-entità għandha tikkoreġi l-kalkolu jew tirranġa n-nuqqasijiet ta’ konformità sabiex il-proċess ta’ verifika jkun jista’ jitlesta.</w:t>
      </w:r>
      <w:r w:rsidR="00DD4830">
        <w:rPr>
          <w:b/>
          <w:szCs w:val="24"/>
          <w:lang w:val="it-IT" w:eastAsia="en-US"/>
        </w:rPr>
        <w:t xml:space="preserve"> [Em. 94]</w:t>
      </w:r>
    </w:p>
    <w:p w:rsidR="00DD4830" w:rsidRDefault="00DD4830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b/>
          <w:i/>
          <w:szCs w:val="24"/>
          <w:lang w:val="it-IT" w:eastAsia="en-US"/>
        </w:rPr>
        <w:lastRenderedPageBreak/>
        <w:t>4a.</w:t>
      </w:r>
      <w:r w:rsidRPr="00203950">
        <w:rPr>
          <w:szCs w:val="24"/>
          <w:lang w:val="it-IT" w:eastAsia="en-US"/>
        </w:rPr>
        <w:tab/>
      </w:r>
      <w:r w:rsidRPr="00203950">
        <w:rPr>
          <w:b/>
          <w:i/>
          <w:szCs w:val="24"/>
          <w:lang w:val="it-IT" w:eastAsia="en-US"/>
        </w:rPr>
        <w:t>Jekk l-entità, wara mill-inqas żewġ notifiki mill-korp ta’ valutazzjoni tal-konformità, tirrifjuta li tikkoreġi l-kalkoli jew li tirrimedja n-nuqqasijiet ta’ konformità fir-rigward tal-Artikoli 4 sa 9 ta’ dan ir-Regolament, l-awtorità kompetenti, fuq talba tal-korp ta’ valutazzjoni tal-konformità, għandha tibda proċedura ta’ penali f’konformità mar-regoli dettaljati stabbiliti fl-att delegat imsemmi fil-paragrafu 9. Il-penali previsti għandhom ikunu effettivi, proporzjonati u dissważivi u jistgħu jqisu, fost aspetti oħra, il-benefiċċji ekonomiċi ġġenerati jew mistennija li jiġu ġġenerati mill-entità kkonċernata min-nuqqas ta’ konformità, meta applikabbli.</w:t>
      </w:r>
      <w:r w:rsidR="00DD4830">
        <w:rPr>
          <w:b/>
          <w:szCs w:val="24"/>
          <w:lang w:val="it-IT" w:eastAsia="en-US"/>
        </w:rPr>
        <w:t xml:space="preserve"> [Em. 95]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5.</w:t>
      </w:r>
      <w:r w:rsidRPr="00203950">
        <w:rPr>
          <w:szCs w:val="24"/>
          <w:lang w:val="it-IT" w:eastAsia="en-US"/>
        </w:rPr>
        <w:tab/>
        <w:t>L-entità kkonċernata għandha tipprovdi</w:t>
      </w:r>
      <w:r w:rsidRPr="00203950">
        <w:rPr>
          <w:b/>
          <w:i/>
          <w:szCs w:val="24"/>
          <w:lang w:val="it-IT" w:eastAsia="en-US"/>
        </w:rPr>
        <w:t>, fi żmien 30 jum,</w:t>
      </w:r>
      <w:r w:rsidRPr="00203950">
        <w:rPr>
          <w:szCs w:val="24"/>
          <w:lang w:val="it-IT" w:eastAsia="en-US"/>
        </w:rPr>
        <w:t xml:space="preserve"> lill-korp ta’ valutazzjoni tal-konformità bi kwalunkwe informazzjoni addizzjonali li tippermettilu jwettaq il-proċeduri ta’ verifika. Il-korp ta’ valutazzjoni tal-konformità jista’ jwettaq kontrolli matul il-proċess ta’ verifika</w:t>
      </w:r>
      <w:r w:rsidRPr="00203950">
        <w:rPr>
          <w:b/>
          <w:i/>
          <w:szCs w:val="24"/>
          <w:lang w:val="it-IT" w:eastAsia="en-US"/>
        </w:rPr>
        <w:t>, f’konformità mar-regoli dettaljati stabbiliti fl-att delegat imsemmi fil-paragrafu (9),</w:t>
      </w:r>
      <w:r w:rsidRPr="00203950">
        <w:rPr>
          <w:szCs w:val="24"/>
          <w:lang w:val="it-IT" w:eastAsia="en-US"/>
        </w:rPr>
        <w:t xml:space="preserve"> biex jiddetermina l-affidabbiltà tad-data u tal-kalkoli.</w:t>
      </w:r>
      <w:r w:rsidR="00DD4830">
        <w:rPr>
          <w:b/>
          <w:szCs w:val="24"/>
          <w:lang w:val="it-IT" w:eastAsia="en-US"/>
        </w:rPr>
        <w:t xml:space="preserve"> [Em. 96]</w:t>
      </w:r>
    </w:p>
    <w:p w:rsidR="00DD4830" w:rsidRDefault="00DD48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6.</w:t>
      </w:r>
      <w:r w:rsidRPr="00203950">
        <w:rPr>
          <w:szCs w:val="24"/>
          <w:lang w:val="it-IT" w:eastAsia="en-US"/>
        </w:rPr>
        <w:tab/>
        <w:t>Mat-tlestija tal-verifika, il-korp ta’ valutazzjoni tal-konformità għandu jfassal</w:t>
      </w:r>
      <w:r w:rsidRPr="00203950">
        <w:rPr>
          <w:strike/>
          <w:szCs w:val="24"/>
          <w:lang w:val="it-IT" w:eastAsia="en-US"/>
        </w:rPr>
        <w:t>, meta xieraq,</w:t>
      </w:r>
      <w:r w:rsidRPr="00203950">
        <w:rPr>
          <w:szCs w:val="24"/>
          <w:lang w:val="it-IT" w:eastAsia="en-US"/>
        </w:rPr>
        <w:t xml:space="preserve"> prova tal-konformità li tikkonferma li d-data tal-output tikkonforma mar-rekwiżiti rispettivi stabbiliti f’dan ir-Regolament</w:t>
      </w:r>
      <w:r w:rsidRPr="00203950">
        <w:rPr>
          <w:b/>
          <w:i/>
          <w:szCs w:val="24"/>
          <w:lang w:val="it-IT" w:eastAsia="en-US"/>
        </w:rPr>
        <w:t xml:space="preserve"> u li tispeċifika jekk l-entità tużax data primarja</w:t>
      </w:r>
      <w:r w:rsidRPr="00203950">
        <w:rPr>
          <w:szCs w:val="24"/>
          <w:lang w:val="it-IT" w:eastAsia="en-US"/>
        </w:rPr>
        <w:t>.</w:t>
      </w:r>
      <w:r w:rsidR="00DD4830">
        <w:rPr>
          <w:b/>
          <w:szCs w:val="24"/>
          <w:lang w:val="it-IT" w:eastAsia="en-US"/>
        </w:rPr>
        <w:t xml:space="preserve"> [Em. 97]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7.</w:t>
      </w:r>
      <w:r w:rsidRPr="00203950">
        <w:rPr>
          <w:szCs w:val="24"/>
          <w:lang w:val="it-IT" w:eastAsia="en-US"/>
        </w:rPr>
        <w:tab/>
        <w:t>Il-korp ta’ valutazzjoni tal-konformità kkonċernat għandu jfassal u jżomm lista aġġornata tal-entitajiet li jkunu għaddew mill-verifika</w:t>
      </w:r>
      <w:r w:rsidRPr="00203950">
        <w:rPr>
          <w:b/>
          <w:i/>
          <w:szCs w:val="24"/>
          <w:lang w:val="it-IT" w:eastAsia="en-US"/>
        </w:rPr>
        <w:t xml:space="preserve"> annwali</w:t>
      </w:r>
      <w:r w:rsidRPr="00203950">
        <w:rPr>
          <w:szCs w:val="24"/>
          <w:lang w:val="it-IT" w:eastAsia="en-US"/>
        </w:rPr>
        <w:t xml:space="preserve"> skont il-paragrafi 1 sa 6. Sal-31 ta’ Marzu ta’ kull sena, il-korp ta’ valutazzjoni tal-konformità għandu jinnotifika dik il-lista lill-Kummissjoni.</w:t>
      </w:r>
      <w:r w:rsidR="00DD4830">
        <w:rPr>
          <w:b/>
          <w:szCs w:val="24"/>
          <w:lang w:val="it-IT" w:eastAsia="en-US"/>
        </w:rPr>
        <w:t xml:space="preserve"> [Em. 98]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8.</w:t>
      </w:r>
      <w:r w:rsidRPr="00203950">
        <w:rPr>
          <w:szCs w:val="24"/>
          <w:lang w:val="it-IT" w:eastAsia="en-US"/>
        </w:rPr>
        <w:tab/>
        <w:t>Meta leġiżlazzjoni oħra tal-Unjoni tistabbilixxi regoli speċifiċi dwar il-valutazzjoni tal-verifika tad-data tal-output, dawk ir-regoli għandhom jiġu ttrattati b’mod ekwivalenti, bil-kundizzjoni li l-valutazzjoni tal-verifika tiġi stabbilita b’mod konsistenti ma’ dan ir-Regolament.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9.</w:t>
      </w:r>
      <w:r w:rsidRPr="00203950">
        <w:rPr>
          <w:szCs w:val="24"/>
          <w:lang w:val="it-IT" w:eastAsia="en-US"/>
        </w:rPr>
        <w:tab/>
        <w:t xml:space="preserve">Il-Kummissjoni għandha tadotta atti </w:t>
      </w:r>
      <w:r w:rsidRPr="00203950">
        <w:rPr>
          <w:strike/>
          <w:szCs w:val="24"/>
          <w:lang w:val="it-IT" w:eastAsia="en-US"/>
        </w:rPr>
        <w:t>ta’ implimentazzjoni</w:t>
      </w:r>
      <w:r w:rsidRPr="00203950">
        <w:rPr>
          <w:b/>
          <w:i/>
          <w:szCs w:val="24"/>
          <w:lang w:val="it-IT" w:eastAsia="en-US"/>
        </w:rPr>
        <w:t>delegati</w:t>
      </w:r>
      <w:r w:rsidRPr="00203950">
        <w:rPr>
          <w:szCs w:val="24"/>
          <w:lang w:val="it-IT" w:eastAsia="en-US"/>
        </w:rPr>
        <w:t xml:space="preserve"> f’konformità mal-Artikolu </w:t>
      </w:r>
      <w:r w:rsidRPr="00203950">
        <w:rPr>
          <w:strike/>
          <w:szCs w:val="24"/>
          <w:lang w:val="it-IT" w:eastAsia="en-US"/>
        </w:rPr>
        <w:t>17</w:t>
      </w:r>
      <w:r w:rsidRPr="00203950">
        <w:rPr>
          <w:b/>
          <w:i/>
          <w:szCs w:val="24"/>
          <w:lang w:val="it-IT" w:eastAsia="en-US"/>
        </w:rPr>
        <w:t>16</w:t>
      </w:r>
      <w:r w:rsidRPr="00203950">
        <w:rPr>
          <w:szCs w:val="24"/>
          <w:lang w:val="it-IT" w:eastAsia="en-US"/>
        </w:rPr>
        <w:t xml:space="preserve"> li jistabbilixxu regoli dettaljati dwar il-verifika tad-data tal-output</w:t>
      </w:r>
      <w:r w:rsidRPr="00203950">
        <w:rPr>
          <w:strike/>
          <w:szCs w:val="24"/>
          <w:lang w:val="it-IT" w:eastAsia="en-US"/>
        </w:rPr>
        <w:t xml:space="preserve"> u l-prova</w:t>
      </w:r>
      <w:r w:rsidRPr="00203950">
        <w:rPr>
          <w:b/>
          <w:i/>
          <w:szCs w:val="24"/>
          <w:lang w:val="it-IT" w:eastAsia="en-US"/>
        </w:rPr>
        <w:t>, il-prova</w:t>
      </w:r>
      <w:r w:rsidRPr="00203950">
        <w:rPr>
          <w:szCs w:val="24"/>
          <w:lang w:val="it-IT" w:eastAsia="en-US"/>
        </w:rPr>
        <w:t xml:space="preserve"> ta’ konformità relatata</w:t>
      </w:r>
      <w:r w:rsidRPr="00203950">
        <w:rPr>
          <w:b/>
          <w:i/>
          <w:szCs w:val="24"/>
          <w:lang w:val="it-IT" w:eastAsia="en-US"/>
        </w:rPr>
        <w:t xml:space="preserve"> u l-proċedura ta’ penali</w:t>
      </w:r>
      <w:r w:rsidRPr="00203950">
        <w:rPr>
          <w:szCs w:val="24"/>
          <w:lang w:val="it-IT" w:eastAsia="en-US"/>
        </w:rPr>
        <w:t xml:space="preserve">. Dawk ir-regoli għandhom jinkludu dispożizzjonijiet relatati mal-evidenza msemmija fl-Artikolu 10(5), </w:t>
      </w:r>
      <w:proofErr w:type="gramStart"/>
      <w:r w:rsidRPr="00203950">
        <w:rPr>
          <w:szCs w:val="24"/>
          <w:lang w:val="it-IT" w:eastAsia="en-US"/>
        </w:rPr>
        <w:t>u d</w:t>
      </w:r>
      <w:proofErr w:type="gramEnd"/>
      <w:r w:rsidRPr="00203950">
        <w:rPr>
          <w:szCs w:val="24"/>
          <w:lang w:val="it-IT" w:eastAsia="en-US"/>
        </w:rPr>
        <w:t>-drittijiet ta’ komunikazzjoni assoċjati mal-użu ta’ data primarja msemmija fl-Artikolu 10(4).</w:t>
      </w:r>
      <w:r w:rsidR="00DD4830">
        <w:rPr>
          <w:b/>
          <w:szCs w:val="24"/>
          <w:lang w:val="it-IT" w:eastAsia="en-US"/>
        </w:rPr>
        <w:t xml:space="preserve"> [Em. 99]</w:t>
      </w:r>
    </w:p>
    <w:p w:rsidR="00DD4830" w:rsidRDefault="00DD48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KAPITOLU VII</w:t>
      </w:r>
      <w:r w:rsidRPr="00203950">
        <w:rPr>
          <w:szCs w:val="24"/>
          <w:lang w:val="it-IT" w:eastAsia="en-US"/>
        </w:rPr>
        <w:br/>
        <w:t>AKKREDITAZZJONI</w:t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Artikolu 14</w:t>
      </w:r>
      <w:r w:rsidRPr="00203950">
        <w:rPr>
          <w:szCs w:val="24"/>
          <w:lang w:val="it-IT" w:eastAsia="en-US"/>
        </w:rPr>
        <w:br/>
        <w:t>Korpi ta’ Valutazzjoni tal-Konformità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1.</w:t>
      </w:r>
      <w:r w:rsidRPr="00203950">
        <w:rPr>
          <w:szCs w:val="24"/>
          <w:lang w:val="it-IT" w:eastAsia="en-US"/>
        </w:rPr>
        <w:tab/>
        <w:t>Il-korpi ta’ valutazzjoni tal-konformità għandhom jiġu akkreditati biex iwettqu l-attivitajiet ta’ verifika jew ta’ ċertifikazzjoni msemmija fl-Artikoli 11, 12 u 13.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2.</w:t>
      </w:r>
      <w:r w:rsidRPr="00203950">
        <w:rPr>
          <w:szCs w:val="24"/>
          <w:lang w:val="it-IT" w:eastAsia="en-US"/>
        </w:rPr>
        <w:tab/>
        <w:t>Il-korp ta’ valutazzjoni tal-konformità għandu jkun indipendenti minn</w:t>
      </w:r>
      <w:r w:rsidRPr="00203950">
        <w:rPr>
          <w:b/>
          <w:i/>
          <w:szCs w:val="24"/>
          <w:lang w:val="it-IT" w:eastAsia="en-US"/>
        </w:rPr>
        <w:t xml:space="preserve"> kwalunkwe</w:t>
      </w:r>
      <w:r w:rsidRPr="00203950">
        <w:rPr>
          <w:szCs w:val="24"/>
          <w:lang w:val="it-IT" w:eastAsia="en-US"/>
        </w:rPr>
        <w:t xml:space="preserve"> entità li tapplika għall-attivitajiet ta’ verifika jew ta’ ċertifikazzjoni msemmija fl-Artikoli 11, 12 u 13.</w:t>
      </w:r>
      <w:r w:rsidR="00DD4830">
        <w:rPr>
          <w:b/>
          <w:szCs w:val="24"/>
          <w:lang w:val="it-IT" w:eastAsia="en-US"/>
        </w:rPr>
        <w:t xml:space="preserve"> [Em. 100]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3.</w:t>
      </w:r>
      <w:r w:rsidRPr="00203950">
        <w:rPr>
          <w:szCs w:val="24"/>
          <w:lang w:val="it-IT" w:eastAsia="en-US"/>
        </w:rPr>
        <w:tab/>
        <w:t>Il-korp ta’ valutazzjoni tal-konformità, il-maniġment superjuri tiegħu u l-persunal responsabbli għat-twettiq tal-kompiti ta’ verifika ma għandhom jinvolvu ruħhom fl-ebda attività li tista’ tkun f’kunflitt mal-indipendenza tal-ġudizzju jew mal-integrità tagħhom b’rabta mal-attivitajiet ta’ verifika jew ta’ ċertifikazzjoni.</w:t>
      </w:r>
    </w:p>
    <w:p w:rsidR="00DD4830" w:rsidRDefault="00DD48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4.</w:t>
      </w:r>
      <w:r w:rsidRPr="00203950">
        <w:rPr>
          <w:szCs w:val="24"/>
          <w:lang w:val="it-IT" w:eastAsia="en-US"/>
        </w:rPr>
        <w:tab/>
        <w:t>Il-korp ta’ valutazzjoni tal-konformità u l-persunal tiegħu għandhom iwettqu l-attivitajiet tal-verifika jew taċ-ċertifikazzjoni bl-ogħla livell ta’ integrità professjonali u l-kompetenza teknika meħtieġa u għandhom ikunu ħielsa minn kull pressjoni u inċentiv, b’mod partikolari finanzjarji, li jistgħu jinfluwenzaw il-ġudizzju tagħhom jew ir-riżultati tal-attivitajiet tal-verifika tagħhom, speċjalment fir-rigward ta’ persuni jew ta’ gruppi ta’ persuni b’interess fir-riżultati ta’ dawk l-attivitajiet.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5.</w:t>
      </w:r>
      <w:r w:rsidRPr="00203950">
        <w:rPr>
          <w:szCs w:val="24"/>
          <w:lang w:val="it-IT" w:eastAsia="en-US"/>
        </w:rPr>
        <w:tab/>
        <w:t>Il-korp ta’ valutazzjoni tal-konformità għandu jkollu l-għarfien espert, it-tagħmir u l-infrastruttura meħtieġa biex iwettaq l-attivitajiet ta’ verifika jew ta’ ċertifikazzjoni li b’rabta magħhom ikun ġie akkreditat.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6.</w:t>
      </w:r>
      <w:r w:rsidRPr="00203950">
        <w:rPr>
          <w:szCs w:val="24"/>
          <w:lang w:val="it-IT" w:eastAsia="en-US"/>
        </w:rPr>
        <w:tab/>
        <w:t>Il-persunal ta’ korp ta’ valutazzjoni tal-konformità għandu josserva s-segretezza professjonali fir-rigward tal-informazzjoni kollha miksuba fit-twettiq tal-kompiti ta’ verifika u ta’ ċertifikazzjoni.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7.</w:t>
      </w:r>
      <w:r w:rsidRPr="00203950">
        <w:rPr>
          <w:szCs w:val="24"/>
          <w:lang w:val="it-IT" w:eastAsia="en-US"/>
        </w:rPr>
        <w:tab/>
        <w:t>Meta korp ta’ valutazzjoni tal-konformità jissottokuntratta kompiti speċifiċi konnessi mal-verifika jew maċ-ċertifikazzjoni, jew jirrikorri għal sussidjarja, huwa għandu jieħu responsabbiltà sħiħa għall-kompiti mwettqa minn sottokuntratturi jew minn sussidjarji jkunu fejn ikunu stabbiliti, inkluż billi jivvaluta u jimmonitorja l-kwalifiki tas-sottokuntrattur jew tas-sussidjarja u l-ħidma mwettqa minnhom.</w:t>
      </w:r>
    </w:p>
    <w:p w:rsidR="00DD4830" w:rsidRDefault="00DD48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Artikolu 15</w:t>
      </w:r>
      <w:r w:rsidRPr="00203950">
        <w:rPr>
          <w:szCs w:val="24"/>
          <w:lang w:val="it-IT" w:eastAsia="en-US"/>
        </w:rPr>
        <w:br/>
        <w:t>Proċeduri ta’ akkreditazzjoni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1.</w:t>
      </w:r>
      <w:r w:rsidRPr="00203950">
        <w:rPr>
          <w:szCs w:val="24"/>
          <w:lang w:val="it-IT" w:eastAsia="en-US"/>
        </w:rPr>
        <w:tab/>
        <w:t>Il-korpi ta’ valutazzjoni tal-konformità msemmija fl-Artikolu 14(1) għandhom jiġu akkreditati minn korp nazzjonali ta’ akkreditament skont il-Kapitolu II tar-Regolament (KE) tal-Parlament Ewropew u tal-Kunsill Nru 765/2008.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2.</w:t>
      </w:r>
      <w:r w:rsidRPr="00203950">
        <w:rPr>
          <w:szCs w:val="24"/>
          <w:lang w:val="it-IT" w:eastAsia="en-US"/>
        </w:rPr>
        <w:tab/>
        <w:t>Kull Stat Membru għandu jaħtar awtorità li għandha żżomm lista aġġornata tal-korpi ta’ valutazzjoni tal-konformità akkreditati. Dawk l-awtoritajiet nazzjonali nominati għandhom jagħmlu dik il-lista disponibbli għall-pubbliku fuq sit web uffiċjali tal-gvern.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3.</w:t>
      </w:r>
      <w:r w:rsidRPr="00203950">
        <w:rPr>
          <w:szCs w:val="24"/>
          <w:lang w:val="it-IT" w:eastAsia="en-US"/>
        </w:rPr>
        <w:tab/>
        <w:t>Sal-31 ta’ Marzu ta’ kull sena, il-korp nazzjonali ta’ akkreditament għandu jinnotifika lill-Kummissjoni bil-lista ta’ korpi ta’ valutazzjoni tal-konformità akkreditati, flimkien mal-informazzjoni ta’ kuntatt rilevanti kollha.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4.</w:t>
      </w:r>
      <w:r w:rsidRPr="00203950">
        <w:rPr>
          <w:szCs w:val="24"/>
          <w:lang w:val="it-IT" w:eastAsia="en-US"/>
        </w:rPr>
        <w:tab/>
        <w:t>Il-Kummissjoni għandha s-setgħa li tadotta atti delegati f’konformità mal-Artikolu 16, sabiex tissupplimenta dan ir-Regolament billi tistabbilixxi metodi u kriterji ulterjuri ta’ akkreditament tal-korpi ta’ valutazzjoni tal-konformità.</w:t>
      </w:r>
    </w:p>
    <w:p w:rsidR="00DD4830" w:rsidRDefault="00DD48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KAPITOLU VIII</w:t>
      </w:r>
      <w:r w:rsidRPr="00203950">
        <w:rPr>
          <w:szCs w:val="24"/>
          <w:lang w:val="it-IT" w:eastAsia="en-US"/>
        </w:rPr>
        <w:br/>
        <w:t>SETGĦAT DELEGATI U TA’ IMPLIMENTAZZJONI</w:t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Artikolu 16</w:t>
      </w:r>
      <w:r w:rsidRPr="00203950">
        <w:rPr>
          <w:szCs w:val="24"/>
          <w:lang w:val="it-IT" w:eastAsia="en-US"/>
        </w:rPr>
        <w:br/>
        <w:t>Eżerċizzju tad-delega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1.</w:t>
      </w:r>
      <w:r w:rsidRPr="00203950">
        <w:rPr>
          <w:szCs w:val="24"/>
          <w:lang w:val="it-IT" w:eastAsia="en-US"/>
        </w:rPr>
        <w:tab/>
        <w:t>Is-setgħa ta’ adozzjoni ta’ atti delegati hija mogħtija lill-Kummissjoni suġġett għall-kundizzjonijiet stabbiliti f’dan l-Artikolu.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2.</w:t>
      </w:r>
      <w:r w:rsidRPr="00203950">
        <w:rPr>
          <w:szCs w:val="24"/>
          <w:lang w:val="it-IT" w:eastAsia="en-US"/>
        </w:rPr>
        <w:tab/>
        <w:t xml:space="preserve">Is-setgħa </w:t>
      </w:r>
      <w:r w:rsidRPr="00203950">
        <w:rPr>
          <w:strike/>
          <w:szCs w:val="24"/>
          <w:lang w:val="it-IT" w:eastAsia="en-US"/>
        </w:rPr>
        <w:t>li tadotti l-atti</w:t>
      </w:r>
      <w:r w:rsidRPr="00203950">
        <w:rPr>
          <w:b/>
          <w:i/>
          <w:szCs w:val="24"/>
          <w:lang w:val="it-IT" w:eastAsia="en-US"/>
        </w:rPr>
        <w:t>ta’ adozzjoni ta’ atti</w:t>
      </w:r>
      <w:r w:rsidRPr="00203950">
        <w:rPr>
          <w:szCs w:val="24"/>
          <w:lang w:val="it-IT" w:eastAsia="en-US"/>
        </w:rPr>
        <w:t xml:space="preserve"> ddelegati </w:t>
      </w:r>
      <w:r w:rsidRPr="00203950">
        <w:rPr>
          <w:strike/>
          <w:szCs w:val="24"/>
          <w:lang w:val="it-IT" w:eastAsia="en-US"/>
        </w:rPr>
        <w:t>kif imsemmija</w:t>
      </w:r>
      <w:r w:rsidRPr="00203950">
        <w:rPr>
          <w:b/>
          <w:i/>
          <w:szCs w:val="24"/>
          <w:lang w:val="it-IT" w:eastAsia="en-US"/>
        </w:rPr>
        <w:t>msemmija</w:t>
      </w:r>
      <w:r w:rsidRPr="00203950">
        <w:rPr>
          <w:szCs w:val="24"/>
          <w:lang w:val="it-IT" w:eastAsia="en-US"/>
        </w:rPr>
        <w:t xml:space="preserve"> fl-Artikolu 4(4), fl-Artikolu 4(5), fl-Artikolu </w:t>
      </w:r>
      <w:r w:rsidRPr="00203950">
        <w:rPr>
          <w:b/>
          <w:i/>
          <w:szCs w:val="24"/>
          <w:lang w:val="it-IT" w:eastAsia="en-US"/>
        </w:rPr>
        <w:t>4(6), fl-Artikolu 5(2a), fl-Artikolu 9(4), fl-Artikolu 13(9)</w:t>
      </w:r>
      <w:r w:rsidRPr="00203950">
        <w:rPr>
          <w:strike/>
          <w:szCs w:val="24"/>
          <w:lang w:val="it-IT" w:eastAsia="en-US"/>
        </w:rPr>
        <w:t>9(4)</w:t>
      </w:r>
      <w:r w:rsidRPr="00203950">
        <w:rPr>
          <w:szCs w:val="24"/>
          <w:lang w:val="it-IT" w:eastAsia="en-US"/>
        </w:rPr>
        <w:t xml:space="preserve"> u fl-Artikolu 15(4) għandha tingħata lill-Kummissjoni għal perjodu ta’ żmien </w:t>
      </w:r>
      <w:r w:rsidRPr="00203950">
        <w:rPr>
          <w:strike/>
          <w:szCs w:val="24"/>
          <w:lang w:val="it-IT" w:eastAsia="en-US"/>
        </w:rPr>
        <w:t>mhux determinat minn</w:t>
      </w:r>
      <w:r w:rsidRPr="00203950">
        <w:rPr>
          <w:b/>
          <w:i/>
          <w:szCs w:val="24"/>
          <w:lang w:val="it-IT" w:eastAsia="en-US"/>
        </w:rPr>
        <w:t>indeterminat minn:</w:t>
      </w:r>
      <w:r w:rsidRPr="00203950">
        <w:rPr>
          <w:szCs w:val="24"/>
          <w:lang w:val="it-IT" w:eastAsia="en-US"/>
        </w:rPr>
        <w:t xml:space="preserve"> [OP: Jekk jogħġbok daħħal data: dħul fis-seħħ ta’ dan ir-Regolament].</w:t>
      </w:r>
      <w:r w:rsidR="00DD4830">
        <w:rPr>
          <w:b/>
          <w:szCs w:val="24"/>
          <w:lang w:val="it-IT" w:eastAsia="en-US"/>
        </w:rPr>
        <w:t xml:space="preserve"> [Em. 101]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3.</w:t>
      </w:r>
      <w:r w:rsidRPr="00203950">
        <w:rPr>
          <w:szCs w:val="24"/>
          <w:lang w:val="it-IT" w:eastAsia="en-US"/>
        </w:rPr>
        <w:tab/>
        <w:t xml:space="preserve">Id-delega </w:t>
      </w:r>
      <w:r w:rsidRPr="00203950">
        <w:rPr>
          <w:strike/>
          <w:szCs w:val="24"/>
          <w:lang w:val="it-IT" w:eastAsia="en-US"/>
        </w:rPr>
        <w:t>tas-setgħa</w:t>
      </w:r>
      <w:r w:rsidRPr="00203950">
        <w:rPr>
          <w:b/>
          <w:i/>
          <w:szCs w:val="24"/>
          <w:lang w:val="it-IT" w:eastAsia="en-US"/>
        </w:rPr>
        <w:t>ta’ setgħa</w:t>
      </w:r>
      <w:r w:rsidRPr="00203950">
        <w:rPr>
          <w:szCs w:val="24"/>
          <w:lang w:val="it-IT" w:eastAsia="en-US"/>
        </w:rPr>
        <w:t xml:space="preserve"> msemmija fl-Artikolu 4(4), fl-Artikolu 4(5), fl-Artikolu </w:t>
      </w:r>
      <w:r w:rsidRPr="00203950">
        <w:rPr>
          <w:b/>
          <w:i/>
          <w:szCs w:val="24"/>
          <w:lang w:val="it-IT" w:eastAsia="en-US"/>
        </w:rPr>
        <w:t>4(6), fl-Artikolu 5(2a), fl-Artikolu 9(4), fl-Artikolu 13(9)</w:t>
      </w:r>
      <w:r w:rsidRPr="00203950">
        <w:rPr>
          <w:strike/>
          <w:szCs w:val="24"/>
          <w:lang w:val="it-IT" w:eastAsia="en-US"/>
        </w:rPr>
        <w:t>9(4)</w:t>
      </w:r>
      <w:r w:rsidRPr="00203950">
        <w:rPr>
          <w:szCs w:val="24"/>
          <w:lang w:val="it-IT" w:eastAsia="en-US"/>
        </w:rPr>
        <w:t xml:space="preserve"> u fl-Artikolu 15(4) tista’ tiġi revokata fi kwalunkwe mument mill-Parlament Ewropew jew mill-Kunsill. Deċiżjoni li tirrevoka għandha ttemm id-delega </w:t>
      </w:r>
      <w:r w:rsidRPr="00203950">
        <w:rPr>
          <w:strike/>
          <w:szCs w:val="24"/>
          <w:lang w:val="it-IT" w:eastAsia="en-US"/>
        </w:rPr>
        <w:t>tas-setgħa</w:t>
      </w:r>
      <w:r w:rsidRPr="00203950">
        <w:rPr>
          <w:b/>
          <w:i/>
          <w:szCs w:val="24"/>
          <w:lang w:val="it-IT" w:eastAsia="en-US"/>
        </w:rPr>
        <w:t>ta’ setgħa</w:t>
      </w:r>
      <w:r w:rsidRPr="00203950">
        <w:rPr>
          <w:szCs w:val="24"/>
          <w:lang w:val="it-IT" w:eastAsia="en-US"/>
        </w:rPr>
        <w:t xml:space="preserve"> speċifikata f’dik id-deċiżjoni. </w:t>
      </w:r>
      <w:r w:rsidRPr="00203950">
        <w:rPr>
          <w:strike/>
          <w:szCs w:val="24"/>
          <w:lang w:val="it-IT" w:eastAsia="en-US"/>
        </w:rPr>
        <w:t xml:space="preserve">Din </w:t>
      </w:r>
      <w:r w:rsidRPr="00203950">
        <w:rPr>
          <w:szCs w:val="24"/>
          <w:lang w:val="it-IT" w:eastAsia="en-US"/>
        </w:rPr>
        <w:t xml:space="preserve">Għandha ssir effettiva </w:t>
      </w:r>
      <w:r w:rsidRPr="00203950">
        <w:rPr>
          <w:strike/>
          <w:szCs w:val="24"/>
          <w:lang w:val="it-IT" w:eastAsia="en-US"/>
        </w:rPr>
        <w:t>l-għada tal-pubblikazzjoni</w:t>
      </w:r>
      <w:r w:rsidRPr="00203950">
        <w:rPr>
          <w:b/>
          <w:i/>
          <w:szCs w:val="24"/>
          <w:lang w:val="it-IT" w:eastAsia="en-US"/>
        </w:rPr>
        <w:t>fil-jum wara l-pubblikazzjoni</w:t>
      </w:r>
      <w:r w:rsidRPr="00203950">
        <w:rPr>
          <w:szCs w:val="24"/>
          <w:lang w:val="it-IT" w:eastAsia="en-US"/>
        </w:rPr>
        <w:t xml:space="preserve"> tad-deċiżjoni </w:t>
      </w:r>
      <w:r w:rsidRPr="008D0C7A">
        <w:rPr>
          <w:i/>
          <w:szCs w:val="24"/>
          <w:lang w:val="it-IT" w:eastAsia="en-US"/>
        </w:rPr>
        <w:t>f’Il-Ġurnal Uffiċjali tal-Unjoni Ewropea</w:t>
      </w:r>
      <w:r w:rsidRPr="00203950">
        <w:rPr>
          <w:szCs w:val="24"/>
          <w:lang w:val="it-IT" w:eastAsia="en-US"/>
        </w:rPr>
        <w:t xml:space="preserve"> jew f’data aktar tard speċifikata fih. Ma </w:t>
      </w:r>
      <w:r w:rsidRPr="00203950">
        <w:rPr>
          <w:strike/>
          <w:szCs w:val="24"/>
          <w:lang w:val="it-IT" w:eastAsia="en-US"/>
        </w:rPr>
        <w:t>għandhiex</w:t>
      </w:r>
      <w:r w:rsidRPr="00203950">
        <w:rPr>
          <w:b/>
          <w:i/>
          <w:szCs w:val="24"/>
          <w:lang w:val="it-IT" w:eastAsia="en-US"/>
        </w:rPr>
        <w:t>għandha</w:t>
      </w:r>
      <w:r w:rsidRPr="00203950">
        <w:rPr>
          <w:szCs w:val="24"/>
          <w:lang w:val="it-IT" w:eastAsia="en-US"/>
        </w:rPr>
        <w:t xml:space="preserve"> taffettwa l-validità </w:t>
      </w:r>
      <w:r w:rsidRPr="00203950">
        <w:rPr>
          <w:strike/>
          <w:szCs w:val="24"/>
          <w:lang w:val="it-IT" w:eastAsia="en-US"/>
        </w:rPr>
        <w:t>ta’ kwalunkwe</w:t>
      </w:r>
      <w:r w:rsidRPr="00203950">
        <w:rPr>
          <w:b/>
          <w:i/>
          <w:szCs w:val="24"/>
          <w:lang w:val="it-IT" w:eastAsia="en-US"/>
        </w:rPr>
        <w:t>tal-ebda</w:t>
      </w:r>
      <w:r w:rsidRPr="00203950">
        <w:rPr>
          <w:szCs w:val="24"/>
          <w:lang w:val="it-IT" w:eastAsia="en-US"/>
        </w:rPr>
        <w:t xml:space="preserve"> att delegat li jkun diġà fis-seħħ.</w:t>
      </w:r>
      <w:r w:rsidR="00DD4830">
        <w:rPr>
          <w:b/>
          <w:szCs w:val="24"/>
          <w:lang w:val="it-IT" w:eastAsia="en-US"/>
        </w:rPr>
        <w:t xml:space="preserve"> [Em. 102]</w:t>
      </w:r>
    </w:p>
    <w:p w:rsidR="00DD4830" w:rsidRDefault="00DD48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4.</w:t>
      </w:r>
      <w:r w:rsidRPr="00203950">
        <w:rPr>
          <w:szCs w:val="24"/>
          <w:lang w:val="it-IT" w:eastAsia="en-US"/>
        </w:rPr>
        <w:tab/>
        <w:t>Qabel ma tadotta att delegat, il-Kummissjoni għandha tikkonsulta l-esperti maħtura minn kull Stat Membru f’konformità mal-prinċipji stabbiliti fil-Ftehim Interistituzzjonali tat-13 ta’ April 2016 dwar it-Tfassil Aħjar tal-Liġijiet.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5.</w:t>
      </w:r>
      <w:r w:rsidRPr="00203950">
        <w:rPr>
          <w:szCs w:val="24"/>
          <w:lang w:val="it-IT" w:eastAsia="en-US"/>
        </w:rPr>
        <w:tab/>
        <w:t>Hekk kif tadotta att delegat, il-Kummissjoni għandha tinnotifikah simultanjament lill-Parlament Ewropew u lill-Kunsill.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6.</w:t>
      </w:r>
      <w:r w:rsidRPr="00203950">
        <w:rPr>
          <w:szCs w:val="24"/>
          <w:lang w:val="it-IT" w:eastAsia="en-US"/>
        </w:rPr>
        <w:tab/>
        <w:t xml:space="preserve">Att delegat adottat skont l-Artikolu 4(4), l-Artikolu 4(5), l-Artikolu </w:t>
      </w:r>
      <w:r w:rsidRPr="00203950">
        <w:rPr>
          <w:b/>
          <w:i/>
          <w:szCs w:val="24"/>
          <w:lang w:val="it-IT" w:eastAsia="en-US"/>
        </w:rPr>
        <w:t>4(6), l-Artikolu 5(2a), l-Artikolu 9(4), l-Artikolu 13(9)</w:t>
      </w:r>
      <w:r w:rsidRPr="00203950">
        <w:rPr>
          <w:strike/>
          <w:szCs w:val="24"/>
          <w:lang w:val="it-IT" w:eastAsia="en-US"/>
        </w:rPr>
        <w:t>9(4)</w:t>
      </w:r>
      <w:r w:rsidRPr="00203950">
        <w:rPr>
          <w:szCs w:val="24"/>
          <w:lang w:val="it-IT" w:eastAsia="en-US"/>
        </w:rPr>
        <w:t xml:space="preserve"> u l-Artikolu 15(4) għandu jidħol fis-seħħ biss jekk ma tiġix espressa oġġezzjoni mill-Parlament Ewropew jew mill-Kunsill fi żmien [xahrejn] min-notifika ta’ dak l-att lill-Parlament Ewropew u lill-Kunsill jew jekk, qabel ma jiskadi dak il-perjodu, il-Parlament Ewropew u l-Kunsill ikunu t-tnejn infurmaw lill-Kummissjoni li mhumiex sejrin joġġezzjonaw. Dak il-perjodu għandu jiġi estiż b’xahrejn fuq inizjattiva tal-Parlament Ewropew jew tal-Kunsill.</w:t>
      </w:r>
      <w:r w:rsidR="00DD4830">
        <w:rPr>
          <w:b/>
          <w:szCs w:val="24"/>
          <w:lang w:val="it-IT" w:eastAsia="en-US"/>
        </w:rPr>
        <w:t xml:space="preserve"> [Em. 103]</w:t>
      </w:r>
    </w:p>
    <w:p w:rsidR="00DD4830" w:rsidRDefault="00DD48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lastRenderedPageBreak/>
        <w:t>Artikolu 17</w:t>
      </w:r>
      <w:r w:rsidRPr="00203950">
        <w:rPr>
          <w:szCs w:val="24"/>
          <w:lang w:val="it-IT" w:eastAsia="en-US"/>
        </w:rPr>
        <w:br/>
        <w:t>Proċedura ta’ Kumitat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1.</w:t>
      </w:r>
      <w:r w:rsidRPr="00203950">
        <w:rPr>
          <w:szCs w:val="24"/>
          <w:lang w:val="it-IT" w:eastAsia="en-US"/>
        </w:rPr>
        <w:tab/>
        <w:t>Il-Kummissjoni għandha tkun megħjuna minn kumitat skont it-tifsira tar-Regolament (UE) Nru 182/2011.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203950">
        <w:rPr>
          <w:szCs w:val="24"/>
          <w:lang w:val="it-IT" w:eastAsia="en-US"/>
        </w:rPr>
        <w:t>2.</w:t>
      </w:r>
      <w:r w:rsidRPr="00203950">
        <w:rPr>
          <w:szCs w:val="24"/>
          <w:lang w:val="it-IT" w:eastAsia="en-US"/>
        </w:rPr>
        <w:tab/>
        <w:t>Fejn issir referenza għal dan il-paragrafu, għandu japplika l-Artikolu 5 tar-Regolament (UE) Nru 182/2011.</w:t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203950">
        <w:rPr>
          <w:szCs w:val="24"/>
          <w:lang w:val="pl-PL" w:eastAsia="en-US"/>
        </w:rPr>
        <w:t>KAPITOLU IX</w:t>
      </w:r>
      <w:r w:rsidRPr="00203950">
        <w:rPr>
          <w:szCs w:val="24"/>
          <w:lang w:val="pl-PL" w:eastAsia="en-US"/>
        </w:rPr>
        <w:br/>
        <w:t>DISPOŻIZZJONIJIET FINALI</w:t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203950">
        <w:rPr>
          <w:szCs w:val="24"/>
          <w:lang w:val="pl-PL" w:eastAsia="en-US"/>
        </w:rPr>
        <w:t>Artikolu 18</w:t>
      </w:r>
      <w:r w:rsidRPr="00203950">
        <w:rPr>
          <w:szCs w:val="24"/>
          <w:lang w:val="pl-PL" w:eastAsia="en-US"/>
        </w:rPr>
        <w:br/>
        <w:t>Rapport u rieżami</w:t>
      </w:r>
    </w:p>
    <w:p w:rsidR="00203950" w:rsidRPr="00203950" w:rsidRDefault="00203950" w:rsidP="00203950">
      <w:pPr>
        <w:spacing w:before="120" w:after="120" w:line="360" w:lineRule="auto"/>
        <w:rPr>
          <w:szCs w:val="24"/>
          <w:lang w:val="pl-PL" w:eastAsia="en-US"/>
        </w:rPr>
      </w:pPr>
      <w:r w:rsidRPr="00203950">
        <w:rPr>
          <w:szCs w:val="24"/>
          <w:lang w:val="pl-PL" w:eastAsia="en-US"/>
        </w:rPr>
        <w:t xml:space="preserve">Il-Kummissjoni għandha twettaq evalwazzjoni ta’ dan ir-Regolament fid-dawl tal-objettivi li jsegwi u tippreżenta rapport dwar is-sejbiet ewlenin lill-Parlament Ewropew u lill-Kunsill sa [OP: jekk jogħġbok daħħal data: </w:t>
      </w:r>
      <w:r w:rsidRPr="00203950">
        <w:rPr>
          <w:strike/>
          <w:szCs w:val="24"/>
          <w:lang w:val="pl-PL" w:eastAsia="en-US"/>
        </w:rPr>
        <w:t>5 snin</w:t>
      </w:r>
      <w:r w:rsidRPr="00203950">
        <w:rPr>
          <w:b/>
          <w:i/>
          <w:szCs w:val="24"/>
          <w:lang w:val="pl-PL" w:eastAsia="en-US"/>
        </w:rPr>
        <w:t>36 xahar</w:t>
      </w:r>
      <w:r w:rsidRPr="00203950">
        <w:rPr>
          <w:szCs w:val="24"/>
          <w:lang w:val="pl-PL" w:eastAsia="en-US"/>
        </w:rPr>
        <w:t xml:space="preserve"> wara li r-Regolament isir applikabbli].</w:t>
      </w:r>
    </w:p>
    <w:p w:rsidR="00203950" w:rsidRPr="00203950" w:rsidRDefault="00203950" w:rsidP="00203950">
      <w:pPr>
        <w:spacing w:before="120" w:after="120" w:line="360" w:lineRule="auto"/>
        <w:rPr>
          <w:szCs w:val="24"/>
          <w:lang w:val="pl-PL" w:eastAsia="en-US"/>
        </w:rPr>
      </w:pPr>
      <w:r w:rsidRPr="00203950">
        <w:rPr>
          <w:b/>
          <w:i/>
          <w:szCs w:val="24"/>
          <w:lang w:val="pl-PL" w:eastAsia="en-US"/>
        </w:rPr>
        <w:t>Ir-rapport imsemmi fil-paragrafu 1 għandu jinkludi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203950">
        <w:rPr>
          <w:b/>
          <w:i/>
          <w:szCs w:val="24"/>
          <w:lang w:val="pl-PL" w:eastAsia="en-US"/>
        </w:rPr>
        <w:t>(a</w:t>
      </w:r>
      <w:proofErr w:type="gramStart"/>
      <w:r w:rsidRPr="00203950">
        <w:rPr>
          <w:b/>
          <w:i/>
          <w:szCs w:val="24"/>
          <w:lang w:val="pl-PL" w:eastAsia="en-US"/>
        </w:rPr>
        <w:t>)</w:t>
      </w:r>
      <w:r w:rsidRPr="00203950">
        <w:rPr>
          <w:szCs w:val="24"/>
          <w:lang w:val="pl-PL" w:eastAsia="en-US"/>
        </w:rPr>
        <w:tab/>
      </w:r>
      <w:r w:rsidRPr="00203950">
        <w:rPr>
          <w:b/>
          <w:i/>
          <w:szCs w:val="24"/>
          <w:lang w:val="pl-PL" w:eastAsia="en-US"/>
        </w:rPr>
        <w:t>valutazzjoni</w:t>
      </w:r>
      <w:proofErr w:type="gramEnd"/>
      <w:r w:rsidRPr="00203950">
        <w:rPr>
          <w:b/>
          <w:i/>
          <w:szCs w:val="24"/>
          <w:lang w:val="pl-PL" w:eastAsia="en-US"/>
        </w:rPr>
        <w:t xml:space="preserve"> tal-impatti għall-entitajiet ikkonċernati rigward il-piż burokratiku maħluq mill-implimentazzjoni ta’ dan ir-Regolament;</w:t>
      </w:r>
    </w:p>
    <w:p w:rsidR="00DD4830" w:rsidRDefault="00DD4830">
      <w:pPr>
        <w:widowControl/>
        <w:rPr>
          <w:b/>
          <w:i/>
          <w:szCs w:val="24"/>
          <w:lang w:val="pl-PL" w:eastAsia="en-US"/>
        </w:rPr>
      </w:pPr>
      <w:r>
        <w:rPr>
          <w:b/>
          <w:i/>
          <w:szCs w:val="24"/>
          <w:lang w:val="pl-PL" w:eastAsia="en-US"/>
        </w:rPr>
        <w:br w:type="page"/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203950">
        <w:rPr>
          <w:b/>
          <w:i/>
          <w:szCs w:val="24"/>
          <w:lang w:val="pl-PL" w:eastAsia="en-US"/>
        </w:rPr>
        <w:lastRenderedPageBreak/>
        <w:t>(b</w:t>
      </w:r>
      <w:proofErr w:type="gramStart"/>
      <w:r w:rsidRPr="00203950">
        <w:rPr>
          <w:b/>
          <w:i/>
          <w:szCs w:val="24"/>
          <w:lang w:val="pl-PL" w:eastAsia="en-US"/>
        </w:rPr>
        <w:t>)</w:t>
      </w:r>
      <w:r w:rsidRPr="00203950">
        <w:rPr>
          <w:szCs w:val="24"/>
          <w:lang w:val="pl-PL" w:eastAsia="en-US"/>
        </w:rPr>
        <w:tab/>
      </w:r>
      <w:r w:rsidRPr="00203950">
        <w:rPr>
          <w:b/>
          <w:i/>
          <w:szCs w:val="24"/>
          <w:lang w:val="pl-PL" w:eastAsia="en-US"/>
        </w:rPr>
        <w:t>valutazzjoni</w:t>
      </w:r>
      <w:proofErr w:type="gramEnd"/>
      <w:r w:rsidRPr="00203950">
        <w:rPr>
          <w:b/>
          <w:i/>
          <w:szCs w:val="24"/>
          <w:lang w:val="pl-PL" w:eastAsia="en-US"/>
        </w:rPr>
        <w:t xml:space="preserve"> tal-impatti tal-implimentazzjoni u l-applikazzjoni ta’ dan ir-Regolament fid-dawl tal-operazzjonijiet sottokuntrattati;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203950">
        <w:rPr>
          <w:b/>
          <w:i/>
          <w:szCs w:val="24"/>
          <w:lang w:val="pl-PL" w:eastAsia="en-US"/>
        </w:rPr>
        <w:t>(c</w:t>
      </w:r>
      <w:proofErr w:type="gramStart"/>
      <w:r w:rsidRPr="00203950">
        <w:rPr>
          <w:b/>
          <w:i/>
          <w:szCs w:val="24"/>
          <w:lang w:val="pl-PL" w:eastAsia="en-US"/>
        </w:rPr>
        <w:t>)</w:t>
      </w:r>
      <w:r w:rsidRPr="00203950">
        <w:rPr>
          <w:szCs w:val="24"/>
          <w:lang w:val="pl-PL" w:eastAsia="en-US"/>
        </w:rPr>
        <w:tab/>
      </w:r>
      <w:r w:rsidRPr="00203950">
        <w:rPr>
          <w:b/>
          <w:i/>
          <w:szCs w:val="24"/>
          <w:lang w:val="pl-PL" w:eastAsia="en-US"/>
        </w:rPr>
        <w:t>valutazzjoni</w:t>
      </w:r>
      <w:proofErr w:type="gramEnd"/>
      <w:r w:rsidRPr="00203950">
        <w:rPr>
          <w:b/>
          <w:i/>
          <w:szCs w:val="24"/>
          <w:lang w:val="pl-PL" w:eastAsia="en-US"/>
        </w:rPr>
        <w:t xml:space="preserve"> tal-impatt fir-rigward tal-inċentivi amministrattivi, finanzjarji jew operazzjonali nazzjonali introdotti mill-Istati Membri kif stabbilit fl-Artikolu 5, il-paragrafu 1b;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203950">
        <w:rPr>
          <w:b/>
          <w:i/>
          <w:szCs w:val="24"/>
          <w:lang w:val="pl-PL" w:eastAsia="en-US"/>
        </w:rPr>
        <w:t>(d</w:t>
      </w:r>
      <w:proofErr w:type="gramStart"/>
      <w:r w:rsidRPr="00203950">
        <w:rPr>
          <w:b/>
          <w:i/>
          <w:szCs w:val="24"/>
          <w:lang w:val="pl-PL" w:eastAsia="en-US"/>
        </w:rPr>
        <w:t>)</w:t>
      </w:r>
      <w:r w:rsidRPr="00203950">
        <w:rPr>
          <w:szCs w:val="24"/>
          <w:lang w:val="pl-PL" w:eastAsia="en-US"/>
        </w:rPr>
        <w:tab/>
      </w:r>
      <w:r w:rsidRPr="00203950">
        <w:rPr>
          <w:b/>
          <w:i/>
          <w:szCs w:val="24"/>
          <w:lang w:val="pl-PL" w:eastAsia="en-US"/>
        </w:rPr>
        <w:t>valutazzjoni</w:t>
      </w:r>
      <w:proofErr w:type="gramEnd"/>
      <w:r w:rsidRPr="00203950">
        <w:rPr>
          <w:b/>
          <w:i/>
          <w:szCs w:val="24"/>
          <w:lang w:val="pl-PL" w:eastAsia="en-US"/>
        </w:rPr>
        <w:t xml:space="preserve"> tal-impatti ta’ rekwiżit obbligatorju għall-kwantifikazzjoni u d-divulgazzjoni tal-emissjonijiet tal-gassijiet serra, f’konformità mar-regoli ta’ dan ir-Regolament applikabbli għall-entitajiet kollha li jorganizzaw u jipprovdu servizzi tat-trasport.</w:t>
      </w:r>
      <w:r w:rsidR="00DD4830">
        <w:rPr>
          <w:b/>
          <w:szCs w:val="24"/>
          <w:lang w:val="pl-PL" w:eastAsia="en-US"/>
        </w:rPr>
        <w:t xml:space="preserve"> [Em. </w:t>
      </w:r>
      <w:r w:rsidR="00DD4830">
        <w:rPr>
          <w:b/>
          <w:szCs w:val="24"/>
          <w:lang w:eastAsia="en-US"/>
        </w:rPr>
        <w:t>104</w:t>
      </w:r>
      <w:r w:rsidR="00DD4830">
        <w:rPr>
          <w:b/>
          <w:szCs w:val="24"/>
          <w:lang w:val="pl-PL" w:eastAsia="en-US"/>
        </w:rPr>
        <w:t>]</w:t>
      </w:r>
    </w:p>
    <w:p w:rsidR="00203950" w:rsidRPr="00203950" w:rsidRDefault="00203950" w:rsidP="00203950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203950">
        <w:rPr>
          <w:szCs w:val="24"/>
          <w:lang w:val="pl-PL" w:eastAsia="en-US"/>
        </w:rPr>
        <w:t>Artikolu 19</w:t>
      </w:r>
      <w:r w:rsidRPr="00203950">
        <w:rPr>
          <w:szCs w:val="24"/>
          <w:lang w:val="pl-PL" w:eastAsia="en-US"/>
        </w:rPr>
        <w:br/>
        <w:t>Dħul fis-seħħ u applikazzjoni</w:t>
      </w:r>
    </w:p>
    <w:p w:rsidR="00203950" w:rsidRPr="00203950" w:rsidRDefault="00203950" w:rsidP="00203950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203950">
        <w:rPr>
          <w:szCs w:val="24"/>
          <w:lang w:val="pl-PL" w:eastAsia="en-US"/>
        </w:rPr>
        <w:t>1.</w:t>
      </w:r>
      <w:r w:rsidRPr="00203950">
        <w:rPr>
          <w:szCs w:val="24"/>
          <w:lang w:val="pl-PL" w:eastAsia="en-US"/>
        </w:rPr>
        <w:tab/>
        <w:t xml:space="preserve">Dan ir-Regolament għandu jidħol fis-seħħ fl-għoxrin jum wara dak tal-pubblikazzjoni tiegħu </w:t>
      </w:r>
      <w:r w:rsidRPr="00DD4830">
        <w:rPr>
          <w:i/>
          <w:szCs w:val="24"/>
          <w:lang w:val="pl-PL" w:eastAsia="en-US"/>
        </w:rPr>
        <w:t>f’Il-Ġurnal Uffiċjali tal-Unjoni Ewropea</w:t>
      </w:r>
      <w:r w:rsidRPr="00203950">
        <w:rPr>
          <w:szCs w:val="24"/>
          <w:lang w:val="pl-PL" w:eastAsia="en-US"/>
        </w:rPr>
        <w:t>.</w:t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203950">
        <w:rPr>
          <w:szCs w:val="24"/>
          <w:lang w:val="pl-PL" w:eastAsia="en-US"/>
        </w:rPr>
        <w:t>2.</w:t>
      </w:r>
      <w:r w:rsidRPr="00203950">
        <w:rPr>
          <w:szCs w:val="24"/>
          <w:lang w:val="pl-PL" w:eastAsia="en-US"/>
        </w:rPr>
        <w:tab/>
        <w:t xml:space="preserve">Għandu japplika minn [OP: Jekk jogħġbok daħħal data: </w:t>
      </w:r>
      <w:r w:rsidRPr="00203950">
        <w:rPr>
          <w:strike/>
          <w:szCs w:val="24"/>
          <w:lang w:val="pl-PL" w:eastAsia="en-US"/>
        </w:rPr>
        <w:t>42</w:t>
      </w:r>
      <w:r w:rsidRPr="00203950">
        <w:rPr>
          <w:b/>
          <w:i/>
          <w:szCs w:val="24"/>
          <w:lang w:val="pl-PL" w:eastAsia="en-US"/>
        </w:rPr>
        <w:t>24</w:t>
      </w:r>
      <w:r w:rsidRPr="00203950">
        <w:rPr>
          <w:szCs w:val="24"/>
          <w:lang w:val="pl-PL" w:eastAsia="en-US"/>
        </w:rPr>
        <w:t xml:space="preserve"> xahar wara d-dħul fis-seħħ ta’ dan ir-Regolament].</w:t>
      </w:r>
      <w:r w:rsidR="00DD4830">
        <w:rPr>
          <w:b/>
          <w:szCs w:val="24"/>
          <w:lang w:val="pl-PL" w:eastAsia="en-US"/>
        </w:rPr>
        <w:t xml:space="preserve"> [Em. </w:t>
      </w:r>
      <w:r w:rsidR="00DD4830">
        <w:rPr>
          <w:b/>
          <w:szCs w:val="24"/>
          <w:lang w:eastAsia="en-US"/>
        </w:rPr>
        <w:t>105</w:t>
      </w:r>
      <w:r w:rsidR="00DD4830">
        <w:rPr>
          <w:b/>
          <w:szCs w:val="24"/>
          <w:lang w:val="pl-PL" w:eastAsia="en-US"/>
        </w:rPr>
        <w:t>]</w:t>
      </w:r>
    </w:p>
    <w:p w:rsidR="00DD4830" w:rsidRDefault="00DD4830">
      <w:pPr>
        <w:widowControl/>
        <w:rPr>
          <w:szCs w:val="24"/>
          <w:lang w:val="pl-PL" w:eastAsia="en-US"/>
        </w:rPr>
      </w:pPr>
      <w:r>
        <w:rPr>
          <w:szCs w:val="24"/>
          <w:lang w:val="pl-PL" w:eastAsia="en-US"/>
        </w:rPr>
        <w:br w:type="page"/>
      </w:r>
    </w:p>
    <w:p w:rsidR="00203950" w:rsidRPr="00DD4830" w:rsidRDefault="00203950" w:rsidP="00203950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203950">
        <w:rPr>
          <w:szCs w:val="24"/>
          <w:lang w:val="pl-PL" w:eastAsia="en-US"/>
        </w:rPr>
        <w:lastRenderedPageBreak/>
        <w:t>3.</w:t>
      </w:r>
      <w:r w:rsidRPr="00203950">
        <w:rPr>
          <w:szCs w:val="24"/>
          <w:lang w:val="pl-PL" w:eastAsia="en-US"/>
        </w:rPr>
        <w:tab/>
        <w:t xml:space="preserve">Madankollu, l-Artikolu 4(4), l-Artikolu 4(5) u l-Artikolu 4(6), l-Artikolu </w:t>
      </w:r>
      <w:r w:rsidRPr="00203950">
        <w:rPr>
          <w:b/>
          <w:i/>
          <w:szCs w:val="24"/>
          <w:lang w:val="pl-PL" w:eastAsia="en-US"/>
        </w:rPr>
        <w:t>6(1), l-Artikolu 7(4), l-Artikolu</w:t>
      </w:r>
      <w:proofErr w:type="gramStart"/>
      <w:r w:rsidRPr="00203950">
        <w:rPr>
          <w:b/>
          <w:i/>
          <w:szCs w:val="24"/>
          <w:lang w:val="pl-PL" w:eastAsia="en-US"/>
        </w:rPr>
        <w:t xml:space="preserve"> 8(1)</w:t>
      </w:r>
      <w:r w:rsidRPr="00203950">
        <w:rPr>
          <w:strike/>
          <w:szCs w:val="24"/>
          <w:lang w:val="pl-PL" w:eastAsia="en-US"/>
        </w:rPr>
        <w:t>7(4)</w:t>
      </w:r>
      <w:r w:rsidRPr="00203950">
        <w:rPr>
          <w:szCs w:val="24"/>
          <w:lang w:val="pl-PL" w:eastAsia="en-US"/>
        </w:rPr>
        <w:t>, l-Artikolu</w:t>
      </w:r>
      <w:proofErr w:type="gramEnd"/>
      <w:r w:rsidRPr="00203950">
        <w:rPr>
          <w:szCs w:val="24"/>
          <w:lang w:val="pl-PL" w:eastAsia="en-US"/>
        </w:rPr>
        <w:t xml:space="preserve"> 9(4), l-Artikolu 11(6), l-Artikolu 13(9) u l-Artikolu 15(4) għandhom japplikaw mid-data tad-dħul fis-seħħ ta’ dan ir-Regolament.</w:t>
      </w:r>
      <w:r w:rsidR="00DD4830">
        <w:rPr>
          <w:b/>
          <w:szCs w:val="24"/>
          <w:lang w:val="pl-PL" w:eastAsia="en-US"/>
        </w:rPr>
        <w:t xml:space="preserve"> [Em. </w:t>
      </w:r>
      <w:r w:rsidR="00DD4830">
        <w:rPr>
          <w:b/>
          <w:szCs w:val="24"/>
          <w:lang w:eastAsia="en-US"/>
        </w:rPr>
        <w:t>106</w:t>
      </w:r>
      <w:r w:rsidR="00DD4830">
        <w:rPr>
          <w:b/>
          <w:szCs w:val="24"/>
          <w:lang w:val="pl-PL" w:eastAsia="en-US"/>
        </w:rPr>
        <w:t>]</w:t>
      </w:r>
    </w:p>
    <w:p w:rsidR="00203950" w:rsidRPr="00203950" w:rsidRDefault="00203950" w:rsidP="00203950">
      <w:pPr>
        <w:spacing w:before="120" w:after="120" w:line="360" w:lineRule="auto"/>
        <w:rPr>
          <w:szCs w:val="24"/>
          <w:lang w:val="pl-PL" w:eastAsia="en-US"/>
        </w:rPr>
      </w:pPr>
      <w:r w:rsidRPr="00203950">
        <w:rPr>
          <w:szCs w:val="24"/>
          <w:lang w:val="pl-PL" w:eastAsia="en-US"/>
        </w:rPr>
        <w:t>Dan ir-Regolament għandu jorbot fl-intier tiegħu u japplika direttament fl-Istati Membri kollha.</w:t>
      </w:r>
    </w:p>
    <w:p w:rsidR="00203950" w:rsidRPr="00203950" w:rsidRDefault="00203950" w:rsidP="00203950">
      <w:pPr>
        <w:keepNext/>
        <w:widowControl/>
        <w:spacing w:before="120" w:line="360" w:lineRule="auto"/>
        <w:rPr>
          <w:szCs w:val="24"/>
          <w:lang w:val="pl-PL" w:eastAsia="en-US"/>
        </w:rPr>
      </w:pPr>
      <w:r w:rsidRPr="00203950">
        <w:rPr>
          <w:szCs w:val="24"/>
          <w:lang w:val="pl-PL" w:eastAsia="en-US"/>
        </w:rPr>
        <w:t xml:space="preserve">Magħmul fi </w:t>
      </w:r>
      <w:r w:rsidR="00A20938">
        <w:rPr>
          <w:szCs w:val="24"/>
          <w:lang w:val="pl-PL" w:eastAsia="en-US"/>
        </w:rPr>
        <w:t>…</w:t>
      </w:r>
      <w:bookmarkStart w:id="8" w:name="_GoBack"/>
      <w:bookmarkEnd w:id="8"/>
      <w:r w:rsidRPr="00203950">
        <w:rPr>
          <w:szCs w:val="24"/>
          <w:lang w:val="pl-PL" w:eastAsia="en-US"/>
        </w:rPr>
        <w:t>,</w:t>
      </w:r>
    </w:p>
    <w:p w:rsidR="00203950" w:rsidRPr="00203950" w:rsidRDefault="00203950" w:rsidP="00203950">
      <w:pPr>
        <w:keepNext/>
        <w:widowControl/>
        <w:tabs>
          <w:tab w:val="left" w:pos="4252"/>
        </w:tabs>
        <w:spacing w:before="720" w:after="100" w:line="360" w:lineRule="auto"/>
        <w:jc w:val="both"/>
        <w:rPr>
          <w:i/>
          <w:szCs w:val="24"/>
          <w:lang w:val="pl-PL" w:eastAsia="en-US"/>
        </w:rPr>
      </w:pPr>
      <w:r w:rsidRPr="00203950">
        <w:rPr>
          <w:i/>
          <w:szCs w:val="24"/>
          <w:lang w:val="pl-PL" w:eastAsia="en-US"/>
        </w:rPr>
        <w:t>Għall-Parlament Ewropew</w:t>
      </w:r>
      <w:r w:rsidRPr="00203950">
        <w:rPr>
          <w:i/>
          <w:szCs w:val="24"/>
          <w:lang w:val="pl-PL" w:eastAsia="en-US"/>
        </w:rPr>
        <w:tab/>
        <w:t>Għall-Kunsill</w:t>
      </w:r>
    </w:p>
    <w:p w:rsidR="00203950" w:rsidRPr="00203950" w:rsidRDefault="00203950" w:rsidP="00203950">
      <w:pPr>
        <w:widowControl/>
        <w:tabs>
          <w:tab w:val="left" w:pos="4252"/>
        </w:tabs>
        <w:spacing w:line="360" w:lineRule="auto"/>
        <w:rPr>
          <w:i/>
          <w:szCs w:val="24"/>
          <w:lang w:val="en-GB" w:eastAsia="en-US"/>
        </w:rPr>
      </w:pPr>
      <w:r w:rsidRPr="00203950">
        <w:rPr>
          <w:i/>
          <w:szCs w:val="24"/>
          <w:lang w:val="en-GB" w:eastAsia="en-US"/>
        </w:rPr>
        <w:t>Il-President</w:t>
      </w:r>
      <w:r w:rsidRPr="00203950">
        <w:rPr>
          <w:i/>
          <w:szCs w:val="24"/>
          <w:lang w:val="en-GB" w:eastAsia="en-US"/>
        </w:rPr>
        <w:tab/>
      </w:r>
      <w:proofErr w:type="gramStart"/>
      <w:r w:rsidRPr="00203950">
        <w:rPr>
          <w:i/>
          <w:szCs w:val="24"/>
          <w:lang w:val="en-GB" w:eastAsia="en-US"/>
        </w:rPr>
        <w:t>Il-</w:t>
      </w:r>
      <w:proofErr w:type="gramEnd"/>
      <w:r w:rsidRPr="00203950">
        <w:rPr>
          <w:i/>
          <w:szCs w:val="24"/>
          <w:lang w:val="en-GB" w:eastAsia="en-US"/>
        </w:rPr>
        <w:t>President</w:t>
      </w:r>
    </w:p>
    <w:p w:rsidR="0019558E" w:rsidRDefault="0019558E" w:rsidP="003168E1">
      <w:pPr>
        <w:pStyle w:val="AmNumberTabs"/>
      </w:pPr>
    </w:p>
    <w:sectPr w:rsidR="0019558E" w:rsidSect="00DC634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950" w:rsidRPr="00DC6340" w:rsidRDefault="00203950">
      <w:r w:rsidRPr="00DC6340">
        <w:separator/>
      </w:r>
    </w:p>
  </w:endnote>
  <w:endnote w:type="continuationSeparator" w:id="0">
    <w:p w:rsidR="00203950" w:rsidRPr="00DC6340" w:rsidRDefault="00203950">
      <w:r w:rsidRPr="00DC63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950" w:rsidRPr="00DC6340" w:rsidRDefault="0020395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950" w:rsidRPr="00DC6340" w:rsidRDefault="0020395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950" w:rsidRPr="00DC6340" w:rsidRDefault="002039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950" w:rsidRPr="00DC6340" w:rsidRDefault="00203950">
      <w:r w:rsidRPr="00DC6340">
        <w:separator/>
      </w:r>
    </w:p>
  </w:footnote>
  <w:footnote w:type="continuationSeparator" w:id="0">
    <w:p w:rsidR="00203950" w:rsidRPr="00DC6340" w:rsidRDefault="00203950">
      <w:r w:rsidRPr="00DC6340">
        <w:continuationSeparator/>
      </w:r>
    </w:p>
  </w:footnote>
  <w:footnote w:id="1">
    <w:p w:rsidR="00203950" w:rsidRPr="00DC6340" w:rsidRDefault="00203950" w:rsidP="00DC6340">
      <w:pPr>
        <w:pStyle w:val="FootnoteText"/>
        <w:ind w:left="567" w:hanging="567"/>
        <w:rPr>
          <w:sz w:val="24"/>
          <w:szCs w:val="24"/>
          <w:lang w:val="mt-MT"/>
        </w:rPr>
      </w:pPr>
      <w:r w:rsidRPr="00DC6340">
        <w:rPr>
          <w:rStyle w:val="FootnoteReference"/>
          <w:sz w:val="24"/>
          <w:lang w:val="mt-MT"/>
        </w:rPr>
        <w:footnoteRef/>
      </w:r>
      <w:r w:rsidRPr="00DC6340">
        <w:rPr>
          <w:rStyle w:val="Emphasis"/>
          <w:color w:val="333333"/>
          <w:sz w:val="24"/>
          <w:shd w:val="clear" w:color="auto" w:fill="FFFFFF"/>
          <w:lang w:val="mt-MT"/>
        </w:rPr>
        <w:t xml:space="preserve"> </w:t>
      </w:r>
      <w:r w:rsidRPr="00DC6340">
        <w:rPr>
          <w:rStyle w:val="Emphasis"/>
          <w:color w:val="333333"/>
          <w:sz w:val="24"/>
          <w:shd w:val="clear" w:color="auto" w:fill="FFFFFF"/>
          <w:lang w:val="mt-MT"/>
        </w:rPr>
        <w:tab/>
      </w:r>
      <w:r w:rsidRPr="00581864">
        <w:rPr>
          <w:rStyle w:val="Emphasis"/>
          <w:i w:val="0"/>
          <w:color w:val="333333"/>
          <w:sz w:val="24"/>
          <w:shd w:val="clear" w:color="auto" w:fill="FFFFFF"/>
          <w:lang w:val="mt-MT"/>
        </w:rPr>
        <w:t xml:space="preserve">ĠU C, </w:t>
      </w:r>
      <w:r w:rsidRPr="00581864">
        <w:rPr>
          <w:rStyle w:val="Emphasis"/>
          <w:i w:val="0"/>
          <w:sz w:val="24"/>
          <w:lang w:val="mt-MT"/>
        </w:rPr>
        <w:t>C/2024/890,</w:t>
      </w:r>
      <w:r w:rsidRPr="00581864">
        <w:rPr>
          <w:rStyle w:val="Emphasis"/>
          <w:i w:val="0"/>
          <w:color w:val="333333"/>
          <w:sz w:val="24"/>
          <w:shd w:val="clear" w:color="auto" w:fill="FFFFFF"/>
          <w:lang w:val="mt-MT"/>
        </w:rPr>
        <w:t xml:space="preserve"> 06.02.2024, ELI: http://data.europa.eu/eli/C/2024/890/oj.</w:t>
      </w:r>
    </w:p>
  </w:footnote>
  <w:footnote w:id="2">
    <w:p w:rsidR="00203950" w:rsidRPr="00DC6340" w:rsidRDefault="00203950" w:rsidP="00DC6340">
      <w:pPr>
        <w:pStyle w:val="FootnoteText"/>
        <w:ind w:left="567" w:hanging="567"/>
        <w:rPr>
          <w:sz w:val="24"/>
          <w:lang w:val="mt-MT"/>
        </w:rPr>
      </w:pPr>
      <w:r w:rsidRPr="00DC6340">
        <w:rPr>
          <w:rStyle w:val="FootnoteReference"/>
          <w:sz w:val="24"/>
          <w:lang w:val="mt-MT"/>
        </w:rPr>
        <w:footnoteRef/>
      </w:r>
      <w:r w:rsidRPr="00DC6340">
        <w:rPr>
          <w:sz w:val="24"/>
          <w:lang w:val="mt-MT"/>
        </w:rPr>
        <w:t xml:space="preserve"> </w:t>
      </w:r>
      <w:r w:rsidRPr="00DC6340">
        <w:rPr>
          <w:sz w:val="24"/>
          <w:lang w:val="mt-MT"/>
        </w:rPr>
        <w:tab/>
        <w:t>Għadha ma ġietx ippubblikata f</w:t>
      </w:r>
      <w:r>
        <w:rPr>
          <w:sz w:val="24"/>
          <w:lang w:val="mt-MT"/>
        </w:rPr>
        <w:t>’</w:t>
      </w:r>
      <w:r w:rsidRPr="000D160F">
        <w:rPr>
          <w:i/>
          <w:sz w:val="24"/>
          <w:lang w:val="mt-MT"/>
        </w:rPr>
        <w:t>il-Ġurnal Uffiċjali</w:t>
      </w:r>
      <w:r w:rsidRPr="00DC6340">
        <w:rPr>
          <w:sz w:val="24"/>
          <w:lang w:val="mt-MT"/>
        </w:rPr>
        <w:t>.</w:t>
      </w:r>
    </w:p>
  </w:footnote>
  <w:footnote w:id="3">
    <w:p w:rsidR="00203950" w:rsidRPr="00203950" w:rsidRDefault="00203950" w:rsidP="0020395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203950">
        <w:rPr>
          <w:lang w:val="mt-MT"/>
        </w:rPr>
        <w:tab/>
        <w:t>[ĠU C , , p.]</w:t>
      </w:r>
    </w:p>
  </w:footnote>
  <w:footnote w:id="4">
    <w:p w:rsidR="00203950" w:rsidRPr="00203950" w:rsidRDefault="00203950" w:rsidP="0020395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203950">
        <w:rPr>
          <w:lang w:val="mt-MT"/>
        </w:rPr>
        <w:tab/>
        <w:t>[ĠU C , , p.]</w:t>
      </w:r>
    </w:p>
  </w:footnote>
  <w:footnote w:id="5">
    <w:p w:rsidR="00203950" w:rsidRPr="00203950" w:rsidRDefault="00203950" w:rsidP="0020395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203950">
        <w:rPr>
          <w:lang w:val="mt-MT"/>
        </w:rPr>
        <w:tab/>
      </w:r>
      <w:r w:rsidRPr="00203950">
        <w:rPr>
          <w:strike/>
          <w:lang w:val="mt-MT"/>
        </w:rPr>
        <w:t>Il-Komunikazzjoni tal-Kummissjoni lill-Parlament Ewropew, lill-Kunsill, lill-Kumitat Ekonomiku u Soċjali Ewropew u lill-Kumitat tar-Reġjuni; Il-Patt Ekoloġiku Ewropew; COM(2019) 640 final</w:t>
      </w:r>
    </w:p>
  </w:footnote>
  <w:footnote w:id="6">
    <w:p w:rsidR="00203950" w:rsidRPr="00203950" w:rsidRDefault="00203950" w:rsidP="0020395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203950">
        <w:rPr>
          <w:lang w:val="mt-MT"/>
        </w:rPr>
        <w:tab/>
        <w:t>Il-WHITE PAPER Pjan direzzjonali għal Żona Unika Ewropea tat-Trasport – Lejn sistema tat-trasport kompetittiva u li tuża r-riżorsi b’mod effiċjenti; COM/2011/0144 final</w:t>
      </w:r>
    </w:p>
  </w:footnote>
  <w:footnote w:id="7">
    <w:p w:rsidR="00203950" w:rsidRPr="00203950" w:rsidRDefault="00203950" w:rsidP="0020395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203950">
        <w:rPr>
          <w:lang w:val="mt-MT"/>
        </w:rPr>
        <w:tab/>
      </w:r>
      <w:r w:rsidRPr="00203950">
        <w:rPr>
          <w:strike/>
          <w:lang w:val="mt-MT"/>
        </w:rPr>
        <w:t>Il-Komunikazzjoni tal-Kummissjoni lill-Parlament Ewropew, lill-Kunsill, lill-Kumitat Ekonomiku u Soċjali Ewropew u lill-Kumitat tar-Reġjuni; Strateġija għal Mobbiltà Sostenibbli u Intelliġenti – inqiegħdu t-trasport Ewropew fit-triq it-tajba għall-futur; COM(2020) 789 final</w:t>
      </w:r>
    </w:p>
  </w:footnote>
  <w:footnote w:id="8">
    <w:p w:rsidR="00203950" w:rsidRPr="00203950" w:rsidRDefault="00203950" w:rsidP="0020395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203950">
        <w:rPr>
          <w:lang w:val="mt-MT"/>
        </w:rPr>
        <w:tab/>
      </w:r>
      <w:r w:rsidRPr="00203950">
        <w:rPr>
          <w:b/>
          <w:i/>
          <w:lang w:val="mt-MT"/>
        </w:rPr>
        <w:t>Ir-Regolament (UE) 2021/1119 tal-Parlament Ewropew u tal-Kunsill tat-30 ta’ Ġunju 2021 li jistabbilixxi l-qafas biex tinkiseb in-newtralità klimatika u li jemenda r-Regolamenti (KE) Nru 401/2009 u (UE) 2018/1999 (“Liġi Ewropea dwar il-Klima”) (ĠU L 243, 9.7.2021, p. 1).</w:t>
      </w:r>
    </w:p>
  </w:footnote>
  <w:footnote w:id="9">
    <w:p w:rsidR="00203950" w:rsidRPr="00203950" w:rsidRDefault="00203950" w:rsidP="0020395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203950">
        <w:rPr>
          <w:lang w:val="mt-MT"/>
        </w:rPr>
        <w:tab/>
        <w:t>Id-Direttiva (UE) 2022/2464 tal-Parlament Ewropew u tal-Kunsill tal-14 ta’ Diċembru 2022 li temenda r-Regolament (UE) Nru 537/2014, id-Direttiva 2004/109/KE, id-Direttiva 2006/43/KE u d-Direttiva 2013/34/UE, fir-rigward tar-rapportar korporattiv dwar is-sostenibbiltà (ĠU L 322, 16.12.2022, p. 15–80)</w:t>
      </w:r>
    </w:p>
  </w:footnote>
  <w:footnote w:id="10">
    <w:p w:rsidR="00203950" w:rsidRPr="00203950" w:rsidRDefault="00203950" w:rsidP="0020395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203950">
        <w:rPr>
          <w:lang w:val="mt-MT"/>
        </w:rPr>
        <w:tab/>
        <w:t>Ir-Regolament (UE) Nru 691/2011 tal-Parlament Ewropew u tal-Kunsill tas-6 ta’ Lulju 2011 dwar il-kontijiet ekonomiċi ambjentali Ewropej (ĠU L 192, 22.7.2011, p. 1–16)</w:t>
      </w:r>
    </w:p>
  </w:footnote>
  <w:footnote w:id="11">
    <w:p w:rsidR="00203950" w:rsidRPr="00203950" w:rsidRDefault="00203950" w:rsidP="0020395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203950">
        <w:rPr>
          <w:lang w:val="mt-MT"/>
        </w:rPr>
        <w:tab/>
        <w:t>https://www.cencenelec.eu</w:t>
      </w:r>
    </w:p>
  </w:footnote>
  <w:footnote w:id="12">
    <w:p w:rsidR="00203950" w:rsidRPr="00203950" w:rsidRDefault="00203950" w:rsidP="0020395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203950">
        <w:rPr>
          <w:lang w:val="mt-MT"/>
        </w:rPr>
        <w:tab/>
        <w:t>Ir-Regolament (UE) 2015/757 tal-Parlament Ewropew u tal-Kunsill tad-29 ta’ April 2015 dwar il-monitoraġġ, ir-rappurtar u l-verifika ta’ emissjonijiet tad-diossidu tal-karbonju mit-trasport marittimu, u li jemenda d-Direttiva 2009/16/KE (ĠU L 123, 19.5.2015, p. 55–76)</w:t>
      </w:r>
    </w:p>
  </w:footnote>
  <w:footnote w:id="13">
    <w:p w:rsidR="00203950" w:rsidRPr="00203950" w:rsidRDefault="00203950" w:rsidP="0020395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203950">
        <w:rPr>
          <w:lang w:val="mt-MT"/>
        </w:rPr>
        <w:tab/>
        <w:t>Id-Direttiva 2003/87/KE tal-Parlament Ewropew u tal-Kunsill tat-13 ta’ Ottubru 2003 li tistabbilixxi skema għall-iskambju ta’ kwoti ta’ emissjonijiet tal-gassijiet serra ġewwa l-Komunità u li temenda d-Direttiva tal-Kunsill 96/61/KE (ĠU L 275, 25.10.2003, p. 32–46)</w:t>
      </w:r>
    </w:p>
  </w:footnote>
  <w:footnote w:id="14">
    <w:p w:rsidR="00203950" w:rsidRPr="00203950" w:rsidRDefault="00203950" w:rsidP="0020395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203950">
        <w:rPr>
          <w:lang w:val="mt-MT"/>
        </w:rPr>
        <w:tab/>
        <w:t xml:space="preserve">Ir-Regolament (UE) 2019/1242 tal-Parlament Ewropew u tal-Kunsill tal-20 ta’ Ġunju 2019 li jistabbilixxi standards tal-prestazzjoni tal-emissjonijiet </w:t>
      </w:r>
      <w:r w:rsidRPr="00203950">
        <w:rPr>
          <w:strike/>
          <w:lang w:val="mt-MT"/>
        </w:rPr>
        <w:t>tas-CO2</w:t>
      </w:r>
      <w:r w:rsidRPr="00203950">
        <w:rPr>
          <w:b/>
          <w:i/>
          <w:lang w:val="mt-MT"/>
        </w:rPr>
        <w:t>tas-CO2</w:t>
      </w:r>
      <w:r w:rsidRPr="00203950">
        <w:rPr>
          <w:lang w:val="mt-MT"/>
        </w:rPr>
        <w:t xml:space="preserve"> għall-vetturi tqal ġodda u li jemenda r-Regolamenti (KE) Nru 595/2009 u (UE) 2018/956 tal-Parlament Ewropew u tal-Kunsill u d-Direttiva tal-Kunsill 96/53/KE (ĠU L 198, 25.7.2019)</w:t>
      </w:r>
      <w:r w:rsidRPr="00203950">
        <w:rPr>
          <w:b/>
          <w:i/>
          <w:lang w:val="mt-MT"/>
        </w:rPr>
        <w:t>.</w:t>
      </w:r>
    </w:p>
  </w:footnote>
  <w:footnote w:id="15">
    <w:p w:rsidR="00203950" w:rsidRPr="00203950" w:rsidRDefault="00203950" w:rsidP="0020395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203950">
        <w:rPr>
          <w:lang w:val="mt-MT"/>
        </w:rPr>
        <w:tab/>
        <w:t xml:space="preserve">Ir-Regolament (UE) 2019/631 tal-Parlament Ewropew u tal-Kunsill tas-17 ta’ April 2019 li jistabbilixxi standards ta’ rendiment fir-rigward tal-emissjonijiet ta’ </w:t>
      </w:r>
      <w:r w:rsidRPr="00203950">
        <w:rPr>
          <w:strike/>
          <w:lang w:val="mt-MT"/>
        </w:rPr>
        <w:t>CO2</w:t>
      </w:r>
      <w:r w:rsidRPr="00203950">
        <w:rPr>
          <w:b/>
          <w:i/>
          <w:lang w:val="mt-MT"/>
        </w:rPr>
        <w:t>CO2</w:t>
      </w:r>
      <w:r w:rsidRPr="00203950">
        <w:rPr>
          <w:lang w:val="mt-MT"/>
        </w:rPr>
        <w:t xml:space="preserve"> tal-karozzi ġodda tal-passiġġieri u tal-vetturi kummerċjali ħfief ġodda, u li jħassar ir-Regolamenti (KE) Nru 443/2009 u (UE) Nru 510/2011 (riformulazzjoni) (Test b’rilevanza għaż-ŻEE.) (ĠU L 111, 25.4.2019, p. 13–53)</w:t>
      </w:r>
      <w:r w:rsidRPr="00203950">
        <w:rPr>
          <w:b/>
          <w:i/>
          <w:lang w:val="mt-MT"/>
        </w:rPr>
        <w:t>.</w:t>
      </w:r>
    </w:p>
  </w:footnote>
  <w:footnote w:id="16">
    <w:p w:rsidR="00203950" w:rsidRPr="00203950" w:rsidRDefault="00203950" w:rsidP="0020395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203950">
        <w:rPr>
          <w:lang w:val="mt-MT"/>
        </w:rPr>
        <w:tab/>
      </w:r>
      <w:r w:rsidRPr="00203950">
        <w:rPr>
          <w:b/>
          <w:i/>
          <w:lang w:val="mt-MT"/>
        </w:rPr>
        <w:t>Ir-Regolament (UE) 2023/2405 tal-Parlament Ewropew u tal-Kunsill tat-18 ta’ Ottubru 2023 dwar l-iżgurar ta’ kondizzjonijiet ekwi għal transport bl-ajru sostenibbli (ReFuelEU Aviation) (ĠU L, 2023/2405, 31.10.2023, ELI: http://data.europa.eu/eli/reg/2023/2405/oj)</w:t>
      </w:r>
    </w:p>
  </w:footnote>
  <w:footnote w:id="17">
    <w:p w:rsidR="00203950" w:rsidRPr="00203950" w:rsidRDefault="00203950" w:rsidP="0020395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203950">
        <w:rPr>
          <w:lang w:val="mt-MT"/>
        </w:rPr>
        <w:tab/>
        <w:t>Il-Ftehim Interistituzzjonali bejn il-Parlament Ewropew, il-Kunsill tal-Unjoni Ewropea u l-Kummissjoni Ewropea dwar it-Tfassil Aħjar tal-Liġijiet (ĠU L 123, 12.5.2016, p. 1)</w:t>
      </w:r>
    </w:p>
  </w:footnote>
  <w:footnote w:id="18">
    <w:p w:rsidR="00203950" w:rsidRPr="00203950" w:rsidRDefault="00203950" w:rsidP="0020395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203950">
        <w:rPr>
          <w:lang w:val="mt-MT"/>
        </w:rPr>
        <w:tab/>
        <w:t>Ir-Regolament (UE) Nru 182/2011 tal-Parlament Ewropew u tal-Kunsill tas-16 ta’ Frar 2011 li jistabbilixxi r-regoli u l-prinċipji ġenerali dwar il-modalitajiet ta’ kontroll mill-Istati Membri tal-eżerċizzju mill-Kummissjoni tas-setgħat ta’ implimentazzjoni (ĠU L 55, 28.2.2011, p. 13).</w:t>
      </w:r>
    </w:p>
  </w:footnote>
  <w:footnote w:id="19">
    <w:p w:rsidR="00203950" w:rsidRPr="00203950" w:rsidRDefault="00203950" w:rsidP="0020395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203950">
        <w:rPr>
          <w:lang w:val="mt-MT"/>
        </w:rPr>
        <w:tab/>
        <w:t>Ir-Regolament (KE) Nru 765/2008 tal-Parlament Ewropew u tal-Kunsill tad-9 ta’ Lulju 2008 li jistabbilixxi r-rekwiżiti għall-akkreditament u għas-sorveljanza tas-suq relatati mal-kummerċjalizzazzjoni ta’ prodotti, u li jħassar ir-Regolament tal-Kunsill (KEE) Nru 339/93 (ĠU L 218, 13.8.2008)</w:t>
      </w:r>
    </w:p>
  </w:footnote>
  <w:footnote w:id="20">
    <w:p w:rsidR="00203950" w:rsidRPr="00203950" w:rsidRDefault="00203950" w:rsidP="0020395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203950">
        <w:rPr>
          <w:lang w:val="mt-MT"/>
        </w:rPr>
        <w:tab/>
        <w:t>Ir-Regolament (UE) 2016/679 tal-Parlament Ewropew u tal-Kunsill tas-27 ta’ April 2016 dwar il-protezzjoni tal-persuni fiżiċi fir-rigward tal-ipproċessar ta’ data personali u dwar il-moviment liberu ta’ tali data, u li jħassar id-Direttiva 95/46/KE (ir-Regolament Ġenerali dwar il-Protezzjoni tad-Data); (ĠU L 119, 4.5.2016, p.1)</w:t>
      </w:r>
    </w:p>
  </w:footnote>
  <w:footnote w:id="21">
    <w:p w:rsidR="00203950" w:rsidRPr="00203950" w:rsidRDefault="00203950" w:rsidP="0020395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203950">
        <w:rPr>
          <w:lang w:val="mt-MT"/>
        </w:rPr>
        <w:tab/>
        <w:t>Ir-Rakkomandazzjoni tal-Kummissjoni 2003/361/KE tas-6 ta’ Mejju 2003 dwar id-definizzjoni ta’ intrapriżi mikro, żgħar u ta’ daqs medju (ĠU L 124, 20.5.2003, p. 36).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950" w:rsidRPr="00DC6340" w:rsidRDefault="0020395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950" w:rsidRPr="00DC6340" w:rsidRDefault="0020395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950" w:rsidRPr="00DC6340" w:rsidRDefault="0020395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0/2024"/>
    <w:docVar w:name="dvlangue" w:val="MT"/>
    <w:docVar w:name="dvnumam" w:val="106"/>
    <w:docVar w:name="dvpe" w:val="757.207"/>
    <w:docVar w:name="dvrapporteur" w:val="Rapporteur: "/>
    <w:docVar w:name="dvstar" w:val="***I"/>
    <w:docVar w:name="dvtitre" w:val="Riżoluzzjoni leġiżlattiva tal-Parlament Ewropew tal-1o ta' April 2024 dwar il-proposta għal regolament tal-Parlament Ewropew u tal-Kunsill dwar il-kontabbiltà tal-emissjonijiet tal-gassijiet serra tas-servizzi tat-trasport(COM(2023)0441 – C9-0305/2023 – 2023/0266(COD))"/>
  </w:docVars>
  <w:rsids>
    <w:rsidRoot w:val="00995670"/>
    <w:rsid w:val="00002272"/>
    <w:rsid w:val="00064002"/>
    <w:rsid w:val="000677B9"/>
    <w:rsid w:val="000831BA"/>
    <w:rsid w:val="000A42CC"/>
    <w:rsid w:val="000D160F"/>
    <w:rsid w:val="000E7DD9"/>
    <w:rsid w:val="0010095E"/>
    <w:rsid w:val="00125B37"/>
    <w:rsid w:val="00187494"/>
    <w:rsid w:val="0019558E"/>
    <w:rsid w:val="001F32AE"/>
    <w:rsid w:val="00203950"/>
    <w:rsid w:val="002767FF"/>
    <w:rsid w:val="002B18FE"/>
    <w:rsid w:val="002B5493"/>
    <w:rsid w:val="003168E1"/>
    <w:rsid w:val="00343214"/>
    <w:rsid w:val="00361C00"/>
    <w:rsid w:val="00395FA1"/>
    <w:rsid w:val="003E15D4"/>
    <w:rsid w:val="00411CCE"/>
    <w:rsid w:val="0041666E"/>
    <w:rsid w:val="00421060"/>
    <w:rsid w:val="0044263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864"/>
    <w:rsid w:val="005C2568"/>
    <w:rsid w:val="006037C0"/>
    <w:rsid w:val="006631B6"/>
    <w:rsid w:val="00680577"/>
    <w:rsid w:val="006F74FA"/>
    <w:rsid w:val="00715D2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AD9"/>
    <w:rsid w:val="00817416"/>
    <w:rsid w:val="00842779"/>
    <w:rsid w:val="00861072"/>
    <w:rsid w:val="00865F67"/>
    <w:rsid w:val="00881A7B"/>
    <w:rsid w:val="008840E5"/>
    <w:rsid w:val="00887B3E"/>
    <w:rsid w:val="008C2AC6"/>
    <w:rsid w:val="008D0C7A"/>
    <w:rsid w:val="00927A68"/>
    <w:rsid w:val="00930C23"/>
    <w:rsid w:val="0093193B"/>
    <w:rsid w:val="009509D8"/>
    <w:rsid w:val="00950B64"/>
    <w:rsid w:val="00981893"/>
    <w:rsid w:val="00995670"/>
    <w:rsid w:val="00A1687D"/>
    <w:rsid w:val="00A2093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725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6340"/>
    <w:rsid w:val="00DD4830"/>
    <w:rsid w:val="00E365E1"/>
    <w:rsid w:val="00E820A4"/>
    <w:rsid w:val="00EA777E"/>
    <w:rsid w:val="00EB006A"/>
    <w:rsid w:val="00EB4772"/>
    <w:rsid w:val="00ED169E"/>
    <w:rsid w:val="00ED4235"/>
    <w:rsid w:val="00EE307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1A13A4"/>
  <w15:chartTrackingRefBased/>
  <w15:docId w15:val="{7396305E-BDEE-40BF-9F0A-3C92574A3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63C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168E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168E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168E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168E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168E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168E1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3168E1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3168E1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3168E1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3168E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168E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168E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168E1"/>
    <w:pPr>
      <w:spacing w:after="120"/>
    </w:pPr>
  </w:style>
  <w:style w:type="paragraph" w:customStyle="1" w:styleId="PageHeading">
    <w:name w:val="PageHeading"/>
    <w:basedOn w:val="Normal"/>
    <w:rsid w:val="003168E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168E1"/>
    <w:rPr>
      <w:b/>
    </w:rPr>
  </w:style>
  <w:style w:type="paragraph" w:customStyle="1" w:styleId="NormalBold12a">
    <w:name w:val="NormalBold12a"/>
    <w:basedOn w:val="Normal"/>
    <w:rsid w:val="003168E1"/>
    <w:pPr>
      <w:spacing w:after="240"/>
    </w:pPr>
    <w:rPr>
      <w:b/>
    </w:rPr>
  </w:style>
  <w:style w:type="paragraph" w:customStyle="1" w:styleId="AmJustText">
    <w:name w:val="AmJustText"/>
    <w:basedOn w:val="Normal"/>
    <w:rsid w:val="003168E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168E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168E1"/>
    <w:pPr>
      <w:spacing w:after="480"/>
      <w:ind w:left="1417"/>
    </w:pPr>
  </w:style>
  <w:style w:type="paragraph" w:customStyle="1" w:styleId="CoverNormal">
    <w:name w:val="CoverNormal"/>
    <w:basedOn w:val="Normal"/>
    <w:rsid w:val="003168E1"/>
    <w:pPr>
      <w:ind w:left="1418"/>
    </w:pPr>
  </w:style>
  <w:style w:type="paragraph" w:customStyle="1" w:styleId="AmCrossRef">
    <w:name w:val="AmCrossRef"/>
    <w:basedOn w:val="Normal"/>
    <w:rsid w:val="003168E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168E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168E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168E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168E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168E1"/>
    <w:pPr>
      <w:spacing w:before="240" w:after="1200"/>
    </w:pPr>
  </w:style>
  <w:style w:type="paragraph" w:styleId="Header">
    <w:name w:val="header"/>
    <w:basedOn w:val="Normal"/>
    <w:link w:val="HeaderChar"/>
    <w:rsid w:val="003168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168E1"/>
    <w:rPr>
      <w:sz w:val="24"/>
      <w:lang w:val="mt-MT"/>
    </w:rPr>
  </w:style>
  <w:style w:type="paragraph" w:customStyle="1" w:styleId="AmOrLang">
    <w:name w:val="AmOrLang"/>
    <w:basedOn w:val="Normal"/>
    <w:rsid w:val="003168E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168E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168E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168E1"/>
    <w:pPr>
      <w:spacing w:before="240"/>
    </w:pPr>
    <w:rPr>
      <w:b/>
    </w:rPr>
  </w:style>
  <w:style w:type="paragraph" w:customStyle="1" w:styleId="EPBody">
    <w:name w:val="EPBody"/>
    <w:basedOn w:val="Normal"/>
    <w:rsid w:val="003168E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168E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168E1"/>
    <w:pPr>
      <w:spacing w:before="480" w:after="240"/>
    </w:pPr>
  </w:style>
  <w:style w:type="paragraph" w:customStyle="1" w:styleId="Lgendesigne">
    <w:name w:val="Légende signe"/>
    <w:basedOn w:val="Normal"/>
    <w:rsid w:val="003168E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168E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3168E1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rsid w:val="003168E1"/>
    <w:rPr>
      <w:b/>
      <w:sz w:val="24"/>
      <w:lang w:val="mt-MT"/>
    </w:rPr>
  </w:style>
  <w:style w:type="paragraph" w:styleId="Footer">
    <w:name w:val="footer"/>
    <w:basedOn w:val="Normal"/>
    <w:link w:val="FooterChar"/>
    <w:rsid w:val="003168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168E1"/>
    <w:rPr>
      <w:sz w:val="24"/>
      <w:lang w:val="mt-MT"/>
    </w:rPr>
  </w:style>
  <w:style w:type="paragraph" w:customStyle="1" w:styleId="Normal24a">
    <w:name w:val="Normal24a"/>
    <w:basedOn w:val="Normal"/>
    <w:rsid w:val="003168E1"/>
    <w:pPr>
      <w:spacing w:after="480"/>
    </w:pPr>
  </w:style>
  <w:style w:type="paragraph" w:customStyle="1" w:styleId="NormalBoldCenter">
    <w:name w:val="NormalBoldCenter"/>
    <w:basedOn w:val="Normal"/>
    <w:rsid w:val="003168E1"/>
    <w:pPr>
      <w:jc w:val="center"/>
    </w:pPr>
    <w:rPr>
      <w:b/>
    </w:rPr>
  </w:style>
  <w:style w:type="paragraph" w:customStyle="1" w:styleId="Normal6">
    <w:name w:val="Normal6"/>
    <w:basedOn w:val="Normal"/>
    <w:link w:val="Normal6Char"/>
    <w:rsid w:val="003168E1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3168E1"/>
    <w:rPr>
      <w:sz w:val="24"/>
      <w:lang w:val="mt-MT"/>
    </w:rPr>
  </w:style>
  <w:style w:type="paragraph" w:customStyle="1" w:styleId="ColumnHeading">
    <w:name w:val="ColumnHeading"/>
    <w:basedOn w:val="Normal"/>
    <w:rsid w:val="003168E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168E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3168E1"/>
    <w:pPr>
      <w:jc w:val="right"/>
    </w:pPr>
    <w:rPr>
      <w:lang w:val="mt-MT"/>
    </w:rPr>
  </w:style>
  <w:style w:type="paragraph" w:styleId="BalloonText">
    <w:name w:val="Balloon Text"/>
    <w:basedOn w:val="Normal"/>
    <w:link w:val="BalloonTextChar"/>
    <w:unhideWhenUsed/>
    <w:rsid w:val="003168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68E1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3168E1"/>
    <w:rPr>
      <w:sz w:val="16"/>
      <w:szCs w:val="16"/>
    </w:rPr>
  </w:style>
  <w:style w:type="paragraph" w:styleId="CommentText">
    <w:name w:val="annotation text"/>
    <w:basedOn w:val="Normal"/>
    <w:link w:val="CommentTextChar"/>
    <w:rsid w:val="003168E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168E1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16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168E1"/>
    <w:rPr>
      <w:b/>
      <w:bCs/>
      <w:lang w:val="mt-MT"/>
    </w:rPr>
  </w:style>
  <w:style w:type="paragraph" w:styleId="EndnoteText">
    <w:name w:val="endnote text"/>
    <w:basedOn w:val="Normal"/>
    <w:link w:val="EndnoteTextChar"/>
    <w:rsid w:val="003168E1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3168E1"/>
    <w:rPr>
      <w:lang w:val="mt-MT"/>
    </w:rPr>
  </w:style>
  <w:style w:type="character" w:styleId="EndnoteReference">
    <w:name w:val="endnote reference"/>
    <w:basedOn w:val="DefaultParagraphFont"/>
    <w:rsid w:val="003168E1"/>
    <w:rPr>
      <w:vertAlign w:val="superscript"/>
    </w:rPr>
  </w:style>
  <w:style w:type="paragraph" w:customStyle="1" w:styleId="Normal12a">
    <w:name w:val="Normal12a"/>
    <w:basedOn w:val="Normal"/>
    <w:rsid w:val="003168E1"/>
    <w:pPr>
      <w:spacing w:after="240"/>
    </w:pPr>
  </w:style>
  <w:style w:type="paragraph" w:customStyle="1" w:styleId="RollCallVotes">
    <w:name w:val="RollCallVotes"/>
    <w:basedOn w:val="Normal"/>
    <w:rsid w:val="003168E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168E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168E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168E1"/>
    <w:pPr>
      <w:spacing w:before="120" w:after="120"/>
    </w:pPr>
    <w:rPr>
      <w:snapToGrid w:val="0"/>
      <w:sz w:val="16"/>
      <w:lang w:eastAsia="en-US"/>
    </w:rPr>
  </w:style>
  <w:style w:type="character" w:styleId="Emphasis">
    <w:name w:val="Emphasis"/>
    <w:basedOn w:val="DefaultParagraphFont"/>
    <w:uiPriority w:val="20"/>
    <w:qFormat/>
    <w:rsid w:val="003168E1"/>
    <w:rPr>
      <w:i/>
      <w:iCs/>
    </w:rPr>
  </w:style>
  <w:style w:type="paragraph" w:customStyle="1" w:styleId="FootnoteTextForceStyle">
    <w:name w:val="Footnote Text ForceStyle"/>
    <w:rsid w:val="00203950"/>
    <w:pPr>
      <w:keepLines/>
      <w:widowControl w:val="0"/>
      <w:ind w:left="850" w:hanging="850"/>
    </w:pPr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4A74B-B731-4293-B786-A83C117F6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75</Pages>
  <Words>10119</Words>
  <Characters>76893</Characters>
  <Application>Microsoft Office Word</Application>
  <DocSecurity>0</DocSecurity>
  <Lines>640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LUKSITE Marija</cp:lastModifiedBy>
  <cp:revision>2</cp:revision>
  <cp:lastPrinted>2004-11-19T15:42:00Z</cp:lastPrinted>
  <dcterms:created xsi:type="dcterms:W3CDTF">2024-10-18T14:44:00Z</dcterms:created>
  <dcterms:modified xsi:type="dcterms:W3CDTF">2024-10-18T14:44:00Z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A9-0070/2024</vt:lpwstr>
  </property>
  <property fmtid="{D5CDD505-2E9C-101B-9397-08002B2CF9AE}" pid="4" name="&lt;Type&gt;">
    <vt:lpwstr>RR</vt:lpwstr>
  </property>
</Properties>
</file>