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C78CE" w14:paraId="69F61FF5" w14:textId="77777777" w:rsidTr="0010095E">
        <w:trPr>
          <w:trHeight w:hRule="exact" w:val="1418"/>
        </w:trPr>
        <w:tc>
          <w:tcPr>
            <w:tcW w:w="6804" w:type="dxa"/>
            <w:shd w:val="clear" w:color="auto" w:fill="auto"/>
            <w:vAlign w:val="center"/>
          </w:tcPr>
          <w:p w14:paraId="70297323" w14:textId="77777777" w:rsidR="00751A4A" w:rsidRPr="005C78CE" w:rsidRDefault="005841E2" w:rsidP="0010095E">
            <w:pPr>
              <w:pStyle w:val="EPName"/>
            </w:pPr>
            <w:r w:rsidRPr="005C78CE">
              <w:t>Euroopa Parlament</w:t>
            </w:r>
          </w:p>
          <w:p w14:paraId="0132FD4E" w14:textId="77777777" w:rsidR="00751A4A" w:rsidRPr="005C78CE" w:rsidRDefault="00817416" w:rsidP="00756632">
            <w:pPr>
              <w:pStyle w:val="EPTerm"/>
              <w:rPr>
                <w:rStyle w:val="HideTWBExt"/>
                <w:noProof w:val="0"/>
                <w:vanish w:val="0"/>
                <w:color w:val="auto"/>
              </w:rPr>
            </w:pPr>
            <w:r w:rsidRPr="005C78CE">
              <w:t>2019-2024</w:t>
            </w:r>
          </w:p>
        </w:tc>
        <w:tc>
          <w:tcPr>
            <w:tcW w:w="2268" w:type="dxa"/>
            <w:shd w:val="clear" w:color="auto" w:fill="auto"/>
          </w:tcPr>
          <w:p w14:paraId="1C2C48EB" w14:textId="77777777" w:rsidR="00751A4A" w:rsidRPr="005C78CE" w:rsidRDefault="00187494" w:rsidP="0010095E">
            <w:pPr>
              <w:pStyle w:val="EPLogo"/>
            </w:pPr>
            <w:r w:rsidRPr="005C78CE">
              <w:rPr>
                <w:noProof/>
                <w:lang w:val="en-GB"/>
              </w:rPr>
              <w:drawing>
                <wp:inline distT="0" distB="0" distL="0" distR="0" wp14:anchorId="1B135AEA" wp14:editId="5093899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234F560" w14:textId="77777777" w:rsidR="00D058B8" w:rsidRPr="005C78CE" w:rsidRDefault="00D058B8" w:rsidP="004C5D52">
      <w:pPr>
        <w:pStyle w:val="LineTop"/>
      </w:pPr>
    </w:p>
    <w:p w14:paraId="64B62D4E" w14:textId="77777777" w:rsidR="00680577" w:rsidRPr="005C78CE" w:rsidRDefault="005841E2" w:rsidP="00680577">
      <w:pPr>
        <w:pStyle w:val="EPBodyTA1"/>
      </w:pPr>
      <w:r w:rsidRPr="005C78CE">
        <w:t>VASTUVÕETUD TEKSTID</w:t>
      </w:r>
    </w:p>
    <w:p w14:paraId="3BF4E37A" w14:textId="77777777" w:rsidR="00D058B8" w:rsidRPr="005C78CE" w:rsidRDefault="00D058B8" w:rsidP="00D058B8">
      <w:pPr>
        <w:pStyle w:val="LineBottom"/>
      </w:pPr>
    </w:p>
    <w:p w14:paraId="3CC78681" w14:textId="0AF721D1" w:rsidR="005841E2" w:rsidRPr="005C78CE" w:rsidRDefault="005841E2" w:rsidP="005841E2">
      <w:pPr>
        <w:pStyle w:val="ATHeading1"/>
      </w:pPr>
      <w:bookmarkStart w:id="0" w:name="TANumber"/>
      <w:r w:rsidRPr="005C78CE">
        <w:t>P9_TA(2024)0</w:t>
      </w:r>
      <w:r w:rsidR="000B1636" w:rsidRPr="005C78CE">
        <w:t>206</w:t>
      </w:r>
      <w:bookmarkEnd w:id="0"/>
    </w:p>
    <w:p w14:paraId="4D7FCBC5" w14:textId="786461DE" w:rsidR="005841E2" w:rsidRPr="005C78CE" w:rsidRDefault="005841E2" w:rsidP="005841E2">
      <w:pPr>
        <w:pStyle w:val="ATHeading2"/>
      </w:pPr>
      <w:bookmarkStart w:id="1" w:name="title"/>
      <w:r w:rsidRPr="005C78CE">
        <w:t>Euroopa Liidu ning Aafrika, Kariibi mere ja Vaikse ookeani piirkonna riikide organisatsiooni liikmete vaheline partnerlusleping</w:t>
      </w:r>
      <w:bookmarkEnd w:id="1"/>
    </w:p>
    <w:p w14:paraId="3AB9144A" w14:textId="77777777" w:rsidR="005841E2" w:rsidRPr="005C78CE" w:rsidRDefault="005841E2" w:rsidP="005841E2">
      <w:pPr>
        <w:rPr>
          <w:i/>
          <w:vanish/>
        </w:rPr>
      </w:pPr>
      <w:r w:rsidRPr="005C78CE">
        <w:rPr>
          <w:i/>
        </w:rPr>
        <w:fldChar w:fldCharType="begin"/>
      </w:r>
      <w:r w:rsidRPr="005C78CE">
        <w:rPr>
          <w:i/>
        </w:rPr>
        <w:instrText xml:space="preserve"> TC"(</w:instrText>
      </w:r>
      <w:bookmarkStart w:id="2" w:name="DocNumber"/>
      <w:r w:rsidRPr="005C78CE">
        <w:rPr>
          <w:i/>
        </w:rPr>
        <w:instrText>A9-0147/2024</w:instrText>
      </w:r>
      <w:bookmarkEnd w:id="2"/>
      <w:r w:rsidRPr="005C78CE">
        <w:rPr>
          <w:i/>
        </w:rPr>
        <w:instrText xml:space="preserve"> - Raportöör: Tomas Tobé)"\l3 \n&gt; \* MERGEFORMAT </w:instrText>
      </w:r>
      <w:r w:rsidRPr="005C78CE">
        <w:rPr>
          <w:i/>
        </w:rPr>
        <w:fldChar w:fldCharType="end"/>
      </w:r>
    </w:p>
    <w:p w14:paraId="694C3EE9" w14:textId="77777777" w:rsidR="005841E2" w:rsidRPr="005C78CE" w:rsidRDefault="005841E2" w:rsidP="005841E2">
      <w:pPr>
        <w:rPr>
          <w:vanish/>
        </w:rPr>
      </w:pPr>
      <w:bookmarkStart w:id="3" w:name="Commission"/>
      <w:r w:rsidRPr="005C78CE">
        <w:rPr>
          <w:vanish/>
        </w:rPr>
        <w:t>Arengukomisjon</w:t>
      </w:r>
      <w:bookmarkEnd w:id="3"/>
    </w:p>
    <w:p w14:paraId="2D165D4B" w14:textId="77777777" w:rsidR="005841E2" w:rsidRPr="005C78CE" w:rsidRDefault="005841E2" w:rsidP="005841E2">
      <w:pPr>
        <w:rPr>
          <w:vanish/>
        </w:rPr>
      </w:pPr>
      <w:bookmarkStart w:id="4" w:name="PE"/>
      <w:r w:rsidRPr="005C78CE">
        <w:rPr>
          <w:vanish/>
        </w:rPr>
        <w:t>PE758.023</w:t>
      </w:r>
      <w:bookmarkEnd w:id="4"/>
    </w:p>
    <w:p w14:paraId="4E05C842" w14:textId="0B8D5209" w:rsidR="005841E2" w:rsidRPr="005C78CE" w:rsidRDefault="00F43F4A" w:rsidP="005841E2">
      <w:pPr>
        <w:pStyle w:val="ATHeading3"/>
      </w:pPr>
      <w:bookmarkStart w:id="5" w:name="Sujet"/>
      <w:r w:rsidRPr="005C78CE">
        <w:t>Euroopa Parlamendi 10</w:t>
      </w:r>
      <w:r w:rsidR="005841E2" w:rsidRPr="005C78CE">
        <w:t>.</w:t>
      </w:r>
      <w:r w:rsidRPr="005C78CE">
        <w:t> aprilli 2024. </w:t>
      </w:r>
      <w:r w:rsidR="005841E2" w:rsidRPr="005C78CE">
        <w:t>aasta seadusandlik resolutsioon</w:t>
      </w:r>
      <w:r w:rsidRPr="005C78CE">
        <w:t>, mis käsitleb</w:t>
      </w:r>
      <w:r w:rsidR="005841E2" w:rsidRPr="005C78CE">
        <w:t xml:space="preserve"> nõukogu otsus</w:t>
      </w:r>
      <w:r w:rsidRPr="005C78CE">
        <w:t>e eelnõu</w:t>
      </w:r>
      <w:r w:rsidR="005841E2" w:rsidRPr="005C78CE">
        <w:t xml:space="preserve"> ühelt poolt Euroopa Liidu ja selle liikmesriikide ning teiselt poolt Aafrika, Kariibi mere ja Vaikse ookeani piirkonna riikide organisatsiooni liikmete vahelise partnerluslepingu Euroopa Liidu nimel sõlmimise kohta</w:t>
      </w:r>
      <w:bookmarkEnd w:id="5"/>
      <w:r w:rsidR="005841E2" w:rsidRPr="005C78CE">
        <w:t xml:space="preserve"> </w:t>
      </w:r>
      <w:bookmarkStart w:id="6" w:name="References"/>
      <w:r w:rsidR="005841E2" w:rsidRPr="005C78CE">
        <w:t>(</w:t>
      </w:r>
      <w:r w:rsidRPr="005C78CE">
        <w:t>05789/2024</w:t>
      </w:r>
      <w:r w:rsidR="005841E2" w:rsidRPr="005C78CE">
        <w:t xml:space="preserve"> – C9-0029/2024 – 2023/0464(NLE))</w:t>
      </w:r>
      <w:bookmarkStart w:id="7" w:name="_GoBack"/>
      <w:bookmarkEnd w:id="6"/>
      <w:bookmarkEnd w:id="7"/>
    </w:p>
    <w:p w14:paraId="4EE066CA" w14:textId="77777777" w:rsidR="00144A99" w:rsidRPr="005C78CE" w:rsidRDefault="00144A99" w:rsidP="00144A99">
      <w:pPr>
        <w:pStyle w:val="NormalBold"/>
      </w:pPr>
      <w:bookmarkStart w:id="8" w:name="TextBodyBegin"/>
      <w:bookmarkEnd w:id="8"/>
      <w:r w:rsidRPr="005C78CE">
        <w:t>(Nõusolek)</w:t>
      </w:r>
    </w:p>
    <w:p w14:paraId="11D432EB" w14:textId="77777777" w:rsidR="00144A99" w:rsidRPr="005C78CE" w:rsidRDefault="00144A99" w:rsidP="00144A99">
      <w:pPr>
        <w:pStyle w:val="EPComma"/>
      </w:pPr>
      <w:r w:rsidRPr="005C78CE">
        <w:rPr>
          <w:i/>
        </w:rPr>
        <w:t>Euroopa Parlament</w:t>
      </w:r>
      <w:r w:rsidRPr="005C78CE">
        <w:t>,</w:t>
      </w:r>
    </w:p>
    <w:p w14:paraId="14B22B8E" w14:textId="6E990221" w:rsidR="00144A99" w:rsidRPr="005C78CE" w:rsidRDefault="00144A99" w:rsidP="00144A99">
      <w:pPr>
        <w:pStyle w:val="EPComma"/>
        <w:ind w:left="567" w:hanging="567"/>
      </w:pPr>
      <w:r w:rsidRPr="005C78CE">
        <w:t>–</w:t>
      </w:r>
      <w:r w:rsidRPr="005C78CE">
        <w:tab/>
        <w:t>võttes arvesse nõukogu otsus</w:t>
      </w:r>
      <w:r w:rsidR="00F43F4A" w:rsidRPr="005C78CE">
        <w:t>e eelnõu</w:t>
      </w:r>
      <w:r w:rsidRPr="005C78CE">
        <w:t xml:space="preserve"> (</w:t>
      </w:r>
      <w:r w:rsidR="00F43F4A" w:rsidRPr="005C78CE">
        <w:t>05789/2024</w:t>
      </w:r>
      <w:r w:rsidRPr="005C78CE">
        <w:t>),</w:t>
      </w:r>
    </w:p>
    <w:p w14:paraId="123D9352" w14:textId="64C5A9AF" w:rsidR="00144A99" w:rsidRPr="005C78CE" w:rsidRDefault="00144A99" w:rsidP="00144A99">
      <w:pPr>
        <w:pStyle w:val="NormalHanging12a"/>
      </w:pPr>
      <w:r w:rsidRPr="005C78CE">
        <w:t>–</w:t>
      </w:r>
      <w:r w:rsidRPr="005C78CE">
        <w:tab/>
        <w:t>võttes arvesse ühelt poolt Euroopa Liidu ja selle liikmesriikide ning teiselt poolt Aafrika, Kariibi mere ja Vaikse ookeani piirkonna riikide organisatsiooni liikmete vahelis</w:t>
      </w:r>
      <w:r w:rsidR="009028C4" w:rsidRPr="005C78CE">
        <w:t>e</w:t>
      </w:r>
      <w:r w:rsidRPr="005C78CE">
        <w:t xml:space="preserve"> partnerluslepingu</w:t>
      </w:r>
      <w:r w:rsidR="00F43F4A" w:rsidRPr="005C78CE">
        <w:t xml:space="preserve"> projekti</w:t>
      </w:r>
      <w:r w:rsidRPr="005C78CE">
        <w:t xml:space="preserve"> (08372/</w:t>
      </w:r>
      <w:r w:rsidR="00F43F4A" w:rsidRPr="005C78CE">
        <w:t>1/</w:t>
      </w:r>
      <w:r w:rsidRPr="005C78CE">
        <w:t>2023),</w:t>
      </w:r>
    </w:p>
    <w:p w14:paraId="5F49751F" w14:textId="77777777" w:rsidR="00144A99" w:rsidRPr="005C78CE" w:rsidRDefault="00144A99" w:rsidP="00144A99">
      <w:pPr>
        <w:pStyle w:val="NormalHanging12a"/>
      </w:pPr>
      <w:r w:rsidRPr="005C78CE">
        <w:t>–</w:t>
      </w:r>
      <w:r w:rsidRPr="005C78CE">
        <w:tab/>
        <w:t>võttes arvesse nõusoleku taotlust, mille nõukogu esitas vastavalt Euroopa Liidu toimimise lepingu artikli 207 lõike 4 esimesele lõigule ja artikli 218 lõike 6 teise lõigu punkti a alapunktile v (C9</w:t>
      </w:r>
      <w:r w:rsidRPr="005C78CE">
        <w:noBreakHyphen/>
        <w:t>0029/2024),</w:t>
      </w:r>
    </w:p>
    <w:p w14:paraId="201F1947" w14:textId="4ED92502" w:rsidR="00144A99" w:rsidRPr="005C78CE" w:rsidRDefault="00144A99" w:rsidP="00144A99">
      <w:pPr>
        <w:pStyle w:val="NormalHanging12a"/>
      </w:pPr>
      <w:r w:rsidRPr="005C78CE">
        <w:t>–</w:t>
      </w:r>
      <w:r w:rsidRPr="005C78CE">
        <w:tab/>
        <w:t xml:space="preserve">võttes arvesse oma </w:t>
      </w:r>
      <w:r w:rsidR="00F43F4A" w:rsidRPr="005C78CE">
        <w:t>10. aprilli 2024. aasta</w:t>
      </w:r>
      <w:r w:rsidRPr="005C78CE">
        <w:t xml:space="preserve"> muud kui seadusandlikku resolutsiooni</w:t>
      </w:r>
      <w:r w:rsidR="00F43F4A" w:rsidRPr="005C78CE">
        <w:t xml:space="preserve">, mis käsitleb </w:t>
      </w:r>
      <w:r w:rsidRPr="005C78CE">
        <w:t>nõukogu otsus</w:t>
      </w:r>
      <w:r w:rsidR="00F43F4A" w:rsidRPr="005C78CE">
        <w:t xml:space="preserve">e </w:t>
      </w:r>
      <w:commentRangeStart w:id="9"/>
      <w:r w:rsidR="00F43F4A" w:rsidRPr="005C78CE">
        <w:t>eelnõu</w:t>
      </w:r>
      <w:commentRangeEnd w:id="9"/>
      <w:r w:rsidRPr="005C78CE">
        <w:t xml:space="preserve"> ühelt poolt Euroopa Liidu ja selle liikmesriikide ning teiselt poolt Aafrika, Kariibi mere ja Vaikse ookeani piirkonna riikide organisatsiooni liikmete vahelise partnerluslepingu Euroopa Liidu nimel sõlmimise kohta</w:t>
      </w:r>
      <w:r w:rsidR="00F43F4A" w:rsidRPr="005C78CE">
        <w:rPr>
          <w:rStyle w:val="FootnoteReference"/>
        </w:rPr>
        <w:footnoteReference w:id="1"/>
      </w:r>
      <w:r w:rsidRPr="005C78CE">
        <w:t>,</w:t>
      </w:r>
    </w:p>
    <w:p w14:paraId="64198BA9" w14:textId="77777777" w:rsidR="00144A99" w:rsidRPr="005C78CE" w:rsidRDefault="00144A99" w:rsidP="00144A99">
      <w:pPr>
        <w:pStyle w:val="NormalHanging12a"/>
      </w:pPr>
      <w:r w:rsidRPr="005C78CE">
        <w:t>–</w:t>
      </w:r>
      <w:r w:rsidRPr="005C78CE">
        <w:tab/>
        <w:t>võttes arvesse kodukorra artikli 105 lõikeid 1 ja 4 ning artikli 114 lõiget 7,</w:t>
      </w:r>
    </w:p>
    <w:p w14:paraId="430FCE8D" w14:textId="77777777" w:rsidR="00144A99" w:rsidRPr="005C78CE" w:rsidRDefault="00144A99" w:rsidP="00144A99">
      <w:pPr>
        <w:pStyle w:val="NormalHanging12a"/>
        <w:rPr>
          <w:szCs w:val="24"/>
        </w:rPr>
      </w:pPr>
      <w:r w:rsidRPr="005C78CE">
        <w:t>–</w:t>
      </w:r>
      <w:r w:rsidRPr="005C78CE">
        <w:tab/>
        <w:t>võttes arvesse rahvusvahelise kaubanduse komisjoni arvamust,</w:t>
      </w:r>
    </w:p>
    <w:p w14:paraId="5073D03D" w14:textId="77777777" w:rsidR="00144A99" w:rsidRPr="005C78CE" w:rsidRDefault="00144A99" w:rsidP="00144A99">
      <w:pPr>
        <w:pStyle w:val="NormalHanging12a"/>
      </w:pPr>
      <w:r w:rsidRPr="005C78CE">
        <w:t>–</w:t>
      </w:r>
      <w:r w:rsidRPr="005C78CE">
        <w:tab/>
        <w:t>võttes arvesse väliskomisjoni kirja,</w:t>
      </w:r>
    </w:p>
    <w:p w14:paraId="060885E9" w14:textId="77777777" w:rsidR="00144A99" w:rsidRPr="005C78CE" w:rsidRDefault="00144A99" w:rsidP="00144A99">
      <w:pPr>
        <w:pStyle w:val="NormalHanging12a"/>
      </w:pPr>
      <w:r w:rsidRPr="005C78CE">
        <w:lastRenderedPageBreak/>
        <w:t>–</w:t>
      </w:r>
      <w:r w:rsidRPr="005C78CE">
        <w:tab/>
        <w:t>võttes arvess</w:t>
      </w:r>
      <w:r w:rsidR="00F43F4A" w:rsidRPr="005C78CE">
        <w:t>e arengukomisjoni soovitust (A9</w:t>
      </w:r>
      <w:r w:rsidR="00F43F4A" w:rsidRPr="005C78CE">
        <w:noBreakHyphen/>
      </w:r>
      <w:r w:rsidRPr="005C78CE">
        <w:t>0147/2024),</w:t>
      </w:r>
    </w:p>
    <w:p w14:paraId="1005F5A4" w14:textId="77777777" w:rsidR="00144A99" w:rsidRPr="005C78CE" w:rsidRDefault="00144A99" w:rsidP="00144A99">
      <w:pPr>
        <w:pStyle w:val="NormalHanging12a"/>
      </w:pPr>
      <w:r w:rsidRPr="005C78CE">
        <w:t>1.</w:t>
      </w:r>
      <w:r w:rsidRPr="005C78CE">
        <w:tab/>
        <w:t>annab nõusoleku lepingu sõlmimiseks;</w:t>
      </w:r>
    </w:p>
    <w:p w14:paraId="4FAD5EAE" w14:textId="77777777" w:rsidR="00144A99" w:rsidRPr="005C78CE" w:rsidRDefault="00144A99" w:rsidP="00144A99">
      <w:pPr>
        <w:pStyle w:val="NormalHanging12a"/>
      </w:pPr>
      <w:r w:rsidRPr="005C78CE">
        <w:t>2.</w:t>
      </w:r>
      <w:r w:rsidRPr="005C78CE">
        <w:tab/>
        <w:t>teeb presidendile ülesandeks edastada Euroopa Parlamendi seisukoht nõukogule, komisjonile ja liikmesriikide ning Aafrika, Kariibi mere ja Vaikse ookeani piirkonna riikide organisatsiooni liikmete valitsustele ja parlamentidele.</w:t>
      </w:r>
    </w:p>
    <w:p w14:paraId="49162BB3" w14:textId="77777777" w:rsidR="00F43F4A" w:rsidRPr="005C78CE" w:rsidRDefault="00F43F4A" w:rsidP="00144A99">
      <w:pPr>
        <w:pStyle w:val="NormalHanging12a"/>
      </w:pPr>
    </w:p>
    <w:sectPr w:rsidR="00F43F4A" w:rsidRPr="005C78CE" w:rsidSect="00B16A0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3668F8" w14:textId="77777777" w:rsidR="005841E2" w:rsidRPr="00B16A0A" w:rsidRDefault="005841E2">
      <w:r w:rsidRPr="00B16A0A">
        <w:separator/>
      </w:r>
    </w:p>
  </w:endnote>
  <w:endnote w:type="continuationSeparator" w:id="0">
    <w:p w14:paraId="5CBD7C73" w14:textId="77777777" w:rsidR="005841E2" w:rsidRPr="00B16A0A" w:rsidRDefault="005841E2">
      <w:r w:rsidRPr="00B16A0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09D80F" w14:textId="77777777" w:rsidR="00064002" w:rsidRPr="00B16A0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E0578D" w14:textId="77777777" w:rsidR="00064002" w:rsidRPr="00B16A0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55692E" w14:textId="77777777" w:rsidR="00064002" w:rsidRPr="00B16A0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D74FBA" w14:textId="77777777" w:rsidR="005841E2" w:rsidRPr="00B16A0A" w:rsidRDefault="005841E2">
      <w:r w:rsidRPr="00B16A0A">
        <w:separator/>
      </w:r>
    </w:p>
  </w:footnote>
  <w:footnote w:type="continuationSeparator" w:id="0">
    <w:p w14:paraId="63085AF1" w14:textId="77777777" w:rsidR="005841E2" w:rsidRPr="00B16A0A" w:rsidRDefault="005841E2">
      <w:r w:rsidRPr="00B16A0A">
        <w:continuationSeparator/>
      </w:r>
    </w:p>
  </w:footnote>
  <w:footnote w:id="1">
    <w:p w14:paraId="27FBF714" w14:textId="05596C37" w:rsidR="00F43F4A" w:rsidRPr="00F43F4A" w:rsidRDefault="00F43F4A" w:rsidP="00F43F4A">
      <w:pPr>
        <w:pStyle w:val="FootnoteText"/>
        <w:ind w:left="567" w:hanging="567"/>
        <w:rPr>
          <w:sz w:val="24"/>
          <w:szCs w:val="24"/>
          <w:lang w:val="et-EE"/>
        </w:rPr>
      </w:pPr>
      <w:r w:rsidRPr="00F43F4A">
        <w:rPr>
          <w:rStyle w:val="FootnoteReference"/>
          <w:sz w:val="24"/>
          <w:szCs w:val="24"/>
          <w:lang w:val="et-EE"/>
        </w:rPr>
        <w:footnoteRef/>
      </w:r>
      <w:r w:rsidRPr="00F43F4A">
        <w:rPr>
          <w:sz w:val="24"/>
          <w:szCs w:val="24"/>
          <w:lang w:val="et-EE"/>
        </w:rPr>
        <w:t xml:space="preserve"> </w:t>
      </w:r>
      <w:r w:rsidRPr="00F43F4A">
        <w:rPr>
          <w:sz w:val="24"/>
          <w:szCs w:val="24"/>
          <w:lang w:val="et-EE"/>
        </w:rPr>
        <w:tab/>
        <w:t>Vast</w:t>
      </w:r>
      <w:r w:rsidR="000B1636">
        <w:rPr>
          <w:sz w:val="24"/>
          <w:szCs w:val="24"/>
          <w:lang w:val="et-EE"/>
        </w:rPr>
        <w:t>uvõetud tekstid, P9_TA(2024)0207</w:t>
      </w:r>
      <w:r w:rsidRPr="00F43F4A">
        <w:rPr>
          <w:sz w:val="24"/>
          <w:szCs w:val="24"/>
          <w:lang w:val="et-E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1A3590" w14:textId="77777777" w:rsidR="00064002" w:rsidRPr="00B16A0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35C180" w14:textId="77777777" w:rsidR="00064002" w:rsidRPr="00B16A0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898D22" w14:textId="77777777" w:rsidR="00064002" w:rsidRPr="00B16A0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7/2024"/>
    <w:docVar w:name="dvlangue" w:val="ET"/>
    <w:docVar w:name="dvnumam" w:val="0"/>
    <w:docVar w:name="dvpe" w:val="758.023"/>
    <w:docVar w:name="dvrapporteur" w:val="Raportöör: "/>
    <w:docVar w:name="dvstar" w:val="***"/>
    <w:docVar w:name="dvtitre" w:val="Euroopa Parlamendi .... 2024. aasta seadusandlik resolutsioon ettepaneku kohta võtta vastu nõukogu otsus ühelt poolt Euroopa Liidu ja selle liikmesriikide ning teiselt poolt Aafrika, Kariibi mere ja Vaikse ookeani piirkonna riikide organisatsiooni (AKVRO) liikmete vahelise partnerluslepingu Euroopa Liidu nimel sõlmimise kohta(COM(2023)0791 – C9-0029/2024 – 2023/0464(NLE))"/>
  </w:docVars>
  <w:rsids>
    <w:rsidRoot w:val="005841E2"/>
    <w:rsid w:val="00002272"/>
    <w:rsid w:val="00064002"/>
    <w:rsid w:val="000677B9"/>
    <w:rsid w:val="000831BA"/>
    <w:rsid w:val="000A0335"/>
    <w:rsid w:val="000A42CC"/>
    <w:rsid w:val="000B1636"/>
    <w:rsid w:val="000E7DD9"/>
    <w:rsid w:val="0010095E"/>
    <w:rsid w:val="00125B37"/>
    <w:rsid w:val="00144A99"/>
    <w:rsid w:val="0017717E"/>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41E2"/>
    <w:rsid w:val="005C2568"/>
    <w:rsid w:val="005C78CE"/>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28C4"/>
    <w:rsid w:val="00930C23"/>
    <w:rsid w:val="0093193B"/>
    <w:rsid w:val="009509D8"/>
    <w:rsid w:val="00950B64"/>
    <w:rsid w:val="00981893"/>
    <w:rsid w:val="00A05B3D"/>
    <w:rsid w:val="00A1687D"/>
    <w:rsid w:val="00A43E52"/>
    <w:rsid w:val="00A4678D"/>
    <w:rsid w:val="00A778C7"/>
    <w:rsid w:val="00AB441E"/>
    <w:rsid w:val="00AB6293"/>
    <w:rsid w:val="00AE0928"/>
    <w:rsid w:val="00AF3B82"/>
    <w:rsid w:val="00B12E95"/>
    <w:rsid w:val="00B16A0A"/>
    <w:rsid w:val="00B22876"/>
    <w:rsid w:val="00B558F0"/>
    <w:rsid w:val="00BD48FE"/>
    <w:rsid w:val="00BD7BD8"/>
    <w:rsid w:val="00BE6ADC"/>
    <w:rsid w:val="00C05BFE"/>
    <w:rsid w:val="00C23CD4"/>
    <w:rsid w:val="00C61C0C"/>
    <w:rsid w:val="00C941CB"/>
    <w:rsid w:val="00CC2357"/>
    <w:rsid w:val="00CF071A"/>
    <w:rsid w:val="00D058B8"/>
    <w:rsid w:val="00D533B0"/>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3F4A"/>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15AD0B"/>
  <w15:chartTrackingRefBased/>
  <w15:docId w15:val="{43E1C781-F944-48B4-94C5-BBA337CA9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44A99"/>
    <w:pPr>
      <w:spacing w:before="480" w:after="240"/>
    </w:pPr>
  </w:style>
  <w:style w:type="paragraph" w:customStyle="1" w:styleId="NormalBold">
    <w:name w:val="NormalBold"/>
    <w:basedOn w:val="Normal"/>
    <w:rsid w:val="00144A99"/>
    <w:rPr>
      <w:b/>
    </w:rPr>
  </w:style>
  <w:style w:type="paragraph" w:customStyle="1" w:styleId="NormalHanging12a">
    <w:name w:val="NormalHanging12a"/>
    <w:basedOn w:val="Normal"/>
    <w:rsid w:val="00144A99"/>
    <w:pPr>
      <w:spacing w:after="240"/>
      <w:ind w:left="567" w:hanging="567"/>
    </w:pPr>
  </w:style>
  <w:style w:type="paragraph" w:styleId="BalloonText">
    <w:name w:val="Balloon Text"/>
    <w:basedOn w:val="Normal"/>
    <w:link w:val="BalloonTextChar"/>
    <w:rsid w:val="00F43F4A"/>
    <w:rPr>
      <w:rFonts w:ascii="Segoe UI" w:hAnsi="Segoe UI" w:cs="Segoe UI"/>
      <w:sz w:val="18"/>
      <w:szCs w:val="18"/>
    </w:rPr>
  </w:style>
  <w:style w:type="character" w:customStyle="1" w:styleId="BalloonTextChar">
    <w:name w:val="Balloon Text Char"/>
    <w:basedOn w:val="DefaultParagraphFont"/>
    <w:link w:val="BalloonText"/>
    <w:rsid w:val="00F43F4A"/>
    <w:rPr>
      <w:rFonts w:ascii="Segoe UI" w:hAnsi="Segoe UI" w:cs="Segoe UI"/>
      <w:sz w:val="18"/>
      <w:szCs w:val="18"/>
      <w:lang w:val="et-EE"/>
    </w:rPr>
  </w:style>
  <w:style w:type="character" w:styleId="CommentReference">
    <w:name w:val="annotation reference"/>
    <w:basedOn w:val="DefaultParagraphFont"/>
    <w:rsid w:val="00F43F4A"/>
    <w:rPr>
      <w:sz w:val="16"/>
      <w:szCs w:val="16"/>
    </w:rPr>
  </w:style>
  <w:style w:type="paragraph" w:styleId="CommentText">
    <w:name w:val="annotation text"/>
    <w:basedOn w:val="Normal"/>
    <w:link w:val="CommentTextChar"/>
    <w:rsid w:val="00F43F4A"/>
    <w:rPr>
      <w:sz w:val="20"/>
    </w:rPr>
  </w:style>
  <w:style w:type="character" w:customStyle="1" w:styleId="CommentTextChar">
    <w:name w:val="Comment Text Char"/>
    <w:basedOn w:val="DefaultParagraphFont"/>
    <w:link w:val="CommentText"/>
    <w:rsid w:val="00F43F4A"/>
    <w:rPr>
      <w:lang w:val="et-EE"/>
    </w:rPr>
  </w:style>
  <w:style w:type="paragraph" w:styleId="CommentSubject">
    <w:name w:val="annotation subject"/>
    <w:basedOn w:val="CommentText"/>
    <w:next w:val="CommentText"/>
    <w:link w:val="CommentSubjectChar"/>
    <w:rsid w:val="00F43F4A"/>
    <w:rPr>
      <w:b/>
      <w:bCs/>
    </w:rPr>
  </w:style>
  <w:style w:type="character" w:customStyle="1" w:styleId="CommentSubjectChar">
    <w:name w:val="Comment Subject Char"/>
    <w:basedOn w:val="CommentTextChar"/>
    <w:link w:val="CommentSubject"/>
    <w:rsid w:val="00F43F4A"/>
    <w:rPr>
      <w:b/>
      <w:bCs/>
      <w:lang w:val="et-E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8A02BC-9B11-4476-8E43-81DEB94ACA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233</Words>
  <Characters>1789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HIRV Joel</dc:creator>
  <cp:keywords/>
  <cp:lastModifiedBy>LEPLER Laura</cp:lastModifiedBy>
  <cp:revision>2</cp:revision>
  <cp:lastPrinted>2004-11-19T15:42:00Z</cp:lastPrinted>
  <dcterms:created xsi:type="dcterms:W3CDTF">2024-04-10T19:21:00Z</dcterms:created>
  <dcterms:modified xsi:type="dcterms:W3CDTF">2024-04-10T19:21:00Z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A9-0147/2024</vt:lpwstr>
  </property>
  <property fmtid="{D5CDD505-2E9C-101B-9397-08002B2CF9AE}" pid="4" name="&lt;Type&gt;">
    <vt:lpwstr>RR</vt:lpwstr>
  </property>
</Properties>
</file>