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895" w14:paraId="4CCBB2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A9A47D" w14:textId="77777777" w:rsidR="00751A4A" w:rsidRPr="006A3895" w:rsidRDefault="00216AFC" w:rsidP="0010095E">
            <w:pPr>
              <w:pStyle w:val="EPName"/>
            </w:pPr>
            <w:r w:rsidRPr="006A3895">
              <w:t>Euroopan parlamentti</w:t>
            </w:r>
          </w:p>
          <w:p w14:paraId="3D181CA9" w14:textId="77777777" w:rsidR="00751A4A" w:rsidRPr="006A38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89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11063A6" w14:textId="77777777" w:rsidR="00751A4A" w:rsidRPr="006A3895" w:rsidRDefault="00187494" w:rsidP="0010095E">
            <w:pPr>
              <w:pStyle w:val="EPLogo"/>
            </w:pPr>
            <w:r w:rsidRPr="006A3895">
              <w:rPr>
                <w:noProof/>
                <w:lang w:val="en-GB"/>
              </w:rPr>
              <w:drawing>
                <wp:inline distT="0" distB="0" distL="0" distR="0" wp14:anchorId="556FFF58" wp14:editId="44A3C7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B67C9" w14:textId="77777777" w:rsidR="00D058B8" w:rsidRPr="006A3895" w:rsidRDefault="00D058B8" w:rsidP="004C5D52">
      <w:pPr>
        <w:pStyle w:val="LineTop"/>
      </w:pPr>
    </w:p>
    <w:p w14:paraId="281965F5" w14:textId="77777777" w:rsidR="00680577" w:rsidRPr="006A3895" w:rsidRDefault="00216AFC" w:rsidP="00680577">
      <w:pPr>
        <w:pStyle w:val="EPBodyTA1"/>
      </w:pPr>
      <w:r w:rsidRPr="006A3895">
        <w:t>HYVÄKSYTYT TEKSTIT</w:t>
      </w:r>
    </w:p>
    <w:p w14:paraId="71693CF8" w14:textId="77777777" w:rsidR="00D058B8" w:rsidRPr="006A3895" w:rsidRDefault="00D058B8" w:rsidP="00D058B8">
      <w:pPr>
        <w:pStyle w:val="LineBottom"/>
      </w:pPr>
    </w:p>
    <w:p w14:paraId="6D54F58B" w14:textId="0FF262E3" w:rsidR="00216AFC" w:rsidRPr="006A3895" w:rsidRDefault="006A3895" w:rsidP="00216AFC">
      <w:pPr>
        <w:pStyle w:val="ATHeading1"/>
      </w:pPr>
      <w:bookmarkStart w:id="0" w:name="TANumber"/>
      <w:r w:rsidRPr="006A3895">
        <w:t>P9_TA(2024)0206</w:t>
      </w:r>
      <w:bookmarkEnd w:id="0"/>
    </w:p>
    <w:p w14:paraId="6F5CD4A6" w14:textId="3B426648" w:rsidR="00216AFC" w:rsidRPr="006A3895" w:rsidRDefault="00333B0F" w:rsidP="00333B0F">
      <w:pPr>
        <w:pStyle w:val="ATHeading2"/>
      </w:pPr>
      <w:bookmarkStart w:id="1" w:name="title"/>
      <w:r w:rsidRPr="006A3895">
        <w:rPr>
          <w:bCs/>
        </w:rPr>
        <w:t>Euroopan unionin ja Afrikan, Karibian ja Tyynenmeren valtioiden järjestön jäsenten välinen kumppanuussopimus</w:t>
      </w:r>
      <w:bookmarkEnd w:id="1"/>
    </w:p>
    <w:p w14:paraId="5756C795" w14:textId="77777777" w:rsidR="00216AFC" w:rsidRPr="006A3895" w:rsidRDefault="00216AFC" w:rsidP="00216AFC">
      <w:pPr>
        <w:rPr>
          <w:i/>
          <w:vanish/>
        </w:rPr>
      </w:pPr>
      <w:r w:rsidRPr="006A3895">
        <w:rPr>
          <w:i/>
        </w:rPr>
        <w:fldChar w:fldCharType="begin"/>
      </w:r>
      <w:r w:rsidRPr="006A3895">
        <w:rPr>
          <w:i/>
        </w:rPr>
        <w:instrText xml:space="preserve"> TC"(</w:instrText>
      </w:r>
      <w:bookmarkStart w:id="2" w:name="DocNumber"/>
      <w:r w:rsidRPr="006A3895">
        <w:rPr>
          <w:i/>
        </w:rPr>
        <w:instrText>A9-0147/2024</w:instrText>
      </w:r>
      <w:bookmarkEnd w:id="2"/>
      <w:r w:rsidRPr="006A3895">
        <w:rPr>
          <w:i/>
        </w:rPr>
        <w:instrText xml:space="preserve"> - Esittelijä: Tomas Tobé)"\l3 \n&gt; \* MERGEFORMAT </w:instrText>
      </w:r>
      <w:r w:rsidRPr="006A3895">
        <w:rPr>
          <w:i/>
        </w:rPr>
        <w:fldChar w:fldCharType="end"/>
      </w:r>
    </w:p>
    <w:p w14:paraId="373392E5" w14:textId="77777777" w:rsidR="00216AFC" w:rsidRPr="006A3895" w:rsidRDefault="00216AFC" w:rsidP="00216AFC">
      <w:pPr>
        <w:rPr>
          <w:vanish/>
        </w:rPr>
      </w:pPr>
      <w:bookmarkStart w:id="3" w:name="Commission"/>
      <w:r w:rsidRPr="006A3895">
        <w:rPr>
          <w:vanish/>
        </w:rPr>
        <w:t>Kehitysvaliokunta</w:t>
      </w:r>
      <w:bookmarkEnd w:id="3"/>
    </w:p>
    <w:p w14:paraId="50972705" w14:textId="77777777" w:rsidR="00216AFC" w:rsidRPr="006A3895" w:rsidRDefault="00216AFC" w:rsidP="00216AFC">
      <w:pPr>
        <w:rPr>
          <w:vanish/>
        </w:rPr>
      </w:pPr>
      <w:bookmarkStart w:id="4" w:name="PE"/>
      <w:r w:rsidRPr="006A3895">
        <w:rPr>
          <w:vanish/>
        </w:rPr>
        <w:t>PE758.023</w:t>
      </w:r>
      <w:bookmarkEnd w:id="4"/>
    </w:p>
    <w:p w14:paraId="51C0BDC3" w14:textId="1124A2DD" w:rsidR="00216AFC" w:rsidRPr="006A3895" w:rsidRDefault="00216AFC" w:rsidP="00216AFC">
      <w:pPr>
        <w:pStyle w:val="ATHeading3"/>
      </w:pPr>
      <w:bookmarkStart w:id="5" w:name="Sujet"/>
      <w:r w:rsidRPr="006A3895">
        <w:t>Euroopan parlamentin la</w:t>
      </w:r>
      <w:r w:rsidR="00333B0F" w:rsidRPr="006A3895">
        <w:t xml:space="preserve">insäädäntöpäätöslauselma </w:t>
      </w:r>
      <w:r w:rsidR="006A3895" w:rsidRPr="006A3895">
        <w:t>10</w:t>
      </w:r>
      <w:r w:rsidR="00333B0F" w:rsidRPr="006A3895">
        <w:t>. huhti</w:t>
      </w:r>
      <w:r w:rsidRPr="006A3895">
        <w:t xml:space="preserve">kuuta 2024 </w:t>
      </w:r>
      <w:r w:rsidR="00394B3B" w:rsidRPr="006A3895">
        <w:t xml:space="preserve">esityksestä </w:t>
      </w:r>
      <w:r w:rsidRPr="006A3895">
        <w:t>neuvoston päätökseksi Euroopan unionin ja sen jäsenvaltioiden sekä Afrikan, Karibian ja Tyynenmeren valtioiden järjestön jäsenten välisen kumppanuussopimuksen tekemisestä Euroopan unionin puolesta</w:t>
      </w:r>
      <w:bookmarkEnd w:id="5"/>
      <w:r w:rsidRPr="006A3895">
        <w:t xml:space="preserve"> </w:t>
      </w:r>
      <w:bookmarkStart w:id="6" w:name="References"/>
      <w:r w:rsidRPr="006A3895">
        <w:t>(</w:t>
      </w:r>
      <w:r w:rsidR="00C04821" w:rsidRPr="006A3895">
        <w:rPr>
          <w:szCs w:val="24"/>
        </w:rPr>
        <w:t>05789/2024</w:t>
      </w:r>
      <w:r w:rsidRPr="006A3895">
        <w:t>– C9-00</w:t>
      </w:r>
      <w:r w:rsidR="005B06CF">
        <w:t>29</w:t>
      </w:r>
      <w:bookmarkStart w:id="7" w:name="_GoBack"/>
      <w:bookmarkEnd w:id="7"/>
      <w:r w:rsidRPr="006A3895">
        <w:t>/2024 – 2023/0464(NLE))</w:t>
      </w:r>
      <w:bookmarkEnd w:id="6"/>
    </w:p>
    <w:p w14:paraId="6A3CBE99" w14:textId="77777777" w:rsidR="00886A9E" w:rsidRPr="006A3895" w:rsidRDefault="00886A9E" w:rsidP="00886A9E">
      <w:pPr>
        <w:pStyle w:val="NormalBold"/>
      </w:pPr>
      <w:bookmarkStart w:id="8" w:name="TextBodyBegin"/>
      <w:bookmarkEnd w:id="8"/>
      <w:r w:rsidRPr="006A3895">
        <w:t>(Hyväksyntä)</w:t>
      </w:r>
    </w:p>
    <w:p w14:paraId="3768EED7" w14:textId="77777777" w:rsidR="00886A9E" w:rsidRPr="006A3895" w:rsidRDefault="00886A9E" w:rsidP="00333B0F">
      <w:pPr>
        <w:pStyle w:val="EPComma"/>
        <w:widowControl/>
      </w:pPr>
      <w:r w:rsidRPr="006A3895">
        <w:rPr>
          <w:i/>
        </w:rPr>
        <w:t>Euroopan parlamentti</w:t>
      </w:r>
      <w:r w:rsidRPr="006A3895">
        <w:t>, joka</w:t>
      </w:r>
    </w:p>
    <w:p w14:paraId="4F9F803A" w14:textId="58C79E88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 xml:space="preserve">ottaa huomioon </w:t>
      </w:r>
      <w:r w:rsidR="00394B3B" w:rsidRPr="006A3895">
        <w:t xml:space="preserve">esityksen </w:t>
      </w:r>
      <w:r w:rsidRPr="006A3895">
        <w:t>neuvoston päätökseksi (</w:t>
      </w:r>
      <w:r w:rsidR="00C04821" w:rsidRPr="006A3895">
        <w:rPr>
          <w:szCs w:val="24"/>
        </w:rPr>
        <w:t>05789/2024</w:t>
      </w:r>
      <w:r w:rsidRPr="006A3895">
        <w:t>),</w:t>
      </w:r>
    </w:p>
    <w:p w14:paraId="35070DE8" w14:textId="77777777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>ottaa huomioon Euroopan unionin ja sen jäsenvaltioiden sekä Afrikan, Karibian ja Tyynenmeren valtioiden järjestön jäsenten välisen kumppanuussopimuksen (08372/</w:t>
      </w:r>
      <w:r w:rsidR="00C04821" w:rsidRPr="006A3895">
        <w:t>1/</w:t>
      </w:r>
      <w:r w:rsidRPr="006A3895">
        <w:t>2023),</w:t>
      </w:r>
    </w:p>
    <w:p w14:paraId="6AAD5924" w14:textId="77777777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</w:t>
      </w:r>
      <w:r w:rsidRPr="006A3895">
        <w:noBreakHyphen/>
        <w:t>0029/2024),</w:t>
      </w:r>
    </w:p>
    <w:p w14:paraId="1741AE72" w14:textId="79663021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 xml:space="preserve">ottaa huomioon </w:t>
      </w:r>
      <w:r w:rsidR="00C04821" w:rsidRPr="006A3895">
        <w:t xml:space="preserve">10 </w:t>
      </w:r>
      <w:r w:rsidRPr="006A3895">
        <w:t xml:space="preserve">päivänä </w:t>
      </w:r>
      <w:r w:rsidR="00C04821" w:rsidRPr="006A3895">
        <w:t>huhti</w:t>
      </w:r>
      <w:r w:rsidRPr="006A3895">
        <w:t xml:space="preserve">kuuta </w:t>
      </w:r>
      <w:r w:rsidR="00C04821" w:rsidRPr="006A3895">
        <w:t xml:space="preserve">2024 </w:t>
      </w:r>
      <w:r w:rsidRPr="006A3895">
        <w:t>antamansa päätöslauselman, joka ei liity lainsäädäntöön, ehdotuksesta neuvoston päätökseksi Euroopan unionin ja sen jäsenvaltioiden sekä Afrikan, Karibian ja Tyynenmeren valtioiden järjestön jäsenten välisen kumppanuussopimuksen tekemisestä Euroopan unionin puolesta</w:t>
      </w:r>
      <w:r w:rsidR="00C04821" w:rsidRPr="006A3895">
        <w:rPr>
          <w:rStyle w:val="FootnoteReference"/>
        </w:rPr>
        <w:footnoteReference w:id="1"/>
      </w:r>
      <w:r w:rsidRPr="006A3895">
        <w:t>,</w:t>
      </w:r>
    </w:p>
    <w:p w14:paraId="4DCE0243" w14:textId="77777777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>ottaa huomioon työjärjestyksen 105 artiklan 1 ja 4 kohdan sekä 114 artiklan 7 kohdan,</w:t>
      </w:r>
    </w:p>
    <w:p w14:paraId="73399CAD" w14:textId="77777777" w:rsidR="00886A9E" w:rsidRPr="006A3895" w:rsidRDefault="00886A9E" w:rsidP="00333B0F">
      <w:pPr>
        <w:pStyle w:val="NormalHanging12a"/>
        <w:widowControl/>
        <w:rPr>
          <w:szCs w:val="24"/>
        </w:rPr>
      </w:pPr>
      <w:r w:rsidRPr="006A3895">
        <w:t>–</w:t>
      </w:r>
      <w:r w:rsidRPr="006A3895">
        <w:tab/>
        <w:t>ottaa huomioon kansainvälisen kaupan valiokunnan lausunnon,</w:t>
      </w:r>
    </w:p>
    <w:p w14:paraId="043C9EF9" w14:textId="77777777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>ottaa huomioon ulkoasiainvaliokunnan kirjeen,</w:t>
      </w:r>
    </w:p>
    <w:p w14:paraId="24AB6F54" w14:textId="77777777" w:rsidR="00886A9E" w:rsidRPr="006A3895" w:rsidRDefault="00886A9E" w:rsidP="00333B0F">
      <w:pPr>
        <w:pStyle w:val="NormalHanging12a"/>
        <w:widowControl/>
      </w:pPr>
      <w:r w:rsidRPr="006A3895">
        <w:t>–</w:t>
      </w:r>
      <w:r w:rsidRPr="006A3895">
        <w:tab/>
        <w:t>ottaa huomioon kehitysvaliokunnan suosituksen (A9-0147/2024),</w:t>
      </w:r>
    </w:p>
    <w:p w14:paraId="5FDABE2F" w14:textId="77777777" w:rsidR="00886A9E" w:rsidRPr="006A3895" w:rsidRDefault="00886A9E" w:rsidP="00333B0F">
      <w:pPr>
        <w:pStyle w:val="NormalHanging12a"/>
        <w:widowControl/>
      </w:pPr>
      <w:r w:rsidRPr="006A3895">
        <w:lastRenderedPageBreak/>
        <w:t>1.</w:t>
      </w:r>
      <w:r w:rsidRPr="006A3895">
        <w:tab/>
        <w:t>antaa hyväksyntänsä sopimuksen tekemiselle;</w:t>
      </w:r>
    </w:p>
    <w:p w14:paraId="65BEF4A7" w14:textId="77777777" w:rsidR="00E365E1" w:rsidRPr="006A3895" w:rsidRDefault="00886A9E" w:rsidP="00333B0F">
      <w:pPr>
        <w:pStyle w:val="NormalHanging12a"/>
        <w:widowControl/>
      </w:pPr>
      <w:r w:rsidRPr="006A3895">
        <w:t>2.</w:t>
      </w:r>
      <w:r w:rsidRPr="006A3895">
        <w:tab/>
        <w:t>kehottaa puhemiestä välittämään parlamentin kannan neuvostolle, komissiolle sekä jäsenvaltioiden ja Afrikan, Karibian ja Tyynenmeren valtioiden järjestön jäsenten hallituksille ja parlamenteille.</w:t>
      </w:r>
    </w:p>
    <w:sectPr w:rsidR="00E365E1" w:rsidRPr="006A3895" w:rsidSect="008606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DB402" w14:textId="77777777" w:rsidR="00216AFC" w:rsidRPr="00860677" w:rsidRDefault="00216AFC">
      <w:r w:rsidRPr="00860677">
        <w:separator/>
      </w:r>
    </w:p>
  </w:endnote>
  <w:endnote w:type="continuationSeparator" w:id="0">
    <w:p w14:paraId="5D71F712" w14:textId="77777777" w:rsidR="00216AFC" w:rsidRPr="00860677" w:rsidRDefault="00216AFC">
      <w:r w:rsidRPr="008606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DDBD4" w14:textId="77777777" w:rsidR="00216AFC" w:rsidRPr="00860677" w:rsidRDefault="00216AFC">
      <w:r w:rsidRPr="00860677">
        <w:separator/>
      </w:r>
    </w:p>
  </w:footnote>
  <w:footnote w:type="continuationSeparator" w:id="0">
    <w:p w14:paraId="4DB1FF55" w14:textId="77777777" w:rsidR="00216AFC" w:rsidRPr="00860677" w:rsidRDefault="00216AFC">
      <w:r w:rsidRPr="00860677">
        <w:continuationSeparator/>
      </w:r>
    </w:p>
  </w:footnote>
  <w:footnote w:id="1">
    <w:p w14:paraId="47792849" w14:textId="67AB8CB8" w:rsidR="00C04821" w:rsidRPr="006A3895" w:rsidRDefault="00C04821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6A3895">
        <w:rPr>
          <w:lang w:val="fi-FI"/>
        </w:rPr>
        <w:t xml:space="preserve"> </w:t>
      </w:r>
      <w:r w:rsidRPr="006A3895">
        <w:rPr>
          <w:lang w:val="fi-FI"/>
        </w:rPr>
        <w:tab/>
        <w:t xml:space="preserve">Hyväksytyt tekstit, </w:t>
      </w:r>
      <w:r w:rsidRPr="006A3895">
        <w:rPr>
          <w:szCs w:val="24"/>
          <w:lang w:val="fi-FI"/>
        </w:rPr>
        <w:t>P9_TA(2024)</w:t>
      </w:r>
      <w:r w:rsidR="006A3895">
        <w:rPr>
          <w:szCs w:val="24"/>
          <w:lang w:val="fi-FI"/>
        </w:rPr>
        <w:t>0207</w:t>
      </w:r>
      <w:r w:rsidRPr="006A3895">
        <w:rPr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FI"/>
    <w:docVar w:name="dvnumam" w:val="0"/>
    <w:docVar w:name="dvpe" w:val="758.023"/>
    <w:docVar w:name="dvrapporteur" w:val="Esittelijä: "/>
    <w:docVar w:name="dvstar" w:val="***"/>
    <w:docVar w:name="dvtitre" w:val="Euroopan parlamentin lainsäädäntöpäätöslauselma xx. xxxkuuta 2024 ehdotuksesta neuvoston päätökseksi Euroopan unionin ja sen jäsenvaltioiden sekä Afrikan, Karibian ja Tyynenmeren valtioiden järjestön jäsenten välisen kumppanuussopimuksen tekemisestä Euroopan unionin puolesta(COM(2023)0791 – C9-0000/2024 – 2023/0464(NLE))"/>
  </w:docVars>
  <w:rsids>
    <w:rsidRoot w:val="00216A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6AFC"/>
    <w:rsid w:val="002767FF"/>
    <w:rsid w:val="002B18FE"/>
    <w:rsid w:val="002B5493"/>
    <w:rsid w:val="00333B0F"/>
    <w:rsid w:val="00343214"/>
    <w:rsid w:val="00361C00"/>
    <w:rsid w:val="00394B3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6CF"/>
    <w:rsid w:val="005C2568"/>
    <w:rsid w:val="006037C0"/>
    <w:rsid w:val="00607339"/>
    <w:rsid w:val="006631B6"/>
    <w:rsid w:val="00680577"/>
    <w:rsid w:val="006A389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677"/>
    <w:rsid w:val="00865F67"/>
    <w:rsid w:val="00881A7B"/>
    <w:rsid w:val="008840E5"/>
    <w:rsid w:val="00886A9E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82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E0F18"/>
  <w15:chartTrackingRefBased/>
  <w15:docId w15:val="{6693F7A9-99B5-4328-81F5-5030062D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6A9E"/>
    <w:pPr>
      <w:spacing w:before="480" w:after="240"/>
    </w:pPr>
  </w:style>
  <w:style w:type="paragraph" w:customStyle="1" w:styleId="NormalBold">
    <w:name w:val="NormalBold"/>
    <w:basedOn w:val="Normal"/>
    <w:rsid w:val="00886A9E"/>
    <w:rPr>
      <w:b/>
    </w:rPr>
  </w:style>
  <w:style w:type="paragraph" w:customStyle="1" w:styleId="NormalHanging12a">
    <w:name w:val="NormalHanging12a"/>
    <w:basedOn w:val="Normal"/>
    <w:rsid w:val="00886A9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33B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3B0F"/>
    <w:rPr>
      <w:sz w:val="24"/>
      <w:lang w:val="fi-FI"/>
    </w:rPr>
  </w:style>
  <w:style w:type="paragraph" w:styleId="BalloonText">
    <w:name w:val="Balloon Text"/>
    <w:basedOn w:val="Normal"/>
    <w:link w:val="BalloonTextChar"/>
    <w:rsid w:val="00C048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4821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6073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73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733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607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7339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B83E6-ED2F-4085-9105-969253A38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Karina Pesa</cp:lastModifiedBy>
  <cp:revision>2</cp:revision>
  <cp:lastPrinted>2004-11-19T15:42:00Z</cp:lastPrinted>
  <dcterms:created xsi:type="dcterms:W3CDTF">2025-01-15T08:38:00Z</dcterms:created>
  <dcterms:modified xsi:type="dcterms:W3CDTF">2025-01-15T08:38:00Z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