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6A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6A66" w:rsidRDefault="00A97574" w:rsidP="0010095E">
            <w:pPr>
              <w:pStyle w:val="EPName"/>
            </w:pPr>
            <w:r w:rsidRPr="00C26A66">
              <w:t>Parlament Ewropew</w:t>
            </w:r>
          </w:p>
          <w:p w:rsidR="00751A4A" w:rsidRPr="00C26A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6A6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26A66" w:rsidRDefault="00187494" w:rsidP="0010095E">
            <w:pPr>
              <w:pStyle w:val="EPLogo"/>
            </w:pPr>
            <w:r w:rsidRPr="00C26A6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6A66" w:rsidRDefault="00D058B8" w:rsidP="004C5D52">
      <w:pPr>
        <w:pStyle w:val="LineTop"/>
      </w:pPr>
    </w:p>
    <w:p w:rsidR="00680577" w:rsidRPr="00C26A66" w:rsidRDefault="00A97574" w:rsidP="00680577">
      <w:pPr>
        <w:pStyle w:val="EPBodyTA1"/>
      </w:pPr>
      <w:r w:rsidRPr="00C26A66">
        <w:t>TESTI ADOTTATI</w:t>
      </w:r>
    </w:p>
    <w:p w:rsidR="00D058B8" w:rsidRPr="00C26A66" w:rsidRDefault="00D058B8" w:rsidP="00D058B8">
      <w:pPr>
        <w:pStyle w:val="LineBottom"/>
      </w:pPr>
    </w:p>
    <w:p w:rsidR="00A97574" w:rsidRPr="00C26A66" w:rsidRDefault="00A97574" w:rsidP="00A97574">
      <w:pPr>
        <w:pStyle w:val="ATHeading1"/>
      </w:pPr>
      <w:bookmarkStart w:id="0" w:name="TANumber"/>
      <w:r w:rsidRPr="00C26A66">
        <w:t>P9_TA(2024)</w:t>
      </w:r>
      <w:bookmarkEnd w:id="0"/>
      <w:r w:rsidR="00C26A66">
        <w:t>0208</w:t>
      </w:r>
      <w:bookmarkStart w:id="1" w:name="_GoBack"/>
      <w:bookmarkEnd w:id="1"/>
    </w:p>
    <w:p w:rsidR="00A97574" w:rsidRPr="00C26A66" w:rsidRDefault="001A67C9" w:rsidP="00A97574">
      <w:pPr>
        <w:pStyle w:val="ATHeading2"/>
      </w:pPr>
      <w:bookmarkStart w:id="2" w:name="title"/>
      <w:r w:rsidRPr="00C26A66">
        <w:rPr>
          <w:rStyle w:val="ui-provider"/>
        </w:rPr>
        <w:t>Ftehim ta' Sħubija Volontarja UE/Kosta tal-Avorju: l-infurzar tal-liġi, it-tmexxija u l-kummerċ fis-settur</w:t>
      </w:r>
      <w:r w:rsidRPr="00C26A66">
        <w:t xml:space="preserve"> </w:t>
      </w:r>
      <w:proofErr w:type="spellStart"/>
      <w:r w:rsidRPr="00C26A66">
        <w:rPr>
          <w:rStyle w:val="ui-provider"/>
        </w:rPr>
        <w:t>forestali</w:t>
      </w:r>
      <w:proofErr w:type="spellEnd"/>
      <w:r w:rsidRPr="00C26A66">
        <w:rPr>
          <w:rStyle w:val="ui-provider"/>
        </w:rPr>
        <w:t xml:space="preserve"> fl-injam u fil-prodotti tal-injam lejn l-UE</w:t>
      </w:r>
      <w:bookmarkEnd w:id="2"/>
    </w:p>
    <w:p w:rsidR="00A97574" w:rsidRPr="00C26A66" w:rsidRDefault="00A97574" w:rsidP="00A97574">
      <w:pPr>
        <w:rPr>
          <w:i/>
          <w:vanish/>
        </w:rPr>
      </w:pPr>
      <w:r w:rsidRPr="00C26A66">
        <w:rPr>
          <w:i/>
        </w:rPr>
        <w:fldChar w:fldCharType="begin"/>
      </w:r>
      <w:r w:rsidRPr="00C26A66">
        <w:rPr>
          <w:i/>
        </w:rPr>
        <w:instrText xml:space="preserve"> TC"(</w:instrText>
      </w:r>
      <w:bookmarkStart w:id="3" w:name="DocNumber"/>
      <w:r w:rsidRPr="00C26A66">
        <w:rPr>
          <w:i/>
        </w:rPr>
        <w:instrText>A9-0136/2024</w:instrText>
      </w:r>
      <w:bookmarkEnd w:id="3"/>
      <w:r w:rsidRPr="00C26A66">
        <w:rPr>
          <w:i/>
        </w:rPr>
        <w:instrText xml:space="preserve"> - Rapporteur: Karin Karlsbro)"\l3 \n&gt; \* MERGEFORMAT </w:instrText>
      </w:r>
      <w:r w:rsidRPr="00C26A66">
        <w:rPr>
          <w:i/>
        </w:rPr>
        <w:fldChar w:fldCharType="end"/>
      </w:r>
    </w:p>
    <w:p w:rsidR="00A97574" w:rsidRPr="00C26A66" w:rsidRDefault="00A97574" w:rsidP="00A97574">
      <w:pPr>
        <w:rPr>
          <w:vanish/>
        </w:rPr>
      </w:pPr>
      <w:bookmarkStart w:id="4" w:name="Commission"/>
      <w:r w:rsidRPr="00C26A66">
        <w:rPr>
          <w:vanish/>
        </w:rPr>
        <w:t>Kumitat għall-Kummerċ Internazzjonali</w:t>
      </w:r>
      <w:bookmarkEnd w:id="4"/>
    </w:p>
    <w:p w:rsidR="00A97574" w:rsidRPr="00C26A66" w:rsidRDefault="00A97574" w:rsidP="00A97574">
      <w:pPr>
        <w:rPr>
          <w:vanish/>
        </w:rPr>
      </w:pPr>
      <w:bookmarkStart w:id="5" w:name="PE"/>
      <w:r w:rsidRPr="00C26A66">
        <w:rPr>
          <w:vanish/>
        </w:rPr>
        <w:t>PE756.012</w:t>
      </w:r>
      <w:bookmarkEnd w:id="5"/>
    </w:p>
    <w:p w:rsidR="00A97574" w:rsidRPr="00C26A66" w:rsidRDefault="00A97574" w:rsidP="00A97574">
      <w:pPr>
        <w:pStyle w:val="ATHeading3"/>
      </w:pPr>
      <w:bookmarkStart w:id="6" w:name="Sujet"/>
      <w:r w:rsidRPr="00C26A66">
        <w:t xml:space="preserve">Riżoluzzjoni </w:t>
      </w:r>
      <w:proofErr w:type="spellStart"/>
      <w:r w:rsidRPr="00C26A66">
        <w:t>leġiżlattiva</w:t>
      </w:r>
      <w:proofErr w:type="spellEnd"/>
      <w:r w:rsidRPr="00C26A66">
        <w:t xml:space="preserve"> tal-Parlament Ewropew tal-10 ta' April 2024 dwar l-abbozz ta’ deċiżjoni tal-Kunsill dwar il-konklużjoni, f’isem l-Unjoni, tal-Ftehim ta’ Sħubija Volontarja bejn l-Unjoni Ewropea u r-Repubblika tal-Kosta tal-Avorju dwar l-infurzar tal-liġi, it-tmexxija u l-kummerċ fis-settur </w:t>
      </w:r>
      <w:proofErr w:type="spellStart"/>
      <w:r w:rsidRPr="00C26A66">
        <w:t>forestali</w:t>
      </w:r>
      <w:proofErr w:type="spellEnd"/>
      <w:r w:rsidRPr="00C26A66">
        <w:t xml:space="preserve"> fl-injam, u fil-prodotti derivati, lejn l-Unjoni Ewropea (FLEGT)</w:t>
      </w:r>
      <w:bookmarkEnd w:id="6"/>
      <w:r w:rsidRPr="00C26A66">
        <w:t xml:space="preserve"> </w:t>
      </w:r>
      <w:bookmarkStart w:id="7" w:name="References"/>
      <w:r w:rsidRPr="00C26A66">
        <w:t>(COM(2023)0383 – C9-0035/2024 – 2023/0222(NLE))</w:t>
      </w:r>
      <w:bookmarkEnd w:id="7"/>
    </w:p>
    <w:p w:rsidR="00475780" w:rsidRPr="00C26A66" w:rsidRDefault="00475780" w:rsidP="00475780">
      <w:pPr>
        <w:pStyle w:val="NormalBold"/>
      </w:pPr>
      <w:bookmarkStart w:id="8" w:name="TextBodyBegin"/>
      <w:bookmarkEnd w:id="8"/>
      <w:r w:rsidRPr="00C26A66">
        <w:t>(Approvazzjoni)</w:t>
      </w:r>
    </w:p>
    <w:p w:rsidR="00475780" w:rsidRPr="00C26A66" w:rsidRDefault="00475780" w:rsidP="00475780">
      <w:pPr>
        <w:pStyle w:val="EPComma"/>
      </w:pPr>
      <w:r w:rsidRPr="00C26A66">
        <w:rPr>
          <w:i/>
        </w:rPr>
        <w:t>Il-Parlament Ewropew</w:t>
      </w:r>
      <w:r w:rsidRPr="00C26A66">
        <w:t>,</w:t>
      </w:r>
    </w:p>
    <w:p w:rsidR="00475780" w:rsidRPr="00C26A66" w:rsidRDefault="00475780" w:rsidP="00475780">
      <w:pPr>
        <w:pStyle w:val="NormalHanging12a"/>
      </w:pPr>
      <w:r w:rsidRPr="00C26A66">
        <w:t>–</w:t>
      </w:r>
      <w:r w:rsidRPr="00C26A66">
        <w:tab/>
        <w:t xml:space="preserve">wara li </w:t>
      </w:r>
      <w:proofErr w:type="spellStart"/>
      <w:r w:rsidRPr="00C26A66">
        <w:t>kkunsidra</w:t>
      </w:r>
      <w:proofErr w:type="spellEnd"/>
      <w:r w:rsidRPr="00C26A66">
        <w:t xml:space="preserve"> l-proposta għal deċiżjoni tal-Kunsill (COM(2023)0383),</w:t>
      </w:r>
    </w:p>
    <w:p w:rsidR="00475780" w:rsidRPr="00C26A66" w:rsidRDefault="00475780" w:rsidP="00475780">
      <w:pPr>
        <w:pStyle w:val="NormalHanging12a"/>
      </w:pPr>
      <w:r w:rsidRPr="00C26A66">
        <w:t>–</w:t>
      </w:r>
      <w:r w:rsidRPr="00C26A66">
        <w:tab/>
        <w:t xml:space="preserve">wara li </w:t>
      </w:r>
      <w:proofErr w:type="spellStart"/>
      <w:r w:rsidRPr="00C26A66">
        <w:t>kkunsidra</w:t>
      </w:r>
      <w:proofErr w:type="spellEnd"/>
      <w:r w:rsidRPr="00C26A66">
        <w:t xml:space="preserve"> l-abbozz ta’ Ftehim ta’ Sħubija Volontarja bejn l-Unjoni Ewropea u r-Repubblika tal-Kosta tal-Avorju dwar l-infurzar tal-liġi, it-tmexxija u l-kummerċ fis-settur </w:t>
      </w:r>
      <w:proofErr w:type="spellStart"/>
      <w:r w:rsidRPr="00C26A66">
        <w:t>forestali</w:t>
      </w:r>
      <w:proofErr w:type="spellEnd"/>
      <w:r w:rsidRPr="00C26A66">
        <w:t xml:space="preserve"> fl-injam, u fil-prodotti derivati, lejn l-Unjoni Ewropea (12902/2023), </w:t>
      </w:r>
    </w:p>
    <w:p w:rsidR="00475780" w:rsidRPr="00C26A66" w:rsidRDefault="00475780" w:rsidP="00475780">
      <w:pPr>
        <w:pStyle w:val="NormalHanging12a"/>
      </w:pPr>
      <w:r w:rsidRPr="00C26A66">
        <w:t>–</w:t>
      </w:r>
      <w:r w:rsidRPr="00C26A66">
        <w:tab/>
        <w:t xml:space="preserve">wara li </w:t>
      </w:r>
      <w:proofErr w:type="spellStart"/>
      <w:r w:rsidRPr="00C26A66">
        <w:t>kkunsidra</w:t>
      </w:r>
      <w:proofErr w:type="spellEnd"/>
      <w:r w:rsidRPr="00C26A66">
        <w:t xml:space="preserve"> t-talba għal approvazzjoni ppreżentata mill-Kunsill f’</w:t>
      </w:r>
      <w:proofErr w:type="spellStart"/>
      <w:r w:rsidRPr="00C26A66">
        <w:t>konformità</w:t>
      </w:r>
      <w:proofErr w:type="spellEnd"/>
      <w:r w:rsidRPr="00C26A66">
        <w:t xml:space="preserve"> mal-Artikolu 207(3), l-ewwel </w:t>
      </w:r>
      <w:proofErr w:type="spellStart"/>
      <w:r w:rsidRPr="00C26A66">
        <w:t>subparagrafu</w:t>
      </w:r>
      <w:proofErr w:type="spellEnd"/>
      <w:r w:rsidRPr="00C26A66">
        <w:t xml:space="preserve"> u l-Artikolu 207(4), l-ewwel </w:t>
      </w:r>
      <w:proofErr w:type="spellStart"/>
      <w:r w:rsidRPr="00C26A66">
        <w:t>subparagrafu</w:t>
      </w:r>
      <w:proofErr w:type="spellEnd"/>
      <w:r w:rsidRPr="00C26A66">
        <w:t xml:space="preserve"> u l-Artikolu 218(6), it-tieni </w:t>
      </w:r>
      <w:proofErr w:type="spellStart"/>
      <w:r w:rsidRPr="00C26A66">
        <w:t>subparagrafu</w:t>
      </w:r>
      <w:proofErr w:type="spellEnd"/>
      <w:r w:rsidRPr="00C26A66">
        <w:t xml:space="preserve">, il-punt (a)(v) u l-Artikolu 218(7) tat-Trattat dwar il-Funzjonament tal-Unjoni Ewropea (C9-0035/2024), </w:t>
      </w:r>
    </w:p>
    <w:p w:rsidR="00475780" w:rsidRPr="00C26A66" w:rsidRDefault="00475780" w:rsidP="00475780">
      <w:pPr>
        <w:pStyle w:val="NormalHanging12a"/>
      </w:pPr>
      <w:r w:rsidRPr="00C26A66">
        <w:t>–</w:t>
      </w:r>
      <w:r w:rsidRPr="00C26A66">
        <w:tab/>
        <w:t xml:space="preserve">wara li </w:t>
      </w:r>
      <w:proofErr w:type="spellStart"/>
      <w:r w:rsidRPr="00C26A66">
        <w:t>kkunsidra</w:t>
      </w:r>
      <w:proofErr w:type="spellEnd"/>
      <w:r w:rsidRPr="00C26A66">
        <w:t xml:space="preserve"> r-riżoluzzjoni mhux </w:t>
      </w:r>
      <w:proofErr w:type="spellStart"/>
      <w:r w:rsidRPr="00C26A66">
        <w:t>leġiżlattiva</w:t>
      </w:r>
      <w:proofErr w:type="spellEnd"/>
      <w:r w:rsidRPr="00C26A66">
        <w:t xml:space="preserve"> tiegħu ta</w:t>
      </w:r>
      <w:r w:rsidR="00CA5A4F" w:rsidRPr="00C26A66">
        <w:t>l-10 ta’ April 2024</w:t>
      </w:r>
      <w:r w:rsidRPr="00C26A66">
        <w:rPr>
          <w:rStyle w:val="FootnoteReference"/>
        </w:rPr>
        <w:footnoteReference w:id="1"/>
      </w:r>
      <w:r w:rsidRPr="00C26A66">
        <w:t xml:space="preserve"> dwar il-proposta għal deċiżjoni, </w:t>
      </w:r>
    </w:p>
    <w:p w:rsidR="00475780" w:rsidRPr="00C26A66" w:rsidRDefault="00475780" w:rsidP="00475780">
      <w:pPr>
        <w:pStyle w:val="NormalHanging12a"/>
      </w:pPr>
      <w:r w:rsidRPr="00C26A66">
        <w:t>–</w:t>
      </w:r>
      <w:r w:rsidRPr="00C26A66">
        <w:tab/>
        <w:t xml:space="preserve">wara li </w:t>
      </w:r>
      <w:proofErr w:type="spellStart"/>
      <w:r w:rsidRPr="00C26A66">
        <w:t>kkunsidra</w:t>
      </w:r>
      <w:proofErr w:type="spellEnd"/>
      <w:r w:rsidRPr="00C26A66">
        <w:t xml:space="preserve"> l-Artikolu 105(1) u (4), u l-Artikolu 114(7) tar-Regoli ta’ Proċedura tiegħu,</w:t>
      </w:r>
    </w:p>
    <w:p w:rsidR="00475780" w:rsidRPr="00C26A66" w:rsidRDefault="00475780" w:rsidP="00475780">
      <w:pPr>
        <w:pStyle w:val="NormalHanging12a"/>
      </w:pPr>
      <w:r w:rsidRPr="00C26A66">
        <w:t>–</w:t>
      </w:r>
      <w:r w:rsidRPr="00C26A66">
        <w:tab/>
        <w:t xml:space="preserve">wara li </w:t>
      </w:r>
      <w:proofErr w:type="spellStart"/>
      <w:r w:rsidRPr="00C26A66">
        <w:t>kkunsidra</w:t>
      </w:r>
      <w:proofErr w:type="spellEnd"/>
      <w:r w:rsidRPr="00C26A66">
        <w:t xml:space="preserve"> l-opinjoni tal-Kumitat għall-Iżvilupp,</w:t>
      </w:r>
    </w:p>
    <w:p w:rsidR="00475780" w:rsidRPr="00C26A66" w:rsidRDefault="00475780" w:rsidP="00475780">
      <w:pPr>
        <w:pStyle w:val="NormalHanging12a"/>
      </w:pPr>
      <w:r w:rsidRPr="00C26A66">
        <w:t>–</w:t>
      </w:r>
      <w:r w:rsidRPr="00C26A66">
        <w:tab/>
        <w:t xml:space="preserve">wara li </w:t>
      </w:r>
      <w:proofErr w:type="spellStart"/>
      <w:r w:rsidRPr="00C26A66">
        <w:t>kkunsidra</w:t>
      </w:r>
      <w:proofErr w:type="spellEnd"/>
      <w:r w:rsidRPr="00C26A66">
        <w:t xml:space="preserve"> r-rakkomandazzjoni tal-Kumitat għall-Kummerċ Internazzjonali (A9-0136/2024),</w:t>
      </w:r>
    </w:p>
    <w:p w:rsidR="00475780" w:rsidRPr="00C26A66" w:rsidRDefault="00475780" w:rsidP="00475780">
      <w:pPr>
        <w:pStyle w:val="NormalHanging12a"/>
      </w:pPr>
      <w:r w:rsidRPr="00C26A66">
        <w:t>1.</w:t>
      </w:r>
      <w:r w:rsidRPr="00C26A66">
        <w:tab/>
        <w:t>Jagħti l-approvazzjoni tiegħu għall-konklużjoni tal-ftehim;</w:t>
      </w:r>
    </w:p>
    <w:p w:rsidR="00475780" w:rsidRPr="004A32E9" w:rsidRDefault="00475780" w:rsidP="00475780">
      <w:pPr>
        <w:pStyle w:val="NormalHanging12a"/>
      </w:pPr>
      <w:r w:rsidRPr="00C26A66">
        <w:lastRenderedPageBreak/>
        <w:t>2.</w:t>
      </w:r>
      <w:r w:rsidRPr="00C26A66">
        <w:tab/>
        <w:t>Jagħti istruzzjonijiet lill-President tiegħu biex tgħaddi l-pożizzjoni tal-Parlament lill-Kunsill u lill-Kummissjoni, kif ukoll lill-gvernijiet u lill-parlamenti tal-Istati Membri u tar-Repubblika tal-Kosta tal-Avorju.</w:t>
      </w:r>
    </w:p>
    <w:sectPr w:rsidR="00475780" w:rsidRPr="004A32E9" w:rsidSect="004A32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574" w:rsidRPr="004A32E9" w:rsidRDefault="00A97574">
      <w:r w:rsidRPr="004A32E9">
        <w:separator/>
      </w:r>
    </w:p>
  </w:endnote>
  <w:endnote w:type="continuationSeparator" w:id="0">
    <w:p w:rsidR="00A97574" w:rsidRPr="004A32E9" w:rsidRDefault="00A97574">
      <w:r w:rsidRPr="004A32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2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2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2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574" w:rsidRPr="004A32E9" w:rsidRDefault="00A97574">
      <w:r w:rsidRPr="004A32E9">
        <w:separator/>
      </w:r>
    </w:p>
  </w:footnote>
  <w:footnote w:type="continuationSeparator" w:id="0">
    <w:p w:rsidR="00A97574" w:rsidRPr="004A32E9" w:rsidRDefault="00A97574">
      <w:r w:rsidRPr="004A32E9">
        <w:continuationSeparator/>
      </w:r>
    </w:p>
  </w:footnote>
  <w:footnote w:id="1">
    <w:p w:rsidR="00475780" w:rsidRPr="004A32E9" w:rsidRDefault="00475780" w:rsidP="004A32E9">
      <w:pPr>
        <w:pStyle w:val="FootnoteText"/>
        <w:ind w:left="567" w:hanging="567"/>
        <w:rPr>
          <w:sz w:val="24"/>
          <w:lang w:val="mt-MT"/>
        </w:rPr>
      </w:pPr>
      <w:r w:rsidRPr="00C26A66">
        <w:rPr>
          <w:rStyle w:val="FootnoteReference"/>
          <w:sz w:val="24"/>
          <w:lang w:val="mt-MT"/>
        </w:rPr>
        <w:footnoteRef/>
      </w:r>
      <w:r w:rsidR="004A32E9" w:rsidRPr="00C26A66">
        <w:rPr>
          <w:sz w:val="24"/>
          <w:lang w:val="mt-MT"/>
        </w:rPr>
        <w:t xml:space="preserve"> </w:t>
      </w:r>
      <w:r w:rsidR="004A32E9" w:rsidRPr="00C26A66">
        <w:rPr>
          <w:sz w:val="24"/>
          <w:lang w:val="mt-MT"/>
        </w:rPr>
        <w:tab/>
      </w:r>
      <w:r w:rsidRPr="00C26A66">
        <w:rPr>
          <w:sz w:val="24"/>
          <w:lang w:val="mt-MT"/>
        </w:rPr>
        <w:t>Testi adottati ta’ dik id-data, P9_TA(</w:t>
      </w:r>
      <w:r w:rsidR="00CA5A4F" w:rsidRPr="00C26A66">
        <w:rPr>
          <w:sz w:val="24"/>
          <w:lang w:val="mt-MT"/>
        </w:rPr>
        <w:t>2024</w:t>
      </w:r>
      <w:r w:rsidRPr="00C26A66">
        <w:rPr>
          <w:sz w:val="24"/>
          <w:lang w:val="mt-MT"/>
        </w:rPr>
        <w:t>)0</w:t>
      </w:r>
      <w:r w:rsidR="00C26A66" w:rsidRPr="00C26A66">
        <w:rPr>
          <w:sz w:val="24"/>
          <w:lang w:val="mt-MT"/>
        </w:rPr>
        <w:t>209</w:t>
      </w:r>
      <w:r w:rsidRPr="00C26A6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2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2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A32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MT"/>
    <w:docVar w:name="dvnumam" w:val="0"/>
    <w:docVar w:name="dvpe" w:val="756.012"/>
    <w:docVar w:name="dvrapporteur" w:val="Rapporteur: "/>
    <w:docVar w:name="dvstar" w:val="***"/>
    <w:docVar w:name="dvtitre" w:val="Riżoluzzjoni leġiżlattiva tal-Parlament Ewropew tal-10 ta' April 2024 dwar l-abbozz ta’ deċiżjoni tal-Kunsill dwar il-konklużjoni, f’isem l-Unjoni, tal-Ftehim ta’ Sħubija Volontarja bejn l-Unjoni Ewropea u r-Repubblika tal-Kosta tal-Avorju dwar l-infurzar tal-liġi, it-tmexxija u l-kummerċ fis-settur forestali fl-injam, u fil-prodotti derivati, lejn l-Unjoni Ewropea (FLEGT)(COM(2023)0383 – C9-0035/2024 – 2023/0222(NLE))"/>
  </w:docVars>
  <w:rsids>
    <w:rsidRoot w:val="00A9757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7C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780"/>
    <w:rsid w:val="004867E3"/>
    <w:rsid w:val="00494A28"/>
    <w:rsid w:val="004A32E9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8B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574"/>
    <w:rsid w:val="00AB441E"/>
    <w:rsid w:val="00AB6293"/>
    <w:rsid w:val="00AE0928"/>
    <w:rsid w:val="00AF3B82"/>
    <w:rsid w:val="00AF712D"/>
    <w:rsid w:val="00B12E95"/>
    <w:rsid w:val="00B22876"/>
    <w:rsid w:val="00B558F0"/>
    <w:rsid w:val="00BD48FE"/>
    <w:rsid w:val="00BD7BD8"/>
    <w:rsid w:val="00BE6ADC"/>
    <w:rsid w:val="00C05BFE"/>
    <w:rsid w:val="00C23CD4"/>
    <w:rsid w:val="00C26A66"/>
    <w:rsid w:val="00C61C0C"/>
    <w:rsid w:val="00C941CB"/>
    <w:rsid w:val="00CA5A4F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9A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565F9"/>
  <w15:chartTrackingRefBased/>
  <w15:docId w15:val="{1B442F3C-C5FF-4AD4-A5D2-5C141E1B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75780"/>
    <w:pPr>
      <w:spacing w:before="480" w:after="240"/>
    </w:pPr>
  </w:style>
  <w:style w:type="paragraph" w:customStyle="1" w:styleId="NormalBold">
    <w:name w:val="NormalBold"/>
    <w:basedOn w:val="Normal"/>
    <w:rsid w:val="00475780"/>
    <w:rPr>
      <w:b/>
    </w:rPr>
  </w:style>
  <w:style w:type="paragraph" w:customStyle="1" w:styleId="NormalHanging12a">
    <w:name w:val="NormalHanging12a"/>
    <w:basedOn w:val="Normal"/>
    <w:rsid w:val="0047578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A5A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5A4F"/>
    <w:rPr>
      <w:rFonts w:ascii="Segoe UI" w:hAnsi="Segoe UI" w:cs="Segoe UI"/>
      <w:sz w:val="18"/>
      <w:szCs w:val="18"/>
      <w:lang w:val="mt-MT"/>
    </w:rPr>
  </w:style>
  <w:style w:type="character" w:customStyle="1" w:styleId="ui-provider">
    <w:name w:val="ui-provider"/>
    <w:basedOn w:val="DefaultParagraphFont"/>
    <w:rsid w:val="001A6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8FE5A-3F89-4D58-B509-307D8B7DE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CUTAJAR Sera</cp:lastModifiedBy>
  <cp:revision>2</cp:revision>
  <cp:lastPrinted>2004-11-19T15:42:00Z</cp:lastPrinted>
  <dcterms:created xsi:type="dcterms:W3CDTF">2024-04-10T19:38:00Z</dcterms:created>
  <dcterms:modified xsi:type="dcterms:W3CDTF">2024-04-10T19:38:00Z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