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F3C" w:rsidTr="0010095E">
        <w:trPr>
          <w:trHeight w:hRule="exact" w:val="1418"/>
        </w:trPr>
        <w:tc>
          <w:tcPr>
            <w:tcW w:w="6804" w:type="dxa"/>
            <w:shd w:val="clear" w:color="auto" w:fill="auto"/>
            <w:vAlign w:val="center"/>
          </w:tcPr>
          <w:p w:rsidR="00751A4A" w:rsidRPr="005C5F3C" w:rsidRDefault="008D0FEE" w:rsidP="0010095E">
            <w:pPr>
              <w:pStyle w:val="EPName"/>
            </w:pPr>
            <w:r w:rsidRPr="005C5F3C">
              <w:t>Europaparlamentet</w:t>
            </w:r>
          </w:p>
          <w:p w:rsidR="00751A4A" w:rsidRPr="005C5F3C" w:rsidRDefault="00817416" w:rsidP="00756632">
            <w:pPr>
              <w:pStyle w:val="EPTerm"/>
              <w:rPr>
                <w:rStyle w:val="HideTWBExt"/>
                <w:noProof w:val="0"/>
                <w:vanish w:val="0"/>
                <w:color w:val="auto"/>
              </w:rPr>
            </w:pPr>
            <w:r w:rsidRPr="005C5F3C">
              <w:t>2019-2024</w:t>
            </w:r>
          </w:p>
        </w:tc>
        <w:tc>
          <w:tcPr>
            <w:tcW w:w="2268" w:type="dxa"/>
            <w:shd w:val="clear" w:color="auto" w:fill="auto"/>
          </w:tcPr>
          <w:p w:rsidR="00751A4A" w:rsidRPr="005C5F3C" w:rsidRDefault="00187494" w:rsidP="0010095E">
            <w:pPr>
              <w:pStyle w:val="EPLogo"/>
            </w:pPr>
            <w:r w:rsidRPr="005C5F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5F3C" w:rsidRDefault="00D058B8" w:rsidP="004C5D52">
      <w:pPr>
        <w:pStyle w:val="LineTop"/>
      </w:pPr>
    </w:p>
    <w:p w:rsidR="00680577" w:rsidRPr="005C5F3C" w:rsidRDefault="008D0FEE" w:rsidP="00680577">
      <w:pPr>
        <w:pStyle w:val="EPBodyTA1"/>
      </w:pPr>
      <w:r w:rsidRPr="005C5F3C">
        <w:t>ANTAGNA TEXTER</w:t>
      </w:r>
    </w:p>
    <w:p w:rsidR="00D058B8" w:rsidRPr="005C5F3C" w:rsidRDefault="00D058B8" w:rsidP="00D058B8">
      <w:pPr>
        <w:pStyle w:val="LineBottom"/>
      </w:pPr>
    </w:p>
    <w:p w:rsidR="008D0FEE" w:rsidRPr="005C5F3C" w:rsidRDefault="008D0FEE" w:rsidP="008D0FEE">
      <w:pPr>
        <w:pStyle w:val="ATHeading1"/>
      </w:pPr>
      <w:bookmarkStart w:id="0" w:name="TANumber"/>
      <w:r w:rsidRPr="005C5F3C">
        <w:t>P9_TA(2024)0</w:t>
      </w:r>
      <w:bookmarkEnd w:id="0"/>
      <w:r w:rsidR="009C0174" w:rsidRPr="005C5F3C">
        <w:t>208</w:t>
      </w:r>
    </w:p>
    <w:p w:rsidR="008D0FEE" w:rsidRPr="005C5F3C" w:rsidRDefault="008D0FEE" w:rsidP="008D0FEE">
      <w:pPr>
        <w:pStyle w:val="ATHeading2"/>
      </w:pPr>
      <w:bookmarkStart w:id="1" w:name="title"/>
      <w:r w:rsidRPr="005C5F3C">
        <w:t>Frivilligt partnerskapsavtal mellan EU och Elfenbenskusten: skogslagstiftningens efterlevnad, förvaltning av skog samt handel med timmer och trävaror som är avsedda för EU</w:t>
      </w:r>
      <w:bookmarkEnd w:id="1"/>
    </w:p>
    <w:p w:rsidR="008D0FEE" w:rsidRPr="005C5F3C" w:rsidRDefault="008D0FEE" w:rsidP="008D0FEE">
      <w:pPr>
        <w:rPr>
          <w:i/>
          <w:vanish/>
        </w:rPr>
      </w:pPr>
      <w:r w:rsidRPr="005C5F3C">
        <w:rPr>
          <w:i/>
        </w:rPr>
        <w:fldChar w:fldCharType="begin"/>
      </w:r>
      <w:r w:rsidRPr="005C5F3C">
        <w:rPr>
          <w:i/>
        </w:rPr>
        <w:instrText xml:space="preserve"> TC"(</w:instrText>
      </w:r>
      <w:bookmarkStart w:id="2" w:name="DocNumber"/>
      <w:r w:rsidRPr="005C5F3C">
        <w:rPr>
          <w:i/>
        </w:rPr>
        <w:instrText>A9-0136/2024</w:instrText>
      </w:r>
      <w:bookmarkEnd w:id="2"/>
      <w:r w:rsidRPr="005C5F3C">
        <w:rPr>
          <w:i/>
        </w:rPr>
        <w:instrText xml:space="preserve"> - Föredragande: Karin Karlsbro)"\l3 \n&gt; \* MERGEFORMAT </w:instrText>
      </w:r>
      <w:r w:rsidRPr="005C5F3C">
        <w:rPr>
          <w:i/>
        </w:rPr>
        <w:fldChar w:fldCharType="end"/>
      </w:r>
    </w:p>
    <w:p w:rsidR="008D0FEE" w:rsidRPr="005C5F3C" w:rsidRDefault="008D0FEE" w:rsidP="008D0FEE">
      <w:pPr>
        <w:rPr>
          <w:vanish/>
        </w:rPr>
      </w:pPr>
      <w:bookmarkStart w:id="3" w:name="Commission"/>
      <w:r w:rsidRPr="005C5F3C">
        <w:rPr>
          <w:vanish/>
        </w:rPr>
        <w:t>Utskottet för internationell handel</w:t>
      </w:r>
      <w:bookmarkEnd w:id="3"/>
    </w:p>
    <w:p w:rsidR="008D0FEE" w:rsidRPr="005C5F3C" w:rsidRDefault="008D0FEE" w:rsidP="008D0FEE">
      <w:pPr>
        <w:rPr>
          <w:vanish/>
        </w:rPr>
      </w:pPr>
      <w:bookmarkStart w:id="4" w:name="PE"/>
      <w:r w:rsidRPr="005C5F3C">
        <w:rPr>
          <w:vanish/>
        </w:rPr>
        <w:t>PE756.012</w:t>
      </w:r>
      <w:bookmarkEnd w:id="4"/>
    </w:p>
    <w:p w:rsidR="008D0FEE" w:rsidRPr="005C5F3C" w:rsidRDefault="008D0FEE" w:rsidP="008D0FEE">
      <w:pPr>
        <w:pStyle w:val="ATHeading3"/>
      </w:pPr>
      <w:bookmarkStart w:id="5" w:name="Sujet"/>
      <w:r w:rsidRPr="005C5F3C">
        <w:t>Europaparlamentets l</w:t>
      </w:r>
      <w:r w:rsidR="00427F7E" w:rsidRPr="005C5F3C">
        <w:t>agstiftningsresolution av den 10 april</w:t>
      </w:r>
      <w:r w:rsidRPr="005C5F3C">
        <w:t xml:space="preserve"> 2024 om förslaget till rådets beslut om ingående på unionens vägnar av det frivilliga partnerskapsavtalet mellan Europeiska unionen och Republiken Elfenbenskusten om skogslagstiftningens efterlevnad, förvaltning av skog samt handel med timmer och trävaror som är avsedda för Europeiska unionen (Flegt)</w:t>
      </w:r>
      <w:bookmarkEnd w:id="5"/>
      <w:r w:rsidRPr="005C5F3C">
        <w:t xml:space="preserve"> </w:t>
      </w:r>
      <w:bookmarkStart w:id="6" w:name="References"/>
      <w:r w:rsidRPr="005C5F3C">
        <w:t>(COM(2023)0383 – C9</w:t>
      </w:r>
      <w:r w:rsidR="00427F7E" w:rsidRPr="005C5F3C">
        <w:t>-0035</w:t>
      </w:r>
      <w:r w:rsidRPr="005C5F3C">
        <w:t>/202</w:t>
      </w:r>
      <w:r w:rsidR="00427F7E" w:rsidRPr="005C5F3C">
        <w:t>4</w:t>
      </w:r>
      <w:r w:rsidRPr="005C5F3C">
        <w:t xml:space="preserve"> – 2023/0222(NLE))</w:t>
      </w:r>
      <w:bookmarkEnd w:id="6"/>
    </w:p>
    <w:p w:rsidR="008D0FEE" w:rsidRPr="005C5F3C" w:rsidRDefault="008D0FEE" w:rsidP="008D0FEE"/>
    <w:p w:rsidR="005E28DE" w:rsidRPr="005C5F3C" w:rsidRDefault="005E28DE" w:rsidP="005E28DE">
      <w:pPr>
        <w:pStyle w:val="NormalBold"/>
      </w:pPr>
      <w:bookmarkStart w:id="7" w:name="TextBodyBegin"/>
      <w:bookmarkEnd w:id="7"/>
      <w:r w:rsidRPr="005C5F3C">
        <w:t>(Godkännande)</w:t>
      </w:r>
    </w:p>
    <w:p w:rsidR="005E28DE" w:rsidRPr="005C5F3C" w:rsidRDefault="005E28DE" w:rsidP="005E28DE">
      <w:pPr>
        <w:pStyle w:val="EPComma"/>
      </w:pPr>
      <w:r w:rsidRPr="005C5F3C">
        <w:rPr>
          <w:i/>
          <w:iCs/>
        </w:rPr>
        <w:t>Europaparlamentet utfärdar denna resolution</w:t>
      </w:r>
    </w:p>
    <w:p w:rsidR="005E28DE" w:rsidRPr="005C5F3C" w:rsidRDefault="005E28DE" w:rsidP="005E28DE">
      <w:pPr>
        <w:pStyle w:val="NormalHanging12a"/>
      </w:pPr>
      <w:r w:rsidRPr="005C5F3C">
        <w:t>–</w:t>
      </w:r>
      <w:r w:rsidRPr="005C5F3C">
        <w:tab/>
        <w:t>med beaktande av förslaget till rådets beslut (COM(2023)0383),</w:t>
      </w:r>
    </w:p>
    <w:p w:rsidR="005E28DE" w:rsidRPr="005C5F3C" w:rsidRDefault="005E28DE" w:rsidP="005E28DE">
      <w:pPr>
        <w:pStyle w:val="NormalHanging12a"/>
      </w:pPr>
      <w:r w:rsidRPr="005C5F3C">
        <w:t>–</w:t>
      </w:r>
      <w:r w:rsidRPr="005C5F3C">
        <w:tab/>
        <w:t xml:space="preserve">med beaktande av utkastet till det frivilliga partnerskapsavtalet mellan Europeiska unionen och Republiken Elfenbenskusten om skogslagstiftningens efterlevnad, förvaltning av skog samt handel med timmer och trävaror som är avsedda för Europeiska unionen (12902/2023), </w:t>
      </w:r>
    </w:p>
    <w:p w:rsidR="005E28DE" w:rsidRPr="005C5F3C" w:rsidRDefault="005E28DE" w:rsidP="005E28DE">
      <w:pPr>
        <w:pStyle w:val="NormalHanging12a"/>
      </w:pPr>
      <w:r w:rsidRPr="005C5F3C">
        <w:t>–</w:t>
      </w:r>
      <w:r w:rsidRPr="005C5F3C">
        <w:tab/>
        <w:t xml:space="preserve">med beaktande av den begäran om godkännande som rådet har lagt fram i enlighet med artikel 207.3 första stycket och 207.4 första stycket samt artikel 218.6 andra stycket a led v och 218.7 i fördraget om Europeiska unionens funktionssätt (C9-0035/2024), </w:t>
      </w:r>
    </w:p>
    <w:p w:rsidR="005E28DE" w:rsidRPr="005C5F3C" w:rsidRDefault="005E28DE" w:rsidP="005E28DE">
      <w:pPr>
        <w:pStyle w:val="NormalHanging12a"/>
      </w:pPr>
      <w:r w:rsidRPr="005C5F3C">
        <w:t>–</w:t>
      </w:r>
      <w:r w:rsidRPr="005C5F3C">
        <w:tab/>
        <w:t xml:space="preserve">med beaktande av sin resolution som inte avser lagstiftning av den </w:t>
      </w:r>
      <w:r w:rsidR="00427F7E" w:rsidRPr="005C5F3C">
        <w:t>10 april 2024</w:t>
      </w:r>
      <w:r w:rsidRPr="005C5F3C">
        <w:rPr>
          <w:rStyle w:val="FootnoteReference"/>
        </w:rPr>
        <w:footnoteReference w:id="1"/>
      </w:r>
      <w:r w:rsidRPr="005C5F3C">
        <w:t xml:space="preserve"> om förslaget till beslut, </w:t>
      </w:r>
    </w:p>
    <w:p w:rsidR="005E28DE" w:rsidRPr="005C5F3C" w:rsidRDefault="005E28DE" w:rsidP="005E28DE">
      <w:pPr>
        <w:pStyle w:val="NormalHanging12a"/>
      </w:pPr>
      <w:r w:rsidRPr="005C5F3C">
        <w:t>–</w:t>
      </w:r>
      <w:r w:rsidRPr="005C5F3C">
        <w:tab/>
        <w:t>med beaktande av artikel 105.1 och 105.4 samt artikel 114.7 i arbetsordningen,</w:t>
      </w:r>
    </w:p>
    <w:p w:rsidR="005E28DE" w:rsidRPr="005C5F3C" w:rsidRDefault="005E28DE" w:rsidP="005E28DE">
      <w:pPr>
        <w:pStyle w:val="NormalHanging12a"/>
      </w:pPr>
      <w:r w:rsidRPr="005C5F3C">
        <w:t>–</w:t>
      </w:r>
      <w:r w:rsidRPr="005C5F3C">
        <w:tab/>
        <w:t>med beaktande av yttrandet från utskottet för utveckling,</w:t>
      </w:r>
    </w:p>
    <w:p w:rsidR="005E28DE" w:rsidRPr="005C5F3C" w:rsidRDefault="005E28DE" w:rsidP="005E28DE">
      <w:pPr>
        <w:pStyle w:val="NormalHanging12a"/>
      </w:pPr>
      <w:r w:rsidRPr="005C5F3C">
        <w:t>–</w:t>
      </w:r>
      <w:r w:rsidRPr="005C5F3C">
        <w:tab/>
        <w:t xml:space="preserve">med beaktande av rekommendationen från utskottet för internationell handel </w:t>
      </w:r>
      <w:r w:rsidRPr="005C5F3C">
        <w:lastRenderedPageBreak/>
        <w:t>(A9</w:t>
      </w:r>
      <w:r w:rsidRPr="005C5F3C">
        <w:noBreakHyphen/>
      </w:r>
      <w:r w:rsidR="00427F7E" w:rsidRPr="005C5F3C">
        <w:t>0136</w:t>
      </w:r>
      <w:r w:rsidRPr="005C5F3C">
        <w:t>/2024).</w:t>
      </w:r>
      <w:bookmarkStart w:id="8" w:name="_GoBack"/>
      <w:bookmarkEnd w:id="8"/>
    </w:p>
    <w:p w:rsidR="005E28DE" w:rsidRPr="005C5F3C" w:rsidRDefault="005E28DE" w:rsidP="005E28DE">
      <w:pPr>
        <w:pStyle w:val="NormalHanging12a"/>
      </w:pPr>
      <w:r w:rsidRPr="005C5F3C">
        <w:t>1.</w:t>
      </w:r>
      <w:r w:rsidRPr="005C5F3C">
        <w:tab/>
        <w:t>Europaparlamentet godkänner att avtalet ingås.</w:t>
      </w:r>
    </w:p>
    <w:p w:rsidR="00E365E1" w:rsidRPr="005C5F3C" w:rsidRDefault="005E28DE" w:rsidP="00427F7E">
      <w:pPr>
        <w:pStyle w:val="NormalHanging12a"/>
      </w:pPr>
      <w:r w:rsidRPr="005C5F3C">
        <w:t>2.</w:t>
      </w:r>
      <w:r w:rsidRPr="005C5F3C">
        <w:tab/>
        <w:t>Europaparlamentet uppdrar åt talmannen att översända parlamentets ståndpunkt till rådet och kommissionen samt till regeringarna och parlamenten i medlemsstaterna och i Republiken Elfenbenskusten</w:t>
      </w:r>
      <w:bookmarkStart w:id="9" w:name="TextBodyEnd"/>
      <w:bookmarkEnd w:id="9"/>
      <w:r w:rsidR="00427F7E" w:rsidRPr="005C5F3C">
        <w:t>.</w:t>
      </w:r>
    </w:p>
    <w:sectPr w:rsidR="00E365E1" w:rsidRPr="005C5F3C" w:rsidSect="008532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FEE" w:rsidRPr="008532A1" w:rsidRDefault="008D0FEE">
      <w:r w:rsidRPr="008532A1">
        <w:separator/>
      </w:r>
    </w:p>
  </w:endnote>
  <w:endnote w:type="continuationSeparator" w:id="0">
    <w:p w:rsidR="008D0FEE" w:rsidRPr="008532A1" w:rsidRDefault="008D0FEE">
      <w:r w:rsidRPr="008532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2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2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2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FEE" w:rsidRPr="008532A1" w:rsidRDefault="008D0FEE">
      <w:r w:rsidRPr="008532A1">
        <w:separator/>
      </w:r>
    </w:p>
  </w:footnote>
  <w:footnote w:type="continuationSeparator" w:id="0">
    <w:p w:rsidR="008D0FEE" w:rsidRPr="008532A1" w:rsidRDefault="008D0FEE">
      <w:r w:rsidRPr="008532A1">
        <w:continuationSeparator/>
      </w:r>
    </w:p>
  </w:footnote>
  <w:footnote w:id="1">
    <w:p w:rsidR="005E28DE" w:rsidRPr="008532A1" w:rsidRDefault="005E28DE" w:rsidP="008532A1">
      <w:pPr>
        <w:pStyle w:val="FootnoteText"/>
        <w:ind w:left="567" w:hanging="567"/>
        <w:rPr>
          <w:sz w:val="24"/>
          <w:lang w:val="sv-SE"/>
        </w:rPr>
      </w:pPr>
      <w:r w:rsidRPr="005C5F3C">
        <w:rPr>
          <w:rStyle w:val="FootnoteReference"/>
          <w:sz w:val="24"/>
          <w:lang w:val="sv-SE"/>
        </w:rPr>
        <w:footnoteRef/>
      </w:r>
      <w:r w:rsidR="008532A1" w:rsidRPr="005C5F3C">
        <w:rPr>
          <w:sz w:val="24"/>
          <w:lang w:val="sv-SE"/>
        </w:rPr>
        <w:t xml:space="preserve"> </w:t>
      </w:r>
      <w:r w:rsidR="008532A1" w:rsidRPr="005C5F3C">
        <w:rPr>
          <w:sz w:val="24"/>
          <w:lang w:val="sv-SE"/>
        </w:rPr>
        <w:tab/>
      </w:r>
      <w:r w:rsidRPr="005C5F3C">
        <w:rPr>
          <w:sz w:val="24"/>
          <w:lang w:val="sv-SE"/>
        </w:rPr>
        <w:t>Antagna texter, P9_TA(</w:t>
      </w:r>
      <w:r w:rsidR="00427F7E" w:rsidRPr="005C5F3C">
        <w:rPr>
          <w:sz w:val="24"/>
          <w:lang w:val="sv-SE"/>
        </w:rPr>
        <w:t>2024</w:t>
      </w:r>
      <w:r w:rsidRPr="005C5F3C">
        <w:rPr>
          <w:sz w:val="24"/>
          <w:lang w:val="sv-SE"/>
        </w:rPr>
        <w:t>)0</w:t>
      </w:r>
      <w:r w:rsidR="009C0174" w:rsidRPr="005C5F3C">
        <w:rPr>
          <w:sz w:val="24"/>
          <w:lang w:val="sv-SE"/>
        </w:rPr>
        <w:t>209</w:t>
      </w:r>
      <w:r w:rsidRPr="005C5F3C">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2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2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32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SV"/>
    <w:docVar w:name="dvnumam" w:val="0"/>
    <w:docVar w:name="dvpe" w:val="756.012"/>
    <w:docVar w:name="dvrapporteur" w:val="Föredragande: "/>
    <w:docVar w:name="dvstar" w:val="***"/>
    <w:docVar w:name="dvtitre" w:val="Europaparlamentets lagstiftningsresolution av den xx xx 2024 om förslaget till rådets beslut om ingående på unionens vägnar av det frivilliga partnerskapsavtalet mellan Europeiska unionen och Republiken Elfenbenskusten om skogslagstiftningens efterlevnad, förvaltning av skog samt handel med timmer och trävaror som är avsedda för Europeiska unionen (Flegt)(COM(2023)0383 – C9-XXXX/2023 – 2023/0222(NLE))"/>
  </w:docVars>
  <w:rsids>
    <w:rsidRoot w:val="008D0FE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7F7E"/>
    <w:rsid w:val="00471C19"/>
    <w:rsid w:val="004867E3"/>
    <w:rsid w:val="00494A28"/>
    <w:rsid w:val="004C0004"/>
    <w:rsid w:val="004C5D52"/>
    <w:rsid w:val="0050519A"/>
    <w:rsid w:val="005072A1"/>
    <w:rsid w:val="00514517"/>
    <w:rsid w:val="00545827"/>
    <w:rsid w:val="00560270"/>
    <w:rsid w:val="005C2568"/>
    <w:rsid w:val="005C5F3C"/>
    <w:rsid w:val="005E28D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2A1"/>
    <w:rsid w:val="00865F67"/>
    <w:rsid w:val="00881A7B"/>
    <w:rsid w:val="008840E5"/>
    <w:rsid w:val="00887B3E"/>
    <w:rsid w:val="008C2AC6"/>
    <w:rsid w:val="008D0FEE"/>
    <w:rsid w:val="00930C23"/>
    <w:rsid w:val="0093193B"/>
    <w:rsid w:val="009509D8"/>
    <w:rsid w:val="00950B64"/>
    <w:rsid w:val="00981893"/>
    <w:rsid w:val="009C017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0CC"/>
    <w:rsid w:val="00CC2357"/>
    <w:rsid w:val="00CF071A"/>
    <w:rsid w:val="00D058B8"/>
    <w:rsid w:val="00D56C11"/>
    <w:rsid w:val="00D834A0"/>
    <w:rsid w:val="00D872DF"/>
    <w:rsid w:val="00D91E21"/>
    <w:rsid w:val="00DA7FCD"/>
    <w:rsid w:val="00E365E1"/>
    <w:rsid w:val="00E62E4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83652B-F496-4C05-BB69-C52710D2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28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28DE"/>
    <w:pPr>
      <w:spacing w:before="480" w:after="240"/>
    </w:pPr>
  </w:style>
  <w:style w:type="paragraph" w:customStyle="1" w:styleId="PageHeading">
    <w:name w:val="PageHeading"/>
    <w:basedOn w:val="Normal"/>
    <w:rsid w:val="005E28DE"/>
    <w:pPr>
      <w:keepNext/>
      <w:spacing w:after="480"/>
      <w:jc w:val="center"/>
    </w:pPr>
    <w:rPr>
      <w:rFonts w:ascii="Arial" w:hAnsi="Arial" w:cs="Arial"/>
      <w:b/>
    </w:rPr>
  </w:style>
  <w:style w:type="paragraph" w:customStyle="1" w:styleId="NormalBold">
    <w:name w:val="NormalBold"/>
    <w:basedOn w:val="Normal"/>
    <w:rsid w:val="005E28DE"/>
    <w:rPr>
      <w:b/>
    </w:rPr>
  </w:style>
  <w:style w:type="paragraph" w:customStyle="1" w:styleId="NormalBold12a">
    <w:name w:val="NormalBold12a"/>
    <w:basedOn w:val="Normal"/>
    <w:rsid w:val="005E28DE"/>
    <w:pPr>
      <w:spacing w:after="240"/>
    </w:pPr>
    <w:rPr>
      <w:b/>
    </w:rPr>
  </w:style>
  <w:style w:type="paragraph" w:customStyle="1" w:styleId="NormalHanging12a">
    <w:name w:val="NormalHanging12a"/>
    <w:basedOn w:val="Normal"/>
    <w:rsid w:val="005E28DE"/>
    <w:pPr>
      <w:spacing w:after="240"/>
      <w:ind w:left="567" w:hanging="567"/>
    </w:pPr>
  </w:style>
  <w:style w:type="paragraph" w:styleId="Header">
    <w:name w:val="header"/>
    <w:basedOn w:val="Normal"/>
    <w:link w:val="HeaderChar"/>
    <w:rsid w:val="005E28DE"/>
    <w:pPr>
      <w:tabs>
        <w:tab w:val="center" w:pos="4513"/>
        <w:tab w:val="right" w:pos="9026"/>
      </w:tabs>
    </w:pPr>
  </w:style>
  <w:style w:type="character" w:customStyle="1" w:styleId="HeaderChar">
    <w:name w:val="Header Char"/>
    <w:basedOn w:val="DefaultParagraphFont"/>
    <w:link w:val="Header"/>
    <w:rsid w:val="005E28DE"/>
    <w:rPr>
      <w:sz w:val="24"/>
      <w:lang w:val="sv-SE"/>
    </w:rPr>
  </w:style>
  <w:style w:type="paragraph" w:customStyle="1" w:styleId="EPFooter">
    <w:name w:val="EPFooter"/>
    <w:basedOn w:val="Normal"/>
    <w:rsid w:val="005E28DE"/>
    <w:pPr>
      <w:tabs>
        <w:tab w:val="center" w:pos="4535"/>
        <w:tab w:val="right" w:pos="9071"/>
      </w:tabs>
      <w:spacing w:before="240" w:after="240"/>
    </w:pPr>
    <w:rPr>
      <w:color w:val="010000"/>
      <w:sz w:val="22"/>
    </w:rPr>
  </w:style>
  <w:style w:type="paragraph" w:customStyle="1" w:styleId="Normal24a">
    <w:name w:val="Normal24a"/>
    <w:basedOn w:val="Normal"/>
    <w:rsid w:val="005E28DE"/>
    <w:pPr>
      <w:spacing w:after="480"/>
    </w:pPr>
  </w:style>
  <w:style w:type="paragraph" w:customStyle="1" w:styleId="Normal12a">
    <w:name w:val="Normal12a"/>
    <w:basedOn w:val="Normal"/>
    <w:rsid w:val="005E28DE"/>
    <w:pPr>
      <w:spacing w:after="240"/>
    </w:pPr>
  </w:style>
  <w:style w:type="paragraph" w:styleId="BalloonText">
    <w:name w:val="Balloon Text"/>
    <w:basedOn w:val="Normal"/>
    <w:link w:val="BalloonTextChar"/>
    <w:rsid w:val="00427F7E"/>
    <w:rPr>
      <w:rFonts w:ascii="Segoe UI" w:hAnsi="Segoe UI" w:cs="Segoe UI"/>
      <w:sz w:val="18"/>
      <w:szCs w:val="18"/>
    </w:rPr>
  </w:style>
  <w:style w:type="character" w:customStyle="1" w:styleId="BalloonTextChar">
    <w:name w:val="Balloon Text Char"/>
    <w:basedOn w:val="DefaultParagraphFont"/>
    <w:link w:val="BalloonText"/>
    <w:rsid w:val="00427F7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FE76B-5354-404B-A0F2-405316C0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2024-04-10T20:06:00Z</dcterms:created>
  <dcterms:modified xsi:type="dcterms:W3CDTF">2024-04-10T20:06:00Z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P9_TA-PROV(2024)0208_A9-0136_2024_SV_r</vt:lpwstr>
  </property>
  <property fmtid="{D5CDD505-2E9C-101B-9397-08002B2CF9AE}" pid="4" name="&lt;Type&gt;">
    <vt:lpwstr>RR</vt:lpwstr>
  </property>
</Properties>
</file>