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51F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851FB" w:rsidRDefault="00E4577F" w:rsidP="0010095E">
            <w:pPr>
              <w:pStyle w:val="EPName"/>
            </w:pPr>
            <w:bookmarkStart w:id="0" w:name="_GoBack"/>
            <w:bookmarkEnd w:id="0"/>
            <w:r w:rsidRPr="008851FB">
              <w:t>Evropski parlament</w:t>
            </w:r>
          </w:p>
          <w:p w:rsidR="00751A4A" w:rsidRPr="008851F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51F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851FB" w:rsidRDefault="00187494" w:rsidP="0010095E">
            <w:pPr>
              <w:pStyle w:val="EPLogo"/>
            </w:pPr>
            <w:r w:rsidRPr="008851F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851FB" w:rsidRDefault="00D058B8" w:rsidP="004C5D52">
      <w:pPr>
        <w:pStyle w:val="LineTop"/>
      </w:pPr>
    </w:p>
    <w:p w:rsidR="00680577" w:rsidRPr="008851FB" w:rsidRDefault="00E4577F" w:rsidP="00680577">
      <w:pPr>
        <w:pStyle w:val="EPBodyTA1"/>
      </w:pPr>
      <w:r w:rsidRPr="008851FB">
        <w:t>SPREJETA BESEDILA</w:t>
      </w:r>
    </w:p>
    <w:p w:rsidR="00D058B8" w:rsidRPr="008851FB" w:rsidRDefault="00D058B8" w:rsidP="00D058B8">
      <w:pPr>
        <w:pStyle w:val="LineBottom"/>
      </w:pPr>
    </w:p>
    <w:p w:rsidR="00E4577F" w:rsidRPr="008851FB" w:rsidRDefault="00E4577F" w:rsidP="00E4577F">
      <w:pPr>
        <w:pStyle w:val="ATHeading1"/>
      </w:pPr>
      <w:bookmarkStart w:id="1" w:name="TANumber"/>
      <w:r w:rsidRPr="008851FB">
        <w:t>P9_TA(2024)</w:t>
      </w:r>
      <w:bookmarkEnd w:id="1"/>
      <w:r w:rsidR="00C43B9E">
        <w:t>0210</w:t>
      </w:r>
    </w:p>
    <w:p w:rsidR="00E4577F" w:rsidRPr="008851FB" w:rsidRDefault="00C43B9E" w:rsidP="00C43B9E">
      <w:pPr>
        <w:pStyle w:val="ATHeading2"/>
      </w:pPr>
      <w:bookmarkStart w:id="2" w:name="title"/>
      <w:r>
        <w:t>Sporazum v obliki izmenjave pisem med Evropsko unijo in Arabsko republiko Egipt na podlagi člena XXVIII Splošnega sporazuma o carinah in trgovini (GATT) 1994 v zvezi s spremembo koncesij za vse tarifne kvote, vključene na seznam EU CLXXV, zaradi izstopa Združenega kraljestva iz Evropske unije</w:t>
      </w:r>
      <w:bookmarkEnd w:id="2"/>
    </w:p>
    <w:p w:rsidR="00E4577F" w:rsidRPr="008851FB" w:rsidRDefault="00E4577F" w:rsidP="00E4577F">
      <w:pPr>
        <w:rPr>
          <w:i/>
          <w:vanish/>
        </w:rPr>
      </w:pPr>
      <w:r w:rsidRPr="008851FB">
        <w:rPr>
          <w:i/>
        </w:rPr>
        <w:fldChar w:fldCharType="begin"/>
      </w:r>
      <w:r w:rsidRPr="008851FB">
        <w:rPr>
          <w:i/>
        </w:rPr>
        <w:instrText xml:space="preserve"> TC"(</w:instrText>
      </w:r>
      <w:bookmarkStart w:id="3" w:name="DocNumber"/>
      <w:r w:rsidRPr="008851FB">
        <w:rPr>
          <w:i/>
        </w:rPr>
        <w:instrText>A9-0078/2024</w:instrText>
      </w:r>
      <w:bookmarkEnd w:id="3"/>
      <w:r w:rsidRPr="008851FB">
        <w:rPr>
          <w:i/>
        </w:rPr>
        <w:instrText xml:space="preserve"> - Poročevalec: Marco </w:instrText>
      </w:r>
      <w:proofErr w:type="spellStart"/>
      <w:r w:rsidRPr="008851FB">
        <w:rPr>
          <w:i/>
        </w:rPr>
        <w:instrText>Campomenosi</w:instrText>
      </w:r>
      <w:proofErr w:type="spellEnd"/>
      <w:r w:rsidRPr="008851FB">
        <w:rPr>
          <w:i/>
        </w:rPr>
        <w:instrText xml:space="preserve">)"\l3 \n&gt; \* MERGEFORMAT </w:instrText>
      </w:r>
      <w:r w:rsidRPr="008851FB">
        <w:rPr>
          <w:i/>
        </w:rPr>
        <w:fldChar w:fldCharType="end"/>
      </w:r>
    </w:p>
    <w:p w:rsidR="00E4577F" w:rsidRPr="008851FB" w:rsidRDefault="00E4577F" w:rsidP="00E4577F">
      <w:pPr>
        <w:rPr>
          <w:vanish/>
        </w:rPr>
      </w:pPr>
      <w:bookmarkStart w:id="4" w:name="Commission"/>
      <w:r w:rsidRPr="008851FB">
        <w:rPr>
          <w:vanish/>
        </w:rPr>
        <w:t>Odbor za mednarodno trgovino</w:t>
      </w:r>
      <w:bookmarkEnd w:id="4"/>
    </w:p>
    <w:p w:rsidR="00E4577F" w:rsidRPr="008851FB" w:rsidRDefault="00E4577F" w:rsidP="00E4577F">
      <w:pPr>
        <w:rPr>
          <w:vanish/>
        </w:rPr>
      </w:pPr>
      <w:bookmarkStart w:id="5" w:name="PE"/>
      <w:r w:rsidRPr="008851FB">
        <w:rPr>
          <w:vanish/>
        </w:rPr>
        <w:t>PE757.170</w:t>
      </w:r>
      <w:bookmarkEnd w:id="5"/>
    </w:p>
    <w:p w:rsidR="00E4577F" w:rsidRPr="008851FB" w:rsidRDefault="00E4577F" w:rsidP="00E4577F">
      <w:pPr>
        <w:pStyle w:val="ATHeading3"/>
      </w:pPr>
      <w:bookmarkStart w:id="6" w:name="Sujet"/>
      <w:r w:rsidRPr="008851FB">
        <w:t xml:space="preserve">Zakonodajna resolucija Evropskega parlamenta z dne </w:t>
      </w:r>
      <w:r w:rsidR="00BA2203">
        <w:t>10. aprila</w:t>
      </w:r>
      <w:r w:rsidRPr="008851FB">
        <w:t xml:space="preserve"> 2024 o osnutku sklepa Sveta o sklenitvi, v imenu Unije, Sporazuma v obliki izmenjave pisem med Evropsko unijo in Arabsko republiko Egipt na podlagi člena XXVIII Splošnega sporazuma o carinah in trgovini (GATT) 1994 v zvezi s spremembo koncesij za vse tarifne kvote, vključene na seznam EU CLXXV, zaradi izstopa Združenega kraljestva iz Evropske unije</w:t>
      </w:r>
      <w:bookmarkEnd w:id="6"/>
      <w:r w:rsidRPr="008851FB">
        <w:t xml:space="preserve"> </w:t>
      </w:r>
      <w:bookmarkStart w:id="7" w:name="References"/>
      <w:r w:rsidRPr="008851FB">
        <w:t>(12361/2023 – C9-0003/2024 – 2023/0296(NLE))</w:t>
      </w:r>
      <w:bookmarkEnd w:id="7"/>
    </w:p>
    <w:p w:rsidR="00E4577F" w:rsidRPr="008851FB" w:rsidRDefault="00E4577F" w:rsidP="00E4577F"/>
    <w:p w:rsidR="00F4441D" w:rsidRPr="008851FB" w:rsidRDefault="00F4441D" w:rsidP="00F4441D">
      <w:pPr>
        <w:pStyle w:val="NormalBold"/>
      </w:pPr>
      <w:bookmarkStart w:id="8" w:name="TextBodyBegin"/>
      <w:bookmarkEnd w:id="8"/>
      <w:r w:rsidRPr="008851FB">
        <w:t>(Odobritev)</w:t>
      </w:r>
    </w:p>
    <w:p w:rsidR="00F4441D" w:rsidRPr="008851FB" w:rsidRDefault="00F4441D" w:rsidP="00F4441D">
      <w:pPr>
        <w:pStyle w:val="EPComma"/>
      </w:pPr>
      <w:r w:rsidRPr="008851FB">
        <w:rPr>
          <w:i/>
        </w:rPr>
        <w:t>Evropski parlament</w:t>
      </w:r>
      <w:r w:rsidRPr="008851FB">
        <w:t>,</w:t>
      </w:r>
    </w:p>
    <w:p w:rsidR="00F4441D" w:rsidRPr="008851FB" w:rsidRDefault="00F4441D" w:rsidP="00F4441D">
      <w:pPr>
        <w:pStyle w:val="NormalHanging12a"/>
      </w:pPr>
      <w:r w:rsidRPr="008851FB">
        <w:t>–</w:t>
      </w:r>
      <w:r w:rsidRPr="008851FB">
        <w:tab/>
        <w:t>ob upoštevanju osnutka sklepa Sveta (12361/2023),</w:t>
      </w:r>
    </w:p>
    <w:p w:rsidR="00F4441D" w:rsidRPr="008851FB" w:rsidRDefault="00F4441D" w:rsidP="00F4441D">
      <w:pPr>
        <w:pStyle w:val="NormalHanging12a"/>
      </w:pPr>
      <w:r w:rsidRPr="008851FB">
        <w:t>–</w:t>
      </w:r>
      <w:r w:rsidRPr="008851FB">
        <w:tab/>
        <w:t>ob upoštevanju osnutka sporazuma v obliki izmenjave pisem med Evropsko unijo in Arabsko republiko Egipt na podlagi člena XXVIII Splošnega sporazuma o carinah in trgovini (GATT) 1994 v zvezi s spremembo koncesij za vse tarifne kvote, vključene v seznam EU CLXXV, zaradi izstopa Združenega kraljestva iz Evropske unije (12362/2023),</w:t>
      </w:r>
    </w:p>
    <w:p w:rsidR="00F4441D" w:rsidRPr="008851FB" w:rsidRDefault="00F4441D" w:rsidP="00F4441D">
      <w:pPr>
        <w:pStyle w:val="NormalHanging12a"/>
      </w:pPr>
      <w:r w:rsidRPr="008851FB">
        <w:t>–</w:t>
      </w:r>
      <w:r w:rsidRPr="008851FB">
        <w:tab/>
        <w:t>ob upoštevanju zahteve za odobritev, ki jo je Svet podal v skladu s prvim odstavkom člena 207(4) in točko (a)(v) drugega pododstavka člena 218(6) Pogodbe o delovanju Evropske unije (C9</w:t>
      </w:r>
      <w:r w:rsidRPr="008851FB">
        <w:noBreakHyphen/>
        <w:t>0003/2024),</w:t>
      </w:r>
    </w:p>
    <w:p w:rsidR="00F4441D" w:rsidRPr="008851FB" w:rsidRDefault="00F4441D" w:rsidP="00F4441D">
      <w:pPr>
        <w:pStyle w:val="NormalHanging12a"/>
      </w:pPr>
      <w:r w:rsidRPr="008851FB">
        <w:t>–</w:t>
      </w:r>
      <w:r w:rsidRPr="008851FB">
        <w:tab/>
        <w:t>ob upoštevanju člena 105(1) in (4) ter člena 114(7) Poslovnika,</w:t>
      </w:r>
    </w:p>
    <w:p w:rsidR="00F4441D" w:rsidRPr="008851FB" w:rsidRDefault="00F4441D" w:rsidP="00F4441D">
      <w:pPr>
        <w:pStyle w:val="NormalHanging12a"/>
      </w:pPr>
      <w:r w:rsidRPr="008851FB">
        <w:t>–</w:t>
      </w:r>
      <w:r w:rsidRPr="008851FB">
        <w:tab/>
        <w:t>ob upoštevanju pisma Odbora za kmetijstvo in razvoj podeželja,</w:t>
      </w:r>
    </w:p>
    <w:p w:rsidR="00F4441D" w:rsidRPr="008851FB" w:rsidRDefault="00F4441D" w:rsidP="00F4441D">
      <w:pPr>
        <w:pStyle w:val="NormalHanging12a"/>
      </w:pPr>
      <w:r w:rsidRPr="008851FB">
        <w:t>–</w:t>
      </w:r>
      <w:r w:rsidRPr="008851FB">
        <w:tab/>
        <w:t>ob upoštevanju priporočila Odbora za mednarodno trgovino (A9</w:t>
      </w:r>
      <w:r w:rsidR="00BA2203">
        <w:t>-</w:t>
      </w:r>
      <w:r w:rsidRPr="008851FB">
        <w:t>0078/2024),</w:t>
      </w:r>
    </w:p>
    <w:p w:rsidR="00F4441D" w:rsidRPr="008851FB" w:rsidRDefault="00F4441D" w:rsidP="00F4441D">
      <w:pPr>
        <w:pStyle w:val="NormalHanging12a"/>
      </w:pPr>
      <w:r w:rsidRPr="008851FB">
        <w:lastRenderedPageBreak/>
        <w:t>1.</w:t>
      </w:r>
      <w:r w:rsidRPr="008851FB">
        <w:tab/>
        <w:t>odobri sklenitev sporazuma;</w:t>
      </w:r>
    </w:p>
    <w:p w:rsidR="00F4441D" w:rsidRPr="008851FB" w:rsidRDefault="00F4441D" w:rsidP="00F4441D">
      <w:pPr>
        <w:pStyle w:val="NormalHanging12a"/>
      </w:pPr>
      <w:r w:rsidRPr="008851FB">
        <w:t>2.</w:t>
      </w:r>
      <w:r w:rsidRPr="008851FB">
        <w:tab/>
        <w:t>naroči svoji predsednici, naj stališče Parlamenta posreduje Svetu in Komisiji ter vladam in parlamentom držav članic in Arabske republike Egipt.</w:t>
      </w:r>
    </w:p>
    <w:sectPr w:rsidR="00F4441D" w:rsidRPr="008851FB" w:rsidSect="008851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77F" w:rsidRPr="008851FB" w:rsidRDefault="00E4577F">
      <w:r w:rsidRPr="008851FB">
        <w:separator/>
      </w:r>
    </w:p>
  </w:endnote>
  <w:endnote w:type="continuationSeparator" w:id="0">
    <w:p w:rsidR="00E4577F" w:rsidRPr="008851FB" w:rsidRDefault="00E4577F">
      <w:r w:rsidRPr="008851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51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51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51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77F" w:rsidRPr="008851FB" w:rsidRDefault="00E4577F">
      <w:r w:rsidRPr="008851FB">
        <w:separator/>
      </w:r>
    </w:p>
  </w:footnote>
  <w:footnote w:type="continuationSeparator" w:id="0">
    <w:p w:rsidR="00E4577F" w:rsidRPr="008851FB" w:rsidRDefault="00E4577F">
      <w:r w:rsidRPr="008851F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51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51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51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8/2024"/>
    <w:docVar w:name="dvlangue" w:val="SL"/>
    <w:docVar w:name="dvnumam" w:val="0"/>
    <w:docVar w:name="dvpe" w:val="757.170"/>
    <w:docVar w:name="dvrapporteur" w:val="Poročevalec: "/>
    <w:docVar w:name="dvstar" w:val="***"/>
    <w:docVar w:name="dvtitre" w:val="Zakonodajna resolucija Evropskega parlamenta z dne … 2024 o osnutku sklepa Sveta o sklenitvi, v imenu Unije, Sporazuma v obliki izmenjave pisem med Evropsko unijo in Arabsko republiko Egipt na podlagi člena XXVIII Splošnega sporazuma o carinah in trgovini (GATT) 1994 v zvezi s spremembo koncesij za vse tarifne kvote, vključene na seznam EU CLXXV, zaradi izstopa Združenega kraljestva iz Evropske unije(12361/2023 – C9-0003/2024 – 2023/0296(NLE))"/>
  </w:docVars>
  <w:rsids>
    <w:rsidRoot w:val="00E4577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1FB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2203"/>
    <w:rsid w:val="00BD48FE"/>
    <w:rsid w:val="00BD7BD8"/>
    <w:rsid w:val="00BE6ADC"/>
    <w:rsid w:val="00C05BFE"/>
    <w:rsid w:val="00C23CD4"/>
    <w:rsid w:val="00C43B9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77F"/>
    <w:rsid w:val="00E820A4"/>
    <w:rsid w:val="00EB006A"/>
    <w:rsid w:val="00EB4772"/>
    <w:rsid w:val="00ED169E"/>
    <w:rsid w:val="00ED4235"/>
    <w:rsid w:val="00F04346"/>
    <w:rsid w:val="00F075DC"/>
    <w:rsid w:val="00F149E9"/>
    <w:rsid w:val="00F4441D"/>
    <w:rsid w:val="00F5134D"/>
    <w:rsid w:val="00F74202"/>
    <w:rsid w:val="00F87713"/>
    <w:rsid w:val="00FB4360"/>
    <w:rsid w:val="00FC495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6D41E3-B1F8-4F93-9862-14E24756C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4441D"/>
    <w:pPr>
      <w:spacing w:before="480" w:after="240"/>
    </w:pPr>
  </w:style>
  <w:style w:type="paragraph" w:customStyle="1" w:styleId="NormalBold">
    <w:name w:val="NormalBold"/>
    <w:basedOn w:val="Normal"/>
    <w:rsid w:val="00F4441D"/>
    <w:rPr>
      <w:b/>
    </w:rPr>
  </w:style>
  <w:style w:type="paragraph" w:customStyle="1" w:styleId="NormalHanging12a">
    <w:name w:val="NormalHanging12a"/>
    <w:basedOn w:val="Normal"/>
    <w:rsid w:val="00F4441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DA8D6-8B82-4500-85F7-3FCE16B37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1667</Characters>
  <Application>Microsoft Office Word</Application>
  <DocSecurity>0</DocSecurity>
  <Lines>31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2024-04-10T17:53:00Z</dcterms:created>
  <dcterms:modified xsi:type="dcterms:W3CDTF">2024-04-10T17:53:00Z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P9_TA(2024)0210_</vt:lpwstr>
  </property>
  <property fmtid="{D5CDD505-2E9C-101B-9397-08002B2CF9AE}" pid="4" name="&lt;Type&gt;">
    <vt:lpwstr>RR</vt:lpwstr>
  </property>
</Properties>
</file>