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57CD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57CDA" w:rsidRDefault="009D54E0" w:rsidP="0010095E">
            <w:pPr>
              <w:pStyle w:val="EPName"/>
            </w:pPr>
            <w:r w:rsidRPr="00B57CDA">
              <w:t>Europski parlament</w:t>
            </w:r>
          </w:p>
          <w:p w:rsidR="00751A4A" w:rsidRPr="00B57CD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57CD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57CDA" w:rsidRDefault="00187494" w:rsidP="0010095E">
            <w:pPr>
              <w:pStyle w:val="EPLogo"/>
            </w:pPr>
            <w:r w:rsidRPr="00B57CDA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57CDA" w:rsidRDefault="00D058B8" w:rsidP="004C5D52">
      <w:pPr>
        <w:pStyle w:val="LineTop"/>
      </w:pPr>
    </w:p>
    <w:p w:rsidR="00680577" w:rsidRPr="00B57CDA" w:rsidRDefault="009D54E0" w:rsidP="00680577">
      <w:pPr>
        <w:pStyle w:val="EPBodyTA1"/>
      </w:pPr>
      <w:r w:rsidRPr="00B57CDA">
        <w:t>USVOJENI TEKSTOVI</w:t>
      </w:r>
    </w:p>
    <w:p w:rsidR="00D058B8" w:rsidRPr="00B57CDA" w:rsidRDefault="00D058B8" w:rsidP="00D058B8">
      <w:pPr>
        <w:pStyle w:val="LineBottom"/>
      </w:pPr>
    </w:p>
    <w:p w:rsidR="009D54E0" w:rsidRPr="00B57CDA" w:rsidRDefault="009D54E0" w:rsidP="009D54E0">
      <w:pPr>
        <w:pStyle w:val="ATHeading1"/>
      </w:pPr>
      <w:bookmarkStart w:id="0" w:name="TANumber"/>
      <w:r w:rsidRPr="00B57CDA">
        <w:t>P9_TA(2024)0</w:t>
      </w:r>
      <w:r w:rsidR="00341A91">
        <w:t>211</w:t>
      </w:r>
      <w:bookmarkStart w:id="1" w:name="_GoBack"/>
      <w:bookmarkEnd w:id="0"/>
      <w:bookmarkEnd w:id="1"/>
    </w:p>
    <w:p w:rsidR="009D54E0" w:rsidRPr="00B57CDA" w:rsidRDefault="009D54E0" w:rsidP="009D54E0">
      <w:pPr>
        <w:pStyle w:val="ATHeading2"/>
      </w:pPr>
      <w:bookmarkStart w:id="2" w:name="title"/>
      <w:r w:rsidRPr="00B57CDA">
        <w:t>Sporazum u obliku razmjene pisama između Europske unije i Argentinske Republike o izmjeni Sporazuma između Europske unije i Argentinske Republike na temelju članka XXVIII. Općeg sporazuma o carinama i trgovini (GATT) iz 1994. o izmjeni koncesija za sve carinske kvote uvrštene u raspored EU-a CLXXV. zbog povlačenja Ujedinjene Kraljevine iz Europske unije</w:t>
      </w:r>
      <w:bookmarkEnd w:id="2"/>
    </w:p>
    <w:p w:rsidR="009D54E0" w:rsidRPr="00B57CDA" w:rsidRDefault="009D54E0" w:rsidP="009D54E0">
      <w:pPr>
        <w:rPr>
          <w:i/>
          <w:vanish/>
        </w:rPr>
      </w:pPr>
      <w:r w:rsidRPr="00B57CDA">
        <w:rPr>
          <w:i/>
        </w:rPr>
        <w:fldChar w:fldCharType="begin"/>
      </w:r>
      <w:r w:rsidRPr="00B57CDA">
        <w:rPr>
          <w:i/>
        </w:rPr>
        <w:instrText xml:space="preserve"> TC"(</w:instrText>
      </w:r>
      <w:bookmarkStart w:id="3" w:name="DocNumber"/>
      <w:r w:rsidRPr="00B57CDA">
        <w:rPr>
          <w:i/>
        </w:rPr>
        <w:instrText>A9-0083/2024</w:instrText>
      </w:r>
      <w:bookmarkEnd w:id="3"/>
      <w:r w:rsidRPr="00B57CDA">
        <w:rPr>
          <w:i/>
        </w:rPr>
        <w:instrText xml:space="preserve"> - Izvjestitelj: </w:instrText>
      </w:r>
      <w:proofErr w:type="spellStart"/>
      <w:r w:rsidRPr="00B57CDA">
        <w:rPr>
          <w:i/>
        </w:rPr>
        <w:instrText>Jordi</w:instrText>
      </w:r>
      <w:proofErr w:type="spellEnd"/>
      <w:r w:rsidRPr="00B57CDA">
        <w:rPr>
          <w:i/>
        </w:rPr>
        <w:instrText xml:space="preserve"> </w:instrText>
      </w:r>
      <w:proofErr w:type="spellStart"/>
      <w:r w:rsidRPr="00B57CDA">
        <w:rPr>
          <w:i/>
        </w:rPr>
        <w:instrText>Cañas</w:instrText>
      </w:r>
      <w:proofErr w:type="spellEnd"/>
      <w:r w:rsidRPr="00B57CDA">
        <w:rPr>
          <w:i/>
        </w:rPr>
        <w:instrText xml:space="preserve">)"\l3 \n&gt; \* MERGEFORMAT </w:instrText>
      </w:r>
      <w:r w:rsidRPr="00B57CDA">
        <w:rPr>
          <w:i/>
        </w:rPr>
        <w:fldChar w:fldCharType="end"/>
      </w:r>
    </w:p>
    <w:p w:rsidR="009D54E0" w:rsidRPr="00B57CDA" w:rsidRDefault="009D54E0" w:rsidP="009D54E0">
      <w:pPr>
        <w:rPr>
          <w:vanish/>
        </w:rPr>
      </w:pPr>
      <w:bookmarkStart w:id="4" w:name="Commission"/>
      <w:r w:rsidRPr="00B57CDA">
        <w:rPr>
          <w:vanish/>
        </w:rPr>
        <w:t>Odbor za međunarodnu trgovinu</w:t>
      </w:r>
      <w:bookmarkEnd w:id="4"/>
    </w:p>
    <w:p w:rsidR="009D54E0" w:rsidRPr="00B57CDA" w:rsidRDefault="009D54E0" w:rsidP="009D54E0">
      <w:pPr>
        <w:rPr>
          <w:vanish/>
        </w:rPr>
      </w:pPr>
      <w:bookmarkStart w:id="5" w:name="PE"/>
      <w:r w:rsidRPr="00B57CDA">
        <w:rPr>
          <w:vanish/>
        </w:rPr>
        <w:t>PE756.031</w:t>
      </w:r>
      <w:bookmarkEnd w:id="5"/>
    </w:p>
    <w:p w:rsidR="009D54E0" w:rsidRPr="00B57CDA" w:rsidRDefault="009D54E0" w:rsidP="009D54E0">
      <w:pPr>
        <w:pStyle w:val="ATHeading3"/>
      </w:pPr>
      <w:bookmarkStart w:id="6" w:name="Sujet"/>
      <w:r w:rsidRPr="00B57CDA">
        <w:t>Zakonodavna rezolu</w:t>
      </w:r>
      <w:r w:rsidR="00B57CDA">
        <w:t>cija Europskog parlamenta od 10</w:t>
      </w:r>
      <w:r w:rsidRPr="00B57CDA">
        <w:t xml:space="preserve">. </w:t>
      </w:r>
      <w:r w:rsidR="00B57CDA">
        <w:t xml:space="preserve">travnja </w:t>
      </w:r>
      <w:r w:rsidRPr="00B57CDA">
        <w:t xml:space="preserve">2024. o Nacrtu odluke Vijeća o sklapanju, u ime Unije, Sporazuma u obliku razmjene pisama između Europske unije i Argentinske Republike o izmjeni Sporazuma u obliku razmjene pisama između Europske unije i Argentinske Republike na temelju članka XXVIII. Općeg sporazuma o carinama i trgovini (GATT) iz 1994. o izmjeni koncesija za sve carinske kvote uvrštene u raspored EU-a CLXXV. zbog povlačenja Ujedinjene Kraljevine iz Europske unije </w:t>
      </w:r>
      <w:bookmarkStart w:id="7" w:name="References"/>
      <w:bookmarkEnd w:id="6"/>
      <w:r w:rsidRPr="00B57CDA">
        <w:t>(12378/2023 – C9-0460/2023 – 2023/0303(NLE))</w:t>
      </w:r>
      <w:bookmarkEnd w:id="7"/>
    </w:p>
    <w:p w:rsidR="009D54E0" w:rsidRPr="00B57CDA" w:rsidRDefault="009D54E0" w:rsidP="009D54E0"/>
    <w:p w:rsidR="000A24E9" w:rsidRPr="00B57CDA" w:rsidRDefault="000A24E9" w:rsidP="000A24E9">
      <w:pPr>
        <w:pStyle w:val="NormalBold"/>
      </w:pPr>
      <w:bookmarkStart w:id="8" w:name="TextBodyBegin"/>
      <w:bookmarkEnd w:id="8"/>
      <w:r w:rsidRPr="00B57CDA">
        <w:t>(Suglasnost)</w:t>
      </w:r>
    </w:p>
    <w:p w:rsidR="000A24E9" w:rsidRPr="00B57CDA" w:rsidRDefault="000A24E9" w:rsidP="000A24E9">
      <w:pPr>
        <w:pStyle w:val="EPComma"/>
      </w:pPr>
      <w:r w:rsidRPr="00B57CDA">
        <w:rPr>
          <w:i/>
        </w:rPr>
        <w:t>Europski parlament</w:t>
      </w:r>
      <w:r w:rsidRPr="00B57CDA">
        <w:t>,</w:t>
      </w:r>
    </w:p>
    <w:p w:rsidR="000A24E9" w:rsidRPr="00B57CDA" w:rsidRDefault="000A24E9" w:rsidP="000A24E9">
      <w:pPr>
        <w:pStyle w:val="NormalHanging12a"/>
      </w:pPr>
      <w:r w:rsidRPr="00B57CDA">
        <w:t>–</w:t>
      </w:r>
      <w:r w:rsidRPr="00B57CDA">
        <w:tab/>
        <w:t>uzimajući u obzir Nacrt odluke Vijeća (1237</w:t>
      </w:r>
      <w:r w:rsidR="00C3794B">
        <w:t>8</w:t>
      </w:r>
      <w:r w:rsidRPr="00B57CDA">
        <w:t>/2023),</w:t>
      </w:r>
    </w:p>
    <w:p w:rsidR="000A24E9" w:rsidRPr="00B57CDA" w:rsidRDefault="000A24E9" w:rsidP="000A24E9">
      <w:pPr>
        <w:pStyle w:val="NormalHanging12a"/>
      </w:pPr>
      <w:r w:rsidRPr="00B57CDA">
        <w:t>–</w:t>
      </w:r>
      <w:r w:rsidRPr="00B57CDA">
        <w:tab/>
        <w:t>uzimajući u obzir nacrt Sporazuma u obliku razmjene pisama između Europske unije i Argentinske Republike o izmjeni Sporazuma u obliku razmjene pisama između Europske unije i Argentinske Republike na temelju članka XXVIII. Općeg sporazuma o carinama i trgovini (GATT) iz 1994. o izmjeni koncesija za sve carinske kvote uvrštene u raspored EU-a CLXXV. zbog povlačenja Ujedinjene Kraljevine iz Europske unije (12379/2023),</w:t>
      </w:r>
    </w:p>
    <w:p w:rsidR="000A24E9" w:rsidRPr="00B57CDA" w:rsidRDefault="000A24E9" w:rsidP="000A24E9">
      <w:pPr>
        <w:pStyle w:val="NormalHanging12a"/>
      </w:pPr>
      <w:r w:rsidRPr="00B57CDA">
        <w:t>–</w:t>
      </w:r>
      <w:r w:rsidRPr="00B57CDA">
        <w:tab/>
        <w:t>uzimajući u obzir zahtjev Vijeća za davanje suglasnosti u skladu s člankom 207. stavkom 4. prvim podstavkom i člankom 218. stavkom 6. drugim podstavkom točkom (a)(v) Ugovora o funkcioniranju Europske unije (C9</w:t>
      </w:r>
      <w:r w:rsidRPr="00B57CDA">
        <w:noBreakHyphen/>
        <w:t>0</w:t>
      </w:r>
      <w:r w:rsidR="00C3794B">
        <w:t>46</w:t>
      </w:r>
      <w:r w:rsidRPr="00B57CDA">
        <w:t>0/2023),</w:t>
      </w:r>
    </w:p>
    <w:p w:rsidR="000A24E9" w:rsidRPr="00B57CDA" w:rsidRDefault="000A24E9" w:rsidP="000A24E9">
      <w:pPr>
        <w:pStyle w:val="NormalHanging12a"/>
      </w:pPr>
      <w:r w:rsidRPr="00B57CDA">
        <w:t>–</w:t>
      </w:r>
      <w:r w:rsidRPr="00B57CDA">
        <w:tab/>
        <w:t>uzimajući u obzir članak 105. stavke 1. i 4. te članak 114. stavak 7. Poslovnika,</w:t>
      </w:r>
    </w:p>
    <w:p w:rsidR="000A24E9" w:rsidRPr="00B57CDA" w:rsidRDefault="000A24E9" w:rsidP="000A24E9">
      <w:pPr>
        <w:pStyle w:val="NormalHanging12a"/>
      </w:pPr>
      <w:r w:rsidRPr="00B57CDA">
        <w:t>–</w:t>
      </w:r>
      <w:r w:rsidRPr="00B57CDA">
        <w:tab/>
        <w:t>uzimajući u obzir mišljenje Odbora za poljoprivredu i ruralni razvoj,</w:t>
      </w:r>
    </w:p>
    <w:p w:rsidR="000A24E9" w:rsidRPr="00B57CDA" w:rsidRDefault="000A24E9" w:rsidP="000A24E9">
      <w:pPr>
        <w:pStyle w:val="NormalHanging12a"/>
      </w:pPr>
      <w:r w:rsidRPr="00B57CDA">
        <w:lastRenderedPageBreak/>
        <w:t>–</w:t>
      </w:r>
      <w:r w:rsidRPr="00B57CDA">
        <w:tab/>
        <w:t>uzimajući u obzir preporuku Odbora za međunarodnu trgovinu (A9</w:t>
      </w:r>
      <w:r w:rsidRPr="00B57CDA">
        <w:noBreakHyphen/>
        <w:t>0083/2024),</w:t>
      </w:r>
    </w:p>
    <w:p w:rsidR="000A24E9" w:rsidRPr="00B57CDA" w:rsidRDefault="000A24E9" w:rsidP="000A24E9">
      <w:pPr>
        <w:pStyle w:val="NormalHanging12a"/>
      </w:pPr>
      <w:r w:rsidRPr="00B57CDA">
        <w:t>1.</w:t>
      </w:r>
      <w:r w:rsidRPr="00B57CDA">
        <w:tab/>
        <w:t>daje suglasnost za sklapanje sporazuma;</w:t>
      </w:r>
    </w:p>
    <w:p w:rsidR="000A24E9" w:rsidRPr="00B57CDA" w:rsidRDefault="000A24E9" w:rsidP="000A24E9">
      <w:pPr>
        <w:pStyle w:val="NormalHanging12a"/>
      </w:pPr>
      <w:r w:rsidRPr="00B57CDA">
        <w:t>2.</w:t>
      </w:r>
      <w:r w:rsidRPr="00B57CDA">
        <w:tab/>
        <w:t>nalaže svojoj predsjednici da stajalište Parlamenta proslijedi Vijeću, Komisiji te vladama i parlamentima država članica i Argentinske Republike.</w:t>
      </w:r>
    </w:p>
    <w:sectPr w:rsidR="000A24E9" w:rsidRPr="00B57CDA" w:rsidSect="000329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54E0" w:rsidRPr="00032996" w:rsidRDefault="009D54E0">
      <w:r w:rsidRPr="00032996">
        <w:separator/>
      </w:r>
    </w:p>
  </w:endnote>
  <w:endnote w:type="continuationSeparator" w:id="0">
    <w:p w:rsidR="009D54E0" w:rsidRPr="00032996" w:rsidRDefault="009D54E0">
      <w:r w:rsidRPr="0003299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299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299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299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54E0" w:rsidRPr="00032996" w:rsidRDefault="009D54E0">
      <w:r w:rsidRPr="00032996">
        <w:separator/>
      </w:r>
    </w:p>
  </w:footnote>
  <w:footnote w:type="continuationSeparator" w:id="0">
    <w:p w:rsidR="009D54E0" w:rsidRPr="00032996" w:rsidRDefault="009D54E0">
      <w:r w:rsidRPr="0003299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299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299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299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3/2024"/>
    <w:docVar w:name="dvlangue" w:val="HR"/>
    <w:docVar w:name="dvnumam" w:val="0"/>
    <w:docVar w:name="dvpe" w:val="756.031"/>
    <w:docVar w:name="dvrapporteur" w:val="Izvjestitelj: "/>
    <w:docVar w:name="dvstar" w:val="***"/>
    <w:docVar w:name="dvtitre" w:val="Zakonodavna rezolucija Europskog parlamenta od .... 2024. o Nacrtu odluke Vijeća o sklapanju, u ime Unije, Sporazuma u obliku razmjene pisama između Europske unije i Argentinske Republike o izmjeni Sporazuma u obliku razmjene pisama između Europske unije i Argentinske Republike na temelju članka XXVIII. Općeg sporazuma o carinama i trgovini (GATT) iz 1994. o izmjeni koncesija za sve carinske kvote uvrštene u raspored EU-a CLXXV. zbog povlačenja Ujedinjene Kraljevine iz Europske unije (12378/2023 – C9-0460/2023 – 2023/0303(NLE))"/>
  </w:docVars>
  <w:rsids>
    <w:rsidRoot w:val="009D54E0"/>
    <w:rsid w:val="00002272"/>
    <w:rsid w:val="00032996"/>
    <w:rsid w:val="00064002"/>
    <w:rsid w:val="000677B9"/>
    <w:rsid w:val="000831BA"/>
    <w:rsid w:val="000A24E9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1A9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54E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7CDA"/>
    <w:rsid w:val="00BD48FE"/>
    <w:rsid w:val="00BD7BD8"/>
    <w:rsid w:val="00BE6ADC"/>
    <w:rsid w:val="00C05BFE"/>
    <w:rsid w:val="00C23CD4"/>
    <w:rsid w:val="00C3794B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AF2362"/>
  <w15:chartTrackingRefBased/>
  <w15:docId w15:val="{74AB9AF1-00F4-4BE1-8D4F-8878270C0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A24E9"/>
    <w:pPr>
      <w:spacing w:before="480" w:after="240"/>
    </w:pPr>
  </w:style>
  <w:style w:type="paragraph" w:customStyle="1" w:styleId="NormalBold">
    <w:name w:val="NormalBold"/>
    <w:basedOn w:val="Normal"/>
    <w:rsid w:val="000A24E9"/>
    <w:rPr>
      <w:b/>
    </w:rPr>
  </w:style>
  <w:style w:type="paragraph" w:customStyle="1" w:styleId="NormalHanging12a">
    <w:name w:val="NormalHanging12a"/>
    <w:basedOn w:val="Normal"/>
    <w:rsid w:val="000A24E9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BCBE1-CCAC-41E0-B759-9CF8D4F65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296</Words>
  <Characters>1941</Characters>
  <Application>Microsoft Office Word</Application>
  <DocSecurity>0</DocSecurity>
  <Lines>36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2024-04-10T22:44:00Z</dcterms:created>
  <dcterms:modified xsi:type="dcterms:W3CDTF">2024-04-10T22:44:00Z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A9-0083/2024</vt:lpwstr>
  </property>
  <property fmtid="{D5CDD505-2E9C-101B-9397-08002B2CF9AE}" pid="4" name="&lt;Type&gt;">
    <vt:lpwstr>RR</vt:lpwstr>
  </property>
</Properties>
</file>