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45FF8" w:rsidRPr="003269B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45FF8" w:rsidRPr="003269BF" w:rsidRDefault="003269BF">
            <w:pPr>
              <w:pStyle w:val="EPName"/>
            </w:pPr>
            <w:bookmarkStart w:id="0" w:name="_GoBack"/>
            <w:bookmarkEnd w:id="0"/>
            <w:r w:rsidRPr="003269BF">
              <w:t>Európsky parlament</w:t>
            </w:r>
          </w:p>
          <w:p w:rsidR="00745FF8" w:rsidRPr="003269BF" w:rsidRDefault="003269B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69B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45FF8" w:rsidRPr="003269BF" w:rsidRDefault="003269BF">
            <w:pPr>
              <w:pStyle w:val="EPLogo"/>
            </w:pPr>
            <w:r w:rsidRPr="003269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5FF8" w:rsidRPr="003269BF" w:rsidRDefault="00745FF8">
      <w:pPr>
        <w:pStyle w:val="LineTop"/>
      </w:pPr>
    </w:p>
    <w:p w:rsidR="00745FF8" w:rsidRPr="003269BF" w:rsidRDefault="003269BF">
      <w:pPr>
        <w:pStyle w:val="EPBodyTA1"/>
      </w:pPr>
      <w:r w:rsidRPr="003269BF">
        <w:t>PRIJATÉ TEXTY</w:t>
      </w:r>
    </w:p>
    <w:p w:rsidR="00745FF8" w:rsidRPr="003269BF" w:rsidRDefault="00745FF8">
      <w:pPr>
        <w:pStyle w:val="LineBottom"/>
      </w:pPr>
    </w:p>
    <w:p w:rsidR="00745FF8" w:rsidRPr="003269BF" w:rsidRDefault="003269BF">
      <w:pPr>
        <w:pStyle w:val="ATHeading1"/>
      </w:pPr>
      <w:bookmarkStart w:id="1" w:name="TANumber"/>
      <w:r w:rsidRPr="003269BF">
        <w:t>P9_TA(2024)0211</w:t>
      </w:r>
      <w:bookmarkEnd w:id="1"/>
    </w:p>
    <w:p w:rsidR="00745FF8" w:rsidRPr="003269BF" w:rsidRDefault="003269BF">
      <w:pPr>
        <w:pStyle w:val="ATHeading2"/>
      </w:pPr>
      <w:bookmarkStart w:id="2" w:name="title"/>
      <w:r w:rsidRPr="003269BF">
        <w:t xml:space="preserve">Dohoda vo forme výmeny listov medzi Európskou úniou a Argentínskou republikou, ktorou sa mení Dohoda medzi Európskou úniou a Argentínskou republikou podľa článku XXVIII Všeobecnej dohody o </w:t>
      </w:r>
      <w:r w:rsidRPr="003269BF">
        <w:t>clách a obchode (GATT) z roku 1994 v súvislosti s úpravou koncesií v prípade všetkých colných kvót uvedených v listine CLXXV týkajúcej sa EÚ v dôsledku vystúpenia Spojeného kráľovstva z Európskej únie</w:t>
      </w:r>
      <w:bookmarkEnd w:id="2"/>
    </w:p>
    <w:p w:rsidR="00745FF8" w:rsidRPr="003269BF" w:rsidRDefault="003269BF">
      <w:pPr>
        <w:rPr>
          <w:i/>
          <w:vanish/>
        </w:rPr>
      </w:pPr>
      <w:r w:rsidRPr="003269BF">
        <w:rPr>
          <w:i/>
        </w:rPr>
        <w:fldChar w:fldCharType="begin"/>
      </w:r>
      <w:r w:rsidRPr="003269BF">
        <w:rPr>
          <w:i/>
        </w:rPr>
        <w:instrText xml:space="preserve"> TC"(</w:instrText>
      </w:r>
      <w:bookmarkStart w:id="3" w:name="DocNumber"/>
      <w:r w:rsidRPr="003269BF">
        <w:rPr>
          <w:i/>
        </w:rPr>
        <w:instrText>A9-0083/2024</w:instrText>
      </w:r>
      <w:bookmarkEnd w:id="3"/>
      <w:r w:rsidRPr="003269BF">
        <w:rPr>
          <w:i/>
        </w:rPr>
        <w:instrText xml:space="preserve"> - Spravodajca: </w:instrText>
      </w:r>
      <w:proofErr w:type="spellStart"/>
      <w:r w:rsidRPr="003269BF">
        <w:rPr>
          <w:i/>
        </w:rPr>
        <w:instrText>Jordi</w:instrText>
      </w:r>
      <w:proofErr w:type="spellEnd"/>
      <w:r w:rsidRPr="003269BF">
        <w:rPr>
          <w:i/>
        </w:rPr>
        <w:instrText xml:space="preserve"> </w:instrText>
      </w:r>
      <w:proofErr w:type="spellStart"/>
      <w:r w:rsidRPr="003269BF">
        <w:rPr>
          <w:i/>
        </w:rPr>
        <w:instrText>Cañas</w:instrText>
      </w:r>
      <w:proofErr w:type="spellEnd"/>
      <w:r w:rsidRPr="003269BF">
        <w:rPr>
          <w:i/>
        </w:rPr>
        <w:instrText>)"\l3 \n&gt; \</w:instrText>
      </w:r>
      <w:r w:rsidRPr="003269BF">
        <w:rPr>
          <w:i/>
        </w:rPr>
        <w:instrText xml:space="preserve">* MERGEFORMAT </w:instrText>
      </w:r>
      <w:r w:rsidRPr="003269BF">
        <w:rPr>
          <w:i/>
        </w:rPr>
        <w:fldChar w:fldCharType="end"/>
      </w:r>
    </w:p>
    <w:p w:rsidR="00745FF8" w:rsidRPr="003269BF" w:rsidRDefault="003269BF">
      <w:pPr>
        <w:rPr>
          <w:vanish/>
        </w:rPr>
      </w:pPr>
      <w:bookmarkStart w:id="4" w:name="Commission"/>
      <w:r w:rsidRPr="003269BF">
        <w:rPr>
          <w:vanish/>
        </w:rPr>
        <w:t>Výbor pre medzinárodný obchod</w:t>
      </w:r>
      <w:bookmarkEnd w:id="4"/>
    </w:p>
    <w:p w:rsidR="00745FF8" w:rsidRPr="003269BF" w:rsidRDefault="003269BF">
      <w:pPr>
        <w:rPr>
          <w:vanish/>
        </w:rPr>
      </w:pPr>
      <w:bookmarkStart w:id="5" w:name="PE"/>
      <w:r w:rsidRPr="003269BF">
        <w:rPr>
          <w:vanish/>
        </w:rPr>
        <w:t>PE756.031</w:t>
      </w:r>
      <w:bookmarkEnd w:id="5"/>
    </w:p>
    <w:p w:rsidR="00745FF8" w:rsidRPr="003269BF" w:rsidRDefault="003269BF">
      <w:pPr>
        <w:pStyle w:val="ATHeading3"/>
      </w:pPr>
      <w:bookmarkStart w:id="6" w:name="Sujet"/>
      <w:r w:rsidRPr="003269BF">
        <w:t xml:space="preserve">Legislatívne uznesenie Európskeho parlamentu z </w:t>
      </w:r>
      <w:r w:rsidRPr="003269BF">
        <w:t>10</w:t>
      </w:r>
      <w:r w:rsidRPr="003269BF">
        <w:t xml:space="preserve">. apríla 2024 </w:t>
      </w:r>
      <w:r w:rsidRPr="003269BF">
        <w:t>o</w:t>
      </w:r>
      <w:r w:rsidRPr="003269BF">
        <w:t xml:space="preserve"> návrhu rozhodnutia Rady o uzavretí v mene Únie Dohody vo forme výmeny listov medzi Európskou úniou a Argentínskou republikou, ktoro</w:t>
      </w:r>
      <w:r w:rsidRPr="003269BF">
        <w:t>u sa mení Dohoda vo forme výmeny listov medzi Európskou úniou a Argentínskou republikou podľa článku XXVIII Všeobecnej dohody o clách a obchode (GATT) z roku 1994 v súvislosti s úpravou koncesií v prípade všetkých colných kvót uvedených v listine CLXXV týk</w:t>
      </w:r>
      <w:r w:rsidRPr="003269BF">
        <w:t xml:space="preserve">ajúcej sa EÚ v dôsledku vystúpenia Spojeného kráľovstva z Európskej únie </w:t>
      </w:r>
      <w:bookmarkStart w:id="7" w:name="References"/>
      <w:bookmarkEnd w:id="6"/>
      <w:r w:rsidRPr="003269BF">
        <w:t>(12378/2023 – C9-0460/2023 – 2023/0303(NLE))</w:t>
      </w:r>
      <w:bookmarkEnd w:id="7"/>
    </w:p>
    <w:p w:rsidR="00745FF8" w:rsidRPr="003269BF" w:rsidRDefault="00745FF8"/>
    <w:p w:rsidR="00745FF8" w:rsidRPr="003269BF" w:rsidRDefault="003269BF">
      <w:pPr>
        <w:pStyle w:val="NormalBold"/>
      </w:pPr>
      <w:bookmarkStart w:id="8" w:name="TextBodyBegin"/>
      <w:bookmarkEnd w:id="8"/>
      <w:r w:rsidRPr="003269BF">
        <w:t>(Súhlas)</w:t>
      </w:r>
    </w:p>
    <w:p w:rsidR="00745FF8" w:rsidRPr="003269BF" w:rsidRDefault="003269BF">
      <w:pPr>
        <w:pStyle w:val="EPComma"/>
      </w:pPr>
      <w:r w:rsidRPr="003269BF">
        <w:rPr>
          <w:i/>
        </w:rPr>
        <w:t>Európsky parlament</w:t>
      </w:r>
      <w:r w:rsidRPr="003269BF">
        <w:t>,</w:t>
      </w:r>
    </w:p>
    <w:p w:rsidR="00745FF8" w:rsidRPr="003269BF" w:rsidRDefault="003269BF">
      <w:pPr>
        <w:pStyle w:val="NormalHanging12a"/>
      </w:pPr>
      <w:r w:rsidRPr="003269BF">
        <w:t>–</w:t>
      </w:r>
      <w:r w:rsidRPr="003269BF">
        <w:tab/>
        <w:t>so zreteľom na návrh rozhodnutia Rady (12378/2023),</w:t>
      </w:r>
    </w:p>
    <w:p w:rsidR="00745FF8" w:rsidRPr="003269BF" w:rsidRDefault="003269BF">
      <w:pPr>
        <w:pStyle w:val="NormalHanging12a"/>
      </w:pPr>
      <w:r w:rsidRPr="003269BF">
        <w:t>–</w:t>
      </w:r>
      <w:r w:rsidRPr="003269BF">
        <w:tab/>
        <w:t xml:space="preserve">so zreteľom na návrh dohody vo forme výmeny listov </w:t>
      </w:r>
      <w:r w:rsidRPr="003269BF">
        <w:t>medzi Európskou úniou a Argentínskou republikou, ktorou sa mení Dohoda vo forme výmeny listov medzi Európskou úniou a Argentínskou republikou podľa článku XXVIII Všeobecnej dohody o clách a obchode (GATT) z roku 1994 v súvislosti s úpravou koncesií v prípa</w:t>
      </w:r>
      <w:r w:rsidRPr="003269BF">
        <w:t>de všetkých colných kvót uvedených v listine CLXXV týkajúcej sa EÚ v dôsledku vystúpenia Spojeného kráľovstva z Európskej únie (12379/2023),</w:t>
      </w:r>
    </w:p>
    <w:p w:rsidR="00745FF8" w:rsidRPr="003269BF" w:rsidRDefault="003269BF">
      <w:pPr>
        <w:pStyle w:val="NormalHanging12a"/>
      </w:pPr>
      <w:r w:rsidRPr="003269BF">
        <w:t>–</w:t>
      </w:r>
      <w:r w:rsidRPr="003269BF">
        <w:tab/>
        <w:t xml:space="preserve">so zreteľom na žiadosť o udelenie súhlasu, ktorú Rada predložila v súlade s článkom 207 ods. 4 prvým </w:t>
      </w:r>
      <w:proofErr w:type="spellStart"/>
      <w:r w:rsidRPr="003269BF">
        <w:t>pododsekom</w:t>
      </w:r>
      <w:proofErr w:type="spellEnd"/>
      <w:r w:rsidRPr="003269BF">
        <w:t xml:space="preserve"> a</w:t>
      </w:r>
      <w:r w:rsidRPr="003269BF">
        <w:t xml:space="preserve"> článkom 218 ods. 6 druhým </w:t>
      </w:r>
      <w:proofErr w:type="spellStart"/>
      <w:r w:rsidRPr="003269BF">
        <w:t>pododsekom</w:t>
      </w:r>
      <w:proofErr w:type="spellEnd"/>
      <w:r w:rsidRPr="003269BF">
        <w:t xml:space="preserve"> písm. a) bodom v) Zmluvy o fungovaní Európskej únie (C9</w:t>
      </w:r>
      <w:r w:rsidRPr="003269BF">
        <w:noBreakHyphen/>
        <w:t>0460/2023),</w:t>
      </w:r>
    </w:p>
    <w:p w:rsidR="00745FF8" w:rsidRPr="003269BF" w:rsidRDefault="003269BF">
      <w:pPr>
        <w:pStyle w:val="NormalHanging12a"/>
      </w:pPr>
      <w:r w:rsidRPr="003269BF">
        <w:t>–</w:t>
      </w:r>
      <w:r w:rsidRPr="003269BF">
        <w:tab/>
        <w:t>so zreteľom na článok 105 ods. 1 a 4 a článok 114 ods. 7 rokovacieho poriadku,</w:t>
      </w:r>
    </w:p>
    <w:p w:rsidR="00745FF8" w:rsidRPr="003269BF" w:rsidRDefault="003269BF">
      <w:pPr>
        <w:pStyle w:val="NormalHanging12a"/>
      </w:pPr>
      <w:r w:rsidRPr="003269BF">
        <w:lastRenderedPageBreak/>
        <w:t>–</w:t>
      </w:r>
      <w:r w:rsidRPr="003269BF">
        <w:tab/>
        <w:t>so zreteľom na list Výboru pre poľnohospodárstvo a rozvoj vidieka,</w:t>
      </w:r>
    </w:p>
    <w:p w:rsidR="00745FF8" w:rsidRPr="003269BF" w:rsidRDefault="003269BF">
      <w:pPr>
        <w:pStyle w:val="NormalHanging12a"/>
      </w:pPr>
      <w:r w:rsidRPr="003269BF">
        <w:t>–</w:t>
      </w:r>
      <w:r w:rsidRPr="003269BF">
        <w:tab/>
        <w:t>so zreteľom na odporúčanie Výboru pre medzinárodný obchod (A9-0083/2024),</w:t>
      </w:r>
    </w:p>
    <w:p w:rsidR="00745FF8" w:rsidRPr="003269BF" w:rsidRDefault="003269BF">
      <w:pPr>
        <w:pStyle w:val="NormalHanging12a"/>
      </w:pPr>
      <w:r w:rsidRPr="003269BF">
        <w:t>1.</w:t>
      </w:r>
      <w:r w:rsidRPr="003269BF">
        <w:tab/>
        <w:t>udeľuje súhlas s uzatvorením dohody;</w:t>
      </w:r>
    </w:p>
    <w:p w:rsidR="00745FF8" w:rsidRPr="003269BF" w:rsidRDefault="003269BF">
      <w:pPr>
        <w:pStyle w:val="NormalHanging12a"/>
      </w:pPr>
      <w:r w:rsidRPr="003269BF">
        <w:t>2.</w:t>
      </w:r>
      <w:r w:rsidRPr="003269BF">
        <w:tab/>
        <w:t>poveruje svoju predsedníčku, aby postúpila túto pozíciu Rade, Komisii a vládam a parlamentom členských štátov a Argentínskej republiky.</w:t>
      </w:r>
    </w:p>
    <w:sectPr w:rsidR="00745FF8" w:rsidRPr="003269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FF8" w:rsidRDefault="003269BF">
      <w:r>
        <w:separator/>
      </w:r>
    </w:p>
  </w:endnote>
  <w:endnote w:type="continuationSeparator" w:id="0">
    <w:p w:rsidR="00745FF8" w:rsidRDefault="00326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FF8" w:rsidRDefault="00745FF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FF8" w:rsidRDefault="00745FF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FF8" w:rsidRDefault="00745F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FF8" w:rsidRDefault="003269BF">
      <w:r>
        <w:separator/>
      </w:r>
    </w:p>
  </w:footnote>
  <w:footnote w:type="continuationSeparator" w:id="0">
    <w:p w:rsidR="00745FF8" w:rsidRDefault="00326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FF8" w:rsidRDefault="00745FF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FF8" w:rsidRDefault="00745FF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FF8" w:rsidRDefault="00745F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SK"/>
    <w:docVar w:name="dvnumam" w:val="0"/>
    <w:docVar w:name="dvpe" w:val="756.031"/>
    <w:docVar w:name="dvrapporteur" w:val="Spravodajca: "/>
    <w:docVar w:name="dvstar" w:val="***"/>
    <w:docVar w:name="dvtitre" w:val="Legislatívne uznesenie Európskeho parlamentu z xx. aprila 2024 k návrhu rozhodnutia Rady o uzavretí v mene Únie Dohody vo forme výmeny listov medzi Európskou úniou a Argentínskou republikou, ktorou sa mení Dohoda vo forme výmeny listov medzi Európskou úniou a Argentínskou republikou podľa článku XXVIII Všeobecnej dohody o clách a obchode (GATT) z roku 1994 v súvislosti s úpravou koncesií v prípade všetkých colných kvót uvedených v listine CLXXV týkajúcej sa EÚ v dôsledku vystúpenia Spojeného kráľovstva z Európskej únie (12378/2023 – C9-0460/2023 – 2023/0303(NLE))"/>
  </w:docVars>
  <w:rsids>
    <w:rsidRoot w:val="00745FF8"/>
    <w:rsid w:val="003269BF"/>
    <w:rsid w:val="00745FF8"/>
    <w:rsid w:val="008E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EC6787"/>
  <w15:chartTrackingRefBased/>
  <w15:docId w15:val="{F3A6AF5C-07FE-4319-8422-2ADBBDB0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AC766-08FA-455C-A77A-659C04EAA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1959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2024-04-10T14:43:00Z</dcterms:created>
  <dcterms:modified xsi:type="dcterms:W3CDTF">2024-04-10T14:43:00Z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A9-0083/2024</vt:lpwstr>
  </property>
  <property fmtid="{D5CDD505-2E9C-101B-9397-08002B2CF9AE}" pid="4" name="&lt;Type&gt;">
    <vt:lpwstr>RR</vt:lpwstr>
  </property>
</Properties>
</file>