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1B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1BB5" w:rsidRDefault="00A301A1" w:rsidP="0010095E">
            <w:pPr>
              <w:pStyle w:val="EPName"/>
            </w:pPr>
            <w:r w:rsidRPr="00911BB5">
              <w:t>Európai Parlament</w:t>
            </w:r>
          </w:p>
          <w:p w:rsidR="00751A4A" w:rsidRPr="00911BB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1BB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11BB5" w:rsidRDefault="00187494" w:rsidP="0010095E">
            <w:pPr>
              <w:pStyle w:val="EPLogo"/>
            </w:pPr>
            <w:r w:rsidRPr="00911BB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1BB5" w:rsidRDefault="00D058B8" w:rsidP="004C5D52">
      <w:pPr>
        <w:pStyle w:val="LineTop"/>
      </w:pPr>
    </w:p>
    <w:p w:rsidR="00680577" w:rsidRPr="00911BB5" w:rsidRDefault="00A301A1" w:rsidP="00680577">
      <w:pPr>
        <w:pStyle w:val="EPBodyTA1"/>
      </w:pPr>
      <w:r w:rsidRPr="00911BB5">
        <w:t>ELFOGADOTT SZÖVEGEK</w:t>
      </w:r>
    </w:p>
    <w:p w:rsidR="00D058B8" w:rsidRPr="00911BB5" w:rsidRDefault="00D058B8" w:rsidP="00D058B8">
      <w:pPr>
        <w:pStyle w:val="LineBottom"/>
      </w:pPr>
    </w:p>
    <w:p w:rsidR="00A301A1" w:rsidRPr="00E14A58" w:rsidRDefault="00A301A1" w:rsidP="00A301A1">
      <w:pPr>
        <w:pStyle w:val="ATHeading1"/>
      </w:pPr>
      <w:bookmarkStart w:id="0" w:name="TANumber"/>
      <w:r w:rsidRPr="00E14A58">
        <w:t>P9_</w:t>
      </w:r>
      <w:proofErr w:type="gramStart"/>
      <w:r w:rsidRPr="00E14A58">
        <w:t>TA(</w:t>
      </w:r>
      <w:proofErr w:type="gramEnd"/>
      <w:r w:rsidRPr="00E14A58">
        <w:t>2024)0</w:t>
      </w:r>
      <w:r w:rsidR="00E14A58" w:rsidRPr="00E14A58">
        <w:t>212</w:t>
      </w:r>
      <w:bookmarkEnd w:id="0"/>
    </w:p>
    <w:p w:rsidR="00A301A1" w:rsidRPr="00E14A58" w:rsidRDefault="00A301A1" w:rsidP="00A301A1">
      <w:pPr>
        <w:pStyle w:val="ATHeading2"/>
      </w:pPr>
      <w:bookmarkStart w:id="1" w:name="title"/>
      <w:r w:rsidRPr="00E14A58">
        <w:t>A hozzáadottérték-adó: a közigazgatási együttműködésről, a csalás elleni küzdelemről és a</w:t>
      </w:r>
      <w:r w:rsidR="00F90775" w:rsidRPr="00E14A58">
        <w:t xml:space="preserve"> </w:t>
      </w:r>
      <w:r w:rsidRPr="00E14A58">
        <w:t>követelések beh</w:t>
      </w:r>
      <w:bookmarkStart w:id="2" w:name="_GoBack"/>
      <w:bookmarkEnd w:id="2"/>
      <w:r w:rsidRPr="00E14A58">
        <w:t xml:space="preserve">ajtásáról </w:t>
      </w:r>
      <w:r w:rsidR="00AA0864" w:rsidRPr="00E14A58">
        <w:t>szóló EU-Norvégia megállapodás módosítása</w:t>
      </w:r>
      <w:bookmarkEnd w:id="1"/>
    </w:p>
    <w:p w:rsidR="00A301A1" w:rsidRPr="00E14A58" w:rsidRDefault="00A301A1" w:rsidP="00A301A1">
      <w:pPr>
        <w:rPr>
          <w:i/>
          <w:vanish/>
        </w:rPr>
      </w:pPr>
      <w:r w:rsidRPr="00E14A58">
        <w:rPr>
          <w:i/>
        </w:rPr>
        <w:fldChar w:fldCharType="begin"/>
      </w:r>
      <w:r w:rsidRPr="00E14A58">
        <w:rPr>
          <w:i/>
        </w:rPr>
        <w:instrText xml:space="preserve"> TC"(</w:instrText>
      </w:r>
      <w:bookmarkStart w:id="3" w:name="DocNumber"/>
      <w:r w:rsidRPr="00E14A58">
        <w:rPr>
          <w:i/>
        </w:rPr>
        <w:instrText>A9-0057/2024</w:instrText>
      </w:r>
      <w:bookmarkEnd w:id="3"/>
      <w:r w:rsidRPr="00E14A58">
        <w:rPr>
          <w:i/>
        </w:rPr>
        <w:instrText xml:space="preserve"> - Előadó: Irene Tinagli)"\l3 \n&gt; \* MERGEFORMAT </w:instrText>
      </w:r>
      <w:r w:rsidRPr="00E14A58">
        <w:rPr>
          <w:i/>
        </w:rPr>
        <w:fldChar w:fldCharType="end"/>
      </w:r>
    </w:p>
    <w:p w:rsidR="00A301A1" w:rsidRPr="00E14A58" w:rsidRDefault="00A301A1" w:rsidP="00A301A1">
      <w:pPr>
        <w:rPr>
          <w:vanish/>
        </w:rPr>
      </w:pPr>
      <w:bookmarkStart w:id="4" w:name="Commission"/>
      <w:r w:rsidRPr="00E14A58">
        <w:rPr>
          <w:vanish/>
        </w:rPr>
        <w:t>Gazdasági és Monetáris Bizottság</w:t>
      </w:r>
      <w:bookmarkEnd w:id="4"/>
    </w:p>
    <w:p w:rsidR="00A301A1" w:rsidRPr="00E14A58" w:rsidRDefault="00A301A1" w:rsidP="00A301A1">
      <w:pPr>
        <w:rPr>
          <w:vanish/>
        </w:rPr>
      </w:pPr>
      <w:bookmarkStart w:id="5" w:name="PE"/>
      <w:r w:rsidRPr="00E14A58">
        <w:rPr>
          <w:vanish/>
        </w:rPr>
        <w:t>PE758.768</w:t>
      </w:r>
      <w:bookmarkEnd w:id="5"/>
    </w:p>
    <w:p w:rsidR="00A301A1" w:rsidRPr="00E14A58" w:rsidRDefault="00A301A1" w:rsidP="00A301A1">
      <w:pPr>
        <w:pStyle w:val="ATHeading3"/>
      </w:pPr>
      <w:bookmarkStart w:id="6" w:name="Sujet"/>
      <w:r w:rsidRPr="00E14A58">
        <w:t xml:space="preserve">Az Európai Parlament 2024. </w:t>
      </w:r>
      <w:r w:rsidR="005453FF" w:rsidRPr="00E14A58">
        <w:t>április 10</w:t>
      </w:r>
      <w:r w:rsidRPr="00E14A58">
        <w:t>-i jogalkotási állásfoglalása a hozzáadottérték-adó területén a közigazgatási együttműködésről, a csalás elleni küzdelemről és a</w:t>
      </w:r>
      <w:r w:rsidR="00F90775" w:rsidRPr="00E14A58">
        <w:t xml:space="preserve"> </w:t>
      </w:r>
      <w:r w:rsidRPr="00E14A58">
        <w:t>követelések behajtásáról az Európai Unió és a Norvég Királyság között létrejött megállapodás módosításának az Unió nevében történő megkötéséről szóló tanácsi határozatra irányuló javaslatról</w:t>
      </w:r>
      <w:bookmarkEnd w:id="6"/>
      <w:r w:rsidRPr="00E14A58">
        <w:t xml:space="preserve"> </w:t>
      </w:r>
      <w:bookmarkStart w:id="7" w:name="References"/>
      <w:r w:rsidRPr="00E14A58">
        <w:t>(</w:t>
      </w:r>
      <w:proofErr w:type="gramStart"/>
      <w:r w:rsidRPr="00E14A58">
        <w:t>COM(</w:t>
      </w:r>
      <w:proofErr w:type="gramEnd"/>
      <w:r w:rsidRPr="00E14A58">
        <w:t>2023)0736 – C9-0007/2024 – 2023/0419(NLE))</w:t>
      </w:r>
      <w:bookmarkEnd w:id="7"/>
    </w:p>
    <w:p w:rsidR="00A301A1" w:rsidRPr="00911BB5" w:rsidRDefault="00A301A1" w:rsidP="00A301A1"/>
    <w:p w:rsidR="00113806" w:rsidRPr="00911BB5" w:rsidRDefault="00113806" w:rsidP="00113806">
      <w:pPr>
        <w:pStyle w:val="NormalBold"/>
      </w:pPr>
      <w:bookmarkStart w:id="8" w:name="TextBodyBegin"/>
      <w:bookmarkEnd w:id="8"/>
      <w:r w:rsidRPr="00911BB5">
        <w:t>(</w:t>
      </w:r>
      <w:proofErr w:type="gramStart"/>
      <w:r w:rsidRPr="00911BB5">
        <w:t>Konzultáció</w:t>
      </w:r>
      <w:proofErr w:type="gramEnd"/>
      <w:r w:rsidRPr="00911BB5">
        <w:t>)</w:t>
      </w:r>
    </w:p>
    <w:p w:rsidR="00113806" w:rsidRPr="00911BB5" w:rsidRDefault="00113806" w:rsidP="00113806">
      <w:pPr>
        <w:pStyle w:val="EPComma"/>
      </w:pPr>
      <w:r w:rsidRPr="00911BB5">
        <w:rPr>
          <w:i/>
        </w:rPr>
        <w:t>Az Európai Parlament,</w:t>
      </w:r>
    </w:p>
    <w:p w:rsidR="00113806" w:rsidRPr="00911BB5" w:rsidRDefault="00113806" w:rsidP="005453FF">
      <w:pPr>
        <w:pStyle w:val="NormalHanging12a"/>
        <w:widowControl/>
      </w:pPr>
      <w:r w:rsidRPr="00911BB5">
        <w:t>–</w:t>
      </w:r>
      <w:r w:rsidRPr="00911BB5">
        <w:tab/>
        <w:t>tekintettel a tanácsi határozatra irányuló javaslatra (</w:t>
      </w:r>
      <w:proofErr w:type="gramStart"/>
      <w:r w:rsidRPr="00911BB5">
        <w:t>COM(</w:t>
      </w:r>
      <w:proofErr w:type="gramEnd"/>
      <w:r w:rsidRPr="00911BB5">
        <w:t>2023)0736),</w:t>
      </w:r>
    </w:p>
    <w:p w:rsidR="00113806" w:rsidRPr="00911BB5" w:rsidRDefault="00113806" w:rsidP="005453FF">
      <w:pPr>
        <w:pStyle w:val="NormalHanging12a"/>
        <w:widowControl/>
      </w:pPr>
      <w:r w:rsidRPr="00911BB5">
        <w:t>–</w:t>
      </w:r>
      <w:r w:rsidRPr="00911BB5">
        <w:tab/>
        <w:t xml:space="preserve">tekintettel az Európai Unió és a Norvég Királyság között a hozzáadottérték-adó </w:t>
      </w:r>
      <w:proofErr w:type="gramStart"/>
      <w:r w:rsidRPr="00911BB5">
        <w:t>területén</w:t>
      </w:r>
      <w:proofErr w:type="gramEnd"/>
      <w:r w:rsidRPr="00911BB5">
        <w:t xml:space="preserve"> a közigazgatási együttműködésről, a csalás elleni küzdelemről és a</w:t>
      </w:r>
      <w:r w:rsidR="00F90775">
        <w:t xml:space="preserve"> </w:t>
      </w:r>
      <w:r w:rsidRPr="00911BB5">
        <w:t>követelések behajtásáról létrejött megállapodás módosítás</w:t>
      </w:r>
      <w:r w:rsidR="00F90775">
        <w:t>ának</w:t>
      </w:r>
      <w:r w:rsidR="009F5420">
        <w:t xml:space="preserve"> </w:t>
      </w:r>
      <w:r w:rsidRPr="00911BB5">
        <w:t>tervezetére (16014/2023),</w:t>
      </w:r>
    </w:p>
    <w:p w:rsidR="00113806" w:rsidRPr="00911BB5" w:rsidRDefault="00113806" w:rsidP="005453FF">
      <w:pPr>
        <w:pStyle w:val="NormalHanging12a"/>
        <w:widowControl/>
      </w:pPr>
      <w:r w:rsidRPr="00911BB5">
        <w:t>–</w:t>
      </w:r>
      <w:r w:rsidRPr="00911BB5">
        <w:tab/>
        <w:t xml:space="preserve">tekintettel az Európai Unió működéséről szóló szerződés 113. cikkére, valamint 218. cikke (6) bekezdése második </w:t>
      </w:r>
      <w:proofErr w:type="spellStart"/>
      <w:r w:rsidRPr="00911BB5">
        <w:t>albekezdésének</w:t>
      </w:r>
      <w:proofErr w:type="spellEnd"/>
      <w:r w:rsidRPr="00911BB5">
        <w:t xml:space="preserve"> b) pontjára, amelyeknek megfelelően a Tanács </w:t>
      </w:r>
      <w:proofErr w:type="gramStart"/>
      <w:r w:rsidRPr="00911BB5">
        <w:t>konzultált</w:t>
      </w:r>
      <w:proofErr w:type="gramEnd"/>
      <w:r w:rsidRPr="00911BB5">
        <w:t xml:space="preserve"> a Parlamenttel (C9</w:t>
      </w:r>
      <w:r w:rsidRPr="00911BB5">
        <w:noBreakHyphen/>
        <w:t>0007/2024),</w:t>
      </w:r>
    </w:p>
    <w:p w:rsidR="00113806" w:rsidRPr="00911BB5" w:rsidRDefault="00113806" w:rsidP="005453FF">
      <w:pPr>
        <w:pStyle w:val="NormalHanging12a"/>
        <w:widowControl/>
      </w:pPr>
      <w:r w:rsidRPr="00911BB5">
        <w:t>–</w:t>
      </w:r>
      <w:r w:rsidRPr="00911BB5">
        <w:tab/>
        <w:t>tekintettel eljárási szabályzata 82. cikkére és 114. cikkének (8) bekezdésére,</w:t>
      </w:r>
    </w:p>
    <w:p w:rsidR="00113806" w:rsidRPr="00911BB5" w:rsidRDefault="00113806" w:rsidP="005453FF">
      <w:pPr>
        <w:pStyle w:val="NormalHanging12a"/>
        <w:widowControl/>
      </w:pPr>
      <w:r w:rsidRPr="00911BB5">
        <w:t>–</w:t>
      </w:r>
      <w:r w:rsidRPr="00911BB5">
        <w:tab/>
        <w:t>tekintettel a Gazdasági és Monetáris Bizottság jelentésére (A9-0057/2024),</w:t>
      </w:r>
    </w:p>
    <w:p w:rsidR="00113806" w:rsidRPr="00911BB5" w:rsidRDefault="00113806" w:rsidP="005453FF">
      <w:pPr>
        <w:pStyle w:val="NormalHanging12a"/>
        <w:widowControl/>
      </w:pPr>
      <w:r w:rsidRPr="00911BB5">
        <w:t>1.</w:t>
      </w:r>
      <w:r w:rsidRPr="00911BB5">
        <w:tab/>
        <w:t>jóváhagyja a megállapodás módosításának megkötését;</w:t>
      </w:r>
    </w:p>
    <w:p w:rsidR="00113806" w:rsidRPr="00911BB5" w:rsidRDefault="00113806" w:rsidP="005453FF">
      <w:pPr>
        <w:pStyle w:val="NormalHanging12a"/>
        <w:widowControl/>
      </w:pPr>
      <w:r w:rsidRPr="00911BB5">
        <w:t>2.</w:t>
      </w:r>
      <w:r w:rsidRPr="00911BB5">
        <w:tab/>
        <w:t>utasítja elnökét, hogy továbbítsa a Parlament álláspontját a Tanácsnak és a Bizottságnak, valamint a tagállamok és a Norvég Királyság kormányainak és parlamentjeinek.</w:t>
      </w:r>
    </w:p>
    <w:p w:rsidR="00E365E1" w:rsidRPr="00911BB5" w:rsidRDefault="00E365E1" w:rsidP="00A301A1">
      <w:bookmarkStart w:id="9" w:name="TextBodyEnd"/>
      <w:bookmarkEnd w:id="9"/>
    </w:p>
    <w:sectPr w:rsidR="00E365E1" w:rsidRPr="00911BB5" w:rsidSect="00911B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1A1" w:rsidRPr="00911BB5" w:rsidRDefault="00A301A1">
      <w:r w:rsidRPr="00911BB5">
        <w:separator/>
      </w:r>
    </w:p>
  </w:endnote>
  <w:endnote w:type="continuationSeparator" w:id="0">
    <w:p w:rsidR="00A301A1" w:rsidRPr="00911BB5" w:rsidRDefault="00A301A1">
      <w:r w:rsidRPr="00911B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B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B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B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1A1" w:rsidRPr="00911BB5" w:rsidRDefault="00A301A1">
      <w:r w:rsidRPr="00911BB5">
        <w:separator/>
      </w:r>
    </w:p>
  </w:footnote>
  <w:footnote w:type="continuationSeparator" w:id="0">
    <w:p w:rsidR="00A301A1" w:rsidRPr="00911BB5" w:rsidRDefault="00A301A1">
      <w:r w:rsidRPr="00911B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B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B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11B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HU"/>
    <w:docVar w:name="dvnumam" w:val="0"/>
    <w:docVar w:name="dvpe" w:val="758.768"/>
    <w:docVar w:name="dvrapporteur" w:val="Előadó: "/>
    <w:docVar w:name="dvstar" w:val="*"/>
    <w:docVar w:name="dvtitre" w:val="Az Európai Parlament 2024.  ...-i jogalkotási állásfoglalása a hozzáadottérték-adó területén a közigazgatási együttműködésről, a csalás elleni küzdelemről és az adókövetelések behajtásáról az Európai Unió és a Norvég Királyság között létrejött megállapodás módosításának az Unió nevében történő megkötéséről szóló tanácsi határozatra irányuló javaslatról(COM(2023)0736 – C9-0007/2024 – 2023/0419(NLE))"/>
  </w:docVars>
  <w:rsids>
    <w:rsidRoot w:val="00A301A1"/>
    <w:rsid w:val="00002272"/>
    <w:rsid w:val="00064002"/>
    <w:rsid w:val="000677B9"/>
    <w:rsid w:val="000831BA"/>
    <w:rsid w:val="000A42CC"/>
    <w:rsid w:val="000E7DD9"/>
    <w:rsid w:val="0010095E"/>
    <w:rsid w:val="00113806"/>
    <w:rsid w:val="00125B37"/>
    <w:rsid w:val="00187494"/>
    <w:rsid w:val="001F32AE"/>
    <w:rsid w:val="00247389"/>
    <w:rsid w:val="002767FF"/>
    <w:rsid w:val="002B18FE"/>
    <w:rsid w:val="002B5493"/>
    <w:rsid w:val="00343214"/>
    <w:rsid w:val="0035598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3FF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FD7"/>
    <w:rsid w:val="00887B3E"/>
    <w:rsid w:val="008C2AC6"/>
    <w:rsid w:val="00911BB5"/>
    <w:rsid w:val="00930C23"/>
    <w:rsid w:val="0093193B"/>
    <w:rsid w:val="009509D8"/>
    <w:rsid w:val="00950B64"/>
    <w:rsid w:val="00981893"/>
    <w:rsid w:val="009F5420"/>
    <w:rsid w:val="00A1687D"/>
    <w:rsid w:val="00A301A1"/>
    <w:rsid w:val="00A43E52"/>
    <w:rsid w:val="00A4678D"/>
    <w:rsid w:val="00A778C7"/>
    <w:rsid w:val="00AA086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E9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A5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77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35DA2"/>
  <w15:chartTrackingRefBased/>
  <w15:docId w15:val="{E375BECC-36C1-4FE2-83D9-CA860339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3806"/>
    <w:pPr>
      <w:spacing w:before="480" w:after="240"/>
    </w:pPr>
  </w:style>
  <w:style w:type="paragraph" w:customStyle="1" w:styleId="NormalBold">
    <w:name w:val="NormalBold"/>
    <w:basedOn w:val="Normal"/>
    <w:rsid w:val="00113806"/>
    <w:rPr>
      <w:b/>
    </w:rPr>
  </w:style>
  <w:style w:type="paragraph" w:customStyle="1" w:styleId="NormalHanging12a">
    <w:name w:val="NormalHanging12a"/>
    <w:basedOn w:val="Normal"/>
    <w:rsid w:val="0011380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453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53F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1B9BA-E86E-4EC1-9D20-3A6A7F35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2</cp:revision>
  <cp:lastPrinted>2004-11-19T15:42:00Z</cp:lastPrinted>
  <dcterms:created xsi:type="dcterms:W3CDTF">2024-04-10T18:37:00Z</dcterms:created>
  <dcterms:modified xsi:type="dcterms:W3CDTF">2024-04-10T18:37:00Z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