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10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1087" w:rsidRDefault="00C600AE" w:rsidP="0010095E">
            <w:pPr>
              <w:pStyle w:val="EPName"/>
            </w:pPr>
            <w:r w:rsidRPr="00A51087">
              <w:t>Parlament Europejski</w:t>
            </w:r>
          </w:p>
          <w:p w:rsidR="00751A4A" w:rsidRPr="00A510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10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51087" w:rsidRDefault="00187494" w:rsidP="0010095E">
            <w:pPr>
              <w:pStyle w:val="EPLogo"/>
            </w:pPr>
            <w:r w:rsidRPr="00A510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1087" w:rsidRDefault="00D058B8" w:rsidP="004C5D52">
      <w:pPr>
        <w:pStyle w:val="LineTop"/>
      </w:pPr>
    </w:p>
    <w:p w:rsidR="00680577" w:rsidRPr="00A51087" w:rsidRDefault="00C600AE" w:rsidP="00680577">
      <w:pPr>
        <w:pStyle w:val="EPBodyTA1"/>
      </w:pPr>
      <w:r w:rsidRPr="00A51087">
        <w:t>TEKSTY PRZYJĘTE</w:t>
      </w:r>
    </w:p>
    <w:p w:rsidR="00D058B8" w:rsidRPr="00A51087" w:rsidRDefault="00D058B8" w:rsidP="00D058B8">
      <w:pPr>
        <w:pStyle w:val="LineBottom"/>
      </w:pPr>
    </w:p>
    <w:p w:rsidR="00C600AE" w:rsidRPr="00A51087" w:rsidRDefault="00C600AE" w:rsidP="00C600AE">
      <w:pPr>
        <w:pStyle w:val="ATHeading1"/>
      </w:pPr>
      <w:bookmarkStart w:id="0" w:name="TANumber"/>
      <w:r w:rsidRPr="00A51087">
        <w:t>P9_TA(2024)0</w:t>
      </w:r>
      <w:bookmarkEnd w:id="0"/>
      <w:r w:rsidR="00E14825">
        <w:t>212</w:t>
      </w:r>
    </w:p>
    <w:p w:rsidR="00C600AE" w:rsidRPr="00A51087" w:rsidRDefault="0078457C" w:rsidP="0078457C">
      <w:pPr>
        <w:pStyle w:val="ATHeading2"/>
      </w:pPr>
      <w:r>
        <w:t>VAT: zmiana do Umowy między UE a Norwegią o współpracy administracyjnej, zwalczaniu oszustw oraz odzyskiwaniu wierzytelności</w:t>
      </w:r>
    </w:p>
    <w:p w:rsidR="00C600AE" w:rsidRPr="00A51087" w:rsidRDefault="00C600AE" w:rsidP="00C600AE">
      <w:pPr>
        <w:rPr>
          <w:i/>
          <w:vanish/>
        </w:rPr>
      </w:pPr>
      <w:r w:rsidRPr="00A51087">
        <w:rPr>
          <w:i/>
        </w:rPr>
        <w:fldChar w:fldCharType="begin"/>
      </w:r>
      <w:r w:rsidRPr="00A51087">
        <w:rPr>
          <w:i/>
        </w:rPr>
        <w:instrText xml:space="preserve"> TC"(</w:instrText>
      </w:r>
      <w:bookmarkStart w:id="1" w:name="DocNumber"/>
      <w:r w:rsidRPr="00A51087">
        <w:rPr>
          <w:i/>
        </w:rPr>
        <w:instrText>A9-0057/2024</w:instrText>
      </w:r>
      <w:bookmarkEnd w:id="1"/>
      <w:r w:rsidRPr="00A51087">
        <w:rPr>
          <w:i/>
        </w:rPr>
        <w:instrText xml:space="preserve"> - Sprawozdawca: </w:instrText>
      </w:r>
      <w:proofErr w:type="spellStart"/>
      <w:r w:rsidRPr="00A51087">
        <w:rPr>
          <w:i/>
        </w:rPr>
        <w:instrText>Irene</w:instrText>
      </w:r>
      <w:proofErr w:type="spellEnd"/>
      <w:r w:rsidRPr="00A51087">
        <w:rPr>
          <w:i/>
        </w:rPr>
        <w:instrText xml:space="preserve"> </w:instrText>
      </w:r>
      <w:proofErr w:type="spellStart"/>
      <w:r w:rsidRPr="00A51087">
        <w:rPr>
          <w:i/>
        </w:rPr>
        <w:instrText>Tinagli</w:instrText>
      </w:r>
      <w:proofErr w:type="spellEnd"/>
      <w:proofErr w:type="gramStart"/>
      <w:r w:rsidRPr="00A51087">
        <w:rPr>
          <w:i/>
        </w:rPr>
        <w:instrText>)"\l</w:instrText>
      </w:r>
      <w:proofErr w:type="gramEnd"/>
      <w:r w:rsidRPr="00A51087">
        <w:rPr>
          <w:i/>
        </w:rPr>
        <w:instrText xml:space="preserve">3 \n&gt; \* MERGEFORMAT </w:instrText>
      </w:r>
      <w:r w:rsidRPr="00A51087">
        <w:rPr>
          <w:i/>
        </w:rPr>
        <w:fldChar w:fldCharType="end"/>
      </w:r>
    </w:p>
    <w:p w:rsidR="00C600AE" w:rsidRPr="00A51087" w:rsidRDefault="00C600AE" w:rsidP="00C600AE">
      <w:pPr>
        <w:rPr>
          <w:vanish/>
        </w:rPr>
      </w:pPr>
      <w:bookmarkStart w:id="2" w:name="Commission"/>
      <w:r w:rsidRPr="00A51087">
        <w:rPr>
          <w:vanish/>
        </w:rPr>
        <w:t>Komisja Gospodarcza i Monetarna</w:t>
      </w:r>
      <w:bookmarkEnd w:id="2"/>
    </w:p>
    <w:p w:rsidR="00C600AE" w:rsidRPr="00A51087" w:rsidRDefault="00C600AE" w:rsidP="00C600AE">
      <w:pPr>
        <w:rPr>
          <w:vanish/>
        </w:rPr>
      </w:pPr>
      <w:bookmarkStart w:id="3" w:name="PE"/>
      <w:r w:rsidRPr="00A51087">
        <w:rPr>
          <w:vanish/>
        </w:rPr>
        <w:t>PE758.768</w:t>
      </w:r>
      <w:bookmarkEnd w:id="3"/>
    </w:p>
    <w:p w:rsidR="00C600AE" w:rsidRPr="00A51087" w:rsidRDefault="00C600AE" w:rsidP="00C600AE">
      <w:pPr>
        <w:pStyle w:val="ATHeading3"/>
      </w:pPr>
      <w:bookmarkStart w:id="4" w:name="Sujet"/>
      <w:r w:rsidRPr="00A51087">
        <w:t xml:space="preserve">Rezolucja ustawodawcza Parlamentu Europejskiego z dnia </w:t>
      </w:r>
      <w:r w:rsidR="00E14825">
        <w:t>10</w:t>
      </w:r>
      <w:r w:rsidRPr="00A51087">
        <w:t xml:space="preserve"> </w:t>
      </w:r>
      <w:r w:rsidR="0095312C">
        <w:t xml:space="preserve">kwietnia </w:t>
      </w:r>
      <w:r w:rsidRPr="00A51087">
        <w:t>2024 r. w sprawie wniosku dotyczącego decyzji Rady w sprawie zawarcia, w imieniu Unii, zmiany do Umowy pomiędzy Unią Europejską a Królestwem Norwegii o współpracy administracyjnej, zwalczaniu oszustw oraz odzyskiwaniu wierzytelności w dziedzinie podatku od wartości dodanej</w:t>
      </w:r>
      <w:bookmarkEnd w:id="4"/>
      <w:r w:rsidRPr="00A51087">
        <w:t xml:space="preserve"> </w:t>
      </w:r>
      <w:bookmarkStart w:id="5" w:name="References"/>
      <w:r w:rsidRPr="00A51087">
        <w:t>(COM</w:t>
      </w:r>
      <w:proofErr w:type="gramStart"/>
      <w:r w:rsidRPr="00A51087">
        <w:t>(2023)0736 – C</w:t>
      </w:r>
      <w:proofErr w:type="gramEnd"/>
      <w:r w:rsidRPr="00A51087">
        <w:t>9-0007/2024 – 2023/0419(NLE))</w:t>
      </w:r>
      <w:bookmarkEnd w:id="5"/>
    </w:p>
    <w:p w:rsidR="00C600AE" w:rsidRPr="00A51087" w:rsidRDefault="00C600AE" w:rsidP="00C600AE"/>
    <w:p w:rsidR="0074308D" w:rsidRPr="00A51087" w:rsidRDefault="0074308D" w:rsidP="0074308D">
      <w:pPr>
        <w:pStyle w:val="NormalBold"/>
      </w:pPr>
      <w:bookmarkStart w:id="6" w:name="TextBodyBegin"/>
      <w:bookmarkEnd w:id="6"/>
      <w:r w:rsidRPr="00A51087">
        <w:t>(Konsultacja)</w:t>
      </w:r>
    </w:p>
    <w:p w:rsidR="0074308D" w:rsidRPr="00A51087" w:rsidRDefault="0074308D" w:rsidP="0074308D">
      <w:pPr>
        <w:pStyle w:val="EPComma"/>
      </w:pPr>
      <w:r w:rsidRPr="00A51087">
        <w:rPr>
          <w:i/>
        </w:rPr>
        <w:t>Parlament Europejski</w:t>
      </w:r>
      <w:r w:rsidRPr="00A51087">
        <w:t>,</w:t>
      </w:r>
    </w:p>
    <w:p w:rsidR="0074308D" w:rsidRPr="00A51087" w:rsidRDefault="0074308D" w:rsidP="0074308D">
      <w:pPr>
        <w:pStyle w:val="NormalHanging12a"/>
      </w:pPr>
      <w:r w:rsidRPr="00A51087">
        <w:t>–</w:t>
      </w:r>
      <w:r w:rsidRPr="00A51087">
        <w:tab/>
        <w:t>uwzględniając wniosek dotyczący decyzji Rady (COM(2023)0736),</w:t>
      </w:r>
    </w:p>
    <w:p w:rsidR="0074308D" w:rsidRPr="00A51087" w:rsidRDefault="0074308D" w:rsidP="0074308D">
      <w:pPr>
        <w:pStyle w:val="NormalHanging12a"/>
      </w:pPr>
      <w:r w:rsidRPr="00A51087">
        <w:t>–</w:t>
      </w:r>
      <w:r w:rsidRPr="00A51087">
        <w:tab/>
        <w:t xml:space="preserve">uwzględniając projekt zmiany do Umowy pomiędzy Unią Europejską a Królestwem Norwegii o współpracy administracyjnej, zwalczaniu </w:t>
      </w:r>
      <w:bookmarkStart w:id="7" w:name="_GoBack"/>
      <w:bookmarkEnd w:id="7"/>
      <w:r w:rsidRPr="00A51087">
        <w:t>oszustw oraz odzyskiwaniu wierzytelności w dziedzinie podatku od wartości dodanej (16014/2023),</w:t>
      </w:r>
    </w:p>
    <w:p w:rsidR="0074308D" w:rsidRPr="00A51087" w:rsidRDefault="0074308D" w:rsidP="0074308D">
      <w:pPr>
        <w:pStyle w:val="NormalHanging12a"/>
      </w:pPr>
      <w:r w:rsidRPr="00A51087">
        <w:t>–</w:t>
      </w:r>
      <w:r w:rsidRPr="00A51087">
        <w:tab/>
        <w:t>uwzględniając art. 113 oraz art. 218 ust. 6 akapit drugi lit. b) Traktatu o funkcjonowaniu Unii Europejskiej, na mocy których Rada skonsultowała się z Parlamentem (C9</w:t>
      </w:r>
      <w:r w:rsidRPr="00A51087">
        <w:noBreakHyphen/>
        <w:t>0007/2024),</w:t>
      </w:r>
    </w:p>
    <w:p w:rsidR="0074308D" w:rsidRPr="00A51087" w:rsidRDefault="0074308D" w:rsidP="0074308D">
      <w:pPr>
        <w:pStyle w:val="NormalHanging12a"/>
      </w:pPr>
      <w:r w:rsidRPr="00A51087">
        <w:t>–</w:t>
      </w:r>
      <w:r w:rsidRPr="00A51087">
        <w:tab/>
        <w:t>uwzględniając art. 82 oraz art. 114 ust. 8 Regulaminu,</w:t>
      </w:r>
    </w:p>
    <w:p w:rsidR="0074308D" w:rsidRPr="00A51087" w:rsidRDefault="0074308D" w:rsidP="0074308D">
      <w:pPr>
        <w:pStyle w:val="NormalHanging12a"/>
      </w:pPr>
      <w:r w:rsidRPr="00A51087">
        <w:t>–</w:t>
      </w:r>
      <w:r w:rsidRPr="00A51087">
        <w:tab/>
        <w:t>uwzględniając sprawozdanie Komisji Gospodarczej i Monetarnej (A9</w:t>
      </w:r>
      <w:r w:rsidRPr="00A51087">
        <w:noBreakHyphen/>
        <w:t>0057/2024),</w:t>
      </w:r>
    </w:p>
    <w:p w:rsidR="0074308D" w:rsidRPr="00A51087" w:rsidRDefault="0074308D" w:rsidP="0074308D">
      <w:pPr>
        <w:pStyle w:val="NormalHanging12a"/>
      </w:pPr>
      <w:r w:rsidRPr="00A51087">
        <w:t>1.</w:t>
      </w:r>
      <w:r w:rsidRPr="00A51087">
        <w:tab/>
      </w:r>
      <w:proofErr w:type="gramStart"/>
      <w:r w:rsidRPr="00A51087">
        <w:t>wyraża</w:t>
      </w:r>
      <w:proofErr w:type="gramEnd"/>
      <w:r w:rsidRPr="00A51087">
        <w:t xml:space="preserve"> zgodę na zawarcie zmiany do umowy;</w:t>
      </w:r>
    </w:p>
    <w:p w:rsidR="0074308D" w:rsidRPr="00A51087" w:rsidRDefault="0074308D" w:rsidP="0074308D">
      <w:pPr>
        <w:pStyle w:val="NormalHanging12a"/>
      </w:pPr>
      <w:r w:rsidRPr="00A51087">
        <w:t>2.</w:t>
      </w:r>
      <w:r w:rsidRPr="00A51087">
        <w:tab/>
      </w:r>
      <w:proofErr w:type="gramStart"/>
      <w:r w:rsidRPr="00A51087">
        <w:t>zobowiązuje</w:t>
      </w:r>
      <w:proofErr w:type="gramEnd"/>
      <w:r w:rsidRPr="00A51087">
        <w:t xml:space="preserve"> swoją przewodniczącą do przekazania stanowiska Parlamentu Radzie i Komisji, jak również rządom i parlamentom państw członkowskich oraz Królestwa Norwegii.</w:t>
      </w:r>
    </w:p>
    <w:sectPr w:rsidR="0074308D" w:rsidRPr="00A51087" w:rsidSect="00A510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0AE" w:rsidRPr="00A51087" w:rsidRDefault="00C600AE">
      <w:r w:rsidRPr="00A51087">
        <w:separator/>
      </w:r>
    </w:p>
  </w:endnote>
  <w:endnote w:type="continuationSeparator" w:id="0">
    <w:p w:rsidR="00C600AE" w:rsidRPr="00A51087" w:rsidRDefault="00C600AE">
      <w:r w:rsidRPr="00A510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0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0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0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0AE" w:rsidRPr="00A51087" w:rsidRDefault="00C600AE">
      <w:r w:rsidRPr="00A51087">
        <w:separator/>
      </w:r>
    </w:p>
  </w:footnote>
  <w:footnote w:type="continuationSeparator" w:id="0">
    <w:p w:rsidR="00C600AE" w:rsidRPr="00A51087" w:rsidRDefault="00C600AE">
      <w:r w:rsidRPr="00A510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0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0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0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PL"/>
    <w:docVar w:name="dvnumam" w:val="0"/>
    <w:docVar w:name="dvpe" w:val="758.768"/>
    <w:docVar w:name="dvrapporteur" w:val="Sprawozdawca: "/>
    <w:docVar w:name="dvstar" w:val="*"/>
    <w:docVar w:name="dvtitre" w:val="Rezolucja ustawodawcza Parlamentu Europejskiego z dnia  2024 r. w sprawie wniosku dotyczącego decyzji Rady w sprawie zawarcia, w imieniu Unii, zmiany do Umowy pomiędzy Unią Europejską a Królestwem Norwegii o współpracy administracyjnej, zwalczaniu oszustw oraz odzyskiwaniu wierzytelności w dziedzinie podatku od wartości dodanej(COM(2023)0736 – C9-0007/2024 – 2023/0419(NLE))"/>
  </w:docVars>
  <w:rsids>
    <w:rsidRoot w:val="00C600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308D"/>
    <w:rsid w:val="00747932"/>
    <w:rsid w:val="00751A4A"/>
    <w:rsid w:val="00756632"/>
    <w:rsid w:val="00762C74"/>
    <w:rsid w:val="0078457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12C"/>
    <w:rsid w:val="00981893"/>
    <w:rsid w:val="00A1687D"/>
    <w:rsid w:val="00A43E52"/>
    <w:rsid w:val="00A4678D"/>
    <w:rsid w:val="00A5108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0A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82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9FD7C"/>
  <w15:chartTrackingRefBased/>
  <w15:docId w15:val="{5F250C40-C4B5-45BC-B4D6-3A7FC9AE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308D"/>
    <w:pPr>
      <w:spacing w:before="480" w:after="240"/>
    </w:pPr>
  </w:style>
  <w:style w:type="paragraph" w:customStyle="1" w:styleId="NormalBold">
    <w:name w:val="NormalBold"/>
    <w:basedOn w:val="Normal"/>
    <w:rsid w:val="0074308D"/>
    <w:rPr>
      <w:b/>
    </w:rPr>
  </w:style>
  <w:style w:type="paragraph" w:customStyle="1" w:styleId="NormalHanging12a">
    <w:name w:val="NormalHanging12a"/>
    <w:basedOn w:val="Normal"/>
    <w:rsid w:val="0074308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27974-0197-49D9-A79C-C80DA523A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2024-04-02T09:10:00Z</dcterms:created>
  <dcterms:modified xsi:type="dcterms:W3CDTF">2024-04-10T20:37:00Z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