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096C" w14:paraId="4041E478" w14:textId="77777777" w:rsidTr="0010095E">
        <w:trPr>
          <w:trHeight w:hRule="exact" w:val="1418"/>
        </w:trPr>
        <w:tc>
          <w:tcPr>
            <w:tcW w:w="6804" w:type="dxa"/>
            <w:shd w:val="clear" w:color="auto" w:fill="auto"/>
            <w:vAlign w:val="center"/>
          </w:tcPr>
          <w:p w14:paraId="323ECA89" w14:textId="77777777" w:rsidR="00751A4A" w:rsidRPr="009D096C" w:rsidRDefault="003F7F5E" w:rsidP="0010095E">
            <w:pPr>
              <w:pStyle w:val="EPName"/>
            </w:pPr>
            <w:r w:rsidRPr="009D096C">
              <w:t>Európai Parlament</w:t>
            </w:r>
          </w:p>
          <w:p w14:paraId="2DECC389" w14:textId="77777777" w:rsidR="00751A4A" w:rsidRPr="009D096C" w:rsidRDefault="00817416" w:rsidP="00756632">
            <w:pPr>
              <w:pStyle w:val="EPTerm"/>
              <w:rPr>
                <w:rStyle w:val="HideTWBExt"/>
                <w:noProof w:val="0"/>
                <w:vanish w:val="0"/>
                <w:color w:val="auto"/>
              </w:rPr>
            </w:pPr>
            <w:r w:rsidRPr="009D096C">
              <w:t>2019-2024</w:t>
            </w:r>
          </w:p>
        </w:tc>
        <w:tc>
          <w:tcPr>
            <w:tcW w:w="2268" w:type="dxa"/>
            <w:shd w:val="clear" w:color="auto" w:fill="auto"/>
          </w:tcPr>
          <w:p w14:paraId="6F162978" w14:textId="77777777" w:rsidR="00751A4A" w:rsidRPr="009D096C" w:rsidRDefault="00187494" w:rsidP="0010095E">
            <w:pPr>
              <w:pStyle w:val="EPLogo"/>
            </w:pPr>
            <w:r w:rsidRPr="009D096C">
              <w:rPr>
                <w:noProof/>
                <w:lang w:val="en-GB"/>
              </w:rPr>
              <w:drawing>
                <wp:inline distT="0" distB="0" distL="0" distR="0" wp14:anchorId="49B1E957" wp14:editId="49519B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E69D72" w14:textId="77777777" w:rsidR="00D058B8" w:rsidRPr="009D096C" w:rsidRDefault="00D058B8" w:rsidP="004C5D52">
      <w:pPr>
        <w:pStyle w:val="LineTop"/>
      </w:pPr>
    </w:p>
    <w:p w14:paraId="3C32EDB0" w14:textId="77777777" w:rsidR="00680577" w:rsidRPr="009D096C" w:rsidRDefault="003F7F5E" w:rsidP="00680577">
      <w:pPr>
        <w:pStyle w:val="EPBodyTA1"/>
      </w:pPr>
      <w:r w:rsidRPr="009D096C">
        <w:t>ELFOGADOTT SZÖVEGEK</w:t>
      </w:r>
    </w:p>
    <w:p w14:paraId="08D55986" w14:textId="77777777" w:rsidR="00D058B8" w:rsidRPr="009D096C" w:rsidRDefault="00D058B8" w:rsidP="00D058B8">
      <w:pPr>
        <w:pStyle w:val="LineBottom"/>
      </w:pPr>
    </w:p>
    <w:p w14:paraId="7BD82252" w14:textId="3A5325CC" w:rsidR="003F7F5E" w:rsidRPr="009D096C" w:rsidRDefault="003F7F5E" w:rsidP="003F7F5E">
      <w:pPr>
        <w:pStyle w:val="ATHeading1"/>
      </w:pPr>
      <w:bookmarkStart w:id="0" w:name="TANumber"/>
      <w:r w:rsidRPr="009D096C">
        <w:t>P9_TA(2024)</w:t>
      </w:r>
      <w:bookmarkEnd w:id="0"/>
      <w:r w:rsidR="009D096C" w:rsidRPr="009D096C">
        <w:t>0</w:t>
      </w:r>
      <w:r w:rsidR="009D096C" w:rsidRPr="009D096C">
        <w:t>214</w:t>
      </w:r>
    </w:p>
    <w:p w14:paraId="2DA9B048" w14:textId="6DFE4D3C" w:rsidR="003F7F5E" w:rsidRPr="009D096C" w:rsidRDefault="0074214E" w:rsidP="0074214E">
      <w:pPr>
        <w:pStyle w:val="ATHeading2"/>
      </w:pPr>
      <w:bookmarkStart w:id="1" w:name="title"/>
      <w:r w:rsidRPr="009D096C">
        <w:t>Az Európai Unió és a Norvég Királyság közötti, az Integrált Határigazgatási Alap részét képező, a hatá</w:t>
      </w:r>
      <w:bookmarkStart w:id="2" w:name="_GoBack"/>
      <w:bookmarkEnd w:id="2"/>
      <w:r w:rsidRPr="009D096C">
        <w:t>rigazgatás és a vízumpolitika pénzügyi támogatására szolgáló eszközre vonatkozó kiegészítő szabályokról szóló megállapodás</w:t>
      </w:r>
      <w:bookmarkEnd w:id="1"/>
    </w:p>
    <w:p w14:paraId="61DC83CF" w14:textId="77777777" w:rsidR="003F7F5E" w:rsidRPr="009D096C" w:rsidRDefault="003F7F5E" w:rsidP="003F7F5E">
      <w:pPr>
        <w:rPr>
          <w:i/>
          <w:vanish/>
        </w:rPr>
      </w:pPr>
      <w:r w:rsidRPr="009D096C">
        <w:rPr>
          <w:i/>
        </w:rPr>
        <w:fldChar w:fldCharType="begin"/>
      </w:r>
      <w:r w:rsidRPr="009D096C">
        <w:rPr>
          <w:i/>
        </w:rPr>
        <w:instrText xml:space="preserve"> TC"(</w:instrText>
      </w:r>
      <w:bookmarkStart w:id="3" w:name="DocNumber"/>
      <w:r w:rsidRPr="009D096C">
        <w:rPr>
          <w:i/>
        </w:rPr>
        <w:instrText>A9-0143/2024</w:instrText>
      </w:r>
      <w:bookmarkEnd w:id="3"/>
      <w:r w:rsidRPr="009D096C">
        <w:rPr>
          <w:i/>
        </w:rPr>
        <w:instrText xml:space="preserve"> - Előadó: Charlie Weimers)"\l3 \n&gt; \* MERGEFORMAT </w:instrText>
      </w:r>
      <w:r w:rsidRPr="009D096C">
        <w:rPr>
          <w:i/>
        </w:rPr>
        <w:fldChar w:fldCharType="end"/>
      </w:r>
    </w:p>
    <w:p w14:paraId="63B98B3E" w14:textId="77777777" w:rsidR="003F7F5E" w:rsidRPr="009D096C" w:rsidRDefault="003F7F5E" w:rsidP="003F7F5E">
      <w:pPr>
        <w:rPr>
          <w:vanish/>
        </w:rPr>
      </w:pPr>
      <w:bookmarkStart w:id="4" w:name="Commission"/>
      <w:r w:rsidRPr="009D096C">
        <w:rPr>
          <w:vanish/>
        </w:rPr>
        <w:t>Állampolgári Jogi, Bel- és Igazságügyi Bizottság</w:t>
      </w:r>
      <w:bookmarkEnd w:id="4"/>
    </w:p>
    <w:p w14:paraId="601FAAB4" w14:textId="77777777" w:rsidR="003F7F5E" w:rsidRPr="009D096C" w:rsidRDefault="003F7F5E" w:rsidP="003F7F5E">
      <w:pPr>
        <w:rPr>
          <w:vanish/>
        </w:rPr>
      </w:pPr>
      <w:bookmarkStart w:id="5" w:name="PE"/>
      <w:r w:rsidRPr="009D096C">
        <w:rPr>
          <w:vanish/>
        </w:rPr>
        <w:t>PE758.912</w:t>
      </w:r>
      <w:bookmarkEnd w:id="5"/>
    </w:p>
    <w:p w14:paraId="39E4ABC9" w14:textId="69462596" w:rsidR="003F7F5E" w:rsidRPr="009D096C" w:rsidRDefault="003F7F5E" w:rsidP="003F7F5E">
      <w:pPr>
        <w:pStyle w:val="ATHeading3"/>
      </w:pPr>
      <w:bookmarkStart w:id="6" w:name="Sujet"/>
      <w:r w:rsidRPr="009D096C">
        <w:t xml:space="preserve">Az Európai Parlament 2024. </w:t>
      </w:r>
      <w:r w:rsidR="00385AA6" w:rsidRPr="009D096C">
        <w:t>április 10</w:t>
      </w:r>
      <w:r w:rsidRPr="009D096C">
        <w:t>-i jogalkotási állásfoglalása az Európai Unió</w:t>
      </w:r>
      <w:r w:rsidR="00B3251F" w:rsidRPr="009D096C">
        <w:t xml:space="preserve"> és</w:t>
      </w:r>
      <w:r w:rsidRPr="009D096C">
        <w:t xml:space="preserve"> a Norvég Királyság közötti, a 2021–2027-es időszakra szóló, az Integrált Határigazgatási Alap részét képező, a határigazgatás és a vízumpolitika pénzügyi támogatására szolgáló eszközre vonatkozó kiegészítő szabályokról szóló megállapodásnak az Unió nevében történő megkötéséről szóló tanácsi határozatra irányuló tervezetről</w:t>
      </w:r>
      <w:bookmarkEnd w:id="6"/>
      <w:r w:rsidRPr="009D096C">
        <w:t xml:space="preserve"> </w:t>
      </w:r>
      <w:bookmarkStart w:id="7" w:name="References"/>
      <w:r w:rsidRPr="009D096C">
        <w:t>(12129/2023 – C9-0002/2024 – 2023/0224(NLE))</w:t>
      </w:r>
      <w:bookmarkEnd w:id="7"/>
    </w:p>
    <w:p w14:paraId="149F032E" w14:textId="77777777" w:rsidR="003F7F5E" w:rsidRPr="009D096C" w:rsidRDefault="003F7F5E" w:rsidP="003F7F5E"/>
    <w:p w14:paraId="3349C84A" w14:textId="77777777" w:rsidR="00D348F1" w:rsidRPr="009D096C" w:rsidRDefault="00D348F1" w:rsidP="00D348F1">
      <w:pPr>
        <w:pStyle w:val="NormalBold"/>
      </w:pPr>
      <w:bookmarkStart w:id="8" w:name="TextBodyBegin"/>
      <w:bookmarkEnd w:id="8"/>
      <w:r w:rsidRPr="009D096C">
        <w:t>(Egyetértés)</w:t>
      </w:r>
    </w:p>
    <w:p w14:paraId="30958AC9" w14:textId="77777777" w:rsidR="00D348F1" w:rsidRPr="009D096C" w:rsidRDefault="00D348F1" w:rsidP="00D348F1">
      <w:pPr>
        <w:pStyle w:val="EPComma"/>
      </w:pPr>
      <w:r w:rsidRPr="009D096C">
        <w:rPr>
          <w:i/>
        </w:rPr>
        <w:t>Az Európai Parlament,</w:t>
      </w:r>
    </w:p>
    <w:p w14:paraId="73FA1AEE" w14:textId="77777777" w:rsidR="00D348F1" w:rsidRPr="009D096C" w:rsidRDefault="00D348F1" w:rsidP="00385AA6">
      <w:pPr>
        <w:pStyle w:val="NormalHanging12a"/>
        <w:widowControl/>
      </w:pPr>
      <w:r w:rsidRPr="009D096C">
        <w:t>–</w:t>
      </w:r>
      <w:r w:rsidRPr="009D096C">
        <w:tab/>
        <w:t>tekintettel a tanácsi határozat tervezetére (12129/2023),</w:t>
      </w:r>
    </w:p>
    <w:p w14:paraId="5CE81B77" w14:textId="77777777" w:rsidR="00D348F1" w:rsidRPr="009D096C" w:rsidRDefault="00D348F1" w:rsidP="00385AA6">
      <w:pPr>
        <w:pStyle w:val="NormalHanging12a"/>
        <w:widowControl/>
      </w:pPr>
      <w:r w:rsidRPr="009D096C">
        <w:t>–</w:t>
      </w:r>
      <w:r w:rsidRPr="009D096C">
        <w:tab/>
        <w:t>tekintettel az Európai Unió és a Norvég Királyság közötti, a 2021 és 2027 közötti időszakra szóló, az Integrált Határigazgatási Alap részét képező, a határigazgatás és a vízumpolitika pénzügyi támogatására szolgáló eszközre vonatkozó kiegészítő szabályokról szóló megállapodás tervezetére (12128/2023),</w:t>
      </w:r>
    </w:p>
    <w:p w14:paraId="4F727993" w14:textId="77777777" w:rsidR="00D348F1" w:rsidRPr="009D096C" w:rsidRDefault="00D348F1" w:rsidP="00385AA6">
      <w:pPr>
        <w:pStyle w:val="NormalHanging12a"/>
        <w:widowControl/>
      </w:pPr>
      <w:r w:rsidRPr="009D096C">
        <w:t>–</w:t>
      </w:r>
      <w:r w:rsidRPr="009D096C">
        <w:tab/>
        <w:t>tekintettel a Tanács által az Európai Unió működéséről szóló szerződés 77. cikke (2) bekezdésével és 218. cikke (6) bekezdése második albekezdése a) pontjával és 218 cikke (7) bekezdésével összhangban előterjesztett, egyetértésre irányuló kérelemre (C9</w:t>
      </w:r>
      <w:r w:rsidRPr="009D096C">
        <w:noBreakHyphen/>
        <w:t>0002/2024),</w:t>
      </w:r>
    </w:p>
    <w:p w14:paraId="75AED1F8" w14:textId="77777777" w:rsidR="00D348F1" w:rsidRPr="009D096C" w:rsidRDefault="00D348F1" w:rsidP="00385AA6">
      <w:pPr>
        <w:pStyle w:val="NormalHanging12a"/>
        <w:widowControl/>
      </w:pPr>
      <w:r w:rsidRPr="009D096C">
        <w:t>–</w:t>
      </w:r>
      <w:r w:rsidRPr="009D096C">
        <w:tab/>
        <w:t>tekintettel eljárási szabályzata 105. cikkének (1) és (4) bekezdésére és 114. cikkének (7) bekezdésére,</w:t>
      </w:r>
    </w:p>
    <w:p w14:paraId="4EBA0191" w14:textId="77777777" w:rsidR="00D348F1" w:rsidRPr="009D096C" w:rsidRDefault="00D348F1" w:rsidP="00385AA6">
      <w:pPr>
        <w:pStyle w:val="NormalHanging12a"/>
        <w:widowControl/>
      </w:pPr>
      <w:r w:rsidRPr="009D096C">
        <w:t>–</w:t>
      </w:r>
      <w:r w:rsidRPr="009D096C">
        <w:tab/>
        <w:t>tekintettel az Állampolgári Jogi, Bel- és Igazságügyi Bizottság ajánlására (A9-0143/2024),</w:t>
      </w:r>
    </w:p>
    <w:p w14:paraId="50DAF5DC" w14:textId="77777777" w:rsidR="00D348F1" w:rsidRPr="009D096C" w:rsidRDefault="00D348F1" w:rsidP="00385AA6">
      <w:pPr>
        <w:pStyle w:val="NormalHanging12a"/>
        <w:widowControl/>
      </w:pPr>
      <w:r w:rsidRPr="009D096C">
        <w:t>1.</w:t>
      </w:r>
      <w:r w:rsidRPr="009D096C">
        <w:tab/>
        <w:t>egyetért a megállapodás megkötésével;</w:t>
      </w:r>
    </w:p>
    <w:p w14:paraId="7B16DF1F" w14:textId="77777777" w:rsidR="00D348F1" w:rsidRPr="009D096C" w:rsidRDefault="00D348F1" w:rsidP="00385AA6">
      <w:pPr>
        <w:pStyle w:val="NormalHanging12a"/>
        <w:widowControl/>
      </w:pPr>
      <w:r w:rsidRPr="009D096C">
        <w:lastRenderedPageBreak/>
        <w:t>2.</w:t>
      </w:r>
      <w:r w:rsidRPr="009D096C">
        <w:tab/>
        <w:t>utasítja elnökét, hogy továbbítsa a Parlament álláspontját a Tanácsnak és a Bizottságnak, valamint a tagállamok és a Norvég Királyság kormányainak és parlamentjeinek.</w:t>
      </w:r>
    </w:p>
    <w:sectPr w:rsidR="00D348F1" w:rsidRPr="009D096C" w:rsidSect="009F57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0D56D" w14:textId="77777777" w:rsidR="003F7F5E" w:rsidRPr="009F5792" w:rsidRDefault="003F7F5E">
      <w:r w:rsidRPr="009F5792">
        <w:separator/>
      </w:r>
    </w:p>
  </w:endnote>
  <w:endnote w:type="continuationSeparator" w:id="0">
    <w:p w14:paraId="05574FC0" w14:textId="77777777" w:rsidR="003F7F5E" w:rsidRPr="009F5792" w:rsidRDefault="003F7F5E">
      <w:r w:rsidRPr="009F57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ACE84" w14:textId="77777777" w:rsidR="00064002" w:rsidRPr="009F57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4FE2B" w14:textId="77777777" w:rsidR="00064002" w:rsidRPr="009F57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1FDF2" w14:textId="77777777" w:rsidR="00064002" w:rsidRPr="009F57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A4884" w14:textId="77777777" w:rsidR="003F7F5E" w:rsidRPr="009F5792" w:rsidRDefault="003F7F5E">
      <w:r w:rsidRPr="009F5792">
        <w:separator/>
      </w:r>
    </w:p>
  </w:footnote>
  <w:footnote w:type="continuationSeparator" w:id="0">
    <w:p w14:paraId="0164553C" w14:textId="77777777" w:rsidR="003F7F5E" w:rsidRPr="009F5792" w:rsidRDefault="003F7F5E">
      <w:r w:rsidRPr="009F57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9DAF0" w14:textId="77777777" w:rsidR="00064002" w:rsidRPr="009F57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427FE" w14:textId="77777777" w:rsidR="00064002" w:rsidRPr="009F57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FC3BA" w14:textId="77777777" w:rsidR="00064002" w:rsidRPr="009F57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3/2024"/>
    <w:docVar w:name="dvlangue" w:val="HU"/>
    <w:docVar w:name="dvnumam" w:val="0"/>
    <w:docVar w:name="dvpe" w:val="758.912"/>
    <w:docVar w:name="dvrapporteur" w:val="Előadó: "/>
    <w:docVar w:name="dvstar" w:val="***"/>
    <w:docVar w:name="dvtitre" w:val="Az Európai Parlament 2024.  ...-i jogalkotási állásfoglalása az egyrészről az Európai Unió, másrészről a Norvég Királyság közötti, a 2021–2027-es időszakra szóló, az Integrált Határigazgatási Alap részét képező, a határigazgatás és a vízumpolitika pénzügyi támogatására szolgáló eszközre vonatkozó kiegészítő szabályokról szóló megállapodásnak az Unió nevében történő megkötéséről szóló tanácsi határozatra irányuló tervezetről(12129/2023 – C9-0002/2024 – 2023/0224(NLE))"/>
  </w:docVars>
  <w:rsids>
    <w:rsidRoot w:val="003F7F5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5AA6"/>
    <w:rsid w:val="00395FA1"/>
    <w:rsid w:val="003E15D4"/>
    <w:rsid w:val="003F7F5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214E"/>
    <w:rsid w:val="00747932"/>
    <w:rsid w:val="00751A4A"/>
    <w:rsid w:val="00756632"/>
    <w:rsid w:val="00762C74"/>
    <w:rsid w:val="0077749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96C"/>
    <w:rsid w:val="009F5792"/>
    <w:rsid w:val="00A1687D"/>
    <w:rsid w:val="00A43E52"/>
    <w:rsid w:val="00A4678D"/>
    <w:rsid w:val="00A778C7"/>
    <w:rsid w:val="00AB441E"/>
    <w:rsid w:val="00AB6293"/>
    <w:rsid w:val="00AE0928"/>
    <w:rsid w:val="00AF3B82"/>
    <w:rsid w:val="00B12E95"/>
    <w:rsid w:val="00B22876"/>
    <w:rsid w:val="00B3251F"/>
    <w:rsid w:val="00B558F0"/>
    <w:rsid w:val="00BD48FE"/>
    <w:rsid w:val="00BD7BD8"/>
    <w:rsid w:val="00BE6ADC"/>
    <w:rsid w:val="00C05BFE"/>
    <w:rsid w:val="00C23CD4"/>
    <w:rsid w:val="00C61C0C"/>
    <w:rsid w:val="00C941CB"/>
    <w:rsid w:val="00CC2357"/>
    <w:rsid w:val="00CF071A"/>
    <w:rsid w:val="00D058B8"/>
    <w:rsid w:val="00D348F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D2D428"/>
  <w15:chartTrackingRefBased/>
  <w15:docId w15:val="{DA379D8D-958C-471E-82E4-086A90860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48F1"/>
    <w:pPr>
      <w:spacing w:before="480" w:after="240"/>
    </w:pPr>
  </w:style>
  <w:style w:type="paragraph" w:customStyle="1" w:styleId="NormalBold">
    <w:name w:val="NormalBold"/>
    <w:basedOn w:val="Normal"/>
    <w:rsid w:val="00D348F1"/>
    <w:rPr>
      <w:b/>
    </w:rPr>
  </w:style>
  <w:style w:type="paragraph" w:customStyle="1" w:styleId="NormalHanging12a">
    <w:name w:val="NormalHanging12a"/>
    <w:basedOn w:val="Normal"/>
    <w:rsid w:val="00D348F1"/>
    <w:pPr>
      <w:spacing w:after="240"/>
      <w:ind w:left="567" w:hanging="567"/>
    </w:pPr>
  </w:style>
  <w:style w:type="character" w:styleId="CommentReference">
    <w:name w:val="annotation reference"/>
    <w:basedOn w:val="DefaultParagraphFont"/>
    <w:rsid w:val="00385AA6"/>
    <w:rPr>
      <w:sz w:val="16"/>
      <w:szCs w:val="16"/>
    </w:rPr>
  </w:style>
  <w:style w:type="paragraph" w:styleId="CommentText">
    <w:name w:val="annotation text"/>
    <w:basedOn w:val="Normal"/>
    <w:link w:val="CommentTextChar"/>
    <w:rsid w:val="00385AA6"/>
    <w:rPr>
      <w:sz w:val="20"/>
    </w:rPr>
  </w:style>
  <w:style w:type="character" w:customStyle="1" w:styleId="CommentTextChar">
    <w:name w:val="Comment Text Char"/>
    <w:basedOn w:val="DefaultParagraphFont"/>
    <w:link w:val="CommentText"/>
    <w:rsid w:val="00385AA6"/>
    <w:rPr>
      <w:lang w:val="hu-HU"/>
    </w:rPr>
  </w:style>
  <w:style w:type="paragraph" w:styleId="CommentSubject">
    <w:name w:val="annotation subject"/>
    <w:basedOn w:val="CommentText"/>
    <w:next w:val="CommentText"/>
    <w:link w:val="CommentSubjectChar"/>
    <w:rsid w:val="00385AA6"/>
    <w:rPr>
      <w:b/>
      <w:bCs/>
    </w:rPr>
  </w:style>
  <w:style w:type="character" w:customStyle="1" w:styleId="CommentSubjectChar">
    <w:name w:val="Comment Subject Char"/>
    <w:basedOn w:val="CommentTextChar"/>
    <w:link w:val="CommentSubject"/>
    <w:rsid w:val="00385AA6"/>
    <w:rPr>
      <w:b/>
      <w:bCs/>
      <w:lang w:val="hu-HU"/>
    </w:rPr>
  </w:style>
  <w:style w:type="paragraph" w:styleId="BalloonText">
    <w:name w:val="Balloon Text"/>
    <w:basedOn w:val="Normal"/>
    <w:link w:val="BalloonTextChar"/>
    <w:rsid w:val="00385AA6"/>
    <w:rPr>
      <w:rFonts w:ascii="Segoe UI" w:hAnsi="Segoe UI" w:cs="Segoe UI"/>
      <w:sz w:val="18"/>
      <w:szCs w:val="18"/>
    </w:rPr>
  </w:style>
  <w:style w:type="character" w:customStyle="1" w:styleId="BalloonTextChar">
    <w:name w:val="Balloon Text Char"/>
    <w:basedOn w:val="DefaultParagraphFont"/>
    <w:link w:val="BalloonText"/>
    <w:rsid w:val="00385AA6"/>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8BB95-AE25-4FAC-8B5A-21A9CC04B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1736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2024-04-10T17:10:00Z</dcterms:created>
  <dcterms:modified xsi:type="dcterms:W3CDTF">2024-04-10T17:10:00Z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A9-0143/2024</vt:lpwstr>
  </property>
  <property fmtid="{D5CDD505-2E9C-101B-9397-08002B2CF9AE}" pid="4" name="&lt;Type&gt;">
    <vt:lpwstr>RR</vt:lpwstr>
  </property>
</Properties>
</file>