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4801" w:rsidTr="0010095E">
        <w:trPr>
          <w:trHeight w:hRule="exact" w:val="1418"/>
        </w:trPr>
        <w:tc>
          <w:tcPr>
            <w:tcW w:w="6804" w:type="dxa"/>
            <w:shd w:val="clear" w:color="auto" w:fill="auto"/>
            <w:vAlign w:val="center"/>
          </w:tcPr>
          <w:p w:rsidR="00751A4A" w:rsidRPr="00624801" w:rsidRDefault="00254433" w:rsidP="0010095E">
            <w:pPr>
              <w:pStyle w:val="EPName"/>
            </w:pPr>
            <w:r w:rsidRPr="00624801">
              <w:t>Europaparlamentet</w:t>
            </w:r>
          </w:p>
          <w:p w:rsidR="00751A4A" w:rsidRPr="00624801" w:rsidRDefault="00817416" w:rsidP="00756632">
            <w:pPr>
              <w:pStyle w:val="EPTerm"/>
              <w:rPr>
                <w:rStyle w:val="HideTWBExt"/>
                <w:noProof w:val="0"/>
                <w:vanish w:val="0"/>
                <w:color w:val="auto"/>
              </w:rPr>
            </w:pPr>
            <w:r w:rsidRPr="00624801">
              <w:t>2019-2024</w:t>
            </w:r>
          </w:p>
        </w:tc>
        <w:tc>
          <w:tcPr>
            <w:tcW w:w="2268" w:type="dxa"/>
            <w:shd w:val="clear" w:color="auto" w:fill="auto"/>
          </w:tcPr>
          <w:p w:rsidR="00751A4A" w:rsidRPr="00624801" w:rsidRDefault="00187494" w:rsidP="0010095E">
            <w:pPr>
              <w:pStyle w:val="EPLogo"/>
            </w:pPr>
            <w:r w:rsidRPr="0062480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24801" w:rsidRDefault="00D058B8" w:rsidP="004C5D52">
      <w:pPr>
        <w:pStyle w:val="LineTop"/>
      </w:pPr>
    </w:p>
    <w:p w:rsidR="00680577" w:rsidRPr="00624801" w:rsidRDefault="00254433" w:rsidP="00680577">
      <w:pPr>
        <w:pStyle w:val="EPBodyTA1"/>
      </w:pPr>
      <w:r w:rsidRPr="00624801">
        <w:t>ANTAGNA TEXTER</w:t>
      </w:r>
    </w:p>
    <w:p w:rsidR="00D058B8" w:rsidRPr="00624801" w:rsidRDefault="00D058B8" w:rsidP="00D058B8">
      <w:pPr>
        <w:pStyle w:val="LineBottom"/>
      </w:pPr>
    </w:p>
    <w:p w:rsidR="00254433" w:rsidRPr="00624801" w:rsidRDefault="00254433" w:rsidP="00254433">
      <w:pPr>
        <w:pStyle w:val="ATHeading1"/>
      </w:pPr>
      <w:bookmarkStart w:id="0" w:name="TANumber"/>
      <w:r w:rsidRPr="00624801">
        <w:t>P9_TA(2024)0</w:t>
      </w:r>
      <w:bookmarkEnd w:id="0"/>
      <w:r w:rsidR="00624801" w:rsidRPr="00624801">
        <w:t>214</w:t>
      </w:r>
    </w:p>
    <w:p w:rsidR="00254433" w:rsidRPr="00624801" w:rsidRDefault="00254433" w:rsidP="00254433">
      <w:pPr>
        <w:pStyle w:val="ATHeading2"/>
      </w:pPr>
      <w:bookmarkStart w:id="1" w:name="title"/>
      <w:r w:rsidRPr="00624801">
        <w:t>Avtal mellan Europeiska unionen och Konungariket Norge om kompletterande regler avseende instrumentet för ekonomiskt stöd för gränsförvaltning och v</w:t>
      </w:r>
      <w:bookmarkStart w:id="2" w:name="_GoBack"/>
      <w:bookmarkEnd w:id="2"/>
      <w:r w:rsidRPr="00624801">
        <w:t>iseringspolitik, som en del av Fonden för integrerad gränsförvaltning</w:t>
      </w:r>
    </w:p>
    <w:p w:rsidR="00254433" w:rsidRPr="00624801" w:rsidRDefault="00254433" w:rsidP="00254433">
      <w:pPr>
        <w:rPr>
          <w:i/>
          <w:vanish/>
        </w:rPr>
      </w:pPr>
      <w:r w:rsidRPr="00624801">
        <w:rPr>
          <w:i/>
        </w:rPr>
        <w:fldChar w:fldCharType="begin"/>
      </w:r>
      <w:r w:rsidRPr="00624801">
        <w:rPr>
          <w:i/>
        </w:rPr>
        <w:instrText xml:space="preserve"> TC"(</w:instrText>
      </w:r>
      <w:bookmarkStart w:id="3" w:name="DocNumber"/>
      <w:r w:rsidRPr="00624801">
        <w:rPr>
          <w:i/>
        </w:rPr>
        <w:instrText>A9-0143/2024</w:instrText>
      </w:r>
      <w:bookmarkEnd w:id="3"/>
      <w:r w:rsidRPr="00624801">
        <w:rPr>
          <w:i/>
        </w:rPr>
        <w:instrText xml:space="preserve"> - Föredragande: Charlie Weimers)"\l3 \n&gt; \* MERGEFORMAT </w:instrText>
      </w:r>
      <w:r w:rsidRPr="00624801">
        <w:rPr>
          <w:i/>
        </w:rPr>
        <w:fldChar w:fldCharType="end"/>
      </w:r>
    </w:p>
    <w:p w:rsidR="00254433" w:rsidRPr="00624801" w:rsidRDefault="00254433" w:rsidP="00254433">
      <w:pPr>
        <w:rPr>
          <w:vanish/>
        </w:rPr>
      </w:pPr>
      <w:bookmarkStart w:id="4" w:name="Commission"/>
      <w:r w:rsidRPr="00624801">
        <w:rPr>
          <w:vanish/>
        </w:rPr>
        <w:t>Utskottet för medborgerliga fri- och rättigheter samt rättsliga och inrikes frågor</w:t>
      </w:r>
      <w:bookmarkEnd w:id="4"/>
    </w:p>
    <w:p w:rsidR="00254433" w:rsidRPr="00624801" w:rsidRDefault="00254433" w:rsidP="00254433">
      <w:pPr>
        <w:rPr>
          <w:vanish/>
        </w:rPr>
      </w:pPr>
      <w:bookmarkStart w:id="5" w:name="PE"/>
      <w:r w:rsidRPr="00624801">
        <w:rPr>
          <w:vanish/>
        </w:rPr>
        <w:t>PE758.912</w:t>
      </w:r>
      <w:bookmarkEnd w:id="5"/>
    </w:p>
    <w:p w:rsidR="00254433" w:rsidRPr="00624801" w:rsidRDefault="00254433" w:rsidP="00254433">
      <w:pPr>
        <w:pStyle w:val="ATHeading3"/>
      </w:pPr>
      <w:bookmarkStart w:id="6" w:name="Sujet"/>
      <w:r w:rsidRPr="00624801">
        <w:t xml:space="preserve">Europaparlamentets lagstiftningsresolution av den </w:t>
      </w:r>
      <w:r w:rsidR="00FC5BDA" w:rsidRPr="00624801">
        <w:t>10</w:t>
      </w:r>
      <w:r w:rsidRPr="00624801">
        <w:t xml:space="preserve"> </w:t>
      </w:r>
      <w:r w:rsidR="00FC5BDA" w:rsidRPr="00624801">
        <w:t>april</w:t>
      </w:r>
      <w:r w:rsidRPr="00624801">
        <w:t xml:space="preserve"> 2024 om utkastet till rådets beslut om ingående på unionens vägnar av avtalet mellan Europeiska unionen och Konungariket Norge om kompletterande regler avseende instrumentet för ekonomiskt stöd för gränsförvaltning och viseringspolitik, som en del av Fonden för integrerad gränsförvaltning, för perioden 2021–2027</w:t>
      </w:r>
      <w:bookmarkEnd w:id="6"/>
      <w:r w:rsidRPr="00624801">
        <w:t xml:space="preserve"> </w:t>
      </w:r>
      <w:bookmarkStart w:id="7" w:name="References"/>
      <w:r w:rsidRPr="00624801">
        <w:t>(12129/2023 – C9-0002/2024 – 2023/0224(NLE))</w:t>
      </w:r>
      <w:bookmarkEnd w:id="7"/>
    </w:p>
    <w:p w:rsidR="00254433" w:rsidRPr="00624801" w:rsidRDefault="00254433" w:rsidP="00254433"/>
    <w:p w:rsidR="003F0036" w:rsidRPr="00624801" w:rsidRDefault="003F0036" w:rsidP="003F0036">
      <w:pPr>
        <w:pStyle w:val="NormalBold"/>
      </w:pPr>
      <w:bookmarkStart w:id="8" w:name="TextBodyBegin"/>
      <w:bookmarkEnd w:id="1"/>
      <w:bookmarkEnd w:id="8"/>
      <w:r w:rsidRPr="00624801">
        <w:t>(Godkännande)</w:t>
      </w:r>
    </w:p>
    <w:p w:rsidR="003F0036" w:rsidRPr="00624801" w:rsidRDefault="003F0036" w:rsidP="003F0036">
      <w:pPr>
        <w:pStyle w:val="EPComma"/>
      </w:pPr>
      <w:r w:rsidRPr="00624801">
        <w:rPr>
          <w:i/>
        </w:rPr>
        <w:t>Europaparlamentet utfärdar denna resolution</w:t>
      </w:r>
    </w:p>
    <w:p w:rsidR="003F0036" w:rsidRPr="00624801" w:rsidRDefault="003F0036" w:rsidP="003F0036">
      <w:pPr>
        <w:pStyle w:val="NormalHanging12a"/>
      </w:pPr>
      <w:r w:rsidRPr="00624801">
        <w:t>–</w:t>
      </w:r>
      <w:r w:rsidRPr="00624801">
        <w:tab/>
        <w:t>med beaktande av utkastet till rådets beslut (12129/2023),</w:t>
      </w:r>
    </w:p>
    <w:p w:rsidR="003F0036" w:rsidRPr="00624801" w:rsidRDefault="003F0036" w:rsidP="003F0036">
      <w:pPr>
        <w:pStyle w:val="NormalHanging12a"/>
      </w:pPr>
      <w:r w:rsidRPr="00624801">
        <w:t>–</w:t>
      </w:r>
      <w:r w:rsidRPr="00624801">
        <w:tab/>
        <w:t>med beaktande av utkastet till avtalet mellan Europeiska unionen och Konungariket Norge om kompletterande regler avseende instrumentet för ekonomiskt stöd för gränsförvaltning och viseringspolitik, som en del av Fonden för integrerad gränsförvaltning, för perioden 2021–2027 (12128/2023),</w:t>
      </w:r>
    </w:p>
    <w:p w:rsidR="003F0036" w:rsidRPr="00624801" w:rsidRDefault="003F0036" w:rsidP="003F0036">
      <w:pPr>
        <w:pStyle w:val="NormalHanging12a"/>
      </w:pPr>
      <w:r w:rsidRPr="00624801">
        <w:t>–</w:t>
      </w:r>
      <w:r w:rsidRPr="00624801">
        <w:tab/>
        <w:t>med beaktande av den begäran om godkännande som rådet har lagt fram i enlighet med artikel 77.2 samt artikel 218.6 andra stycket a och artikel 218.7 i fördraget om Europeiska unionens funktionssätt (C9</w:t>
      </w:r>
      <w:r w:rsidRPr="00624801">
        <w:noBreakHyphen/>
        <w:t>0002/2024),</w:t>
      </w:r>
    </w:p>
    <w:p w:rsidR="003F0036" w:rsidRPr="00624801" w:rsidRDefault="003F0036" w:rsidP="003F0036">
      <w:pPr>
        <w:pStyle w:val="NormalHanging12a"/>
      </w:pPr>
      <w:r w:rsidRPr="00624801">
        <w:t>–</w:t>
      </w:r>
      <w:r w:rsidRPr="00624801">
        <w:tab/>
        <w:t>med beaktande av artikel 105.1 och 105.4 samt artikel 114.7 i arbetsordningen,</w:t>
      </w:r>
    </w:p>
    <w:p w:rsidR="003F0036" w:rsidRPr="00624801" w:rsidRDefault="003F0036" w:rsidP="003F0036">
      <w:pPr>
        <w:pStyle w:val="NormalHanging12a"/>
      </w:pPr>
      <w:r w:rsidRPr="00624801">
        <w:t>–</w:t>
      </w:r>
      <w:r w:rsidRPr="00624801">
        <w:tab/>
        <w:t>med beaktande av rekommendationen från utskottet för medborgerliga fri- och rättigheter samt rättsliga och inrikes frågor (A9-0143/2024).</w:t>
      </w:r>
    </w:p>
    <w:p w:rsidR="003F0036" w:rsidRPr="00624801" w:rsidRDefault="003F0036" w:rsidP="003F0036">
      <w:pPr>
        <w:pStyle w:val="NormalHanging12a"/>
      </w:pPr>
      <w:r w:rsidRPr="00624801">
        <w:t>1.</w:t>
      </w:r>
      <w:r w:rsidRPr="00624801">
        <w:tab/>
        <w:t>Europaparlamentet godkänner att avtalet ingås.</w:t>
      </w:r>
    </w:p>
    <w:p w:rsidR="003F0036" w:rsidRPr="00341313" w:rsidRDefault="003F0036" w:rsidP="003F0036">
      <w:pPr>
        <w:pStyle w:val="NormalHanging12a"/>
      </w:pPr>
      <w:r w:rsidRPr="00624801">
        <w:t>2.</w:t>
      </w:r>
      <w:r w:rsidRPr="00624801">
        <w:tab/>
        <w:t xml:space="preserve">Europaparlamentet uppdrar åt talmannen att översända parlamentets ståndpunkt till rådet och kommissionen samt till regeringarna och parlamenten i medlemsstaterna och i </w:t>
      </w:r>
      <w:r w:rsidRPr="00624801">
        <w:lastRenderedPageBreak/>
        <w:t>Konungariket Norge.</w:t>
      </w:r>
    </w:p>
    <w:p w:rsidR="00E365E1" w:rsidRPr="00341313" w:rsidRDefault="00E365E1" w:rsidP="003F0036">
      <w:pPr>
        <w:rPr>
          <w:sz w:val="28"/>
          <w:lang w:eastAsia="fr-FR"/>
        </w:rPr>
      </w:pPr>
      <w:bookmarkStart w:id="9" w:name="TextBodyEnd"/>
      <w:bookmarkEnd w:id="9"/>
    </w:p>
    <w:sectPr w:rsidR="00E365E1" w:rsidRPr="00341313" w:rsidSect="0034131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4433" w:rsidRPr="00341313" w:rsidRDefault="00254433">
      <w:r w:rsidRPr="00341313">
        <w:separator/>
      </w:r>
    </w:p>
  </w:endnote>
  <w:endnote w:type="continuationSeparator" w:id="0">
    <w:p w:rsidR="00254433" w:rsidRPr="00341313" w:rsidRDefault="00254433">
      <w:r w:rsidRPr="003413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131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131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13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4433" w:rsidRPr="00341313" w:rsidRDefault="00254433">
      <w:r w:rsidRPr="00341313">
        <w:separator/>
      </w:r>
    </w:p>
  </w:footnote>
  <w:footnote w:type="continuationSeparator" w:id="0">
    <w:p w:rsidR="00254433" w:rsidRPr="00341313" w:rsidRDefault="00254433">
      <w:r w:rsidRPr="0034131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131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131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13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3/2024"/>
    <w:docVar w:name="dvlangue" w:val="SV"/>
    <w:docVar w:name="dvnumam" w:val="0"/>
    <w:docVar w:name="dvpe" w:val="758.912"/>
    <w:docVar w:name="dvrapporteur" w:val="Föredragande: "/>
    <w:docVar w:name="dvstar" w:val="***"/>
    <w:docVar w:name="dvtitre" w:val="Europaparlamentets lagstiftningsresolution av den xx xx 2024 om utkastet till rådets beslut om ingående på unionens vägnar av avtalet mellan Europeiska unionen och Konungariket Norge om kompletterande regler avseende instrumentet för ekonomiskt stöd för gränsförvaltning och viseringspolitik, som en del av Fonden för integrerad gränsförvaltning, för perioden 2021–2027(12129/2023 – C9-0002/2024 – 2023/0224(NLE))"/>
  </w:docVars>
  <w:rsids>
    <w:rsidRoot w:val="00254433"/>
    <w:rsid w:val="00002272"/>
    <w:rsid w:val="000410A3"/>
    <w:rsid w:val="00064002"/>
    <w:rsid w:val="000677B9"/>
    <w:rsid w:val="000831BA"/>
    <w:rsid w:val="000A42CC"/>
    <w:rsid w:val="000E7DD9"/>
    <w:rsid w:val="0010095E"/>
    <w:rsid w:val="00125B37"/>
    <w:rsid w:val="00187494"/>
    <w:rsid w:val="001F32AE"/>
    <w:rsid w:val="00254433"/>
    <w:rsid w:val="002767FF"/>
    <w:rsid w:val="002B18FE"/>
    <w:rsid w:val="002B5493"/>
    <w:rsid w:val="00341313"/>
    <w:rsid w:val="00343214"/>
    <w:rsid w:val="00347F24"/>
    <w:rsid w:val="00361C00"/>
    <w:rsid w:val="00395FA1"/>
    <w:rsid w:val="003E15D4"/>
    <w:rsid w:val="003F0036"/>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4801"/>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5BDA"/>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80A9A4"/>
  <w15:chartTrackingRefBased/>
  <w15:docId w15:val="{0CBABE83-B61F-434B-A4B2-15867B368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F0036"/>
    <w:pPr>
      <w:spacing w:before="480" w:after="240"/>
    </w:pPr>
  </w:style>
  <w:style w:type="paragraph" w:customStyle="1" w:styleId="NormalBold">
    <w:name w:val="NormalBold"/>
    <w:basedOn w:val="Normal"/>
    <w:rsid w:val="003F0036"/>
    <w:rPr>
      <w:b/>
    </w:rPr>
  </w:style>
  <w:style w:type="paragraph" w:customStyle="1" w:styleId="NormalHanging12a">
    <w:name w:val="NormalHanging12a"/>
    <w:basedOn w:val="Normal"/>
    <w:rsid w:val="003F0036"/>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70CB98-0DB5-465A-A822-6C49B3A65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226</Words>
  <Characters>1734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2024-04-10T19:14:00Z</dcterms:created>
  <dcterms:modified xsi:type="dcterms:W3CDTF">2024-04-10T19:14:00Z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P9_TA-PROV(2024)0214_A9-0143_2024_SV_r</vt:lpwstr>
  </property>
  <property fmtid="{D5CDD505-2E9C-101B-9397-08002B2CF9AE}" pid="4" name="&lt;Type&gt;">
    <vt:lpwstr>RR</vt:lpwstr>
  </property>
</Properties>
</file>