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2CE5" w:rsidTr="0010095E">
        <w:trPr>
          <w:trHeight w:hRule="exact" w:val="1418"/>
        </w:trPr>
        <w:tc>
          <w:tcPr>
            <w:tcW w:w="6804" w:type="dxa"/>
            <w:shd w:val="clear" w:color="auto" w:fill="auto"/>
            <w:vAlign w:val="center"/>
          </w:tcPr>
          <w:p w:rsidR="00751A4A" w:rsidRPr="00FD2CE5" w:rsidRDefault="0082116D" w:rsidP="0010095E">
            <w:pPr>
              <w:pStyle w:val="EPName"/>
            </w:pPr>
            <w:r w:rsidRPr="00FD2CE5">
              <w:t>Ευρωπαϊκό Κοινοβούλιο</w:t>
            </w:r>
          </w:p>
          <w:p w:rsidR="00751A4A" w:rsidRPr="00FD2CE5" w:rsidRDefault="00817416" w:rsidP="00756632">
            <w:pPr>
              <w:pStyle w:val="EPTerm"/>
              <w:rPr>
                <w:rStyle w:val="HideTWBExt"/>
                <w:noProof w:val="0"/>
                <w:vanish w:val="0"/>
                <w:color w:val="auto"/>
              </w:rPr>
            </w:pPr>
            <w:r w:rsidRPr="00FD2CE5">
              <w:t>2019-2024</w:t>
            </w:r>
          </w:p>
        </w:tc>
        <w:tc>
          <w:tcPr>
            <w:tcW w:w="2268" w:type="dxa"/>
            <w:shd w:val="clear" w:color="auto" w:fill="auto"/>
          </w:tcPr>
          <w:p w:rsidR="00751A4A" w:rsidRPr="00FD2CE5" w:rsidRDefault="00187494" w:rsidP="0010095E">
            <w:pPr>
              <w:pStyle w:val="EPLogo"/>
            </w:pPr>
            <w:r w:rsidRPr="00FD2C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2CE5" w:rsidRDefault="00D058B8" w:rsidP="004C5D52">
      <w:pPr>
        <w:pStyle w:val="LineTop"/>
      </w:pPr>
    </w:p>
    <w:p w:rsidR="00680577" w:rsidRPr="00FD2CE5" w:rsidRDefault="0082116D" w:rsidP="00680577">
      <w:pPr>
        <w:pStyle w:val="EPBodyTA1"/>
      </w:pPr>
      <w:r w:rsidRPr="00FD2CE5">
        <w:t>ΚΕΙΜΕΝΑ ΠΟΥ ΕΓΚΡΙΘΗΚΑΝ</w:t>
      </w:r>
    </w:p>
    <w:p w:rsidR="00D058B8" w:rsidRPr="00FD2CE5" w:rsidRDefault="00D058B8" w:rsidP="00D058B8">
      <w:pPr>
        <w:pStyle w:val="LineBottom"/>
      </w:pPr>
    </w:p>
    <w:p w:rsidR="0082116D" w:rsidRPr="00FD2CE5" w:rsidRDefault="0082116D" w:rsidP="0082116D">
      <w:pPr>
        <w:pStyle w:val="ATHeading1"/>
      </w:pPr>
      <w:bookmarkStart w:id="0" w:name="TANumber"/>
      <w:r w:rsidRPr="00FD2CE5">
        <w:t>P9_TA(2024)</w:t>
      </w:r>
      <w:bookmarkEnd w:id="0"/>
      <w:r w:rsidR="006B4DF9" w:rsidRPr="00FD2CE5">
        <w:t>0</w:t>
      </w:r>
      <w:r w:rsidR="006B4DF9">
        <w:t>215</w:t>
      </w:r>
    </w:p>
    <w:p w:rsidR="0082116D" w:rsidRPr="00FD2CE5" w:rsidRDefault="0082116D" w:rsidP="0082116D">
      <w:pPr>
        <w:pStyle w:val="ATHeading2"/>
      </w:pPr>
      <w:bookmarkStart w:id="1" w:name="title"/>
      <w:r w:rsidRPr="00FD2CE5">
        <w:t>Συμφωνία μεταξύ της Ευρωπαϊκής Ένωσης και της Ελβετικής Συνομοσπονδίας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w:t>
      </w:r>
      <w:bookmarkEnd w:id="1"/>
    </w:p>
    <w:p w:rsidR="0082116D" w:rsidRPr="00FD2CE5" w:rsidRDefault="0082116D" w:rsidP="0082116D">
      <w:pPr>
        <w:rPr>
          <w:i/>
          <w:vanish/>
        </w:rPr>
      </w:pPr>
      <w:r w:rsidRPr="00FD2CE5">
        <w:rPr>
          <w:i/>
        </w:rPr>
        <w:fldChar w:fldCharType="begin"/>
      </w:r>
      <w:r w:rsidRPr="00FD2CE5">
        <w:rPr>
          <w:i/>
        </w:rPr>
        <w:instrText xml:space="preserve"> TC"(</w:instrText>
      </w:r>
      <w:bookmarkStart w:id="2" w:name="DocNumber"/>
      <w:r w:rsidRPr="00FD2CE5">
        <w:rPr>
          <w:i/>
        </w:rPr>
        <w:instrText>A9-0145/2024</w:instrText>
      </w:r>
      <w:bookmarkEnd w:id="2"/>
      <w:r w:rsidRPr="00FD2CE5">
        <w:rPr>
          <w:i/>
        </w:rPr>
        <w:instrText xml:space="preserve"> - Εισηγήτρια: Jadwiga Wiśniewska)"\l3 \n&gt; \* MERGEFORMAT </w:instrText>
      </w:r>
      <w:r w:rsidRPr="00FD2CE5">
        <w:rPr>
          <w:i/>
        </w:rPr>
        <w:fldChar w:fldCharType="end"/>
      </w:r>
    </w:p>
    <w:p w:rsidR="0082116D" w:rsidRPr="00FD2CE5" w:rsidRDefault="0082116D" w:rsidP="0082116D">
      <w:pPr>
        <w:rPr>
          <w:vanish/>
        </w:rPr>
      </w:pPr>
      <w:bookmarkStart w:id="3" w:name="Commission"/>
      <w:r w:rsidRPr="00FD2CE5">
        <w:rPr>
          <w:vanish/>
        </w:rPr>
        <w:t>Επιτροπή Πολιτικών Ελευθεριών, Δικαιοσύνης και Εσωτερικών Υποθέσεων</w:t>
      </w:r>
      <w:bookmarkEnd w:id="3"/>
    </w:p>
    <w:p w:rsidR="0082116D" w:rsidRPr="00FD2CE5" w:rsidRDefault="0082116D" w:rsidP="0082116D">
      <w:pPr>
        <w:rPr>
          <w:vanish/>
        </w:rPr>
      </w:pPr>
      <w:bookmarkStart w:id="4" w:name="PE"/>
      <w:r w:rsidRPr="00FD2CE5">
        <w:rPr>
          <w:vanish/>
        </w:rPr>
        <w:t>PE758.913</w:t>
      </w:r>
      <w:bookmarkEnd w:id="4"/>
    </w:p>
    <w:p w:rsidR="0082116D" w:rsidRPr="00FD2CE5" w:rsidRDefault="0082116D" w:rsidP="0082116D">
      <w:pPr>
        <w:pStyle w:val="ATHeading3"/>
      </w:pPr>
      <w:bookmarkStart w:id="5" w:name="Sujet"/>
      <w:r w:rsidRPr="00FD2CE5">
        <w:t xml:space="preserve">Νομοθετικό ψήφισμα του Ευρωπαϊκού Κοινοβουλίου </w:t>
      </w:r>
      <w:r w:rsidR="00EF6CB2">
        <w:t xml:space="preserve">της 10ης Απριλίου 2024 </w:t>
      </w:r>
      <w:r w:rsidRPr="00FD2CE5">
        <w:t>σχετικά με το σχέδιο απόφασης του Συμβουλίου για τη σύναψη, εξ ονόματος της Ένωσης, συμφωνίας μεταξύ της Ευρωπαϊκής Έ</w:t>
      </w:r>
      <w:bookmarkStart w:id="6" w:name="_GoBack"/>
      <w:bookmarkEnd w:id="6"/>
      <w:r w:rsidRPr="00FD2CE5">
        <w:t>νωσης και της Ελβετικής Συνομοσπονδίας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 για την περίοδο 2021 έως 2027</w:t>
      </w:r>
      <w:bookmarkEnd w:id="5"/>
      <w:r w:rsidRPr="00FD2CE5">
        <w:t xml:space="preserve"> </w:t>
      </w:r>
      <w:bookmarkStart w:id="7" w:name="References"/>
      <w:r w:rsidRPr="00FD2CE5">
        <w:t>(12122/2023 – C9-0450/2023 – 2023/0229(NLE))</w:t>
      </w:r>
      <w:bookmarkEnd w:id="7"/>
    </w:p>
    <w:p w:rsidR="0082116D" w:rsidRPr="00FD2CE5" w:rsidRDefault="0082116D" w:rsidP="0082116D"/>
    <w:p w:rsidR="00523F1D" w:rsidRPr="00FD2CE5" w:rsidRDefault="00523F1D" w:rsidP="00523F1D">
      <w:pPr>
        <w:pStyle w:val="NormalBold"/>
      </w:pPr>
      <w:bookmarkStart w:id="8" w:name="TextBodyBegin"/>
      <w:bookmarkEnd w:id="8"/>
      <w:r w:rsidRPr="00FD2CE5">
        <w:t>(Έγκριση)</w:t>
      </w:r>
    </w:p>
    <w:p w:rsidR="00523F1D" w:rsidRPr="00FD2CE5" w:rsidRDefault="00523F1D" w:rsidP="00523F1D">
      <w:pPr>
        <w:pStyle w:val="EPComma"/>
      </w:pPr>
      <w:r w:rsidRPr="00FD2CE5">
        <w:rPr>
          <w:i/>
        </w:rPr>
        <w:t>Το Ευρωπαϊκό Κοινοβούλιο</w:t>
      </w:r>
      <w:r w:rsidRPr="00FD2CE5">
        <w:t>,</w:t>
      </w:r>
    </w:p>
    <w:p w:rsidR="00523F1D" w:rsidRPr="00FD2CE5" w:rsidRDefault="00523F1D" w:rsidP="00523F1D">
      <w:pPr>
        <w:pStyle w:val="NormalHanging12a"/>
      </w:pPr>
      <w:r w:rsidRPr="00FD2CE5">
        <w:t>–</w:t>
      </w:r>
      <w:r w:rsidRPr="00FD2CE5">
        <w:tab/>
        <w:t>έχοντας υπόψη το σχέδιο απόφασης του Συμβουλίου (12122/2023),</w:t>
      </w:r>
    </w:p>
    <w:p w:rsidR="00523F1D" w:rsidRPr="00FD2CE5" w:rsidRDefault="00523F1D" w:rsidP="00523F1D">
      <w:pPr>
        <w:pStyle w:val="NormalHanging12a"/>
      </w:pPr>
      <w:r w:rsidRPr="00FD2CE5">
        <w:t>–</w:t>
      </w:r>
      <w:r w:rsidRPr="00FD2CE5">
        <w:tab/>
        <w:t>έχοντας υπόψη το σχέδιο της συμφωνίας μεταξύ της Ευρωπαϊκής Ένωσης και της Ελβετικής Συνομοσπονδίας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 για την περίοδο 2021 έως 2027 (12120/2023),</w:t>
      </w:r>
    </w:p>
    <w:p w:rsidR="00523F1D" w:rsidRPr="00FD2CE5" w:rsidRDefault="00523F1D" w:rsidP="00523F1D">
      <w:pPr>
        <w:pStyle w:val="NormalHanging12a"/>
      </w:pPr>
      <w:r w:rsidRPr="00FD2CE5">
        <w:t>–</w:t>
      </w:r>
      <w:r w:rsidRPr="00FD2CE5">
        <w:tab/>
        <w:t>έχοντας υπόψη την αίτηση έγκρισης που υπέβαλε το Συμβούλιο, σύμφωνα με το άρθρο 77 παράγραφος 2, το άρθρο 218 παράγραφος 6 δεύτερο εδάφιο στοιχείο α) και το άρθρο 218 παράγραφος 7 της Συνθήκης για τη λειτουργία της Ευρωπαϊκής Ένωσης (C9</w:t>
      </w:r>
      <w:r w:rsidRPr="00FD2CE5">
        <w:noBreakHyphen/>
        <w:t>0450/2023),</w:t>
      </w:r>
    </w:p>
    <w:p w:rsidR="00523F1D" w:rsidRPr="00FD2CE5" w:rsidRDefault="00523F1D" w:rsidP="00523F1D">
      <w:pPr>
        <w:pStyle w:val="NormalHanging12a"/>
      </w:pPr>
      <w:r w:rsidRPr="00FD2CE5">
        <w:t>–</w:t>
      </w:r>
      <w:r w:rsidRPr="00FD2CE5">
        <w:tab/>
        <w:t>έχοντας υπόψη το άρθρο 105 παράγραφοι 1 και 4, καθώς και το άρθρο 114 παράγραφος 7 του Κανονισμού του,</w:t>
      </w:r>
    </w:p>
    <w:p w:rsidR="00523F1D" w:rsidRPr="00FD2CE5" w:rsidRDefault="00523F1D" w:rsidP="00523F1D">
      <w:pPr>
        <w:pStyle w:val="NormalHanging12a"/>
      </w:pPr>
      <w:r w:rsidRPr="00FD2CE5">
        <w:t>–</w:t>
      </w:r>
      <w:r w:rsidRPr="00FD2CE5">
        <w:tab/>
        <w:t>έχοντας υπόψη τη σύσταση της Επιτροπής Πολιτικών Ελευθεριών, Δικαιοσύνης και Εσωτερικών Υποθέσεων (A9-0145/2024),</w:t>
      </w:r>
    </w:p>
    <w:p w:rsidR="00523F1D" w:rsidRPr="00FD2CE5" w:rsidRDefault="00523F1D" w:rsidP="00523F1D">
      <w:pPr>
        <w:pStyle w:val="NormalHanging12a"/>
      </w:pPr>
      <w:r w:rsidRPr="00FD2CE5">
        <w:lastRenderedPageBreak/>
        <w:t>1.</w:t>
      </w:r>
      <w:r w:rsidRPr="00FD2CE5">
        <w:tab/>
        <w:t>εγκρίνει τη σύναψη της συμφωνίας·</w:t>
      </w:r>
    </w:p>
    <w:p w:rsidR="00523F1D" w:rsidRPr="00FD2CE5" w:rsidRDefault="00523F1D" w:rsidP="00523F1D">
      <w:pPr>
        <w:pStyle w:val="NormalHanging12a"/>
      </w:pPr>
      <w:r w:rsidRPr="00FD2CE5">
        <w:t>2.</w:t>
      </w:r>
      <w:r w:rsidRPr="00FD2CE5">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Ελβετικής Συνομοσπονδίας.</w:t>
      </w:r>
    </w:p>
    <w:p w:rsidR="00E365E1" w:rsidRPr="00FD2CE5" w:rsidRDefault="00E365E1" w:rsidP="0082116D">
      <w:bookmarkStart w:id="9" w:name="TextBodyEnd"/>
      <w:bookmarkEnd w:id="9"/>
    </w:p>
    <w:sectPr w:rsidR="00E365E1" w:rsidRPr="00FD2CE5" w:rsidSect="00FD2CE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16D" w:rsidRPr="00FD2CE5" w:rsidRDefault="0082116D">
      <w:r w:rsidRPr="00FD2CE5">
        <w:separator/>
      </w:r>
    </w:p>
  </w:endnote>
  <w:endnote w:type="continuationSeparator" w:id="0">
    <w:p w:rsidR="0082116D" w:rsidRPr="00FD2CE5" w:rsidRDefault="0082116D">
      <w:r w:rsidRPr="00FD2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16D" w:rsidRPr="00FD2CE5" w:rsidRDefault="0082116D">
      <w:r w:rsidRPr="00FD2CE5">
        <w:separator/>
      </w:r>
    </w:p>
  </w:footnote>
  <w:footnote w:type="continuationSeparator" w:id="0">
    <w:p w:rsidR="0082116D" w:rsidRPr="00FD2CE5" w:rsidRDefault="0082116D">
      <w:r w:rsidRPr="00FD2CE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EL"/>
    <w:docVar w:name="dvnumam" w:val="0"/>
    <w:docVar w:name="dvpe" w:val="758.913"/>
    <w:docVar w:name="dvrapporteur" w:val="Εισηγήτρια: "/>
    <w:docVar w:name="dvtitre" w:val="Νομοθετικό ψήφισμα του Ευρωπαϊκού Κοινοβουλίου σχετικά με το σχέδιο απόφασης του Συμβουλίου για τη σύναψη, εξ ονόματος της Ένωσης, συμφωνίας μεταξύ της Ευρωπαϊκής Ένωσης και της Ελβετικής Συνομοσπονδίας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 για την περίοδο 2021 έως 2027(12122/2023 – C9-0450/2023 – 2023/0229(NLE))"/>
  </w:docVars>
  <w:rsids>
    <w:rsidRoot w:val="0082116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F1D"/>
    <w:rsid w:val="00545827"/>
    <w:rsid w:val="00560270"/>
    <w:rsid w:val="005C2568"/>
    <w:rsid w:val="006037C0"/>
    <w:rsid w:val="006631B6"/>
    <w:rsid w:val="00680577"/>
    <w:rsid w:val="006B4DF9"/>
    <w:rsid w:val="006F74FA"/>
    <w:rsid w:val="00731ADD"/>
    <w:rsid w:val="00734777"/>
    <w:rsid w:val="00747932"/>
    <w:rsid w:val="00751A4A"/>
    <w:rsid w:val="00756632"/>
    <w:rsid w:val="00762C74"/>
    <w:rsid w:val="00786EC0"/>
    <w:rsid w:val="007D1690"/>
    <w:rsid w:val="007E22AD"/>
    <w:rsid w:val="00817416"/>
    <w:rsid w:val="0082116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CB2"/>
    <w:rsid w:val="00F04346"/>
    <w:rsid w:val="00F075DC"/>
    <w:rsid w:val="00F149E9"/>
    <w:rsid w:val="00F5134D"/>
    <w:rsid w:val="00F74202"/>
    <w:rsid w:val="00F87713"/>
    <w:rsid w:val="00FB4360"/>
    <w:rsid w:val="00FD0C70"/>
    <w:rsid w:val="00FD2CE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345F7"/>
  <w15:chartTrackingRefBased/>
  <w15:docId w15:val="{9F1E2A24-49F8-47CF-A2DB-F85BCF36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3F1D"/>
    <w:pPr>
      <w:spacing w:before="480" w:after="240"/>
    </w:pPr>
  </w:style>
  <w:style w:type="paragraph" w:customStyle="1" w:styleId="NormalBold">
    <w:name w:val="NormalBold"/>
    <w:basedOn w:val="Normal"/>
    <w:rsid w:val="00523F1D"/>
    <w:rPr>
      <w:b/>
    </w:rPr>
  </w:style>
  <w:style w:type="paragraph" w:customStyle="1" w:styleId="NormalHanging12a">
    <w:name w:val="NormalHanging12a"/>
    <w:basedOn w:val="Normal"/>
    <w:rsid w:val="00523F1D"/>
    <w:pPr>
      <w:spacing w:after="240"/>
      <w:ind w:left="567" w:hanging="567"/>
    </w:pPr>
  </w:style>
  <w:style w:type="paragraph" w:styleId="Header">
    <w:name w:val="header"/>
    <w:basedOn w:val="Normal"/>
    <w:link w:val="HeaderChar"/>
    <w:rsid w:val="00EF6CB2"/>
    <w:pPr>
      <w:tabs>
        <w:tab w:val="center" w:pos="4513"/>
        <w:tab w:val="right" w:pos="9026"/>
      </w:tabs>
    </w:pPr>
  </w:style>
  <w:style w:type="character" w:customStyle="1" w:styleId="HeaderChar">
    <w:name w:val="Header Char"/>
    <w:basedOn w:val="DefaultParagraphFont"/>
    <w:link w:val="Header"/>
    <w:rsid w:val="00EF6CB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7B24-E025-41CC-9EBB-79D6C9ED0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1872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2024-04-10T16:36:00Z</dcterms:created>
  <dcterms:modified xsi:type="dcterms:W3CDTF">2024-04-10T16:36:00Z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A9-0145/2024</vt:lpwstr>
  </property>
  <property fmtid="{D5CDD505-2E9C-101B-9397-08002B2CF9AE}" pid="4" name="&lt;Type&gt;">
    <vt:lpwstr>RR</vt:lpwstr>
  </property>
</Properties>
</file>