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751D" w:rsidTr="0010095E">
        <w:trPr>
          <w:trHeight w:hRule="exact" w:val="1418"/>
        </w:trPr>
        <w:tc>
          <w:tcPr>
            <w:tcW w:w="6804" w:type="dxa"/>
            <w:shd w:val="clear" w:color="auto" w:fill="auto"/>
            <w:vAlign w:val="center"/>
          </w:tcPr>
          <w:p w:rsidR="00751A4A" w:rsidRPr="0022751D" w:rsidRDefault="00F53594" w:rsidP="0010095E">
            <w:pPr>
              <w:pStyle w:val="EPName"/>
            </w:pPr>
            <w:r w:rsidRPr="0022751D">
              <w:t>Europees Parlement</w:t>
            </w:r>
          </w:p>
          <w:p w:rsidR="00751A4A" w:rsidRPr="0022751D" w:rsidRDefault="00817416" w:rsidP="00756632">
            <w:pPr>
              <w:pStyle w:val="EPTerm"/>
              <w:rPr>
                <w:rStyle w:val="HideTWBExt"/>
                <w:noProof w:val="0"/>
                <w:vanish w:val="0"/>
                <w:color w:val="auto"/>
              </w:rPr>
            </w:pPr>
            <w:r w:rsidRPr="0022751D">
              <w:t>2019-2024</w:t>
            </w:r>
          </w:p>
        </w:tc>
        <w:tc>
          <w:tcPr>
            <w:tcW w:w="2268" w:type="dxa"/>
            <w:shd w:val="clear" w:color="auto" w:fill="auto"/>
          </w:tcPr>
          <w:p w:rsidR="00751A4A" w:rsidRPr="0022751D" w:rsidRDefault="00187494" w:rsidP="0010095E">
            <w:pPr>
              <w:pStyle w:val="EPLogo"/>
            </w:pPr>
            <w:r w:rsidRPr="002275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751D" w:rsidRDefault="00D058B8" w:rsidP="004C5D52">
      <w:pPr>
        <w:pStyle w:val="LineTop"/>
      </w:pPr>
    </w:p>
    <w:p w:rsidR="00680577" w:rsidRPr="0022751D" w:rsidRDefault="00F53594" w:rsidP="00680577">
      <w:pPr>
        <w:pStyle w:val="EPBodyTA1"/>
      </w:pPr>
      <w:r w:rsidRPr="0022751D">
        <w:t>AANGENOMEN TEKSTEN</w:t>
      </w:r>
    </w:p>
    <w:p w:rsidR="00D058B8" w:rsidRPr="0022751D" w:rsidRDefault="00D058B8" w:rsidP="00D058B8">
      <w:pPr>
        <w:pStyle w:val="LineBottom"/>
      </w:pPr>
    </w:p>
    <w:p w:rsidR="00F53594" w:rsidRPr="0022751D" w:rsidRDefault="00F53594" w:rsidP="00F53594">
      <w:pPr>
        <w:pStyle w:val="ATHeading1"/>
      </w:pPr>
      <w:bookmarkStart w:id="0" w:name="TANumber"/>
      <w:r w:rsidRPr="0022751D">
        <w:t>P9_</w:t>
      </w:r>
      <w:proofErr w:type="gramStart"/>
      <w:r w:rsidRPr="0022751D">
        <w:t>TA(</w:t>
      </w:r>
      <w:proofErr w:type="gramEnd"/>
      <w:r w:rsidRPr="0022751D">
        <w:t>2024)0</w:t>
      </w:r>
      <w:bookmarkEnd w:id="0"/>
      <w:r w:rsidR="0022751D" w:rsidRPr="0022751D">
        <w:t>215</w:t>
      </w:r>
    </w:p>
    <w:p w:rsidR="00F53594" w:rsidRPr="0022751D" w:rsidRDefault="00F53594" w:rsidP="00F53594">
      <w:pPr>
        <w:pStyle w:val="ATHeading2"/>
      </w:pPr>
      <w:bookmarkStart w:id="1" w:name="title"/>
      <w:r w:rsidRPr="0022751D">
        <w:t xml:space="preserve">Overeenkomst tussen de </w:t>
      </w:r>
      <w:bookmarkStart w:id="2" w:name="_GoBack"/>
      <w:bookmarkEnd w:id="2"/>
      <w:r w:rsidRPr="0022751D">
        <w:t>Europese Unie en de Zwitserse Bondsstaat betreffende aanvullende regels met</w:t>
      </w:r>
      <w:r w:rsidR="00E6078C" w:rsidRPr="0022751D">
        <w:t xml:space="preserve"> </w:t>
      </w:r>
      <w:r w:rsidRPr="0022751D">
        <w:t>betrekking tot het instrument voor financiële steun voor grensbeheer en visumbeleid in het kader van het</w:t>
      </w:r>
      <w:r w:rsidR="00E6078C" w:rsidRPr="0022751D">
        <w:t xml:space="preserve"> </w:t>
      </w:r>
      <w:r w:rsidRPr="0022751D">
        <w:t>Fonds voor geïntegreerd grensbeheer</w:t>
      </w:r>
      <w:bookmarkEnd w:id="1"/>
    </w:p>
    <w:p w:rsidR="00F53594" w:rsidRPr="0022751D" w:rsidRDefault="00F53594" w:rsidP="00F53594">
      <w:pPr>
        <w:rPr>
          <w:i/>
          <w:vanish/>
        </w:rPr>
      </w:pPr>
      <w:r w:rsidRPr="0022751D">
        <w:rPr>
          <w:i/>
        </w:rPr>
        <w:fldChar w:fldCharType="begin"/>
      </w:r>
      <w:r w:rsidRPr="0022751D">
        <w:rPr>
          <w:i/>
        </w:rPr>
        <w:instrText xml:space="preserve"> TC"(</w:instrText>
      </w:r>
      <w:bookmarkStart w:id="3" w:name="DocNumber"/>
      <w:r w:rsidRPr="0022751D">
        <w:rPr>
          <w:i/>
        </w:rPr>
        <w:instrText>A9-0145/2024</w:instrText>
      </w:r>
      <w:bookmarkEnd w:id="3"/>
      <w:r w:rsidRPr="0022751D">
        <w:rPr>
          <w:i/>
        </w:rPr>
        <w:instrText xml:space="preserve"> - Rapporteur: Jadwiga Wiśniewska)"\l3 \n&gt; \* MERGEFORMAT </w:instrText>
      </w:r>
      <w:r w:rsidRPr="0022751D">
        <w:rPr>
          <w:i/>
        </w:rPr>
        <w:fldChar w:fldCharType="end"/>
      </w:r>
    </w:p>
    <w:p w:rsidR="00F53594" w:rsidRPr="0022751D" w:rsidRDefault="00F53594" w:rsidP="00F53594">
      <w:pPr>
        <w:rPr>
          <w:vanish/>
        </w:rPr>
      </w:pPr>
      <w:bookmarkStart w:id="4" w:name="Commission"/>
      <w:r w:rsidRPr="0022751D">
        <w:rPr>
          <w:vanish/>
        </w:rPr>
        <w:t>Commissie burgerlijke vrijheden, justitie en binnenlandse zaken</w:t>
      </w:r>
      <w:bookmarkEnd w:id="4"/>
    </w:p>
    <w:p w:rsidR="00F53594" w:rsidRPr="0022751D" w:rsidRDefault="00F53594" w:rsidP="00F53594">
      <w:pPr>
        <w:rPr>
          <w:vanish/>
        </w:rPr>
      </w:pPr>
      <w:bookmarkStart w:id="5" w:name="PE"/>
      <w:r w:rsidRPr="0022751D">
        <w:rPr>
          <w:vanish/>
        </w:rPr>
        <w:t>PE758.913</w:t>
      </w:r>
      <w:bookmarkEnd w:id="5"/>
    </w:p>
    <w:p w:rsidR="00F53594" w:rsidRPr="0022751D" w:rsidRDefault="00F53594" w:rsidP="00F53594">
      <w:pPr>
        <w:pStyle w:val="ATHeading3"/>
      </w:pPr>
      <w:bookmarkStart w:id="6" w:name="Sujet"/>
      <w:r w:rsidRPr="0022751D">
        <w:t>Wetgevingsresolutie van het Europees Parlement van 10 april 2024 over het ontwerp van besluit van de Raad betreffende de sluiting, namens de Unie, van de Overeenkomst tussen de Europese Unie en de Zwitserse Bondsstaat betreffende aanvullende regels met betrekking tot het Instrument voor financiële steun voor grensbeheer en visumbeleid in het kader van het Fonds voor geïntegreerd grensbeheer, voor de periode 2021 tot 2027</w:t>
      </w:r>
      <w:bookmarkEnd w:id="6"/>
      <w:r w:rsidRPr="0022751D">
        <w:t xml:space="preserve"> </w:t>
      </w:r>
      <w:bookmarkStart w:id="7" w:name="References"/>
      <w:r w:rsidRPr="0022751D">
        <w:t>(12122/2023 – C9-0450/2023 – 2023/0229(NLE))</w:t>
      </w:r>
      <w:bookmarkEnd w:id="7"/>
    </w:p>
    <w:p w:rsidR="00742DDA" w:rsidRPr="0022751D" w:rsidRDefault="00742DDA" w:rsidP="00742DDA">
      <w:pPr>
        <w:rPr>
          <w:lang w:eastAsia="fr-FR"/>
        </w:rPr>
      </w:pPr>
    </w:p>
    <w:p w:rsidR="00742DDA" w:rsidRPr="0022751D" w:rsidRDefault="00742DDA" w:rsidP="00742DDA">
      <w:pPr>
        <w:rPr>
          <w:b/>
          <w:lang w:eastAsia="fr-FR"/>
        </w:rPr>
      </w:pPr>
      <w:r w:rsidRPr="0022751D">
        <w:rPr>
          <w:b/>
          <w:lang w:eastAsia="fr-FR"/>
        </w:rPr>
        <w:t>(Goedkeuring)</w:t>
      </w:r>
    </w:p>
    <w:p w:rsidR="00DE6B36" w:rsidRPr="0022751D" w:rsidRDefault="00DE6B36" w:rsidP="00DE6B36">
      <w:pPr>
        <w:pStyle w:val="EPComma"/>
      </w:pPr>
      <w:bookmarkStart w:id="8" w:name="TextBodyBegin"/>
      <w:bookmarkEnd w:id="8"/>
      <w:r w:rsidRPr="0022751D">
        <w:rPr>
          <w:i/>
        </w:rPr>
        <w:t>Het Europees Parlement</w:t>
      </w:r>
      <w:r w:rsidRPr="0022751D">
        <w:t>,</w:t>
      </w:r>
    </w:p>
    <w:p w:rsidR="00DE6B36" w:rsidRPr="0022751D" w:rsidRDefault="00DE6B36" w:rsidP="00DE6B36">
      <w:pPr>
        <w:pStyle w:val="NormalHanging12a"/>
      </w:pPr>
      <w:r w:rsidRPr="0022751D">
        <w:t>–</w:t>
      </w:r>
      <w:r w:rsidRPr="0022751D">
        <w:tab/>
        <w:t>gezien het ontwerp van besluit van de Raad (12122/2023),</w:t>
      </w:r>
    </w:p>
    <w:p w:rsidR="00DE6B36" w:rsidRPr="0022751D" w:rsidRDefault="00DE6B36" w:rsidP="00DE6B36">
      <w:pPr>
        <w:pStyle w:val="NormalHanging12a"/>
      </w:pPr>
      <w:r w:rsidRPr="0022751D">
        <w:t>–</w:t>
      </w:r>
      <w:r w:rsidRPr="0022751D">
        <w:tab/>
        <w:t xml:space="preserve">gezien de ontwerpovereenkomst tussen de Europese Unie en de Zwitserse Bondsstaat betreffende </w:t>
      </w:r>
      <w:r w:rsidR="00742DDA" w:rsidRPr="0022751D">
        <w:t>aanvullende regels</w:t>
      </w:r>
      <w:r w:rsidRPr="0022751D">
        <w:t xml:space="preserve"> met betrekking tot het </w:t>
      </w:r>
      <w:r w:rsidR="00742DDA" w:rsidRPr="0022751D">
        <w:t>I</w:t>
      </w:r>
      <w:r w:rsidRPr="0022751D">
        <w:t>nstrument voor financiële steun voor</w:t>
      </w:r>
      <w:r w:rsidR="00742DDA" w:rsidRPr="0022751D">
        <w:t xml:space="preserve"> grensbeheer en visumbeleid in het kader van </w:t>
      </w:r>
      <w:r w:rsidRPr="0022751D">
        <w:t xml:space="preserve">het </w:t>
      </w:r>
      <w:r w:rsidR="00742DDA" w:rsidRPr="0022751D">
        <w:t>F</w:t>
      </w:r>
      <w:r w:rsidRPr="0022751D">
        <w:t xml:space="preserve">onds voor </w:t>
      </w:r>
      <w:r w:rsidR="00742DDA" w:rsidRPr="0022751D">
        <w:t>geïntegreerd grensbeheer</w:t>
      </w:r>
      <w:r w:rsidRPr="0022751D">
        <w:t>, voor de periode 2021</w:t>
      </w:r>
      <w:r w:rsidR="00742DDA" w:rsidRPr="0022751D">
        <w:t xml:space="preserve"> tot </w:t>
      </w:r>
      <w:r w:rsidRPr="0022751D">
        <w:t>2027 (12120/2023),</w:t>
      </w:r>
    </w:p>
    <w:p w:rsidR="00DE6B36" w:rsidRPr="0022751D" w:rsidRDefault="00DE6B36" w:rsidP="00DE6B36">
      <w:pPr>
        <w:pStyle w:val="NormalHanging12a"/>
      </w:pPr>
      <w:r w:rsidRPr="0022751D">
        <w:t>–</w:t>
      </w:r>
      <w:r w:rsidRPr="0022751D">
        <w:tab/>
        <w:t>gezien het verzoek om goedkeuring dat de Raad heeft ingediend krachtens artikel 77, lid 2, artikel 218, lid 6, tweede alinea, punt a), en artikel 218, lid 7, van het Verdrag betreffende de werking van de Europese Unie (C9</w:t>
      </w:r>
      <w:r w:rsidRPr="0022751D">
        <w:noBreakHyphen/>
        <w:t>0450/2023),</w:t>
      </w:r>
    </w:p>
    <w:p w:rsidR="00DE6B36" w:rsidRPr="0022751D" w:rsidRDefault="00DE6B36" w:rsidP="00DE6B36">
      <w:pPr>
        <w:pStyle w:val="NormalHanging12a"/>
      </w:pPr>
      <w:r w:rsidRPr="0022751D">
        <w:t>–</w:t>
      </w:r>
      <w:r w:rsidRPr="0022751D">
        <w:tab/>
        <w:t>gezien artikel 105, leden 1 en 4, en artikel 114, lid 7, van zijn Reglement,</w:t>
      </w:r>
    </w:p>
    <w:p w:rsidR="00DE6B36" w:rsidRPr="0022751D" w:rsidRDefault="00DE6B36" w:rsidP="00DE6B36">
      <w:pPr>
        <w:pStyle w:val="NormalHanging12a"/>
      </w:pPr>
      <w:r w:rsidRPr="0022751D">
        <w:t>–</w:t>
      </w:r>
      <w:r w:rsidRPr="0022751D">
        <w:tab/>
        <w:t>gezien de aanbeveling van de Commissie burgerlijke vrijheden, justitie en binnenlandse zaken (A9-0145/2024),</w:t>
      </w:r>
    </w:p>
    <w:p w:rsidR="00DE6B36" w:rsidRPr="0022751D" w:rsidRDefault="00DE6B36" w:rsidP="00DE6B36">
      <w:pPr>
        <w:pStyle w:val="NormalHanging12a"/>
      </w:pPr>
      <w:r w:rsidRPr="0022751D">
        <w:t>1.</w:t>
      </w:r>
      <w:r w:rsidRPr="0022751D">
        <w:tab/>
        <w:t>hecht zijn goedkeuring aan de sluiting van de overeenkomst;</w:t>
      </w:r>
    </w:p>
    <w:p w:rsidR="00DE6B36" w:rsidRPr="0022751D" w:rsidRDefault="00DE6B36" w:rsidP="00E6078C">
      <w:pPr>
        <w:pStyle w:val="NormalHanging12a"/>
      </w:pPr>
      <w:r w:rsidRPr="0022751D">
        <w:t>2.</w:t>
      </w:r>
      <w:r w:rsidRPr="0022751D">
        <w:tab/>
        <w:t xml:space="preserve">verzoekt zijn Voorzitter het standpunt van het Parlement te doen toekomen aan de Raad en aan de Commissie, alsmede aan de regeringen en parlementen van de lidstaten en de </w:t>
      </w:r>
      <w:r w:rsidRPr="0022751D">
        <w:lastRenderedPageBreak/>
        <w:t>Zwitserse Bondsstaat.</w:t>
      </w:r>
    </w:p>
    <w:sectPr w:rsidR="00DE6B36" w:rsidRPr="0022751D" w:rsidSect="00C31F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594" w:rsidRPr="00C31F7D" w:rsidRDefault="00F53594">
      <w:r w:rsidRPr="00C31F7D">
        <w:separator/>
      </w:r>
    </w:p>
  </w:endnote>
  <w:endnote w:type="continuationSeparator" w:id="0">
    <w:p w:rsidR="00F53594" w:rsidRPr="00C31F7D" w:rsidRDefault="00F53594">
      <w:r w:rsidRPr="00C31F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F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F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F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594" w:rsidRPr="00C31F7D" w:rsidRDefault="00F53594">
      <w:r w:rsidRPr="00C31F7D">
        <w:separator/>
      </w:r>
    </w:p>
  </w:footnote>
  <w:footnote w:type="continuationSeparator" w:id="0">
    <w:p w:rsidR="00F53594" w:rsidRPr="00C31F7D" w:rsidRDefault="00F53594">
      <w:r w:rsidRPr="00C31F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F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F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F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NL"/>
    <w:docVar w:name="dvnumam" w:val="0"/>
    <w:docVar w:name="dvpe" w:val="758.913"/>
    <w:docVar w:name="dvrapporteur" w:val="Rapporteur: "/>
    <w:docVar w:name="dvstar" w:val="***"/>
    <w:docVar w:name="dvtitre" w:val="Wetgevingsresolutie van het Europees Parlement van 10 april 2024 over het ontwerp van besluit van de Raad betreffende de sluiting, namens de Unie, van de Overeenkomst tussen de Europese Unie en de Zwitserse Bondsstaat betreffende aanvullende regels met betrekking tot het Instrument voor financiële steun voor grensbeheer en visumbeleid in het kader van het Fonds voor geïntegreerd grensbeheer, voor de periode 2021 tot 2027(12122/2023 – C9-0450/2023 – 2023/0229(NLE))"/>
  </w:docVars>
  <w:rsids>
    <w:rsidRoot w:val="00F53594"/>
    <w:rsid w:val="00002272"/>
    <w:rsid w:val="00064002"/>
    <w:rsid w:val="000677B9"/>
    <w:rsid w:val="000831BA"/>
    <w:rsid w:val="000A42CC"/>
    <w:rsid w:val="000E7DD9"/>
    <w:rsid w:val="0010095E"/>
    <w:rsid w:val="00125B37"/>
    <w:rsid w:val="00187494"/>
    <w:rsid w:val="001F32AE"/>
    <w:rsid w:val="0022751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2DD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F7D"/>
    <w:rsid w:val="00C61C0C"/>
    <w:rsid w:val="00C941CB"/>
    <w:rsid w:val="00CC2357"/>
    <w:rsid w:val="00CF071A"/>
    <w:rsid w:val="00D058B8"/>
    <w:rsid w:val="00D56C11"/>
    <w:rsid w:val="00D834A0"/>
    <w:rsid w:val="00D872DF"/>
    <w:rsid w:val="00D91E21"/>
    <w:rsid w:val="00DA7FCD"/>
    <w:rsid w:val="00DE6B36"/>
    <w:rsid w:val="00E365E1"/>
    <w:rsid w:val="00E6078C"/>
    <w:rsid w:val="00E820A4"/>
    <w:rsid w:val="00EB006A"/>
    <w:rsid w:val="00EB4772"/>
    <w:rsid w:val="00ED169E"/>
    <w:rsid w:val="00ED4235"/>
    <w:rsid w:val="00F04346"/>
    <w:rsid w:val="00F075DC"/>
    <w:rsid w:val="00F149E9"/>
    <w:rsid w:val="00F5134D"/>
    <w:rsid w:val="00F5359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3BBA5"/>
  <w15:chartTrackingRefBased/>
  <w15:docId w15:val="{0C622465-332E-451E-87B4-0C597E294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6B36"/>
    <w:pPr>
      <w:spacing w:before="480" w:after="240"/>
    </w:pPr>
  </w:style>
  <w:style w:type="paragraph" w:customStyle="1" w:styleId="NormalHanging12a">
    <w:name w:val="NormalHanging12a"/>
    <w:basedOn w:val="Normal"/>
    <w:rsid w:val="00DE6B3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9B7A8-CB5B-47D3-8A72-5DA5210C9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2024-04-10T17:20:00Z</dcterms:created>
  <dcterms:modified xsi:type="dcterms:W3CDTF">2024-04-10T17:20:00Z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A9-0145/2024</vt:lpwstr>
  </property>
  <property fmtid="{D5CDD505-2E9C-101B-9397-08002B2CF9AE}" pid="4" name="&lt;Type&gt;">
    <vt:lpwstr>RR</vt:lpwstr>
  </property>
</Properties>
</file>