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5145" w14:paraId="258DF8EA" w14:textId="77777777" w:rsidTr="0010095E">
        <w:trPr>
          <w:trHeight w:hRule="exact" w:val="1418"/>
        </w:trPr>
        <w:tc>
          <w:tcPr>
            <w:tcW w:w="6804" w:type="dxa"/>
            <w:shd w:val="clear" w:color="auto" w:fill="auto"/>
            <w:vAlign w:val="center"/>
          </w:tcPr>
          <w:p w14:paraId="55E2BADA" w14:textId="47ADE0E0" w:rsidR="00751A4A" w:rsidRPr="003F5145" w:rsidRDefault="001F0C36" w:rsidP="0010095E">
            <w:pPr>
              <w:pStyle w:val="EPName"/>
            </w:pPr>
            <w:r w:rsidRPr="003F5145">
              <w:t>Euroopan parlamentti</w:t>
            </w:r>
          </w:p>
          <w:p w14:paraId="762726EB" w14:textId="77777777" w:rsidR="00751A4A" w:rsidRPr="003F5145" w:rsidRDefault="00817416" w:rsidP="00756632">
            <w:pPr>
              <w:pStyle w:val="EPTerm"/>
              <w:rPr>
                <w:rStyle w:val="HideTWBExt"/>
                <w:noProof w:val="0"/>
                <w:vanish w:val="0"/>
                <w:color w:val="auto"/>
              </w:rPr>
            </w:pPr>
            <w:r w:rsidRPr="003F5145">
              <w:t>2019-2024</w:t>
            </w:r>
          </w:p>
        </w:tc>
        <w:tc>
          <w:tcPr>
            <w:tcW w:w="2268" w:type="dxa"/>
            <w:shd w:val="clear" w:color="auto" w:fill="auto"/>
          </w:tcPr>
          <w:p w14:paraId="570CEA86" w14:textId="77777777" w:rsidR="00751A4A" w:rsidRPr="003F5145" w:rsidRDefault="00187494" w:rsidP="0010095E">
            <w:pPr>
              <w:pStyle w:val="EPLogo"/>
            </w:pPr>
            <w:r w:rsidRPr="003F5145">
              <w:rPr>
                <w:noProof/>
                <w:lang w:val="en-GB"/>
              </w:rPr>
              <w:drawing>
                <wp:inline distT="0" distB="0" distL="0" distR="0" wp14:anchorId="6B6127A9" wp14:editId="093B7C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92E181" w14:textId="77777777" w:rsidR="00D058B8" w:rsidRPr="003F5145" w:rsidRDefault="00D058B8" w:rsidP="004C5D52">
      <w:pPr>
        <w:pStyle w:val="LineTop"/>
      </w:pPr>
    </w:p>
    <w:p w14:paraId="67E1EA0D" w14:textId="77777777" w:rsidR="00680577" w:rsidRPr="003F5145" w:rsidRDefault="001F0C36" w:rsidP="00680577">
      <w:pPr>
        <w:pStyle w:val="EPBodyTA1"/>
      </w:pPr>
      <w:r w:rsidRPr="003F5145">
        <w:t>HYVÄKSYTYT TEKSTIT</w:t>
      </w:r>
    </w:p>
    <w:p w14:paraId="60DCECE8" w14:textId="77777777" w:rsidR="00D058B8" w:rsidRPr="003F5145" w:rsidRDefault="00D058B8" w:rsidP="00D058B8">
      <w:pPr>
        <w:pStyle w:val="LineBottom"/>
      </w:pPr>
    </w:p>
    <w:p w14:paraId="1679679C" w14:textId="38B7B05E" w:rsidR="001F0C36" w:rsidRPr="003F5145" w:rsidRDefault="001F0C36" w:rsidP="001F0C36">
      <w:pPr>
        <w:pStyle w:val="ATHeading1"/>
      </w:pPr>
      <w:bookmarkStart w:id="0" w:name="TANumber"/>
      <w:r w:rsidRPr="003F5145">
        <w:t>P9_TA(2024)0</w:t>
      </w:r>
      <w:r w:rsidR="00144F29">
        <w:t>216</w:t>
      </w:r>
      <w:bookmarkEnd w:id="0"/>
    </w:p>
    <w:p w14:paraId="4A8891A8" w14:textId="77777777" w:rsidR="001F0C36" w:rsidRPr="003F5145" w:rsidRDefault="00313D20" w:rsidP="00313D20">
      <w:pPr>
        <w:pStyle w:val="ATHeading2"/>
      </w:pPr>
      <w:bookmarkStart w:id="1" w:name="title"/>
      <w:r w:rsidRPr="00313D20">
        <w:rPr>
          <w:bCs/>
        </w:rPr>
        <w:t>Euroopan unionin ja Armenian tasavallan välisen, Euroopan unionin rikosoikeudellisen yhteistyön</w:t>
      </w:r>
      <w:r>
        <w:rPr>
          <w:bCs/>
        </w:rPr>
        <w:t xml:space="preserve"> </w:t>
      </w:r>
      <w:r w:rsidRPr="00313D20">
        <w:rPr>
          <w:bCs/>
        </w:rPr>
        <w:t>viraston (Eurojust) ja rikosasioissa tehtävästä oikeudellisesta yhteistyöstä vastaavien Armenian</w:t>
      </w:r>
      <w:r>
        <w:rPr>
          <w:bCs/>
        </w:rPr>
        <w:t xml:space="preserve"> </w:t>
      </w:r>
      <w:r w:rsidRPr="00313D20">
        <w:rPr>
          <w:bCs/>
        </w:rPr>
        <w:t>tasavallan toimivaltaisten viranomaisten välistä yhteistyötä koskevan sopimuksen tekeminen</w:t>
      </w:r>
      <w:bookmarkEnd w:id="1"/>
    </w:p>
    <w:p w14:paraId="7448A688" w14:textId="77777777" w:rsidR="001F0C36" w:rsidRPr="003F5145" w:rsidRDefault="001F0C36" w:rsidP="001F0C36">
      <w:pPr>
        <w:rPr>
          <w:i/>
          <w:vanish/>
        </w:rPr>
      </w:pPr>
      <w:r w:rsidRPr="003F5145">
        <w:rPr>
          <w:i/>
        </w:rPr>
        <w:fldChar w:fldCharType="begin"/>
      </w:r>
      <w:r w:rsidRPr="003F5145">
        <w:rPr>
          <w:i/>
        </w:rPr>
        <w:instrText xml:space="preserve"> TC"(</w:instrText>
      </w:r>
      <w:bookmarkStart w:id="2" w:name="DocNumber"/>
      <w:r w:rsidRPr="003F5145">
        <w:rPr>
          <w:i/>
        </w:rPr>
        <w:instrText>A9-0165/2024</w:instrText>
      </w:r>
      <w:bookmarkEnd w:id="2"/>
      <w:r w:rsidRPr="003F5145">
        <w:rPr>
          <w:i/>
        </w:rPr>
        <w:instrText xml:space="preserve"> - Esittelijä: Thijs Reuten)"\l3 \n&gt; \* MERGEFORMAT </w:instrText>
      </w:r>
      <w:r w:rsidRPr="003F5145">
        <w:rPr>
          <w:i/>
        </w:rPr>
        <w:fldChar w:fldCharType="end"/>
      </w:r>
    </w:p>
    <w:p w14:paraId="22299AB5" w14:textId="77777777" w:rsidR="001F0C36" w:rsidRPr="003F5145" w:rsidRDefault="001F0C36" w:rsidP="001F0C36">
      <w:pPr>
        <w:rPr>
          <w:vanish/>
        </w:rPr>
      </w:pPr>
      <w:bookmarkStart w:id="3" w:name="Commission"/>
      <w:r w:rsidRPr="003F5145">
        <w:rPr>
          <w:vanish/>
        </w:rPr>
        <w:t>Kansalaisvapauksien sekä oikeus- ja sisäasioiden valiokunta</w:t>
      </w:r>
      <w:bookmarkEnd w:id="3"/>
    </w:p>
    <w:p w14:paraId="3120C96D" w14:textId="77777777" w:rsidR="001F0C36" w:rsidRPr="003F5145" w:rsidRDefault="001F0C36" w:rsidP="001F0C36">
      <w:pPr>
        <w:rPr>
          <w:vanish/>
        </w:rPr>
      </w:pPr>
      <w:bookmarkStart w:id="4" w:name="PE"/>
      <w:r w:rsidRPr="003F5145">
        <w:rPr>
          <w:vanish/>
        </w:rPr>
        <w:t>PE758.068</w:t>
      </w:r>
      <w:bookmarkEnd w:id="4"/>
    </w:p>
    <w:p w14:paraId="51DC32DD" w14:textId="6684F64F" w:rsidR="001F0C36" w:rsidRPr="003F5145" w:rsidRDefault="001F0C36" w:rsidP="001F0C36">
      <w:pPr>
        <w:pStyle w:val="ATHeading3"/>
      </w:pPr>
      <w:bookmarkStart w:id="5" w:name="Sujet"/>
      <w:r w:rsidRPr="003F5145">
        <w:t>Euroopan parlamentin la</w:t>
      </w:r>
      <w:r w:rsidR="00313D20">
        <w:t>insäädäntöpäätöslauselma 10. huhti</w:t>
      </w:r>
      <w:r w:rsidRPr="003F5145">
        <w:t xml:space="preserve">kuuta 2024 </w:t>
      </w:r>
      <w:r w:rsidR="00313D20">
        <w:t>esityksestä</w:t>
      </w:r>
      <w:r w:rsidR="00313D20" w:rsidRPr="003F5145">
        <w:t xml:space="preserve"> </w:t>
      </w:r>
      <w:r w:rsidRPr="003F5145">
        <w:t xml:space="preserve">neuvoston päätökseksi Euroopan </w:t>
      </w:r>
      <w:bookmarkStart w:id="6" w:name="_GoBack"/>
      <w:bookmarkEnd w:id="6"/>
      <w:r w:rsidRPr="003F5145">
        <w:t>unionin ja Armenian tasavallan välisen, Euroopan unionin rikosoikeudellisen yhteistyön viraston (Eurojust) ja rikosasioissa tehtävästä oikeudellisesta yhteistyöstä vastaavien Armenian tasavallan toimivaltaisten viranomaisten välistä yhteistyötä koskevan sopimuksen tekemisestä</w:t>
      </w:r>
      <w:bookmarkEnd w:id="5"/>
      <w:r w:rsidRPr="003F5145">
        <w:t xml:space="preserve"> </w:t>
      </w:r>
      <w:bookmarkStart w:id="7" w:name="References"/>
      <w:r w:rsidRPr="003F5145">
        <w:t>(17085/2023 – C9-0145/2024 – 2023/0400(NLE))</w:t>
      </w:r>
      <w:bookmarkEnd w:id="7"/>
    </w:p>
    <w:p w14:paraId="07982114" w14:textId="77777777" w:rsidR="00AE5752" w:rsidRPr="003F5145" w:rsidRDefault="00AE5752" w:rsidP="00AE5752">
      <w:pPr>
        <w:pStyle w:val="NormalBold"/>
      </w:pPr>
      <w:bookmarkStart w:id="8" w:name="TextBodyBegin"/>
      <w:bookmarkEnd w:id="8"/>
      <w:r w:rsidRPr="003F5145">
        <w:t>(Hyväksyntä)</w:t>
      </w:r>
    </w:p>
    <w:p w14:paraId="7239B91B" w14:textId="77777777" w:rsidR="00AE5752" w:rsidRPr="003F5145" w:rsidRDefault="00AE5752" w:rsidP="00313D20">
      <w:pPr>
        <w:pStyle w:val="EPComma"/>
        <w:widowControl/>
      </w:pPr>
      <w:r w:rsidRPr="003F5145">
        <w:rPr>
          <w:i/>
          <w:iCs/>
        </w:rPr>
        <w:t>Euroopan parlamentti</w:t>
      </w:r>
      <w:r w:rsidRPr="003F5145">
        <w:t>, joka</w:t>
      </w:r>
    </w:p>
    <w:p w14:paraId="2B7F2D88" w14:textId="4C3285F6" w:rsidR="00AE5752" w:rsidRPr="003F5145" w:rsidRDefault="00AE5752" w:rsidP="00313D20">
      <w:pPr>
        <w:pStyle w:val="NormalHanging12a"/>
        <w:widowControl/>
      </w:pPr>
      <w:r w:rsidRPr="003F5145">
        <w:t>–</w:t>
      </w:r>
      <w:r w:rsidRPr="003F5145">
        <w:tab/>
        <w:t xml:space="preserve">ottaa huomioon </w:t>
      </w:r>
      <w:r w:rsidR="00313D20">
        <w:t>esityksen</w:t>
      </w:r>
      <w:r w:rsidR="00313D20" w:rsidRPr="003F5145">
        <w:t xml:space="preserve"> </w:t>
      </w:r>
      <w:r w:rsidRPr="003F5145">
        <w:t>neuvoston päätökseksi (</w:t>
      </w:r>
      <w:r w:rsidR="00313D20" w:rsidRPr="003C2650">
        <w:t>(</w:t>
      </w:r>
      <w:r w:rsidR="00313D20" w:rsidRPr="00637C84">
        <w:t>17085/2023</w:t>
      </w:r>
      <w:r w:rsidRPr="003F5145">
        <w:t>),</w:t>
      </w:r>
    </w:p>
    <w:p w14:paraId="49028376" w14:textId="494A04E9" w:rsidR="00AE5752" w:rsidRPr="003F5145" w:rsidRDefault="00AE5752" w:rsidP="00313D20">
      <w:pPr>
        <w:pStyle w:val="NormalHanging12a"/>
        <w:widowControl/>
      </w:pPr>
      <w:r w:rsidRPr="003F5145">
        <w:t>–</w:t>
      </w:r>
      <w:r w:rsidRPr="003F5145">
        <w:tab/>
        <w:t>ottaa huomioon luonnoksen Euroopan unionin ja Armenian tasavallan väliseksi, Euroopan unionin rikosoikeudellisen yhteistyön viraston (Eurojust) ja rikosasioissa tehtävästä oikeudellisesta yhteistyöstä vastaavien Armenian tasavallan toimivaltaisten viranomaisten välistä yhteistyötä koskevaksi sopimukseksi (</w:t>
      </w:r>
      <w:r w:rsidR="00313D20" w:rsidRPr="003C2650">
        <w:t>17080/2023</w:t>
      </w:r>
      <w:r w:rsidRPr="003F5145">
        <w:t>),</w:t>
      </w:r>
    </w:p>
    <w:p w14:paraId="007A2388" w14:textId="77777777" w:rsidR="00AE5752" w:rsidRPr="003F5145" w:rsidRDefault="00AE5752" w:rsidP="00313D20">
      <w:pPr>
        <w:pStyle w:val="NormalHanging12a"/>
        <w:widowControl/>
      </w:pPr>
      <w:r w:rsidRPr="003F5145">
        <w:t>–</w:t>
      </w:r>
      <w:r w:rsidRPr="003F5145">
        <w:tab/>
        <w:t>ottaa huomioon neuvoston Euroopan unionin toiminnasta tehdyn sopimuksen 16 artiklan 2 kohdan ja 85 artiklan sekä 218 artiklan 6 kohdan toisen alakohdan a alakohdan v alakohdan ja 218 artiklan 7 kohdan mukaisesti esittämän hyväksyntää koskevan pyynnön (C9</w:t>
      </w:r>
      <w:r w:rsidRPr="003F5145">
        <w:noBreakHyphen/>
        <w:t>0145/2024),</w:t>
      </w:r>
    </w:p>
    <w:p w14:paraId="68B1CDD4" w14:textId="77777777" w:rsidR="00AE5752" w:rsidRPr="003F5145" w:rsidRDefault="00AE5752" w:rsidP="00313D20">
      <w:pPr>
        <w:pStyle w:val="NormalHanging12a"/>
        <w:widowControl/>
      </w:pPr>
      <w:r w:rsidRPr="003F5145">
        <w:t>–</w:t>
      </w:r>
      <w:r w:rsidRPr="003F5145">
        <w:tab/>
        <w:t>ottaa huomioon työjärjestyksen 105 artiklan 1 ja 4 kohdan sekä 114 artiklan 7 kohdan,</w:t>
      </w:r>
    </w:p>
    <w:p w14:paraId="08322B6A" w14:textId="77777777" w:rsidR="00AE5752" w:rsidRPr="003F5145" w:rsidRDefault="00AE5752" w:rsidP="00313D20">
      <w:pPr>
        <w:pStyle w:val="NormalHanging12a"/>
        <w:widowControl/>
      </w:pPr>
      <w:r w:rsidRPr="003F5145">
        <w:t>–</w:t>
      </w:r>
      <w:r w:rsidRPr="003F5145">
        <w:tab/>
        <w:t>ottaa huomioon kansalaisvapauksien sekä oikeus- ja sisäasioiden valiokunnan suosituksen (A9-0165/2024),</w:t>
      </w:r>
    </w:p>
    <w:p w14:paraId="07B847F2" w14:textId="77777777" w:rsidR="00AE5752" w:rsidRPr="003F5145" w:rsidRDefault="00AE5752" w:rsidP="00313D20">
      <w:pPr>
        <w:pStyle w:val="NormalHanging12a"/>
        <w:widowControl/>
      </w:pPr>
      <w:r w:rsidRPr="003F5145">
        <w:t>1.</w:t>
      </w:r>
      <w:r w:rsidRPr="003F5145">
        <w:tab/>
        <w:t>antaa hyväksyntänsä sopimuksen tekemiselle;</w:t>
      </w:r>
    </w:p>
    <w:p w14:paraId="43ACB880" w14:textId="77777777" w:rsidR="00AE5752" w:rsidRPr="003F5145" w:rsidRDefault="00AE5752" w:rsidP="00313D20">
      <w:pPr>
        <w:pStyle w:val="NormalHanging12a"/>
        <w:widowControl/>
      </w:pPr>
      <w:r w:rsidRPr="003F5145">
        <w:t>2.</w:t>
      </w:r>
      <w:r w:rsidRPr="003F5145">
        <w:tab/>
        <w:t>kehottaa puhemiestä välittämään parlamentin kannan neuvostolle ja komissiolle sekä jäsenvaltioiden ja Armenian tasavallan hallituksille ja parlamenteille.</w:t>
      </w:r>
    </w:p>
    <w:sectPr w:rsidR="00AE5752" w:rsidRPr="003F5145" w:rsidSect="003F514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CD658" w14:textId="77777777" w:rsidR="001F0C36" w:rsidRPr="003F5145" w:rsidRDefault="001F0C36">
      <w:r w:rsidRPr="003F5145">
        <w:separator/>
      </w:r>
    </w:p>
  </w:endnote>
  <w:endnote w:type="continuationSeparator" w:id="0">
    <w:p w14:paraId="200B3AA6" w14:textId="77777777" w:rsidR="001F0C36" w:rsidRPr="003F5145" w:rsidRDefault="001F0C36">
      <w:r w:rsidRPr="003F51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1B864E" w14:textId="77777777" w:rsidR="001F0C36" w:rsidRPr="003F5145" w:rsidRDefault="001F0C36">
      <w:r w:rsidRPr="003F5145">
        <w:separator/>
      </w:r>
    </w:p>
  </w:footnote>
  <w:footnote w:type="continuationSeparator" w:id="0">
    <w:p w14:paraId="3B046A8D" w14:textId="77777777" w:rsidR="001F0C36" w:rsidRPr="003F5145" w:rsidRDefault="001F0C36">
      <w:r w:rsidRPr="003F514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5/2024"/>
    <w:docVar w:name="dvlangue" w:val="FI"/>
    <w:docVar w:name="dvnumam" w:val="0"/>
    <w:docVar w:name="dvpe" w:val="758.068"/>
    <w:docVar w:name="dvrapporteur" w:val="Esittelijä: "/>
    <w:docVar w:name="dvstar" w:val="***"/>
    <w:docVar w:name="dvtitre" w:val="Euroopan parlamentin lainsäädäntöpäätöslauselma 10. xxxkuuta 2024 ehdotuksesta neuvoston päätökseksi Euroopan unionin ja Armenian tasavallan välisen, Euroopan unionin rikosoikeudellisen yhteistyön viraston (Eurojust) ja rikosasioissa tehtävästä oikeudellisesta yhteistyöstä vastaavien Armenian tasavallan toimivaltaisten viranomaisten välistä yhteistyötä koskevan sopimuksen tekemisestä(17085/2023 – C9-0145/2024 – 2023/0400(NLE))"/>
  </w:docVars>
  <w:rsids>
    <w:rsidRoot w:val="001F0C36"/>
    <w:rsid w:val="00002272"/>
    <w:rsid w:val="00064002"/>
    <w:rsid w:val="000677B9"/>
    <w:rsid w:val="000831BA"/>
    <w:rsid w:val="000A42CC"/>
    <w:rsid w:val="000E7DD9"/>
    <w:rsid w:val="0010095E"/>
    <w:rsid w:val="00125B37"/>
    <w:rsid w:val="00144F29"/>
    <w:rsid w:val="00187494"/>
    <w:rsid w:val="001F0C36"/>
    <w:rsid w:val="001F32AE"/>
    <w:rsid w:val="002767FF"/>
    <w:rsid w:val="002B18FE"/>
    <w:rsid w:val="002B5493"/>
    <w:rsid w:val="00313D20"/>
    <w:rsid w:val="00343214"/>
    <w:rsid w:val="00361C00"/>
    <w:rsid w:val="00395FA1"/>
    <w:rsid w:val="003C2650"/>
    <w:rsid w:val="003E15D4"/>
    <w:rsid w:val="003F514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75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716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48557"/>
  <w15:chartTrackingRefBased/>
  <w15:docId w15:val="{77F1CA11-15E2-4C42-8BE4-20E967086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5752"/>
    <w:pPr>
      <w:spacing w:before="480" w:after="240"/>
    </w:pPr>
  </w:style>
  <w:style w:type="paragraph" w:customStyle="1" w:styleId="NormalBold">
    <w:name w:val="NormalBold"/>
    <w:basedOn w:val="Normal"/>
    <w:rsid w:val="00AE5752"/>
    <w:rPr>
      <w:b/>
    </w:rPr>
  </w:style>
  <w:style w:type="paragraph" w:customStyle="1" w:styleId="NormalHanging12a">
    <w:name w:val="NormalHanging12a"/>
    <w:basedOn w:val="Normal"/>
    <w:rsid w:val="00AE5752"/>
    <w:pPr>
      <w:spacing w:after="240"/>
      <w:ind w:left="567" w:hanging="567"/>
    </w:pPr>
  </w:style>
  <w:style w:type="paragraph" w:styleId="BalloonText">
    <w:name w:val="Balloon Text"/>
    <w:basedOn w:val="Normal"/>
    <w:link w:val="BalloonTextChar"/>
    <w:rsid w:val="00313D20"/>
    <w:rPr>
      <w:rFonts w:ascii="Segoe UI" w:hAnsi="Segoe UI" w:cs="Segoe UI"/>
      <w:sz w:val="18"/>
      <w:szCs w:val="18"/>
    </w:rPr>
  </w:style>
  <w:style w:type="character" w:customStyle="1" w:styleId="BalloonTextChar">
    <w:name w:val="Balloon Text Char"/>
    <w:basedOn w:val="DefaultParagraphFont"/>
    <w:link w:val="BalloonText"/>
    <w:rsid w:val="00313D20"/>
    <w:rPr>
      <w:rFonts w:ascii="Segoe UI" w:hAnsi="Segoe UI" w:cs="Segoe UI"/>
      <w:sz w:val="18"/>
      <w:szCs w:val="18"/>
      <w:lang w:val="fi-FI"/>
    </w:rPr>
  </w:style>
  <w:style w:type="character" w:styleId="CommentReference">
    <w:name w:val="annotation reference"/>
    <w:basedOn w:val="DefaultParagraphFont"/>
    <w:rsid w:val="00313D20"/>
    <w:rPr>
      <w:sz w:val="16"/>
      <w:szCs w:val="16"/>
    </w:rPr>
  </w:style>
  <w:style w:type="paragraph" w:styleId="CommentText">
    <w:name w:val="annotation text"/>
    <w:basedOn w:val="Normal"/>
    <w:link w:val="CommentTextChar"/>
    <w:rsid w:val="00313D20"/>
    <w:rPr>
      <w:sz w:val="20"/>
    </w:rPr>
  </w:style>
  <w:style w:type="character" w:customStyle="1" w:styleId="CommentTextChar">
    <w:name w:val="Comment Text Char"/>
    <w:basedOn w:val="DefaultParagraphFont"/>
    <w:link w:val="CommentText"/>
    <w:rsid w:val="00313D20"/>
    <w:rPr>
      <w:lang w:val="fi-FI"/>
    </w:rPr>
  </w:style>
  <w:style w:type="paragraph" w:styleId="CommentSubject">
    <w:name w:val="annotation subject"/>
    <w:basedOn w:val="CommentText"/>
    <w:next w:val="CommentText"/>
    <w:link w:val="CommentSubjectChar"/>
    <w:rsid w:val="00313D20"/>
    <w:rPr>
      <w:b/>
      <w:bCs/>
    </w:rPr>
  </w:style>
  <w:style w:type="character" w:customStyle="1" w:styleId="CommentSubjectChar">
    <w:name w:val="Comment Subject Char"/>
    <w:basedOn w:val="CommentTextChar"/>
    <w:link w:val="CommentSubject"/>
    <w:rsid w:val="00313D20"/>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35BCC-8843-4B21-ABDE-D93F5274A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3</cp:revision>
  <cp:lastPrinted>2004-11-19T15:42:00Z</cp:lastPrinted>
  <dcterms:created xsi:type="dcterms:W3CDTF">2024-04-10T17:09:00Z</dcterms:created>
  <dcterms:modified xsi:type="dcterms:W3CDTF">2024-04-11T07:13:00Z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A9-0165/2024</vt:lpwstr>
  </property>
  <property fmtid="{D5CDD505-2E9C-101B-9397-08002B2CF9AE}" pid="4" name="&lt;Type&gt;">
    <vt:lpwstr>RR</vt:lpwstr>
  </property>
</Properties>
</file>