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53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537C" w:rsidRDefault="00733789" w:rsidP="0010095E">
            <w:pPr>
              <w:pStyle w:val="EPName"/>
            </w:pPr>
            <w:r w:rsidRPr="00FA537C">
              <w:t>Parlament Europejski</w:t>
            </w:r>
          </w:p>
          <w:p w:rsidR="00751A4A" w:rsidRPr="00FA537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537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A537C" w:rsidRDefault="00187494" w:rsidP="0010095E">
            <w:pPr>
              <w:pStyle w:val="EPLogo"/>
            </w:pPr>
            <w:r w:rsidRPr="00FA537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537C" w:rsidRDefault="00D058B8" w:rsidP="004C5D52">
      <w:pPr>
        <w:pStyle w:val="LineTop"/>
      </w:pPr>
    </w:p>
    <w:p w:rsidR="00680577" w:rsidRPr="00FA537C" w:rsidRDefault="00733789" w:rsidP="00680577">
      <w:pPr>
        <w:pStyle w:val="EPBodyTA1"/>
      </w:pPr>
      <w:r w:rsidRPr="00FA537C">
        <w:t>TEKSTY PRZYJĘTE</w:t>
      </w:r>
    </w:p>
    <w:p w:rsidR="00D058B8" w:rsidRPr="00FA537C" w:rsidRDefault="00D058B8" w:rsidP="00D058B8">
      <w:pPr>
        <w:pStyle w:val="LineBottom"/>
      </w:pPr>
    </w:p>
    <w:p w:rsidR="00733789" w:rsidRPr="00FA537C" w:rsidRDefault="00733789" w:rsidP="00733789">
      <w:pPr>
        <w:pStyle w:val="ATHeading1"/>
      </w:pPr>
      <w:bookmarkStart w:id="0" w:name="TANumber"/>
      <w:r w:rsidRPr="00FA537C">
        <w:t>P9_TA(2024)0</w:t>
      </w:r>
      <w:bookmarkEnd w:id="0"/>
      <w:r w:rsidR="00EE156D">
        <w:t>216</w:t>
      </w:r>
    </w:p>
    <w:p w:rsidR="00733789" w:rsidRPr="00FA537C" w:rsidRDefault="00733789" w:rsidP="00733789">
      <w:pPr>
        <w:pStyle w:val="ATHeading2"/>
      </w:pPr>
      <w:bookmarkStart w:id="1" w:name="title"/>
      <w:r w:rsidRPr="00FA537C">
        <w:t>Zawarcie Umowy między Unią Europejską a Republiką Armenii o współpracy między Agencją Unii Europejskiej ds. Współpracy Wymiarów Sprawiedliwości w Sprawach Karnych (</w:t>
      </w:r>
      <w:proofErr w:type="spellStart"/>
      <w:r w:rsidRPr="00FA537C">
        <w:t>Eurojust</w:t>
      </w:r>
      <w:proofErr w:type="spellEnd"/>
      <w:r w:rsidRPr="00FA537C">
        <w:t>) a organami Republiki Armenii odpowiedzialnymi za współpracę wymiarów sprawiedliwości w sprawach karnych</w:t>
      </w:r>
      <w:bookmarkEnd w:id="1"/>
    </w:p>
    <w:p w:rsidR="00733789" w:rsidRPr="00FA537C" w:rsidRDefault="00733789" w:rsidP="00733789">
      <w:pPr>
        <w:rPr>
          <w:i/>
          <w:vanish/>
        </w:rPr>
      </w:pPr>
      <w:r w:rsidRPr="00FA537C">
        <w:rPr>
          <w:i/>
        </w:rPr>
        <w:fldChar w:fldCharType="begin"/>
      </w:r>
      <w:r w:rsidRPr="00FA537C">
        <w:rPr>
          <w:i/>
        </w:rPr>
        <w:instrText xml:space="preserve"> TC"(</w:instrText>
      </w:r>
      <w:bookmarkStart w:id="2" w:name="DocNumber"/>
      <w:r w:rsidRPr="00FA537C">
        <w:rPr>
          <w:i/>
        </w:rPr>
        <w:instrText>A9-0165/2024</w:instrText>
      </w:r>
      <w:bookmarkEnd w:id="2"/>
      <w:r w:rsidRPr="00FA537C">
        <w:rPr>
          <w:i/>
        </w:rPr>
        <w:instrText xml:space="preserve"> - Sprawozdawca: Thijs Reuten)"\l3 \n&gt; \* MERGEFORMAT </w:instrText>
      </w:r>
      <w:r w:rsidRPr="00FA537C">
        <w:rPr>
          <w:i/>
        </w:rPr>
        <w:fldChar w:fldCharType="end"/>
      </w:r>
    </w:p>
    <w:p w:rsidR="00733789" w:rsidRPr="00FA537C" w:rsidRDefault="00733789" w:rsidP="00733789">
      <w:pPr>
        <w:rPr>
          <w:vanish/>
        </w:rPr>
      </w:pPr>
      <w:bookmarkStart w:id="3" w:name="Commission"/>
      <w:r w:rsidRPr="00FA537C">
        <w:rPr>
          <w:vanish/>
        </w:rPr>
        <w:t>Komisja Wolności Obywatelskich, Sprawiedliwości i Spraw Wewnętrznych</w:t>
      </w:r>
      <w:bookmarkEnd w:id="3"/>
    </w:p>
    <w:p w:rsidR="00733789" w:rsidRPr="00FA537C" w:rsidRDefault="00733789" w:rsidP="00733789">
      <w:pPr>
        <w:rPr>
          <w:vanish/>
        </w:rPr>
      </w:pPr>
      <w:bookmarkStart w:id="4" w:name="PE"/>
      <w:r w:rsidRPr="00FA537C">
        <w:rPr>
          <w:vanish/>
        </w:rPr>
        <w:t>PE758.068</w:t>
      </w:r>
      <w:bookmarkEnd w:id="4"/>
    </w:p>
    <w:p w:rsidR="00733789" w:rsidRPr="00FA537C" w:rsidRDefault="00733789" w:rsidP="00733789">
      <w:pPr>
        <w:pStyle w:val="ATHeading3"/>
      </w:pPr>
      <w:bookmarkStart w:id="5" w:name="Sujet"/>
      <w:r w:rsidRPr="00FA537C">
        <w:t xml:space="preserve">Rezolucja ustawodawcza Parlamentu Europejskiego z dnia </w:t>
      </w:r>
      <w:r w:rsidR="00FA4E12">
        <w:t>10 kwietnia</w:t>
      </w:r>
      <w:r w:rsidRPr="00FA537C">
        <w:t xml:space="preserve"> 2024 r. w sprawie wniosku dotyczącego decyzji Rady w sprawie zawarcia Umowy między Unią Europejską a Republiką Armenii o współpracy między Agencją Unii Europejskiej ds. Współpracy Wymiarów Sprawiedliwości w Sprawach Karnych (</w:t>
      </w:r>
      <w:proofErr w:type="spellStart"/>
      <w:r w:rsidRPr="00FA537C">
        <w:t>Eurojust</w:t>
      </w:r>
      <w:proofErr w:type="spellEnd"/>
      <w:r w:rsidRPr="00FA537C">
        <w:t>) a organami Republiki Armenii odpowiedzialnymi za współpracę wymiarów sprawiedliwości w sprawach karnych</w:t>
      </w:r>
      <w:bookmarkEnd w:id="5"/>
      <w:r w:rsidRPr="00FA537C">
        <w:t xml:space="preserve"> </w:t>
      </w:r>
      <w:bookmarkStart w:id="6" w:name="References"/>
      <w:r w:rsidRPr="00FA537C">
        <w:t>(17085/2023 – C9-0145/2024 – 2023/0400(NLE))</w:t>
      </w:r>
      <w:bookmarkEnd w:id="6"/>
    </w:p>
    <w:p w:rsidR="00733789" w:rsidRPr="00FA537C" w:rsidRDefault="00733789" w:rsidP="00733789"/>
    <w:p w:rsidR="00DC4735" w:rsidRPr="00FA537C" w:rsidRDefault="00DC4735" w:rsidP="00DC4735">
      <w:pPr>
        <w:pStyle w:val="NormalBold"/>
      </w:pPr>
      <w:bookmarkStart w:id="7" w:name="TextBodyBegin"/>
      <w:bookmarkEnd w:id="7"/>
      <w:r w:rsidRPr="00FA537C">
        <w:t>(Zgoda)</w:t>
      </w:r>
    </w:p>
    <w:p w:rsidR="00DC4735" w:rsidRPr="00FA537C" w:rsidRDefault="00DC4735" w:rsidP="00DC4735">
      <w:pPr>
        <w:pStyle w:val="EPComma"/>
      </w:pPr>
      <w:r w:rsidRPr="00FA537C">
        <w:rPr>
          <w:i/>
        </w:rPr>
        <w:t>Parlament Europejski</w:t>
      </w:r>
      <w:r w:rsidRPr="00FA537C">
        <w:t>,</w:t>
      </w:r>
    </w:p>
    <w:p w:rsidR="00DC4735" w:rsidRPr="00FA537C" w:rsidRDefault="00DC4735" w:rsidP="00DC4735">
      <w:pPr>
        <w:pStyle w:val="NormalHanging12a"/>
      </w:pPr>
      <w:r w:rsidRPr="00FA537C">
        <w:t>–</w:t>
      </w:r>
      <w:r w:rsidRPr="00FA537C">
        <w:tab/>
        <w:t xml:space="preserve">uwzględniając </w:t>
      </w:r>
      <w:r w:rsidR="001A6975">
        <w:t>projekt</w:t>
      </w:r>
      <w:r w:rsidRPr="00FA537C">
        <w:t xml:space="preserve"> decyzji Rady (</w:t>
      </w:r>
      <w:r w:rsidR="005076B1">
        <w:t>17085</w:t>
      </w:r>
      <w:bookmarkStart w:id="8" w:name="_GoBack"/>
      <w:bookmarkEnd w:id="8"/>
      <w:r w:rsidR="001A6975">
        <w:t>/2023</w:t>
      </w:r>
      <w:r w:rsidRPr="00FA537C">
        <w:t>),</w:t>
      </w:r>
    </w:p>
    <w:p w:rsidR="00DC4735" w:rsidRPr="00FA537C" w:rsidRDefault="00DC4735" w:rsidP="00DC4735">
      <w:pPr>
        <w:pStyle w:val="NormalHanging12a"/>
      </w:pPr>
      <w:r w:rsidRPr="00FA537C">
        <w:t>–</w:t>
      </w:r>
      <w:r w:rsidRPr="00FA537C">
        <w:tab/>
        <w:t xml:space="preserve">uwzględniając projekt </w:t>
      </w:r>
      <w:proofErr w:type="spellStart"/>
      <w:r w:rsidRPr="00FA537C">
        <w:t>Umowy</w:t>
      </w:r>
      <w:r w:rsidR="00000062" w:rsidRPr="00000062">
        <w:t>między</w:t>
      </w:r>
      <w:proofErr w:type="spellEnd"/>
      <w:r w:rsidR="00000062" w:rsidRPr="00000062">
        <w:t xml:space="preserve"> Unią Europejską a Republiką Armenii o współpracy między Agencją Unii Europejskiej ds. Współpracy Wymiarów Sprawiedliwości w Sprawach Karnych (</w:t>
      </w:r>
      <w:proofErr w:type="spellStart"/>
      <w:r w:rsidR="00000062" w:rsidRPr="00000062">
        <w:t>Eurojust</w:t>
      </w:r>
      <w:proofErr w:type="spellEnd"/>
      <w:r w:rsidR="00000062" w:rsidRPr="00000062">
        <w:t>) a organami Republiki Armenii odpowiedzialnymi za współpracę wymiarów sprawiedliwości w sprawach karnych</w:t>
      </w:r>
      <w:r w:rsidRPr="00FA537C">
        <w:t xml:space="preserve"> (</w:t>
      </w:r>
      <w:r w:rsidR="001A6975" w:rsidRPr="00FA537C">
        <w:t>1708</w:t>
      </w:r>
      <w:r w:rsidR="001A6975">
        <w:t>0</w:t>
      </w:r>
      <w:r w:rsidRPr="00FA537C">
        <w:t>/2023),</w:t>
      </w:r>
    </w:p>
    <w:p w:rsidR="00DC4735" w:rsidRPr="00FA537C" w:rsidRDefault="00DC4735" w:rsidP="00DC4735">
      <w:pPr>
        <w:pStyle w:val="NormalHanging12a"/>
      </w:pPr>
      <w:r w:rsidRPr="00FA537C">
        <w:t>–</w:t>
      </w:r>
      <w:r w:rsidRPr="00FA537C">
        <w:tab/>
        <w:t xml:space="preserve">uwzględniając wniosek o wyrażenie zgody przedstawiony przez Radę na podstawie art. 16 ust. 2 oraz art. 85 w związku z art. 218 ust. 6 akapit drugi lit. a) </w:t>
      </w:r>
      <w:proofErr w:type="spellStart"/>
      <w:r w:rsidRPr="00FA537C">
        <w:t>ppkt</w:t>
      </w:r>
      <w:proofErr w:type="spellEnd"/>
      <w:r w:rsidRPr="00FA537C">
        <w:t xml:space="preserve"> (v) i art. 218 ust. 7 Traktatu o funkcjonowaniu Unii Europejskiej (C9</w:t>
      </w:r>
      <w:r w:rsidRPr="00FA537C">
        <w:noBreakHyphen/>
        <w:t>0145/2024),</w:t>
      </w:r>
    </w:p>
    <w:p w:rsidR="00DC4735" w:rsidRPr="00FA537C" w:rsidRDefault="00DC4735" w:rsidP="00DC4735">
      <w:pPr>
        <w:pStyle w:val="NormalHanging12a"/>
      </w:pPr>
      <w:r w:rsidRPr="00FA537C">
        <w:t>–</w:t>
      </w:r>
      <w:r w:rsidRPr="00FA537C">
        <w:tab/>
        <w:t>uwzględniając art. 105 ust. 1 i 4 oraz art. 114 ust. 7 Regulaminu,</w:t>
      </w:r>
    </w:p>
    <w:p w:rsidR="00DC4735" w:rsidRPr="00FA537C" w:rsidRDefault="00DC4735" w:rsidP="00DC4735">
      <w:pPr>
        <w:pStyle w:val="NormalHanging12a"/>
      </w:pPr>
      <w:r w:rsidRPr="00FA537C">
        <w:t>–</w:t>
      </w:r>
      <w:r w:rsidRPr="00FA537C">
        <w:tab/>
        <w:t>uwzględniając zalecenie Komisji Wolności Obywatelskich, Sprawiedliwości i Spraw Wewnętrznych (A9-0165/2024),</w:t>
      </w:r>
    </w:p>
    <w:p w:rsidR="00DC4735" w:rsidRPr="00FA537C" w:rsidRDefault="00DC4735" w:rsidP="00DC4735">
      <w:pPr>
        <w:pStyle w:val="NormalHanging12a"/>
      </w:pPr>
      <w:r w:rsidRPr="00FA537C">
        <w:t>1.</w:t>
      </w:r>
      <w:r w:rsidRPr="00FA537C">
        <w:tab/>
      </w:r>
      <w:proofErr w:type="gramStart"/>
      <w:r w:rsidRPr="00FA537C">
        <w:t>wyraża</w:t>
      </w:r>
      <w:proofErr w:type="gramEnd"/>
      <w:r w:rsidRPr="00FA537C">
        <w:t xml:space="preserve"> zgodę na zawarcie umowy;</w:t>
      </w:r>
    </w:p>
    <w:p w:rsidR="00DC4735" w:rsidRPr="00FA537C" w:rsidRDefault="00DC4735" w:rsidP="00DC4735">
      <w:pPr>
        <w:pStyle w:val="NormalHanging12a"/>
      </w:pPr>
      <w:r w:rsidRPr="00FA537C">
        <w:lastRenderedPageBreak/>
        <w:t>2.</w:t>
      </w:r>
      <w:r w:rsidRPr="00FA537C">
        <w:tab/>
      </w:r>
      <w:proofErr w:type="gramStart"/>
      <w:r w:rsidRPr="00FA537C">
        <w:t>zobowiązuje</w:t>
      </w:r>
      <w:proofErr w:type="gramEnd"/>
      <w:r w:rsidRPr="00FA537C">
        <w:t xml:space="preserve"> swoją przewodniczącą do przekazania stanowiska Parlamentu Radzie i Komisji, jak również rządom i parlamentom państw członkowskich oraz Republiki Armenii.</w:t>
      </w:r>
    </w:p>
    <w:sectPr w:rsidR="00DC4735" w:rsidRPr="00FA537C" w:rsidSect="00FA53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789" w:rsidRPr="00FA537C" w:rsidRDefault="00733789">
      <w:r w:rsidRPr="00FA537C">
        <w:separator/>
      </w:r>
    </w:p>
  </w:endnote>
  <w:endnote w:type="continuationSeparator" w:id="0">
    <w:p w:rsidR="00733789" w:rsidRPr="00FA537C" w:rsidRDefault="00733789">
      <w:r w:rsidRPr="00FA53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53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53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53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789" w:rsidRPr="00FA537C" w:rsidRDefault="00733789">
      <w:r w:rsidRPr="00FA537C">
        <w:separator/>
      </w:r>
    </w:p>
  </w:footnote>
  <w:footnote w:type="continuationSeparator" w:id="0">
    <w:p w:rsidR="00733789" w:rsidRPr="00FA537C" w:rsidRDefault="00733789">
      <w:r w:rsidRPr="00FA53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53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53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53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5/2024"/>
    <w:docVar w:name="dvlangue" w:val="PL"/>
    <w:docVar w:name="dvnumam" w:val="0"/>
    <w:docVar w:name="dvpe" w:val="758.068"/>
    <w:docVar w:name="dvrapporteur" w:val="Sprawozdawca: "/>
    <w:docVar w:name="dvstar" w:val="***"/>
    <w:docVar w:name="dvtitre" w:val="Rezolucja ustawodawcza Parlamentu Europejskiego z dnia  2024 r. w sprawie wniosku dotyczącego decyzji Rady w sprawie zawarcia Umowy między Unią Europejską, z jednej strony, a Republiką Armenii, z drugiej strony, o współpracy między Agencją Unii Europejskiej ds. Współpracy Wymiarów Sprawiedliwości w Sprawach Karnych (Eurojust) a właściwymi organami Republiki Armenii odpowiedzialnymi za współpracę wymiarów sprawiedliwości w sprawach karnych(17085/2023 – C9-0145/2024 – 2023/0400(NLE))"/>
  </w:docVars>
  <w:rsids>
    <w:rsidRoot w:val="00733789"/>
    <w:rsid w:val="0000006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97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6B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3789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2F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735"/>
    <w:rsid w:val="00E365E1"/>
    <w:rsid w:val="00E820A4"/>
    <w:rsid w:val="00EB006A"/>
    <w:rsid w:val="00EB4772"/>
    <w:rsid w:val="00ED169E"/>
    <w:rsid w:val="00ED4235"/>
    <w:rsid w:val="00EE156D"/>
    <w:rsid w:val="00F04346"/>
    <w:rsid w:val="00F075DC"/>
    <w:rsid w:val="00F149E9"/>
    <w:rsid w:val="00F5134D"/>
    <w:rsid w:val="00F74202"/>
    <w:rsid w:val="00F87713"/>
    <w:rsid w:val="00FA4E12"/>
    <w:rsid w:val="00FA537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B89EC"/>
  <w15:chartTrackingRefBased/>
  <w15:docId w15:val="{1E4F4A04-93B5-4801-B34F-3D075B359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C4735"/>
    <w:pPr>
      <w:spacing w:before="480" w:after="240"/>
    </w:pPr>
  </w:style>
  <w:style w:type="paragraph" w:customStyle="1" w:styleId="NormalBold">
    <w:name w:val="NormalBold"/>
    <w:basedOn w:val="Normal"/>
    <w:rsid w:val="00DC4735"/>
    <w:rPr>
      <w:b/>
    </w:rPr>
  </w:style>
  <w:style w:type="paragraph" w:customStyle="1" w:styleId="NormalHanging12a">
    <w:name w:val="NormalHanging12a"/>
    <w:basedOn w:val="Normal"/>
    <w:rsid w:val="00DC473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52985-CB0D-451A-A480-E779A6B5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1737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Karina Pesa</cp:lastModifiedBy>
  <cp:revision>2</cp:revision>
  <cp:lastPrinted>2004-11-19T15:42:00Z</cp:lastPrinted>
  <dcterms:created xsi:type="dcterms:W3CDTF">2025-01-14T16:36:00Z</dcterms:created>
  <dcterms:modified xsi:type="dcterms:W3CDTF">2025-01-14T16:36:00Z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P9_TA(2024)0216_</vt:lpwstr>
  </property>
  <property fmtid="{D5CDD505-2E9C-101B-9397-08002B2CF9AE}" pid="4" name="&lt;Type&gt;">
    <vt:lpwstr>RR</vt:lpwstr>
  </property>
</Properties>
</file>