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3463" w:rsidTr="0010095E">
        <w:trPr>
          <w:trHeight w:hRule="exact" w:val="1418"/>
        </w:trPr>
        <w:tc>
          <w:tcPr>
            <w:tcW w:w="6804" w:type="dxa"/>
            <w:shd w:val="clear" w:color="auto" w:fill="auto"/>
            <w:vAlign w:val="center"/>
          </w:tcPr>
          <w:p w:rsidR="00751A4A" w:rsidRPr="00B23463" w:rsidRDefault="009B452B" w:rsidP="0010095E">
            <w:pPr>
              <w:pStyle w:val="EPName"/>
            </w:pPr>
            <w:r w:rsidRPr="00B23463">
              <w:t>Ευρωπαϊκό Κοινοβούλιο</w:t>
            </w:r>
          </w:p>
          <w:p w:rsidR="00751A4A" w:rsidRPr="00B23463" w:rsidRDefault="00817416" w:rsidP="00756632">
            <w:pPr>
              <w:pStyle w:val="EPTerm"/>
              <w:rPr>
                <w:rStyle w:val="HideTWBExt"/>
                <w:noProof w:val="0"/>
                <w:vanish w:val="0"/>
                <w:color w:val="auto"/>
              </w:rPr>
            </w:pPr>
            <w:r w:rsidRPr="00B23463">
              <w:t>2019-2024</w:t>
            </w:r>
          </w:p>
        </w:tc>
        <w:tc>
          <w:tcPr>
            <w:tcW w:w="2268" w:type="dxa"/>
            <w:shd w:val="clear" w:color="auto" w:fill="auto"/>
          </w:tcPr>
          <w:p w:rsidR="00751A4A" w:rsidRPr="00B23463" w:rsidRDefault="00187494" w:rsidP="0010095E">
            <w:pPr>
              <w:pStyle w:val="EPLogo"/>
            </w:pPr>
            <w:r w:rsidRPr="00B2346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23463" w:rsidRDefault="00D058B8" w:rsidP="004C5D52">
      <w:pPr>
        <w:pStyle w:val="LineTop"/>
      </w:pPr>
    </w:p>
    <w:p w:rsidR="00680577" w:rsidRPr="00B23463" w:rsidRDefault="009B452B" w:rsidP="00680577">
      <w:pPr>
        <w:pStyle w:val="EPBodyTA1"/>
      </w:pPr>
      <w:r w:rsidRPr="00B23463">
        <w:t>ΚΕΙΜΕΝΑ ΠΟΥ ΕΓΚΡΙΘΗΚΑΝ</w:t>
      </w:r>
    </w:p>
    <w:p w:rsidR="00D058B8" w:rsidRPr="00B23463" w:rsidRDefault="00D058B8" w:rsidP="00D058B8">
      <w:pPr>
        <w:pStyle w:val="LineBottom"/>
      </w:pPr>
    </w:p>
    <w:p w:rsidR="009B452B" w:rsidRPr="00B23463" w:rsidRDefault="009B452B" w:rsidP="009B452B">
      <w:pPr>
        <w:pStyle w:val="ATHeading1"/>
      </w:pPr>
      <w:bookmarkStart w:id="0" w:name="TANumber"/>
      <w:r w:rsidRPr="00B23463">
        <w:t>P9_TA(2024)0</w:t>
      </w:r>
      <w:r w:rsidR="00DE2FA2">
        <w:t>218</w:t>
      </w:r>
      <w:bookmarkEnd w:id="0"/>
    </w:p>
    <w:p w:rsidR="009B452B" w:rsidRPr="00B23463" w:rsidRDefault="00B83BF4" w:rsidP="00B83BF4">
      <w:pPr>
        <w:pStyle w:val="ATHeading2"/>
      </w:pPr>
      <w:bookmarkStart w:id="1" w:name="title"/>
      <w:r>
        <w:t xml:space="preserve">Θέσπιση </w:t>
      </w:r>
      <w:r w:rsidR="000401D1">
        <w:t xml:space="preserve">φορολογικού </w:t>
      </w:r>
      <w:r>
        <w:t xml:space="preserve">συστήματος </w:t>
      </w:r>
      <w:r w:rsidR="000401D1">
        <w:t>με βάση την</w:t>
      </w:r>
      <w:r>
        <w:t xml:space="preserve"> έδρα για τις πολύ μικρές, μικρές και μεσαίες επιχειρήσεις και τροποποίηση της οδηγίας 2011/16/ΕΕ</w:t>
      </w:r>
      <w:bookmarkEnd w:id="1"/>
    </w:p>
    <w:p w:rsidR="009B452B" w:rsidRPr="00B23463" w:rsidRDefault="009B452B" w:rsidP="009B452B">
      <w:pPr>
        <w:rPr>
          <w:i/>
          <w:vanish/>
        </w:rPr>
      </w:pPr>
      <w:r w:rsidRPr="00B23463">
        <w:rPr>
          <w:i/>
        </w:rPr>
        <w:fldChar w:fldCharType="begin"/>
      </w:r>
      <w:r w:rsidRPr="00B23463">
        <w:rPr>
          <w:i/>
        </w:rPr>
        <w:instrText xml:space="preserve"> TC"(</w:instrText>
      </w:r>
      <w:bookmarkStart w:id="2" w:name="DocNumber"/>
      <w:r w:rsidRPr="00B23463">
        <w:rPr>
          <w:i/>
        </w:rPr>
        <w:instrText>A9-0064/2024</w:instrText>
      </w:r>
      <w:bookmarkEnd w:id="2"/>
      <w:r w:rsidRPr="00B23463">
        <w:rPr>
          <w:i/>
        </w:rPr>
        <w:instrText xml:space="preserve"> - Εισηγήτρια: Lídia Pereira)"\l3 \n&gt; \* MERGEFORMAT </w:instrText>
      </w:r>
      <w:r w:rsidRPr="00B23463">
        <w:rPr>
          <w:i/>
        </w:rPr>
        <w:fldChar w:fldCharType="end"/>
      </w:r>
    </w:p>
    <w:p w:rsidR="009B452B" w:rsidRPr="00B23463" w:rsidRDefault="009B452B" w:rsidP="009B452B">
      <w:pPr>
        <w:rPr>
          <w:vanish/>
        </w:rPr>
      </w:pPr>
      <w:bookmarkStart w:id="3" w:name="Commission"/>
      <w:r w:rsidRPr="00B23463">
        <w:rPr>
          <w:vanish/>
        </w:rPr>
        <w:t>Επιτροπή Οικονομικής και Νομισματικής Πολιτικής</w:t>
      </w:r>
      <w:bookmarkEnd w:id="3"/>
    </w:p>
    <w:p w:rsidR="009B452B" w:rsidRPr="00B23463" w:rsidRDefault="009B452B" w:rsidP="009B452B">
      <w:pPr>
        <w:rPr>
          <w:vanish/>
        </w:rPr>
      </w:pPr>
      <w:bookmarkStart w:id="4" w:name="PE"/>
      <w:r w:rsidRPr="00B23463">
        <w:rPr>
          <w:vanish/>
        </w:rPr>
        <w:t>PE755.999</w:t>
      </w:r>
      <w:bookmarkEnd w:id="4"/>
    </w:p>
    <w:p w:rsidR="009B452B" w:rsidRPr="00B23463" w:rsidRDefault="009B452B" w:rsidP="009B452B">
      <w:pPr>
        <w:pStyle w:val="ATHeading3"/>
      </w:pPr>
      <w:bookmarkStart w:id="5" w:name="Sujet"/>
      <w:r w:rsidRPr="00B23463">
        <w:t xml:space="preserve">Νομοθετικό ψήφισμα του Ευρωπαϊκού Κοινοβουλίου </w:t>
      </w:r>
      <w:r w:rsidR="00B83BF4">
        <w:t xml:space="preserve">της </w:t>
      </w:r>
      <w:r w:rsidR="00E3788E" w:rsidRPr="00DE2FA2">
        <w:t>10</w:t>
      </w:r>
      <w:r w:rsidR="00B83BF4">
        <w:t xml:space="preserve">ης Απριλίου 2024 </w:t>
      </w:r>
      <w:r w:rsidRPr="00B23463">
        <w:t>σχετικά με την πρόταση οδηγίας του Συμβουλίου για τη θέσπιση φορολογικού συστήματος με βάση την έδρα για τις πολύ μικρές, μικρές και μεσαίες επιχειρήσεις και για την τροποποίηση της οδηγίας 2011/16/ΕΕ</w:t>
      </w:r>
      <w:bookmarkEnd w:id="5"/>
      <w:r w:rsidRPr="00B23463">
        <w:t xml:space="preserve"> </w:t>
      </w:r>
      <w:bookmarkStart w:id="6" w:name="References"/>
      <w:r w:rsidRPr="00B23463">
        <w:t>(COM(2023)0528 – C9-0340/2023 – 2023/0320(CNS))</w:t>
      </w:r>
      <w:bookmarkEnd w:id="6"/>
    </w:p>
    <w:p w:rsidR="00B83BF4" w:rsidRDefault="00B83BF4" w:rsidP="00F40590">
      <w:pPr>
        <w:pStyle w:val="NormalBold"/>
      </w:pPr>
      <w:bookmarkStart w:id="7" w:name="TextBodyBegin"/>
      <w:bookmarkEnd w:id="7"/>
    </w:p>
    <w:p w:rsidR="00F40590" w:rsidRPr="00B23463" w:rsidRDefault="00F40590" w:rsidP="00F40590">
      <w:pPr>
        <w:pStyle w:val="NormalBold"/>
      </w:pPr>
      <w:r w:rsidRPr="00B23463">
        <w:t>(Ειδική νομοθετική διαδικασία – διαβούλευση)</w:t>
      </w:r>
    </w:p>
    <w:p w:rsidR="00F40590" w:rsidRPr="00B23463" w:rsidRDefault="00F40590" w:rsidP="00F40590">
      <w:pPr>
        <w:pStyle w:val="EPComma"/>
      </w:pPr>
      <w:r w:rsidRPr="00B23463">
        <w:rPr>
          <w:i/>
        </w:rPr>
        <w:t>Το Ευρωπαϊκό Κοινοβούλιο</w:t>
      </w:r>
      <w:r w:rsidRPr="00B23463">
        <w:t>,</w:t>
      </w:r>
    </w:p>
    <w:p w:rsidR="00F40590" w:rsidRPr="00B23463" w:rsidRDefault="00F40590" w:rsidP="00F40590">
      <w:pPr>
        <w:pStyle w:val="NormalHanging12a"/>
      </w:pPr>
      <w:r w:rsidRPr="00B23463">
        <w:t>–</w:t>
      </w:r>
      <w:r w:rsidRPr="00B23463">
        <w:tab/>
        <w:t>έχοντας υπόψη την πρόταση της Επιτροπής προς το Συμβούλιο (COM(2023)0528),</w:t>
      </w:r>
    </w:p>
    <w:p w:rsidR="00F40590" w:rsidRPr="00B23463" w:rsidRDefault="00F40590" w:rsidP="00F40590">
      <w:pPr>
        <w:pStyle w:val="NormalHanging12a"/>
      </w:pPr>
      <w:r w:rsidRPr="00B23463">
        <w:t>–</w:t>
      </w:r>
      <w:r w:rsidRPr="00B23463">
        <w:tab/>
        <w:t>έχοντας υπόψη το άρθρο 115 της Συνθήκης για τη λειτουργία της Ευρωπαϊκής Ένωσης, σύμφωνα με το οποίο κλήθηκε από το Συμβούλιο να γνωμοδοτήσει (C9</w:t>
      </w:r>
      <w:r w:rsidRPr="00B23463">
        <w:noBreakHyphen/>
        <w:t>0340/2023),</w:t>
      </w:r>
    </w:p>
    <w:p w:rsidR="00F40590" w:rsidRPr="00B23463" w:rsidRDefault="00F40590" w:rsidP="00F40590">
      <w:pPr>
        <w:pStyle w:val="NormalHanging12a"/>
      </w:pPr>
      <w:r w:rsidRPr="00B23463">
        <w:t>–</w:t>
      </w:r>
      <w:r w:rsidRPr="00B23463">
        <w:tab/>
        <w:t>έχοντας υπόψη την αιτιολογημένη γνώμη που υποβλήθηκε από το Κοινοβούλιο του Βασιλείου της Σουηδίας στο πλαίσιο του πρωτοκόλλου αριθ. 2 σχετικά με την εφαρμογή των αρχών της επικουρικότητας και της αναλογικότητας, με οποία υποστηρίζεται ότι το σχέδιο νομοθετικής πράξης δεν συνάδει προς την αρχή της επικουρικότητας,</w:t>
      </w:r>
    </w:p>
    <w:p w:rsidR="00F40590" w:rsidRPr="00B23463" w:rsidRDefault="00F40590" w:rsidP="00F40590">
      <w:pPr>
        <w:pStyle w:val="NormalHanging12a"/>
      </w:pPr>
      <w:r w:rsidRPr="00B23463">
        <w:t>–</w:t>
      </w:r>
      <w:r w:rsidRPr="00B23463">
        <w:tab/>
        <w:t>έχοντας υπόψη το άρθρο 82 του Κανονισμού του,</w:t>
      </w:r>
    </w:p>
    <w:p w:rsidR="00F40590" w:rsidRPr="00B23463" w:rsidRDefault="00F40590" w:rsidP="00F40590">
      <w:pPr>
        <w:pStyle w:val="NormalHanging12a"/>
      </w:pPr>
      <w:r w:rsidRPr="00B23463">
        <w:t>–</w:t>
      </w:r>
      <w:r w:rsidRPr="00B23463">
        <w:tab/>
        <w:t>έχοντας υπόψη την έκθεση της Επιτροπής Οικονομικής και Νομισματικής Πολιτικής (A9-0064/2024),</w:t>
      </w:r>
    </w:p>
    <w:p w:rsidR="00F40590" w:rsidRPr="00B23463" w:rsidRDefault="00F40590" w:rsidP="00F40590">
      <w:pPr>
        <w:pStyle w:val="NormalHanging12a"/>
      </w:pPr>
      <w:r w:rsidRPr="00B23463">
        <w:t>1.</w:t>
      </w:r>
      <w:r w:rsidRPr="00B23463">
        <w:tab/>
        <w:t>εγκρίνει την πρόταση της Επιτροπής όπως τροποποιήθηκε·</w:t>
      </w:r>
    </w:p>
    <w:p w:rsidR="00F40590" w:rsidRPr="00B23463" w:rsidRDefault="00F40590" w:rsidP="00F40590">
      <w:pPr>
        <w:pStyle w:val="NormalHanging12a"/>
      </w:pPr>
      <w:r w:rsidRPr="00B23463">
        <w:t>2.</w:t>
      </w:r>
      <w:r w:rsidRPr="00B23463">
        <w:tab/>
        <w:t>καλεί την Επιτροπή να τροποποιήσει αναλόγως την πρότασή της, σύμφωνα με το άρθρο 293 παράγραφος 2 της Συνθήκης για τη λειτουργία της Ευρωπαϊκής Ένωσης·</w:t>
      </w:r>
    </w:p>
    <w:p w:rsidR="00F40590" w:rsidRPr="00B23463" w:rsidRDefault="00F40590" w:rsidP="00F40590">
      <w:pPr>
        <w:pStyle w:val="NormalHanging12a"/>
      </w:pPr>
      <w:r w:rsidRPr="00B23463">
        <w:t>3.</w:t>
      </w:r>
      <w:r w:rsidRPr="00B23463">
        <w:tab/>
        <w:t>καλεί το Συμβούλιο, εφόσον προτίθεται να απομακρυνθεί από το κείμενο που ενέκρινε το Κοινοβούλιο, να το ενημερώσει σχετικά·</w:t>
      </w:r>
    </w:p>
    <w:p w:rsidR="00F40590" w:rsidRPr="00B23463" w:rsidRDefault="00F40590" w:rsidP="00F40590">
      <w:pPr>
        <w:pStyle w:val="NormalHanging12a"/>
      </w:pPr>
      <w:r w:rsidRPr="00B23463">
        <w:lastRenderedPageBreak/>
        <w:t>4.</w:t>
      </w:r>
      <w:r w:rsidRPr="00B23463">
        <w:tab/>
        <w:t>ζητεί να κληθεί εκ νέου να γνωμοδοτήσει εφόσον το Συμβούλιο προτίθεται να επιφέρει σημαντικές τροποποιήσεις στην πρόταση της Επιτροπής·</w:t>
      </w:r>
    </w:p>
    <w:p w:rsidR="00F40590" w:rsidRPr="00B23463" w:rsidRDefault="00F40590" w:rsidP="00F40590">
      <w:pPr>
        <w:pStyle w:val="NormalHanging12a"/>
      </w:pPr>
      <w:r w:rsidRPr="00B23463">
        <w:t>5.</w:t>
      </w:r>
      <w:r w:rsidRPr="00B23463">
        <w:tab/>
        <w:t>αναθέτει στην Πρόεδρό του να διαβιβάσει τη θέση του Κοινοβουλίου στο Συμβούλιο, στην Επιτροπή και στα εθνικά κοινοβούλια.</w:t>
      </w:r>
    </w:p>
    <w:p w:rsidR="00F40590" w:rsidRPr="00B23463" w:rsidRDefault="00F40590" w:rsidP="00F40590"/>
    <w:p w:rsidR="00F40590" w:rsidRPr="00B23463" w:rsidRDefault="00F40590" w:rsidP="00F40590">
      <w:pPr>
        <w:pStyle w:val="AmNumberTabs"/>
        <w:keepNext/>
      </w:pPr>
      <w:r w:rsidRPr="00B23463">
        <w:t>Τροπολογία</w:t>
      </w:r>
      <w:r w:rsidRPr="00B23463">
        <w:tab/>
      </w:r>
      <w:r w:rsidRPr="00B23463">
        <w:tab/>
        <w:t>1</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Αιτιολογική σκέψη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(1)</w:t>
            </w:r>
            <w:r w:rsidRPr="00B23463">
              <w:tab/>
              <w:t xml:space="preserve">Στην Ένωση, δεν υπάρχει επί του παρόντος κοινή προσέγγιση για τον υπολογισμό της φορολογητέας βάσης για τις επιχειρήσεις. Ως εκ τούτου, οι επιχειρήσεις της </w:t>
            </w:r>
            <w:r w:rsidRPr="00B23463">
              <w:rPr>
                <w:b/>
                <w:i/>
              </w:rPr>
              <w:t>ΕΕ</w:t>
            </w:r>
            <w:r w:rsidRPr="00B23463">
              <w:t xml:space="preserve"> υποχρεούνται να συμμορφώνονται με τους κανόνες διαφορετικών συστημάτων φορολογίας εταιρειών, ανάλογα με το κράτος μέλος στο οποίο δραστηριοποιούνται.</w:t>
            </w:r>
          </w:p>
        </w:tc>
        <w:tc>
          <w:tcPr>
            <w:tcW w:w="4876" w:type="dxa"/>
          </w:tcPr>
          <w:p w:rsidR="00F40590" w:rsidRPr="00B23463" w:rsidRDefault="00F40590" w:rsidP="00E3788E">
            <w:pPr>
              <w:pStyle w:val="Normal6a"/>
              <w:rPr>
                <w:szCs w:val="24"/>
              </w:rPr>
            </w:pPr>
            <w:r w:rsidRPr="00B23463">
              <w:t>(1)</w:t>
            </w:r>
            <w:r w:rsidRPr="00B23463">
              <w:tab/>
              <w:t>Στην Ένωση, δεν υπάρχει επί του παρόντος κοινή προσέγγιση για τον υπολογισμό της φορολογητέας βάσης για τις επιχειρήσεις</w:t>
            </w:r>
            <w:r w:rsidRPr="00B23463">
              <w:rPr>
                <w:b/>
                <w:i/>
              </w:rPr>
              <w:t xml:space="preserve"> όταν δραστηριοποιούνται σε διασυνοριακό επίπεδο</w:t>
            </w:r>
            <w:r w:rsidRPr="00B23463">
              <w:t xml:space="preserve">. Ως εκ τούτου, οι επιχειρήσεις της </w:t>
            </w:r>
            <w:r w:rsidRPr="00B23463">
              <w:rPr>
                <w:b/>
                <w:i/>
              </w:rPr>
              <w:t>Ένωσης</w:t>
            </w:r>
            <w:r w:rsidRPr="00B23463">
              <w:t xml:space="preserve"> υποχρεούνται να συμμορφώνονται με τους κανόνες διαφορετικών συστημάτων φορολογίας εταιρειών, ανάλογα με το κράτος μέλος στο οποίο δραστηριοποιούνται</w:t>
            </w:r>
            <w:r w:rsidRPr="00B23463">
              <w:rPr>
                <w:b/>
                <w:i/>
              </w:rPr>
              <w:t>, πράγμα που συνιστά εμπόδιο για τις μικρές και μεσαίες επιχειρήσεις (ΜΜΕ) κατά την πρόσβασή τους στην εσωτερική αγορά.</w:t>
            </w:r>
            <w:r w:rsidRPr="00B23463">
              <w:t xml:space="preserve"> </w:t>
            </w:r>
            <w:r w:rsidRPr="00B23463">
              <w:rPr>
                <w:b/>
                <w:i/>
              </w:rPr>
              <w:t>Οι επιχειρήσεις της Ένωσης και ιδίως οι ΜΜΕ, αντιμετωπίζουν σημαντικό κόστος συμμόρφωσης που συνδέεται με τη φορολογία, λόγω της έλλειψης λύσης για τον υπολογισμό της φορολογητέας βάσης τους.</w:t>
            </w:r>
          </w:p>
        </w:tc>
      </w:tr>
    </w:tbl>
    <w:p w:rsidR="00F40590" w:rsidRPr="00B23463" w:rsidRDefault="00F40590" w:rsidP="00F40590"/>
    <w:p w:rsidR="00F40590" w:rsidRPr="00B23463" w:rsidRDefault="00F40590" w:rsidP="00F40590">
      <w:pPr>
        <w:pStyle w:val="AmNumberTabs"/>
        <w:keepNext/>
      </w:pPr>
      <w:r w:rsidRPr="00B23463">
        <w:t>Τροπολογία</w:t>
      </w:r>
      <w:r w:rsidRPr="00B23463">
        <w:tab/>
      </w:r>
      <w:r w:rsidRPr="00B23463">
        <w:tab/>
        <w:t>2</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Αιτιολογική σκέψη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(2)</w:t>
            </w:r>
            <w:r w:rsidRPr="00B23463">
              <w:tab/>
              <w:t xml:space="preserve">Η συνύπαρξη και η αλληλεπίδραση 27 διαφορετικών συστημάτων φορολογίας εισοδήματος εταιρειών στην Ένωση προκαλεί πολυπλοκότητα όσον αφορά </w:t>
            </w:r>
            <w:r w:rsidRPr="00B23463">
              <w:rPr>
                <w:b/>
                <w:i/>
              </w:rPr>
              <w:t>τη φορολογική συμμόρφωση</w:t>
            </w:r>
            <w:r w:rsidRPr="00B23463">
              <w:t xml:space="preserve"> και οδηγεί σε</w:t>
            </w:r>
            <w:r w:rsidRPr="00B23463">
              <w:rPr>
                <w:b/>
                <w:i/>
              </w:rPr>
              <w:t xml:space="preserve"> άνισους</w:t>
            </w:r>
            <w:r w:rsidRPr="00B23463">
              <w:t xml:space="preserve"> όρους ανταγωνισμού για τις επιχειρήσεις. Αυτή η κατάσταση έχει </w:t>
            </w:r>
            <w:r w:rsidRPr="00B23463">
              <w:rPr>
                <w:b/>
                <w:i/>
              </w:rPr>
              <w:t>μεγαλύτερο</w:t>
            </w:r>
            <w:r w:rsidRPr="00B23463">
              <w:t xml:space="preserve"> αντίκτυπο στις ΜΜΕ </w:t>
            </w:r>
            <w:r w:rsidRPr="00B23463">
              <w:rPr>
                <w:b/>
                <w:i/>
              </w:rPr>
              <w:t xml:space="preserve">απ’ ό,τι </w:t>
            </w:r>
            <w:r w:rsidRPr="00B23463">
              <w:rPr>
                <w:b/>
                <w:i/>
              </w:rPr>
              <w:lastRenderedPageBreak/>
              <w:t xml:space="preserve">σε μεγαλύτερους φορολογούμενους </w:t>
            </w:r>
            <w:r w:rsidRPr="00B23463">
              <w:t>και έχει γίνει πιο εμφανής, καθώς η παγκοσμιοποίηση και η ψηφιοποίηση της οικονομίας έχουν μεταβάλει σημαντικά την αντίληψη για τα σύνορα και τα επιχειρηματικά μοντέλα</w:t>
            </w:r>
            <w:r w:rsidRPr="00B23463">
              <w:rPr>
                <w:b/>
                <w:i/>
              </w:rPr>
              <w:t>.</w:t>
            </w:r>
            <w:r w:rsidRPr="00B23463">
              <w:t xml:space="preserve"> </w:t>
            </w:r>
            <w:r w:rsidRPr="00B23463">
              <w:rPr>
                <w:b/>
                <w:i/>
              </w:rPr>
              <w:t>Οι προσπάθειες των κυβερνήσεων να προσαρμοστούν στη νέα αυτή πραγματικότητα είχαν ως αποτέλεσμα την κατακερματισμένη αντίδραση μεταξύ των κρατών μελών, που οδήγησε σε περαιτέρω στρεβλώσεις στην εσωτερική αγορά.</w:t>
            </w:r>
            <w:r w:rsidRPr="00B23463">
              <w:t xml:space="preserve"> Επιπλέον, τα διάφορα νομικά πλαίσια οδηγούν</w:t>
            </w:r>
            <w:r w:rsidRPr="00B23463">
              <w:rPr>
                <w:b/>
                <w:i/>
              </w:rPr>
              <w:t xml:space="preserve"> αναπόφευκτα</w:t>
            </w:r>
            <w:r w:rsidRPr="00B23463">
              <w:t xml:space="preserve"> σε διαφορετικές πρακτικές φορολογικής διοίκησης μεταξύ των κρατών μελών. Αυτό συχνά συνεπάγεται χρονοβόρες διαδικασίες που χαρακτηρίζονται από έλλειψη προβλεψιμότητας και ασυνέπεια, καθώς και υψηλό κόστος συμμόρφωσης.</w:t>
            </w:r>
          </w:p>
        </w:tc>
        <w:tc>
          <w:tcPr>
            <w:tcW w:w="4876" w:type="dxa"/>
          </w:tcPr>
          <w:p w:rsidR="00F40590" w:rsidRPr="00B23463" w:rsidRDefault="00F40590" w:rsidP="00E3788E">
            <w:pPr>
              <w:pStyle w:val="Normal6a"/>
              <w:rPr>
                <w:szCs w:val="24"/>
              </w:rPr>
            </w:pPr>
            <w:r w:rsidRPr="00B23463">
              <w:lastRenderedPageBreak/>
              <w:t>(2)</w:t>
            </w:r>
            <w:r w:rsidRPr="00B23463">
              <w:tab/>
              <w:t xml:space="preserve">Η συνύπαρξη και η αλληλεπίδραση 27 διαφορετικών συστημάτων φορολογίας εισοδήματος εταιρειών στην Ένωση προκαλεί πολυπλοκότητα όσον αφορά </w:t>
            </w:r>
            <w:r w:rsidRPr="00B23463">
              <w:rPr>
                <w:b/>
                <w:i/>
              </w:rPr>
              <w:t>το κόστος της φορολογικής συμμόρφωσης</w:t>
            </w:r>
            <w:r w:rsidRPr="00B23463">
              <w:t xml:space="preserve"> και οδηγεί σε όρους ανταγωνισμού για τις επιχειρήσεις</w:t>
            </w:r>
            <w:r w:rsidRPr="00B23463">
              <w:rPr>
                <w:b/>
                <w:i/>
              </w:rPr>
              <w:t xml:space="preserve"> οι οποίοι μπορούν να επηρεάσουν αρνητικά τις διασυνοριακές </w:t>
            </w:r>
            <w:r w:rsidRPr="00B23463">
              <w:rPr>
                <w:b/>
                <w:i/>
              </w:rPr>
              <w:lastRenderedPageBreak/>
              <w:t>επενδύσεις, παρεμποδίζοντας την ανάπτυξη της ενιαίας αγοράς μας σε σύγκριση με τρίτες χώρες</w:t>
            </w:r>
            <w:r w:rsidRPr="00B23463">
              <w:t xml:space="preserve">. Αυτή η κατάσταση έχει </w:t>
            </w:r>
            <w:r w:rsidRPr="00B23463">
              <w:rPr>
                <w:b/>
                <w:i/>
              </w:rPr>
              <w:t>σημαντικό</w:t>
            </w:r>
            <w:r w:rsidRPr="00B23463">
              <w:t xml:space="preserve"> αντίκτυπο στις ΜΜΕ και έχει γίνει πιο εμφανής, καθώς η παγκοσμιοποίηση και η ψηφιοποίηση της οικονομίας έχουν μεταβάλει σημαντικά την αντίληψη για τα σύνορα και τα επιχειρηματικά μοντέλα</w:t>
            </w:r>
            <w:r w:rsidRPr="00B23463">
              <w:rPr>
                <w:b/>
                <w:i/>
              </w:rPr>
              <w:t>, ιδίως δε την περαιτέρω ανάπτυξη της ενιαίας αγοράς μας η οποία απαιτεί τη λήψη</w:t>
            </w:r>
            <w:r w:rsidRPr="00B23463">
              <w:t xml:space="preserve"> περαιτέρω </w:t>
            </w:r>
            <w:r w:rsidRPr="00B23463">
              <w:rPr>
                <w:b/>
                <w:i/>
              </w:rPr>
              <w:t>μέτρων</w:t>
            </w:r>
            <w:r w:rsidRPr="00B23463">
              <w:t>. Επιπλέον, τα διάφορα νομικά πλαίσια οδηγούν σε διαφορετικές πρακτικές φορολογικής διοίκησης μεταξύ των κρατών μελών. Αυτό συχνά συνεπάγεται χρονοβόρες διαδικασίες που χαρακτηρίζονται από έλλειψη προβλεψιμότητας και ασυνέπεια, καθώς και υψηλό κόστος συμμόρφωσης</w:t>
            </w:r>
            <w:r w:rsidRPr="00B23463">
              <w:rPr>
                <w:b/>
                <w:i/>
              </w:rPr>
              <w:t xml:space="preserve"> το οποίο επηρεάζει σε μεγάλο βαθμό τις ΜΜΕ, αποθαρρύνοντάς τες να επενδύσουν σε περισσότερα του ενός κράτη μέλη.</w:t>
            </w:r>
            <w:r w:rsidRPr="00B23463">
              <w:t xml:space="preserve"> </w:t>
            </w:r>
            <w:r w:rsidRPr="00B23463">
              <w:rPr>
                <w:b/>
                <w:i/>
              </w:rPr>
              <w:t>Απαιτείται αμοιβαία εμπιστοσύνη και καλή πίστη μεταξύ των κρατών μελών προκειμένου να επιτευχθεί συνεργασία σε φορολογικές αποφάσεις και να ολοκληρωθεί, να βελτιωθεί και να αναπτυχθεί περαιτέρω η εσωτερική αγορά.</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3</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Αιτιολογική σκέψη 2 α (νέα)</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p>
        </w:tc>
        <w:tc>
          <w:tcPr>
            <w:tcW w:w="4876" w:type="dxa"/>
          </w:tcPr>
          <w:p w:rsidR="00F40590" w:rsidRPr="00B23463" w:rsidRDefault="00F40590" w:rsidP="00E3788E">
            <w:pPr>
              <w:pStyle w:val="Normal6a"/>
            </w:pPr>
            <w:r w:rsidRPr="00B23463">
              <w:rPr>
                <w:b/>
                <w:i/>
              </w:rPr>
              <w:t>(2a)</w:t>
            </w:r>
            <w:r w:rsidRPr="00B23463">
              <w:tab/>
            </w:r>
            <w:r w:rsidRPr="00B23463">
              <w:rPr>
                <w:b/>
                <w:i/>
              </w:rPr>
              <w:t>Τα 24 εκατομμύρια ΜΜΕ που εδρεύουν στην Ένωση αντιπροσωπεύουν τα δύο τρίτα των θέσεων απασχόλησης του ιδιωτικού τομέα και το 99 % όλων των επιχειρήσεων στην Ένωση και συνιστούν τη ραχοκοκαλιά της οικονομίας της Ένωσης.</w:t>
            </w:r>
            <w:r w:rsidRPr="00B23463">
              <w:t xml:space="preserve"> </w:t>
            </w:r>
            <w:r w:rsidRPr="00B23463">
              <w:rPr>
                <w:b/>
                <w:i/>
              </w:rPr>
              <w:t xml:space="preserve">Επομένως, είναι ουσιώδες να υποστηριχθούν οι πολύ μικρές επιχειρήσεις και οι ΜΜΕ προκειμένου να προωθηθεί η δημιουργία θέσεων εργασίας, να ενισχυθεί η ανάπτυξη, να ενθαρρυνθεί ο δίκαιος και </w:t>
            </w:r>
            <w:r w:rsidRPr="00B23463">
              <w:rPr>
                <w:b/>
                <w:i/>
              </w:rPr>
              <w:lastRenderedPageBreak/>
              <w:t>διαφανής ανταγωνισμός, να υποστηριχθεί η ανταγωνιστικότητα και να προσελκυστούν επενδύσεις.</w:t>
            </w:r>
            <w:r w:rsidRPr="00B23463">
              <w:t xml:space="preserve"> </w:t>
            </w:r>
            <w:r w:rsidRPr="00B23463">
              <w:rPr>
                <w:b/>
                <w:i/>
              </w:rPr>
              <w:t>Τα ρυθμιστικά εμπόδια ή ο διοικητικός φόρτος εξακολουθούν να αποτελούν την βασική πρόκληση για τις ΜΜΕ της Ένωσης.</w:t>
            </w:r>
            <w:r w:rsidRPr="00B23463">
              <w:t xml:space="preserve"> </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4</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Αιτιολογική σκέψη 2 β (νέα)</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p>
        </w:tc>
        <w:tc>
          <w:tcPr>
            <w:tcW w:w="4876" w:type="dxa"/>
          </w:tcPr>
          <w:p w:rsidR="00F40590" w:rsidRPr="00B23463" w:rsidRDefault="00F40590" w:rsidP="00E3788E">
            <w:pPr>
              <w:pStyle w:val="Normal6a"/>
            </w:pPr>
            <w:r w:rsidRPr="00B23463">
              <w:rPr>
                <w:b/>
                <w:i/>
              </w:rPr>
              <w:t>(2β)</w:t>
            </w:r>
            <w:r w:rsidRPr="00B23463">
              <w:tab/>
              <w:t xml:space="preserve"> </w:t>
            </w:r>
            <w:r w:rsidRPr="00B23463">
              <w:rPr>
                <w:b/>
                <w:i/>
              </w:rPr>
              <w:t>Οι ΜΜΕ δαπανούν περίπου 2,5 % του κύκλου εργασιών τους σε έξοδα συμμόρφωσης που συνδέονται με φορολογικές υποχρεώσεις. Η κατάσταση των πολύ μικρών επιχειρήσεων είναι ιδιαίτερα σοβαρή, καθώς το κόστος της συμμόρφωσής τους που σχετίζεται με τη φορολογία εισοδήματος εταιρειών αντιπροσωπεύει το 90 % του εκτιμώμενου ετήσιου κόστους συμμόρφωσης των επιχειρήσεων της Ένωσης το οποίο ανέρχεται σε 54 δισ. EUR. Ο υπολογισμός των φορολογητέων αποτελεσμάτων με βάση τους κανόνες του κράτους μέλους στο οποίο η έδρα (τα κεντρικά γραφεία της ΜΜΕ) είναι φορολογικός κάτοικος αναμένεται να μειώσει σημαντικά το κόστος φορολογικής συμμόρφωσης και να αποδεσμευτούν οικονομικοί πόροι που θα επιτρέψουν στις ΜΜΕ να πραγματοποιούν επενδύσεις.</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5</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Αιτιολογική σκέψη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(3)</w:t>
            </w:r>
            <w:r w:rsidRPr="00B23463">
              <w:tab/>
              <w:t xml:space="preserve">Οι ποικίλοι τρόποι επιχειρηματικής δραστηριότητας στην εσωτερική αγορά απαιτούν διαφορετικές λύσεις για τις διάφορες επιχειρήσεις προκειμένου να </w:t>
            </w:r>
            <w:r w:rsidRPr="00B23463">
              <w:lastRenderedPageBreak/>
              <w:t>αντιμετωπίσουν τις προκλήσεις που θέτουν σήμερα οι διασυνοριακές δραστηριότητές τους. Για τις μικρότερες επιχειρήσεις</w:t>
            </w:r>
            <w:r w:rsidRPr="00B23463">
              <w:rPr>
                <w:b/>
                <w:i/>
              </w:rPr>
              <w:t xml:space="preserve"> που δεν ανήκουν σε κάποιον όμιλο</w:t>
            </w:r>
            <w:r w:rsidRPr="00B23463">
              <w:t xml:space="preserve">, η διασυνοριακή επέκταση είναι δυσκολότερη από ό,τι για τις μεγαλύτερες επιχειρήσεις. Ως εκ τούτου, είναι πιο επαχθές για αυτές τις μικρότερες επιχειρήσεις να αντιμετωπίσουν τις πολύπλοκες διαδικασίες και το υψηλό κόστος συμμόρφωσης. Συνεπώς, είναι προφανές ότι οι πολύ μικρές, μικρές και μεσαίες επιχειρήσεις, στα αρχικά στάδια επέκτασης, χρειάζονται μια λύση όπως έναν απλουστευμένο μηχανισμό για τον υπολογισμό του φορολογητέου αποτελέσματος όταν δραστηριοποιούνται διασυνοριακά </w:t>
            </w:r>
            <w:r w:rsidRPr="00B23463">
              <w:rPr>
                <w:b/>
                <w:i/>
              </w:rPr>
              <w:t xml:space="preserve">αποκλειστικά </w:t>
            </w:r>
            <w:r w:rsidRPr="00B23463">
              <w:t>μέσω μόνιμων εγκαταστάσεων.</w:t>
            </w:r>
          </w:p>
        </w:tc>
        <w:tc>
          <w:tcPr>
            <w:tcW w:w="4876" w:type="dxa"/>
          </w:tcPr>
          <w:p w:rsidR="00F40590" w:rsidRPr="00B23463" w:rsidRDefault="00F40590" w:rsidP="00E3788E">
            <w:pPr>
              <w:pStyle w:val="Normal6a"/>
            </w:pPr>
            <w:r w:rsidRPr="00B23463">
              <w:lastRenderedPageBreak/>
              <w:t>(3)</w:t>
            </w:r>
            <w:r w:rsidRPr="00B23463">
              <w:tab/>
              <w:t xml:space="preserve">Οι ποικίλοι τρόποι επιχειρηματικής δραστηριότητας στην εσωτερική αγορά απαιτούν διαφορετικές λύσεις για τις διάφορες επιχειρήσεις προκειμένου να </w:t>
            </w:r>
            <w:r w:rsidRPr="00B23463">
              <w:lastRenderedPageBreak/>
              <w:t>αντιμετωπίσουν τις προκλήσεις που θέτουν σήμερα οι διασυνοριακές δραστηριότητές τους. Για τις μικρότερες επιχειρήσεις, η διασυνοριακή επέκταση είναι δυσκολότερη από ό,τι για τις μεγαλύτερες επιχειρήσεις. Ως εκ τούτου, είναι πιο επαχθές για αυτές τις μικρότερες επιχειρήσεις να αντιμετωπίσουν τις πολύπλοκες διαδικασίες και το υψηλό κόστος συμμόρφωσης</w:t>
            </w:r>
            <w:r w:rsidRPr="00B23463">
              <w:rPr>
                <w:b/>
                <w:i/>
              </w:rPr>
              <w:t>, καθώς και την αβεβαιότητα που συνεπάγεται η επένδυση των οικείων στοιχείων του ενεργητικού σε μία άγνωστη αγορά</w:t>
            </w:r>
            <w:r w:rsidRPr="00B23463">
              <w:t>. Συνεπώς, είναι προφανές ότι οι πολύ μικρές, μικρές και μεσαίες επιχειρήσεις, στα αρχικά στάδια επέκτασης, χρειάζονται μια λύση όπως έναν απλουστευμένο μηχανισμό για τον υπολογισμό του φορολογητέου αποτελέσματος όταν δραστηριοποιούνται διασυνοριακά μέσω μόνιμων εγκαταστάσεων</w:t>
            </w:r>
            <w:r w:rsidRPr="00B23463">
              <w:rPr>
                <w:b/>
                <w:i/>
              </w:rPr>
              <w:t xml:space="preserve"> ή μέσω δύο θυγατρικών κατ’ ανώτατο όριο.</w:t>
            </w:r>
            <w:r w:rsidRPr="00B23463">
              <w:t xml:space="preserve"> </w:t>
            </w:r>
            <w:r w:rsidRPr="00B23463">
              <w:rPr>
                <w:b/>
                <w:i/>
              </w:rPr>
              <w:t>Η διαφάνεια έχει ουσιώδη σημασία για την εύρυθμη λειτουργία της εσωτερικής αγοράς.</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6</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Αιτιολογική σκέψη 3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p>
        </w:tc>
        <w:tc>
          <w:tcPr>
            <w:tcW w:w="4876" w:type="dxa"/>
          </w:tcPr>
          <w:p w:rsidR="00F40590" w:rsidRPr="00B23463" w:rsidRDefault="00F40590" w:rsidP="00E3788E">
            <w:pPr>
              <w:pStyle w:val="Normal6a"/>
            </w:pPr>
            <w:r w:rsidRPr="00B23463">
              <w:rPr>
                <w:b/>
                <w:i/>
              </w:rPr>
              <w:t>(3α)</w:t>
            </w:r>
            <w:r w:rsidRPr="00B23463">
              <w:tab/>
            </w:r>
            <w:r w:rsidRPr="00B23463">
              <w:rPr>
                <w:b/>
                <w:i/>
              </w:rPr>
              <w:t>Η καταπολέμηση της απάτης, η φοροδιαφυγή και η φοροαποφυγή είναι επιτακτικές πολιτικές προτεραιότητες, καθώς οι επιθετικές πρακτικές φορολογικού σχεδιασμού είναι απαράδεκτες από την άποψη της ακεραιότητας της εσωτερικής αγοράς και της κοινωνικής δικαιοσύνης.</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7</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Αιτιολογική σκέψη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lastRenderedPageBreak/>
              <w:t>(4)</w:t>
            </w:r>
            <w:r w:rsidRPr="00B23463">
              <w:tab/>
              <w:t>Για την αντιμετώπιση της φορολογικής αβεβαιότητας και της δυσκολίας συμμόρφωσης με τους κανόνες ενός άγνωστου φορολογικού συστήματος όταν δραστηριοποιούνται σε άλλο ή σε άλλα κράτη μέλη (που αποτελεί έναν από τους βασικούς παράγοντες οι οποίοι εμποδίζουν την επέκταση των ΜΜΕ στο εξωτερικό), το φορολογητέο αποτέλεσμα των μόνιμων εγκαταστάσεων θα πρέπει να υπολογίζεται με βάση τους κανόνες του κράτους μέλους στο οποίο η έδρα (τα κεντρικά γραφεία της ΜΜΕ) είναι φορολογικός κάτοικος. Αυτό σημαίνει επίσης ότι θα εξακολουθήσουν να ισχύουν οι αρχές που διέπουν τον καταλογισμό του εισοδήματος σε μόνιμη εγκατάσταση, οι οποίες καθορίζονται στην εφαρμοστέα διμερή σύμβαση για την αποφυγή της διπλής φορολογίας μεταξύ του κράτους μέλους της μόνιμης εγκατάστασης και του κράτους μέλους της έδρας. Για να διασφαλιστεί ότι οποιοιδήποτε νέοι κανόνες θα αποτελούν πηγή απλούστευσης για τις ΜΜΕ, η εφαρμογή τους θα πρέπει να είναι προαιρετική και, ως εκ τούτου, να επαφίενται στην επιλογή του φορολογουμένου.</w:t>
            </w:r>
          </w:p>
        </w:tc>
        <w:tc>
          <w:tcPr>
            <w:tcW w:w="4876" w:type="dxa"/>
          </w:tcPr>
          <w:p w:rsidR="00F40590" w:rsidRPr="00B23463" w:rsidRDefault="00F40590" w:rsidP="00E3788E">
            <w:pPr>
              <w:pStyle w:val="Normal6a"/>
            </w:pPr>
            <w:r w:rsidRPr="00B23463">
              <w:t>(4)</w:t>
            </w:r>
            <w:r w:rsidRPr="00B23463">
              <w:tab/>
              <w:t xml:space="preserve">Για την αντιμετώπιση της φορολογικής αβεβαιότητας και της δυσκολίας συμμόρφωσης με τους κανόνες ενός άγνωστου φορολογικού συστήματος όταν δραστηριοποιούνται σε άλλο ή σε άλλα κράτη μέλη (που αποτελεί έναν από τους βασικούς παράγοντες οι οποίοι εμποδίζουν την επέκταση των ΜΜΕ στο εξωτερικό), το φορολογητέο αποτέλεσμα των μόνιμων εγκαταστάσεων </w:t>
            </w:r>
            <w:r w:rsidRPr="00B23463">
              <w:rPr>
                <w:b/>
                <w:i/>
              </w:rPr>
              <w:t xml:space="preserve">ή των θυγατρικών </w:t>
            </w:r>
            <w:r w:rsidRPr="00B23463">
              <w:t>θα πρέπει να υπολογίζεται με βάση τους κανόνες του κράτους μέλους στο οποίο η έδρα (τα κεντρικά γραφεία της ΜΜΕ) είναι φορολογικός κάτοικος. Αυτό σημαίνει επίσης ότι θα εξακολουθήσουν να ισχύουν οι αρχές που διέπουν τον καταλογισμό του εισοδήματος σε μόνιμη εγκατάσταση</w:t>
            </w:r>
            <w:r w:rsidRPr="00B23463">
              <w:rPr>
                <w:b/>
                <w:i/>
              </w:rPr>
              <w:t xml:space="preserve"> ή σε θυγατρική</w:t>
            </w:r>
            <w:r w:rsidRPr="00B23463">
              <w:t xml:space="preserve">, οι οποίες καθορίζονται στην εφαρμοστέα διμερή σύμβαση για την αποφυγή της διπλής φορολογίας μεταξύ του κράτους μέλους της μόνιμης εγκατάστασης </w:t>
            </w:r>
            <w:r w:rsidRPr="00B23463">
              <w:rPr>
                <w:b/>
                <w:i/>
              </w:rPr>
              <w:t xml:space="preserve">ή της θυγατρικής </w:t>
            </w:r>
            <w:r w:rsidRPr="00B23463">
              <w:t>και του κράτους μέλους της έδρας. Για να διασφαλιστεί ότι οποιοιδήποτε νέοι κανόνες θα αποτελούν πηγή απλούστευσης για τις ΜΜΕ, η εφαρμογή τους θα πρέπει να είναι προαιρετική και, ως εκ τούτου, να επαφίενται στην επιλογή του φορολογουμένου</w:t>
            </w:r>
            <w:r w:rsidRPr="00B23463">
              <w:rPr>
                <w:b/>
                <w:i/>
              </w:rPr>
              <w:t xml:space="preserve"> και θα πρέπει να παρέχεται επαρκές περιθώριο ευελιξίας για την εφαρμογή τους και την προσαρμογή τους στους νέους κανόνες</w:t>
            </w:r>
            <w:r w:rsidRPr="00B23463">
              <w:t xml:space="preserve">. </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8</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Αιτιολογική σκέψη 4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p>
        </w:tc>
        <w:tc>
          <w:tcPr>
            <w:tcW w:w="4876" w:type="dxa"/>
          </w:tcPr>
          <w:p w:rsidR="00F40590" w:rsidRPr="00B23463" w:rsidRDefault="00F40590" w:rsidP="00E3788E">
            <w:pPr>
              <w:pStyle w:val="Normal6a"/>
            </w:pPr>
            <w:r w:rsidRPr="00B23463">
              <w:rPr>
                <w:b/>
                <w:i/>
              </w:rPr>
              <w:t>(4α)</w:t>
            </w:r>
            <w:r w:rsidRPr="00B23463">
              <w:tab/>
            </w:r>
            <w:r w:rsidRPr="00B23463">
              <w:rPr>
                <w:b/>
                <w:i/>
              </w:rPr>
              <w:t>Η ίση φορολογική μεταχείριση των φορολογουμένων και, ιδίως, όλων των επιχειρήσεων, συνιστά απαράβατη προϋπόθεση της εσωτερικής αγοράς.</w:t>
            </w:r>
            <w:r w:rsidRPr="00B23463">
              <w:t xml:space="preserve"> </w:t>
            </w:r>
            <w:r w:rsidRPr="00B23463">
              <w:rPr>
                <w:b/>
                <w:i/>
              </w:rPr>
              <w:t xml:space="preserve">Μια συντονισμένη προσέγγιση όσον αφορά την εφαρμογή αυτού του κανόνα από τα εθνικά φορολογικά συστήματα έχει καθοριστική σημασία για την ορθή </w:t>
            </w:r>
            <w:r w:rsidRPr="00B23463">
              <w:rPr>
                <w:b/>
                <w:i/>
              </w:rPr>
              <w:lastRenderedPageBreak/>
              <w:t>λειτουργία της εσωτερικής αγοράς και θα συμβάλει στην πρόληψη της φοροαποφυγής και της μεταφοράς κερδών.</w:t>
            </w:r>
          </w:p>
        </w:tc>
      </w:tr>
    </w:tbl>
    <w:p w:rsidR="00F40590" w:rsidRPr="00B23463" w:rsidRDefault="00F40590" w:rsidP="00F40590"/>
    <w:p w:rsidR="00F40590" w:rsidRPr="00B23463" w:rsidRDefault="00F40590" w:rsidP="00F40590">
      <w:pPr>
        <w:pStyle w:val="AmNumberTabs"/>
        <w:keepNext/>
      </w:pPr>
      <w:r w:rsidRPr="00B23463">
        <w:t>Τροπολογία</w:t>
      </w:r>
      <w:r w:rsidRPr="00B23463">
        <w:tab/>
      </w:r>
      <w:r w:rsidRPr="00B23463">
        <w:tab/>
        <w:t>9</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Αιτιολογική σκέψη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rPr>
                <w:b/>
                <w:i/>
              </w:rPr>
            </w:pPr>
            <w:r w:rsidRPr="00B23463">
              <w:t>(5)</w:t>
            </w:r>
            <w:r w:rsidRPr="00B23463">
              <w:tab/>
              <w:t>Για την πρόληψη καταχρηστικών φορολογικών πρακτικών, έχουν σχεδιαστεί ειδικοί κανόνες για την καταπολέμηση των φορολογικών καταχρήσεων, για παράδειγμα για την αντιμετώπιση των κινδύνων φοροαποφυγής που συνδέονται με τη μεταφορά της φορολογικής κατοικίας μιας ΜΜΕ και, επομένως, για να αποφεύγεται ο καθορισμός της έδρας βάσει φορολογικών κινήτρων.</w:t>
            </w:r>
            <w:r w:rsidRPr="00B23463">
              <w:rPr>
                <w:b/>
                <w:i/>
              </w:rPr>
              <w:t xml:space="preserve"> </w:t>
            </w:r>
            <w:r w:rsidRPr="00B23463">
              <w:t>Κατά συνέπεια, θα ήταν αναγκαίο να παρακολουθείται η εξέλιξη του κύκλου εργασιών που καταλογίζεται σε κάθε μόνιμη εγκατάσταση, προκειμένου οι δραστηριότητές τους να παραμείνουν δευτερεύουσες σε σχέση με την κύρια δραστηριότητα που θα πρέπει να ασκεί η έδρα. Με τον τρόπο αυτό, οι κανόνες δεν θα κινδυνεύουν να χρησιμοποιηθούν καταχρηστικά με τη σύσταση κενής έδρας, ενώ ο κύριος όγκος των επιχειρηματικών δραστηριοτήτων θα πραγματοποιείται στο εξωτερικό.</w:t>
            </w:r>
            <w:r w:rsidRPr="00B23463">
              <w:rPr>
                <w:b/>
                <w:i/>
              </w:rPr>
              <w:t xml:space="preserve"> Στο ίδιο πνεύμα, η επιλεξιμότητα για το σύστημα φορολογικής απλούστευσης, καθώς και ο τερματισμός και η ανανέωση της επιλογής θα πρέπει να υπόκεινται σε αυστηρούς όρους. Οι όροι αυτοί θα πρέπει να συνδυάζονται με απαιτήσεις για τον κύκλο εργασιών της έδρας σε σύγκριση με τον κύκλο εργασιών των μόνιμων εγκαταστάσεων. Στόχος θα ήταν να υπογραμμιστεί περαιτέρω ότι η δραστηριότητα που ασκείται μέσω της μόνιμης εγκατάστασης μπορεί να είναι απλώς επέκταση της κύριας δραστηριότητας της έδρας. Επιπλέον, </w:t>
            </w:r>
            <w:r w:rsidRPr="00B23463">
              <w:rPr>
                <w:b/>
                <w:i/>
              </w:rPr>
              <w:lastRenderedPageBreak/>
              <w:t>μόλις επιλεγεί η εφαρμογή του πλαισίου φορολογικής απλούστευσης, η επιλογή αυτή θα πρέπει να έχει υποχρεωτική διάρκεια, ώστε να αποφεύγονται καταστάσεις στις οποίες η φορολογική κατοικία της έδρας μετατοπίζεται συχνά για να επωφελείται από περιστασιακές και βραχυπρόθεσμες ευνοϊκές φορολογικές καταστάσεις.</w:t>
            </w:r>
          </w:p>
        </w:tc>
        <w:tc>
          <w:tcPr>
            <w:tcW w:w="4876" w:type="dxa"/>
          </w:tcPr>
          <w:p w:rsidR="00F40590" w:rsidRPr="00B23463" w:rsidRDefault="00F40590" w:rsidP="00E3788E">
            <w:pPr>
              <w:pStyle w:val="Normal6a"/>
              <w:rPr>
                <w:szCs w:val="24"/>
              </w:rPr>
            </w:pPr>
            <w:r w:rsidRPr="00B23463">
              <w:lastRenderedPageBreak/>
              <w:t>(5)</w:t>
            </w:r>
            <w:r w:rsidRPr="00B23463">
              <w:tab/>
              <w:t xml:space="preserve">Για την πρόληψη καταχρηστικών φορολογικών πρακτικών, έχουν σχεδιαστεί </w:t>
            </w:r>
            <w:r w:rsidRPr="00B23463">
              <w:rPr>
                <w:b/>
                <w:i/>
              </w:rPr>
              <w:t xml:space="preserve">άρτιοι και </w:t>
            </w:r>
            <w:r w:rsidRPr="00B23463">
              <w:t>ειδικοί κανόνες για την καταπολέμηση των φορολογικών καταχρήσεων, για παράδειγμα για την αντιμετώπιση των κινδύνων φοροαποφυγής που συνδέονται με τη μεταφορά της φορολογικής κατοικίας μιας ΜΜΕ και, επομένως, για να αποφεύγεται ο καθορισμός της έδρας βάσει φορολογικών κινήτρων.</w:t>
            </w:r>
            <w:r w:rsidRPr="00B23463">
              <w:rPr>
                <w:b/>
                <w:i/>
              </w:rPr>
              <w:t xml:space="preserve"> </w:t>
            </w:r>
            <w:r w:rsidRPr="00B23463">
              <w:t>Κατά συνέπεια, θα ήταν αναγκαίο να παρακολουθείται η εξέλιξη του κύκλου εργασιών που καταλογίζεται σε κάθε μόνιμη εγκατάσταση</w:t>
            </w:r>
            <w:r w:rsidRPr="00B23463">
              <w:rPr>
                <w:b/>
                <w:i/>
              </w:rPr>
              <w:t xml:space="preserve"> ή/και στις θυγατρικές</w:t>
            </w:r>
            <w:r w:rsidRPr="00B23463">
              <w:t>, προκειμένου οι δραστηριότητές τους να παραμείνουν δευτερεύουσες σε σχέση με την κύρια δραστηριότητα που θα πρέπει να ασκεί η έδρα. Με τον τρόπο αυτό, οι κανόνες δεν θα κινδυνεύουν να χρησιμοποιηθούν καταχρηστικά με τη σύσταση κενής έδρας, ενώ ο κύριος όγκος των επιχειρηματικών δραστηριοτήτων θα πραγματοποιείται στο εξωτερικό.</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10</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Αιτιολογική σκέψη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(6)</w:t>
            </w:r>
            <w:r w:rsidRPr="00B23463">
              <w:tab/>
              <w:t xml:space="preserve">Η διεθνής ναυτιλία αποτελεί ειδικό τομέα δραστηριότητας που υπόκειται σε ειδικά φορολογικά καθεστώτα σε διάφορα κράτη μέλη. Τα καθεστώτα αυτά συνίστανται κυρίως στον υπολογισμό της φορολογικής βάσης με βάση τη χωρητικότητα (δηλαδή τη φέρουσα ικανότητα) των υπό εκμετάλλευση πλοίων και όχι βάσει των πραγματικών κερδών ή ζημιών της εταιρείας. Με αυτό το δεδομένο, οι ΜΜΕ που αντλούν εισόδημα από ναυτιλιακές δραστηριότητες οι οποίες καλύπτονται από καθεστώς φορολογίας χωρητικότητας θα πρέπει να εξαιρούνται από τη δυνατότητα επιλογής των κανόνων απλούστευσης για τις ΜΜΕ όσον αφορά το εν λόγω εισόδημα που καταλογίζεται σε μόνιμη εγκατάσταση. Η εξαίρεση αυτή θα αποτρέψει πρόσθετες περιπλοκές, οι οποίες θα προέκυπταν από την αλληλεπίδραση μεταξύ του πλαισίου απλούστευσης της φορολογίας των ΜΜΕ και των καθεστώτων φορολογίας χωρητικότητας. Επιπλέον, μια τέτοια πιθανή περιπλοκή θα φαινόταν δυσανάλογη, δεδομένης της έλλειψης τέτοιων ειδικών φορολογικών καθεστώτων σε ορισμένα κράτη μέλη. </w:t>
            </w:r>
            <w:r w:rsidRPr="00B23463">
              <w:rPr>
                <w:b/>
                <w:i/>
              </w:rPr>
              <w:t>Κανένας άλλος τομέας δραστηριότητας</w:t>
            </w:r>
            <w:r w:rsidRPr="00B23463">
              <w:t xml:space="preserve"> δεν θα εξαιρεθεί από το πεδίο εφαρμογής της οδηγίας.</w:t>
            </w:r>
          </w:p>
        </w:tc>
        <w:tc>
          <w:tcPr>
            <w:tcW w:w="4876" w:type="dxa"/>
          </w:tcPr>
          <w:p w:rsidR="00F40590" w:rsidRPr="00B23463" w:rsidRDefault="00F40590" w:rsidP="00E3788E">
            <w:pPr>
              <w:pStyle w:val="Normal6a"/>
            </w:pPr>
            <w:r w:rsidRPr="00B23463">
              <w:t>(6)</w:t>
            </w:r>
            <w:r w:rsidRPr="00B23463">
              <w:tab/>
              <w:t>Η διεθνής ναυτιλία αποτελεί ειδικό τομέα δραστηριότητας που υπόκειται σε ειδικά φορολογικά καθεστώτα σε διάφορα κράτη μέλη. Τα καθεστώτα αυτά συνίστανται κυρίως στον υπολογισμό της φορολογικής βάσης με βάση τη χωρητικότητα (δηλαδή τη φέρουσα ικανότητα) των υπό εκμετάλλευση πλοίων και όχι βάσει των πραγματικών κερδών ή ζημιών της εταιρείας. Με αυτό το δεδομένο, οι ΜΜΕ που αντλούν εισόδημα από ναυτιλιακές δραστηριότητες οι οποίες καλύπτονται από καθεστώς φορολογίας χωρητικότητας θα πρέπει να εξαιρούνται από τη δυνατότητα επιλογής των κανόνων απλούστευσης για τις ΜΜΕ όσον αφορά το εν λόγω εισόδημα που καταλογίζεται σε μόνιμη εγκατάσταση</w:t>
            </w:r>
            <w:r w:rsidRPr="00B23463">
              <w:rPr>
                <w:b/>
                <w:i/>
              </w:rPr>
              <w:t xml:space="preserve"> ή στη θυγατρική</w:t>
            </w:r>
            <w:r w:rsidRPr="00B23463">
              <w:t xml:space="preserve">. Η εξαίρεση αυτή θα αποτρέψει πρόσθετες περιπλοκές, οι οποίες θα προέκυπταν από την αλληλεπίδραση μεταξύ του πλαισίου απλούστευσης της φορολογίας των ΜΜΕ και των καθεστώτων φορολογίας χωρητικότητας. Επιπλέον, μια τέτοια πιθανή περιπλοκή θα φαινόταν δυσανάλογη, δεδομένης της έλλειψης τέτοιων ειδικών φορολογικών καθεστώτων σε ορισμένα κράτη μέλη. </w:t>
            </w:r>
            <w:r w:rsidRPr="00B23463">
              <w:rPr>
                <w:b/>
                <w:i/>
              </w:rPr>
              <w:t>Σε κάθε περίπτωση, η εν λόγω εξαίρεση θα αξιολογηθεί καταλλήλως μετά από πέντε έτη εφαρμογής της παρούσας οδηγίας.</w:t>
            </w:r>
            <w:r w:rsidRPr="00B23463">
              <w:t xml:space="preserve"> </w:t>
            </w:r>
            <w:r w:rsidRPr="00B23463">
              <w:rPr>
                <w:b/>
                <w:i/>
              </w:rPr>
              <w:t xml:space="preserve">Καμία άλλη δραστηριότητα πλην των </w:t>
            </w:r>
            <w:r w:rsidRPr="00B23463">
              <w:rPr>
                <w:b/>
                <w:i/>
              </w:rPr>
              <w:lastRenderedPageBreak/>
              <w:t>καλυπτόμενων από καθεστώς φορολογίας χωρητικότητας</w:t>
            </w:r>
            <w:r w:rsidRPr="00B23463">
              <w:t xml:space="preserve"> δεν θα εξαιρεθεί από το πεδίο εφαρμογής της οδηγίας.</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11</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Αιτιολογική σκέψη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(7)</w:t>
            </w:r>
            <w:r w:rsidRPr="00B23463">
              <w:tab/>
              <w:t xml:space="preserve">Η πρόταση αποσκοπεί στην παροχή σημαντικής απλούστευσης των διαδικασιών και, ως εκ τούτου, θα πρέπει να δημιουργηθεί υπηρεσία μίας στάσης, στο πλαίσιο της οποίας η υποβολή φορολογικής δήλωσης, η βεβαίωση του φόρου και η είσπραξη του οφειλόμενου φόρου από τις μόνιμες εγκαταστάσεις θα διεκπεραιώνονται μέσω μίας μόνο φορολογικής αρχής («αρχή υποβολής δηλώσεων»), δηλαδή της φορολογικής αρχής του κράτους μέλους όπου βρίσκεται η έδρα. Με πλήρη σεβασμό της κυριαρχίας των κρατών μελών σε φορολογικά θέματα, οι έλεγχοι, οι προσφυγές και οι διαδικασίες επίλυσης διαφορών θα παραμένουν κατά κύριο λόγο σε εθνικό επίπεδο και σύμφωνα με τους διαδικαστικούς κανόνες του αντίστοιχου κράτους μέλους. Για να υποστηριχθεί η λειτουργία της υπηρεσίας μίας στάσης, θα ήταν κρίσιμο να προβλεφθούν κοινοί έλεγχοι, </w:t>
            </w:r>
            <w:r w:rsidRPr="00B23463">
              <w:rPr>
                <w:b/>
                <w:i/>
              </w:rPr>
              <w:t>οι οποίοι θα συνεπάγονται</w:t>
            </w:r>
            <w:r w:rsidRPr="00B23463">
              <w:t xml:space="preserve"> υποχρέωση συνεργασίας για το κράτος μέλος της έδρας</w:t>
            </w:r>
            <w:r w:rsidRPr="00B23463">
              <w:rPr>
                <w:b/>
                <w:i/>
              </w:rPr>
              <w:t>,</w:t>
            </w:r>
            <w:r w:rsidRPr="00B23463">
              <w:t xml:space="preserve"> εάν η φορολογική αρχή της μόνιμης εγκατάστασης ζητήσει έλεγχο που καλύπτει τον υπολογισμό του φορολογητέου αποτελέσματος του φορολογουμένου της.</w:t>
            </w:r>
          </w:p>
        </w:tc>
        <w:tc>
          <w:tcPr>
            <w:tcW w:w="4876" w:type="dxa"/>
          </w:tcPr>
          <w:p w:rsidR="00F40590" w:rsidRPr="00B23463" w:rsidRDefault="00F40590" w:rsidP="00E3788E">
            <w:pPr>
              <w:pStyle w:val="Normal6a"/>
            </w:pPr>
            <w:r w:rsidRPr="00B23463">
              <w:t>(7)</w:t>
            </w:r>
            <w:r w:rsidRPr="00B23463">
              <w:tab/>
              <w:t xml:space="preserve">Η πρόταση αποσκοπεί στην παροχή σημαντικής απλούστευσης των διαδικασιών και, ως εκ τούτου, θα πρέπει να δημιουργηθεί υπηρεσία μίας στάσης, στο πλαίσιο της οποίας η υποβολή φορολογικής δήλωσης, η βεβαίωση του φόρου και η είσπραξη του οφειλόμενου φόρου από τις μόνιμες εγκαταστάσεις </w:t>
            </w:r>
            <w:r w:rsidRPr="00B23463">
              <w:rPr>
                <w:b/>
                <w:i/>
              </w:rPr>
              <w:t xml:space="preserve">ή τις θυγατρικές </w:t>
            </w:r>
            <w:r w:rsidRPr="00B23463">
              <w:t xml:space="preserve">θα διεκπεραιώνονται μέσω μίας μόνο φορολογικής αρχής («αρχή υποβολής δηλώσεων»), δηλαδή της φορολογικής αρχής του κράτους μέλους όπου βρίσκεται η έδρα. </w:t>
            </w:r>
            <w:r w:rsidRPr="00B23463">
              <w:rPr>
                <w:b/>
                <w:i/>
              </w:rPr>
              <w:t>Η υπηρεσία μιας στάσης θα πρέπει να παρέχει όλα τα στοιχεία απλούστευσης ώστε να μην καταστεί ένα ακόμη εμπόδιο για τις επιχειρήσεις που επιθυμούν να επενδύσουν στο εξωτερικό.</w:t>
            </w:r>
            <w:r w:rsidRPr="00B23463">
              <w:t xml:space="preserve"> Με πλήρη σεβασμό της κυριαρχίας των κρατών μελών σε φορολογικά θέματα, οι έλεγχοι, οι προσφυγές και οι διαδικασίες επίλυσης διαφορών θα παραμένουν κατά κύριο λόγο σε εθνικό επίπεδο και σύμφωνα με τους διαδικαστικούς κανόνες του αντίστοιχου κράτους μέλους. Για να υποστηριχθεί η λειτουργία της υπηρεσίας μίας στάσης, θα ήταν κρίσιμο να προβλεφθούν κοινοί έλεγχοι, </w:t>
            </w:r>
            <w:r w:rsidRPr="00B23463">
              <w:rPr>
                <w:b/>
                <w:i/>
              </w:rPr>
              <w:t>ώστε να δημιουργηθεί</w:t>
            </w:r>
            <w:r w:rsidRPr="00B23463">
              <w:t xml:space="preserve"> υποχρέωση συνεργασίας για </w:t>
            </w:r>
            <w:r w:rsidRPr="00B23463">
              <w:rPr>
                <w:b/>
                <w:i/>
              </w:rPr>
              <w:t xml:space="preserve">τις φορολογικές αρχές των κρατών μελών, στο πλαίσιο της οποίας </w:t>
            </w:r>
            <w:r w:rsidRPr="00B23463">
              <w:t>το κράτος μέλος της έδρας</w:t>
            </w:r>
            <w:r w:rsidRPr="00B23463">
              <w:rPr>
                <w:b/>
                <w:i/>
              </w:rPr>
              <w:t xml:space="preserve"> θα πρέπει να συνεργάζεται</w:t>
            </w:r>
            <w:r w:rsidRPr="00B23463">
              <w:t xml:space="preserve"> εάν η φορολογική αρχή της μόνιμης εγκατάστασης</w:t>
            </w:r>
            <w:r w:rsidRPr="00B23463">
              <w:rPr>
                <w:b/>
                <w:i/>
              </w:rPr>
              <w:t xml:space="preserve"> ή της θυγατρικής</w:t>
            </w:r>
            <w:r w:rsidRPr="00B23463">
              <w:t xml:space="preserve"> ζητήσει έλεγχο που καλύπτει τον υπολογισμό του φορολογητέου αποτελέσματος του φορολογουμένου της.</w:t>
            </w:r>
            <w:r w:rsidRPr="00B23463">
              <w:rPr>
                <w:b/>
              </w:rPr>
              <w:t xml:space="preserve"> </w:t>
            </w:r>
            <w:r w:rsidRPr="00B23463">
              <w:rPr>
                <w:b/>
                <w:i/>
              </w:rPr>
              <w:t xml:space="preserve">Υπό αυτήν την έννοια, αν το κράτος μέλος της έδρας </w:t>
            </w:r>
            <w:r w:rsidRPr="00B23463">
              <w:rPr>
                <w:b/>
                <w:i/>
              </w:rPr>
              <w:lastRenderedPageBreak/>
              <w:t>διενεργήσει έλεγχο με δική του πρωτοβουλία, θα πρέπει να ζητήσει από το κράτος μέλος υποδοχής να διενεργήσουν από κοινού αυτόν τον έλεγχο.</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12</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Αιτιολογική σκέψη 7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p>
        </w:tc>
        <w:tc>
          <w:tcPr>
            <w:tcW w:w="4876" w:type="dxa"/>
          </w:tcPr>
          <w:p w:rsidR="00F40590" w:rsidRPr="00B23463" w:rsidRDefault="00F40590" w:rsidP="00E3788E">
            <w:pPr>
              <w:pStyle w:val="Normal6a"/>
            </w:pPr>
            <w:r w:rsidRPr="00B23463">
              <w:rPr>
                <w:b/>
                <w:i/>
              </w:rPr>
              <w:t>(7α)</w:t>
            </w:r>
            <w:r w:rsidRPr="00B23463">
              <w:tab/>
            </w:r>
            <w:r w:rsidRPr="00B23463">
              <w:rPr>
                <w:b/>
                <w:i/>
              </w:rPr>
              <w:t>Η λύση της υπηρεσίας μιας στάσης επιδοκιμάζεται από τις ΜΜΕ της Ένωσης και η δημιουργία της αντιπροσωπεύει ένα προαιρετικό εργαλείο διευκόλυνσης για τις φορολογικές διαδικασίες των ΜΜΕ.</w:t>
            </w:r>
            <w:r w:rsidRPr="00B23463">
              <w:t xml:space="preserve"> </w:t>
            </w:r>
            <w:r w:rsidRPr="00B23463">
              <w:rPr>
                <w:b/>
                <w:i/>
              </w:rPr>
              <w:t>Η θετική εμπειρία με την επιστροφή ΦΠΑ μέσω της υπηρεσίας μιας στάσης, με 130 000 εταιρείες να πετυχαίνουν την επιστροφή του ΦΠΑ τους μέσω της υπηρεσίας μιας στάσης και περισσότερα από 17 δισεκατομμύρια EUR να συγκεντρώνονται ως έσοδα από ΦΠΑ το 2022, συνιστά κίνητρο για την επανάληψη αυτού του μοντέλου στο πλαίσιο της παρούσας οδηγίας.</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13</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Αιτιολογική σκέψη 13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p>
        </w:tc>
        <w:tc>
          <w:tcPr>
            <w:tcW w:w="4876" w:type="dxa"/>
          </w:tcPr>
          <w:p w:rsidR="00F40590" w:rsidRPr="00B23463" w:rsidRDefault="00F40590" w:rsidP="00E3788E">
            <w:pPr>
              <w:pStyle w:val="Normal6a"/>
            </w:pPr>
            <w:r w:rsidRPr="00B23463">
              <w:rPr>
                <w:b/>
                <w:i/>
              </w:rPr>
              <w:t>(13α)</w:t>
            </w:r>
            <w:r w:rsidRPr="00B23463">
              <w:tab/>
            </w:r>
            <w:r w:rsidRPr="00B23463">
              <w:rPr>
                <w:b/>
                <w:i/>
              </w:rPr>
              <w:t xml:space="preserve">Η έκθεση αξιολόγησης της Επιτροπής θα πρέπει να αξιολογεί όλες τις σχετικές πτυχές της εφαρμογής της παρούσας οδηγίας και να επικεντρώνεται στα πλεονεκτήματα μίας πιθανής επέκτασης του πεδίου εφαρμογής, στην επάρκεια των προϋποθέσεων επιλεξιμότητας, στην σκοπιμότητα των καταστάσεων εξαίρεσης, συγκεκριμένα όσον αφορά τη σύσταση θυγατρικών, και στην ανάγκη για εξαίρεση των </w:t>
            </w:r>
            <w:r w:rsidRPr="00B23463">
              <w:rPr>
                <w:b/>
                <w:i/>
              </w:rPr>
              <w:lastRenderedPageBreak/>
              <w:t>ναυτιλιακών δραστηριοτήτων.</w:t>
            </w:r>
            <w:r w:rsidRPr="00B23463">
              <w:t xml:space="preserve"> </w:t>
            </w:r>
            <w:r w:rsidRPr="00B23463">
              <w:rPr>
                <w:b/>
                <w:i/>
              </w:rPr>
              <w:t>Η Επιτροπή θα πρέπει να εξετάσει τις εν λόγω πτυχές στην πιθανή πρότασή της για τροποποίηση της παρούσας οδηγίας ή να αιτιολογήσει γιατί δεν είναι αναγκαία η αλλαγή των υφιστάμενων κανόνων.</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14</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Αιτιολογική σκέψη 13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p>
        </w:tc>
        <w:tc>
          <w:tcPr>
            <w:tcW w:w="4876" w:type="dxa"/>
          </w:tcPr>
          <w:p w:rsidR="00F40590" w:rsidRPr="00B23463" w:rsidRDefault="00F40590" w:rsidP="00E3788E">
            <w:pPr>
              <w:pStyle w:val="Normal6a"/>
            </w:pPr>
            <w:r w:rsidRPr="00B23463">
              <w:rPr>
                <w:b/>
                <w:i/>
              </w:rPr>
              <w:t>(13β)</w:t>
            </w:r>
            <w:r w:rsidRPr="00B23463">
              <w:tab/>
            </w:r>
            <w:r w:rsidRPr="00B23463">
              <w:rPr>
                <w:b/>
                <w:i/>
              </w:rPr>
              <w:t>Καθώς η ενδεχόμενη μείωση του κόστους φορολογικής συμμόρφωσης για τις ΜΜΕ εξαρτάται άμεσα από την εθελοντική έγκριση εκ μέρους τους των κανόνων που ορίζονται στην παρούσα οδηγία, η Επιτροπή θα πρέπει να προβλέψει τη διενέργεια διεξοδικής και εκτεταμένης εκστρατείας που θα απευθύνεται στις ΜΜΕ σε ολόκληρη την Ένωση.</w:t>
            </w:r>
            <w:r w:rsidRPr="00B23463">
              <w:t xml:space="preserve"> </w:t>
            </w:r>
            <w:r w:rsidRPr="00B23463">
              <w:rPr>
                <w:b/>
                <w:i/>
              </w:rPr>
              <w:t>Η εν λόγω εκστρατεία πληροφόρησης θα πρέπει να εντάσσεται σε μία ευρύτερη επικοινωνιακή στρατηγική σχετικά με τη νέα φορολογική νομοθεσία της Ένωσης και τον αντίκτυπό της στις επιχειρήσεις της Ένωσης. Όλες οι πληροφορίες πρέπει να παρέχονται σε όλες τις επίσημες γλώσσες των κρατών μελών.</w:t>
            </w:r>
          </w:p>
        </w:tc>
      </w:tr>
    </w:tbl>
    <w:p w:rsidR="00F40590" w:rsidRPr="00B23463" w:rsidRDefault="00F40590" w:rsidP="00F40590"/>
    <w:p w:rsidR="00F40590" w:rsidRPr="00B23463" w:rsidRDefault="00F40590" w:rsidP="00F40590">
      <w:pPr>
        <w:pStyle w:val="AmNumberTabs"/>
        <w:keepNext/>
      </w:pPr>
      <w:r w:rsidRPr="00B23463">
        <w:t>Τροπολογία</w:t>
      </w:r>
      <w:r w:rsidRPr="00B23463">
        <w:tab/>
      </w:r>
      <w:r w:rsidRPr="00B23463">
        <w:tab/>
        <w:t>15</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Αιτιολογική σκέψη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(14)</w:t>
            </w:r>
            <w:r w:rsidRPr="00B23463">
              <w:tab/>
              <w:t xml:space="preserve">Τα κράτη μέλη μπορούν να επεξεργάζονται δεδομένα προσωπικού χαρακτήρα δυνάμει της παρούσας οδηγίας αποκλειστικά για τον σκοπό της επαλήθευσης των προϋποθέσεων επιλεξιμότητας ή για τον προσδιορισμό της φορολογικής οφειλής των μόνιμων εγκαταστάσεων. Κάθε επεξεργασία </w:t>
            </w:r>
            <w:r w:rsidRPr="00B23463">
              <w:lastRenderedPageBreak/>
              <w:t>δεδομένων προσωπικού χαρακτήρα που πραγματοποιείται για τον σκοπό αυτό θα πρέπει να συμμορφώνεται με τον κανονισμό (ΕΕ) 2016/679.</w:t>
            </w:r>
          </w:p>
        </w:tc>
        <w:tc>
          <w:tcPr>
            <w:tcW w:w="4876" w:type="dxa"/>
          </w:tcPr>
          <w:p w:rsidR="00F40590" w:rsidRPr="00B23463" w:rsidRDefault="00F40590" w:rsidP="00E3788E">
            <w:pPr>
              <w:pStyle w:val="Normal6a"/>
              <w:rPr>
                <w:szCs w:val="24"/>
              </w:rPr>
            </w:pPr>
            <w:r w:rsidRPr="00B23463">
              <w:lastRenderedPageBreak/>
              <w:t>(14)</w:t>
            </w:r>
            <w:r w:rsidRPr="00B23463">
              <w:tab/>
              <w:t>Τα κράτη μέλη μπορούν να επεξεργάζονται δεδομένα προσωπικού χαρακτήρα δυνάμει της παρούσας οδηγίας αποκλειστικά για τον σκοπό της επαλήθευσης των προϋποθέσεων επιλεξιμότητας ή για τον προσδιορισμό της φορολογικής οφειλής των μόνιμων εγκαταστάσεων</w:t>
            </w:r>
            <w:r w:rsidRPr="00B23463">
              <w:rPr>
                <w:b/>
                <w:bCs/>
                <w:i/>
                <w:iCs/>
              </w:rPr>
              <w:t xml:space="preserve"> και των θυγατρικών</w:t>
            </w:r>
            <w:r w:rsidRPr="00B23463">
              <w:t xml:space="preserve">. </w:t>
            </w:r>
            <w:r w:rsidRPr="00B23463">
              <w:lastRenderedPageBreak/>
              <w:t>Κάθε επεξεργασία δεδομένων προσωπικού χαρακτήρα που πραγματοποιείται για τον σκοπό αυτό θα πρέπει να συμμορφώνεται με τον κανονισμό (ΕΕ) 2016/679.</w:t>
            </w:r>
          </w:p>
        </w:tc>
      </w:tr>
    </w:tbl>
    <w:p w:rsidR="00F40590" w:rsidRPr="00B23463" w:rsidRDefault="00F40590" w:rsidP="00F40590"/>
    <w:p w:rsidR="00F40590" w:rsidRPr="00B23463" w:rsidRDefault="00F40590" w:rsidP="00F40590">
      <w:pPr>
        <w:pStyle w:val="AmNumberTabs"/>
        <w:keepNext/>
      </w:pPr>
      <w:r w:rsidRPr="00B23463">
        <w:t>Τροπολογία</w:t>
      </w:r>
      <w:r w:rsidRPr="00B23463">
        <w:tab/>
      </w:r>
      <w:r w:rsidRPr="00B23463">
        <w:tab/>
        <w:t>16</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Αιτιολογική σκέψη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(15)</w:t>
            </w:r>
            <w:r w:rsidRPr="00B23463">
              <w:tab/>
              <w:t>Η προβλεπόμενη περίοδος διατήρησης επιτρέπει στα κράτη μέλη να συμμορφωθούν με τους περισσότερους κανόνες περί παραγραφής, ακολουθώντας έτσι στενά τους αντίστοιχους εθνικούς κανόνες όσον αφορά το σημείο έναρξης ή αναστολής της. Ωστόσο, η περίοδος διατήρησης δεν θα πρέπει να υπερβαίνει τον χρόνο που είναι αναγκαίος για να διασφαλιστεί ότι οι αρμόδιες φορολογικές αρχές είναι σε θέση να προσδιορίσουν τη φορολογική οφειλή, επιτυγχάνοντας έτσι ισορροπία μεταξύ της ικανότητας της φορολογικής αρχής να διασφαλίζει τον ορθό προσδιορισμό και την είσπραξη των φόρων και του δικαιώματος των φορολογουμένων στην ασφάλεια δικαίου.</w:t>
            </w:r>
          </w:p>
        </w:tc>
        <w:tc>
          <w:tcPr>
            <w:tcW w:w="4876" w:type="dxa"/>
          </w:tcPr>
          <w:p w:rsidR="00F40590" w:rsidRPr="00B23463" w:rsidRDefault="00F40590" w:rsidP="00E3788E">
            <w:pPr>
              <w:pStyle w:val="Normal6a"/>
              <w:rPr>
                <w:szCs w:val="24"/>
              </w:rPr>
            </w:pPr>
            <w:r w:rsidRPr="00B23463">
              <w:t>(15)</w:t>
            </w:r>
            <w:r w:rsidRPr="00B23463">
              <w:tab/>
              <w:t xml:space="preserve">Η προβλεπόμενη </w:t>
            </w:r>
            <w:r w:rsidRPr="00B23463">
              <w:rPr>
                <w:b/>
                <w:i/>
              </w:rPr>
              <w:t xml:space="preserve">αναλογική </w:t>
            </w:r>
            <w:r w:rsidRPr="00B23463">
              <w:t>περίοδος διατήρησης επιτρέπει στα κράτη μέλη να συμμορφωθούν με τους περισσότερους κανόνες περί παραγραφής, ακολουθώντας έτσι στενά τους αντίστοιχους εθνικούς κανόνες όσον αφορά το σημείο έναρξης ή αναστολής της. Ωστόσο, η περίοδος διατήρησης δεν θα πρέπει να υπερβαίνει τον χρόνο που είναι αναγκαίος για να διασφαλιστεί ότι οι αρμόδιες φορολογικές αρχές είναι σε θέση να προσδιορίσουν τη φορολογική οφειλή, επιτυγχάνοντας έτσι ισορροπία μεταξύ της ικανότητας της φορολογικής αρχής να διασφαλίζει τον ορθό προσδιορισμό και την είσπραξη των φόρων και του δικαιώματος των φορολογουμένων στην ασφάλεια δικαίου.</w:t>
            </w:r>
          </w:p>
        </w:tc>
      </w:tr>
    </w:tbl>
    <w:p w:rsidR="00F40590" w:rsidRPr="00B23463" w:rsidRDefault="00F40590" w:rsidP="00F40590"/>
    <w:p w:rsidR="00F40590" w:rsidRPr="00B23463" w:rsidRDefault="00F40590" w:rsidP="00F40590">
      <w:pPr>
        <w:pStyle w:val="AmNumberTabs"/>
        <w:keepNext/>
      </w:pPr>
      <w:r w:rsidRPr="00B23463">
        <w:t>Τροπολογία</w:t>
      </w:r>
      <w:r w:rsidRPr="00B23463">
        <w:tab/>
      </w:r>
      <w:r w:rsidRPr="00B23463">
        <w:tab/>
        <w:t>17</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Αιτιολογική σκέψη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(17)</w:t>
            </w:r>
            <w:r w:rsidRPr="00B23463">
              <w:tab/>
              <w:t xml:space="preserve">Ζητήθηκε, σύμφωνα με το άρθρο 42 παράγραφος 1 του κανονισμού (ΕΕ) 2018/1725 του Ευρωπαϊκού Κοινοβουλίου, η γνώμη του Ευρωπαίου Επόπτη Προστασίας Δεδομένων και του Συμβουλίου, ο οποίος γνωμοδότησε στις </w:t>
            </w:r>
            <w:r w:rsidRPr="00B23463">
              <w:rPr>
                <w:b/>
                <w:i/>
              </w:rPr>
              <w:t>[…]</w:t>
            </w:r>
            <w:r w:rsidRPr="00B23463">
              <w:t>.</w:t>
            </w:r>
          </w:p>
        </w:tc>
        <w:tc>
          <w:tcPr>
            <w:tcW w:w="4876" w:type="dxa"/>
          </w:tcPr>
          <w:p w:rsidR="00F40590" w:rsidRPr="00B23463" w:rsidRDefault="00F40590" w:rsidP="00E3788E">
            <w:pPr>
              <w:pStyle w:val="Normal6a"/>
              <w:rPr>
                <w:szCs w:val="24"/>
              </w:rPr>
            </w:pPr>
            <w:r w:rsidRPr="00B23463">
              <w:t>(17)</w:t>
            </w:r>
            <w:r w:rsidRPr="00B23463">
              <w:tab/>
              <w:t xml:space="preserve">Ζητήθηκε, σύμφωνα με το άρθρο 42 παράγραφος 1 του κανονισμού (ΕΕ) 2018/1725 του Ευρωπαϊκού Κοινοβουλίου, η γνώμη του Ευρωπαίου Επόπτη Προστασίας Δεδομένων και του Συμβουλίου, ο οποίος γνωμοδότησε στις </w:t>
            </w:r>
            <w:r w:rsidRPr="00B23463">
              <w:rPr>
                <w:b/>
                <w:i/>
              </w:rPr>
              <w:t>3 Νοεμβρίου 2023</w:t>
            </w:r>
            <w:r w:rsidRPr="00B23463">
              <w:t>.</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18</w:t>
      </w:r>
    </w:p>
    <w:p w:rsidR="00F40590" w:rsidRPr="00B23463" w:rsidRDefault="00F40590" w:rsidP="00F40590">
      <w:pPr>
        <w:pStyle w:val="NormalBold12b"/>
      </w:pPr>
      <w:r w:rsidRPr="00B23463">
        <w:lastRenderedPageBreak/>
        <w:t>Πρόταση οδηγίας</w:t>
      </w:r>
    </w:p>
    <w:p w:rsidR="00F40590" w:rsidRPr="00B23463" w:rsidRDefault="00F40590" w:rsidP="00F40590">
      <w:pPr>
        <w:pStyle w:val="NormalBold"/>
      </w:pPr>
      <w:r w:rsidRPr="00B23463">
        <w:t>Αιτιολογική σκέψη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(18)</w:t>
            </w:r>
            <w:r w:rsidRPr="00B23463">
              <w:tab/>
              <w:t xml:space="preserve">Δεδομένου ότι ο στόχος της παρούσας οδηγίας, δηλαδή η απλούστευση των φορολογικών κανόνων για ορισμένες ΜΜΕ που δραστηριοποιούνται στην εσωτερική αγορά μέσω μόνιμης ή μόνιμων εγκαταστάσεων, δεν μπορεί να επιτευχθεί επαρκώς από </w:t>
            </w:r>
            <w:r w:rsidRPr="00B23463">
              <w:rPr>
                <w:b/>
                <w:i/>
              </w:rPr>
              <w:t>τα</w:t>
            </w:r>
            <w:r w:rsidRPr="00B23463">
              <w:t xml:space="preserve"> κράτη μέλη, μπορεί όμως, λόγω των υφιστάμενων προκλήσεων που προκαλεί η αλληλεπίδραση μεταξύ 27 διαφορετικών συστημάτων φορολογίας εταιρειών, να επιτευχθεί καλύτερα σε επίπεδο Ένωσης, η Ένωση μπορεί να εγκρίνει μέτρα, σύμφωνα με την αρχή της επικουρικότητας, όπως ορίζεται στο άρθρο 5 της Συνθήκης για την Ευρωπαϊκή Ένωση. Σύμφωνα με την αρχή της αναλογικότητας, όπως ορίζεται στο ίδιο άρθρο, η παρούσα οδηγία δεν υπερβαίνει τα αναγκαία όρια για την επίτευξη του εν λόγω στόχου,</w:t>
            </w:r>
          </w:p>
        </w:tc>
        <w:tc>
          <w:tcPr>
            <w:tcW w:w="4876" w:type="dxa"/>
          </w:tcPr>
          <w:p w:rsidR="00F40590" w:rsidRPr="00B23463" w:rsidRDefault="00F40590" w:rsidP="00E3788E">
            <w:pPr>
              <w:pStyle w:val="Normal6a"/>
            </w:pPr>
            <w:r w:rsidRPr="00B23463">
              <w:t>(18)</w:t>
            </w:r>
            <w:r w:rsidRPr="00B23463">
              <w:tab/>
              <w:t xml:space="preserve">Δεδομένου ότι ο στόχος της παρούσας οδηγίας, δηλαδή η απλούστευση των φορολογικών κανόνων για ορισμένες ΜΜΕ που δραστηριοποιούνται </w:t>
            </w:r>
            <w:r w:rsidRPr="00B23463">
              <w:rPr>
                <w:b/>
                <w:i/>
              </w:rPr>
              <w:t xml:space="preserve">σε διασυνοριακό επίπεδο </w:t>
            </w:r>
            <w:r w:rsidRPr="00B23463">
              <w:t>στην εσωτερική αγορά μέσω μόνιμης ή μόνιμων εγκαταστάσεων</w:t>
            </w:r>
            <w:r w:rsidRPr="00B23463">
              <w:rPr>
                <w:b/>
                <w:i/>
              </w:rPr>
              <w:t xml:space="preserve"> και δύο θυγατρικών κατ’ ανώτατο όριο</w:t>
            </w:r>
            <w:r w:rsidRPr="00B23463">
              <w:t xml:space="preserve">, δεν μπορεί να επιτευχθεί επαρκώς από </w:t>
            </w:r>
            <w:r w:rsidRPr="00B23463">
              <w:rPr>
                <w:b/>
                <w:i/>
              </w:rPr>
              <w:t>μεμονωμένα</w:t>
            </w:r>
            <w:r w:rsidRPr="00B23463">
              <w:t xml:space="preserve"> κράτη μέλη, μπορεί όμως, λόγω των υφιστάμενων προκλήσεων που προκαλεί η αλληλεπίδραση μεταξύ 27 διαφορετικών </w:t>
            </w:r>
            <w:r w:rsidRPr="00B23463">
              <w:rPr>
                <w:b/>
                <w:i/>
              </w:rPr>
              <w:t xml:space="preserve">εθνικών </w:t>
            </w:r>
            <w:r w:rsidRPr="00B23463">
              <w:t>συστημάτων φορολογίας εταιρειών, να επιτευχθεί καλύτερα σε επίπεδο Ένωσης</w:t>
            </w:r>
            <w:r w:rsidRPr="00B23463">
              <w:rPr>
                <w:b/>
                <w:i/>
              </w:rPr>
              <w:t xml:space="preserve"> μέσω της αμοιβαίας συνεργασίας μεταξύ των κρατών μελών</w:t>
            </w:r>
            <w:r w:rsidRPr="00B23463">
              <w:t>, η Ένωση μπορεί να εγκρίνει μέτρα, σύμφωνα με την αρχή της επικουρικότητας, όπως ορίζεται στο άρθρο 5 της Συνθήκης για την Ευρωπαϊκή Ένωση. Σύμφωνα με την αρχή της αναλογικότητας, όπως ορίζεται στο ίδιο άρθρο, η παρούσα οδηγία δεν υπερβαίνει τα αναγκαία όρια για την επίτευξη του εν λόγω στόχου,</w:t>
            </w:r>
          </w:p>
        </w:tc>
      </w:tr>
    </w:tbl>
    <w:p w:rsidR="00F40590" w:rsidRPr="00B23463" w:rsidRDefault="00F40590" w:rsidP="00F40590">
      <w:pPr>
        <w:spacing w:before="120" w:after="120"/>
      </w:pPr>
    </w:p>
    <w:p w:rsidR="00F40590" w:rsidRPr="00B23463" w:rsidRDefault="00F40590" w:rsidP="00F40590">
      <w:pPr>
        <w:pStyle w:val="AmNumberTabs"/>
      </w:pPr>
      <w:r w:rsidRPr="00B23463">
        <w:t>Τροπολογία</w:t>
      </w:r>
      <w:r w:rsidRPr="00B23463">
        <w:tab/>
      </w:r>
      <w:r w:rsidRPr="00B23463">
        <w:tab/>
        <w:t>19</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1 – παράγραφος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Η παρούσα οδηγία θεσπίζει κανόνες για τον υπολογισμό του φορολογητέου αποτελέσματος των μόνιμων εγκαταστάσεων των ΜΜΕ οι οποίες πληρούν τα κριτήρια που ορίζονται στο άρθρο 2 παράγραφος 1 (κανόνες «φορολόγησης με βάση την έδρα»).</w:t>
            </w:r>
          </w:p>
        </w:tc>
        <w:tc>
          <w:tcPr>
            <w:tcW w:w="4876" w:type="dxa"/>
          </w:tcPr>
          <w:p w:rsidR="00F40590" w:rsidRPr="00B23463" w:rsidRDefault="00F40590" w:rsidP="00E3788E">
            <w:pPr>
              <w:pStyle w:val="Normal6a"/>
            </w:pPr>
            <w:r w:rsidRPr="00B23463">
              <w:t xml:space="preserve">Η παρούσα οδηγία θεσπίζει κανόνες για τον υπολογισμό του φορολογητέου αποτελέσματος των μόνιμων εγκαταστάσεων </w:t>
            </w:r>
            <w:r w:rsidRPr="00B23463">
              <w:rPr>
                <w:b/>
                <w:i/>
              </w:rPr>
              <w:t xml:space="preserve">και των θυγατρικών </w:t>
            </w:r>
            <w:r w:rsidRPr="00B23463">
              <w:t>των ΜΜΕ οι οποίες πληρούν τα κριτήρια που ορίζονται στο άρθρο 2 παράγραφος 1 (κανόνες «φορολόγησης με βάση την έδρα»).</w:t>
            </w:r>
          </w:p>
        </w:tc>
      </w:tr>
    </w:tbl>
    <w:p w:rsidR="00F40590" w:rsidRPr="00B23463" w:rsidRDefault="00F40590" w:rsidP="00F40590"/>
    <w:p w:rsidR="00F40590" w:rsidRPr="00B23463" w:rsidRDefault="00F40590" w:rsidP="00F40590">
      <w:pPr>
        <w:pStyle w:val="AmNumberTabs"/>
        <w:keepNext/>
      </w:pPr>
      <w:r w:rsidRPr="00B23463">
        <w:lastRenderedPageBreak/>
        <w:t>Τροπολογία</w:t>
      </w:r>
      <w:r w:rsidRPr="00B23463">
        <w:tab/>
      </w:r>
      <w:r w:rsidRPr="00B23463">
        <w:tab/>
        <w:t>20</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Άρθρο 2 – παράγραφος 1 – στοιχείο ε</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ε)</w:t>
            </w:r>
            <w:r w:rsidRPr="00B23463">
              <w:tab/>
              <w:t xml:space="preserve">δραστηριοποιούνται σε άλλα κράτη μέλη </w:t>
            </w:r>
            <w:r w:rsidRPr="00B23463">
              <w:rPr>
                <w:b/>
                <w:i/>
              </w:rPr>
              <w:t xml:space="preserve">αποκλειστικά </w:t>
            </w:r>
            <w:r w:rsidRPr="00B23463">
              <w:t>μέσω μίας ή περισσότερων μόνιμων εγκαταστάσεων·</w:t>
            </w:r>
          </w:p>
        </w:tc>
        <w:tc>
          <w:tcPr>
            <w:tcW w:w="4876" w:type="dxa"/>
          </w:tcPr>
          <w:p w:rsidR="00F40590" w:rsidRPr="00B23463" w:rsidRDefault="00F40590" w:rsidP="00E3788E">
            <w:pPr>
              <w:pStyle w:val="Normal6a"/>
              <w:rPr>
                <w:szCs w:val="24"/>
              </w:rPr>
            </w:pPr>
            <w:r w:rsidRPr="00B23463">
              <w:t>ε)</w:t>
            </w:r>
            <w:r w:rsidRPr="00B23463">
              <w:tab/>
              <w:t>δραστηριοποιούνται σε άλλα κράτη μέλη μέσω μίας ή περισσότερων μόνιμων εγκαταστάσεων</w:t>
            </w:r>
            <w:r w:rsidRPr="00B23463">
              <w:rPr>
                <w:b/>
                <w:i/>
              </w:rPr>
              <w:t xml:space="preserve"> και/ή δύο θυγατρικών κατ’ ανώτατο όριο</w:t>
            </w:r>
            <w:r w:rsidRPr="00B23463">
              <w:t>·</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21</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2 – παράγραφος 2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2.</w:t>
            </w:r>
            <w:r w:rsidRPr="00B23463">
              <w:tab/>
              <w:t>Ανατίθεται στην Επιτροπή η εξουσία να εκδίδει κατ’ εξουσιοδότηση πράξεις σύμφωνα με το άρθρο 16 για την τροποποίηση των παραρτημάτων I έως IV, προκειμένου να λαμβάνονται υπόψη αλλαγές στη νομοθεσία των κρατών μελών όσον αφορά:</w:t>
            </w:r>
          </w:p>
        </w:tc>
        <w:tc>
          <w:tcPr>
            <w:tcW w:w="4876" w:type="dxa"/>
          </w:tcPr>
          <w:p w:rsidR="00F40590" w:rsidRPr="00B23463" w:rsidRDefault="00F40590" w:rsidP="00E3788E">
            <w:pPr>
              <w:pStyle w:val="Normal6a"/>
            </w:pPr>
            <w:r w:rsidRPr="00B23463">
              <w:t>2.</w:t>
            </w:r>
            <w:r w:rsidRPr="00B23463">
              <w:tab/>
              <w:t xml:space="preserve">Ανατίθεται στην Επιτροπή η εξουσία να εκδίδει κατ’ εξουσιοδότηση πράξεις σύμφωνα με το άρθρο 16 για την τροποποίηση των παραρτημάτων I έως IV, προκειμένου να λαμβάνονται υπόψη αλλαγές στη νομοθεσία των κρατών μελών </w:t>
            </w:r>
            <w:r w:rsidRPr="00B23463">
              <w:rPr>
                <w:b/>
                <w:i/>
              </w:rPr>
              <w:t xml:space="preserve">βάσει των πληροφοριών που παρέχονται από το αντίστοιχο κράτος μέλος </w:t>
            </w:r>
            <w:r w:rsidRPr="00B23463">
              <w:t>όσον αφορά:</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22</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2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3.</w:t>
            </w:r>
            <w:r w:rsidRPr="00B23463">
              <w:tab/>
              <w:t>Η παρούσα οδηγία δεν θίγει το δικαίωμα του κράτους μέλους στο οποίο βρίσκεται η μόνιμη εγκατάσταση να καθορίζει τον εφαρμοστέο φορολογικό συντελεστή ούτε την εφαρμογή των διμερών συμβάσεων για την αποφυγή της διπλής φορολογίας ή τους κανόνες για την κοινωνική προστασία των εργαζομένων στο κράτος μέλος της μόνιμης εγκατάστασης.</w:t>
            </w:r>
          </w:p>
        </w:tc>
        <w:tc>
          <w:tcPr>
            <w:tcW w:w="4876" w:type="dxa"/>
          </w:tcPr>
          <w:p w:rsidR="00F40590" w:rsidRPr="00B23463" w:rsidRDefault="00F40590" w:rsidP="00E3788E">
            <w:pPr>
              <w:pStyle w:val="Normal6a"/>
            </w:pPr>
            <w:r w:rsidRPr="00B23463">
              <w:t>3.</w:t>
            </w:r>
            <w:r w:rsidRPr="00B23463">
              <w:tab/>
              <w:t xml:space="preserve">Η παρούσα οδηγία δεν θίγει το δικαίωμα του κράτους μέλους στο οποίο βρίσκεται η μόνιμη εγκατάσταση </w:t>
            </w:r>
            <w:r w:rsidRPr="00B23463">
              <w:rPr>
                <w:b/>
                <w:i/>
              </w:rPr>
              <w:t xml:space="preserve">ή η θυγατρική </w:t>
            </w:r>
            <w:r w:rsidRPr="00B23463">
              <w:t>να καθορίζει τον εφαρμοστέο φορολογικό συντελεστή ούτε την εφαρμογή των διμερών συμβάσεων για την αποφυγή της διπλής φορολογίας ή τους κανόνες για την κοινωνική προστασία των εργαζομένων στο κράτος μέλος της μόνιμης εγκατάστασης</w:t>
            </w:r>
            <w:r w:rsidRPr="00B23463">
              <w:rPr>
                <w:b/>
                <w:i/>
              </w:rPr>
              <w:t xml:space="preserve"> ή της θυγατρικής</w:t>
            </w:r>
            <w:r w:rsidRPr="00B23463">
              <w:t>.</w:t>
            </w:r>
          </w:p>
        </w:tc>
      </w:tr>
    </w:tbl>
    <w:p w:rsidR="00F40590" w:rsidRPr="00B23463" w:rsidRDefault="00F40590" w:rsidP="00F40590"/>
    <w:p w:rsidR="00F40590" w:rsidRPr="00B23463" w:rsidRDefault="00F40590" w:rsidP="00F40590">
      <w:pPr>
        <w:pStyle w:val="AmNumberTabs"/>
      </w:pPr>
      <w:r w:rsidRPr="00B23463">
        <w:lastRenderedPageBreak/>
        <w:t>Τροπολογία</w:t>
      </w:r>
      <w:r w:rsidRPr="00B23463">
        <w:tab/>
      </w:r>
      <w:r w:rsidRPr="00B23463">
        <w:tab/>
        <w:t>23</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3 – παράγραφος 1 – σημείο 1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p>
        </w:tc>
        <w:tc>
          <w:tcPr>
            <w:tcW w:w="4876" w:type="dxa"/>
          </w:tcPr>
          <w:p w:rsidR="00F40590" w:rsidRPr="00B23463" w:rsidRDefault="00F40590" w:rsidP="00E3788E">
            <w:pPr>
              <w:pStyle w:val="Normal6a"/>
            </w:pPr>
            <w:r w:rsidRPr="00B23463">
              <w:rPr>
                <w:b/>
                <w:i/>
              </w:rPr>
              <w:t>1α)</w:t>
            </w:r>
            <w:r w:rsidRPr="00B23463">
              <w:tab/>
            </w:r>
            <w:r w:rsidRPr="00B23463">
              <w:rPr>
                <w:b/>
                <w:i/>
              </w:rPr>
              <w:t>«θυγατρική»: θυγατρική κατά την έννοια του άρθρου 3 παράγραφος 1 στοιχείο β) της οδηγίας 2011/96/ΕΕ του Συμβουλίου, η οποία βρίσκεται σε άλλο κράτος μέλος και ελέγχεται από την έδρα·</w:t>
            </w:r>
          </w:p>
        </w:tc>
      </w:tr>
    </w:tbl>
    <w:p w:rsidR="00F40590" w:rsidRPr="00B23463" w:rsidRDefault="00F40590" w:rsidP="00F40590"/>
    <w:p w:rsidR="00F40590" w:rsidRPr="00B23463" w:rsidRDefault="00F40590" w:rsidP="00F40590">
      <w:pPr>
        <w:pStyle w:val="AmNumberTabs"/>
        <w:keepNext/>
      </w:pPr>
      <w:r w:rsidRPr="00B23463">
        <w:t>Τροπολογία</w:t>
      </w:r>
      <w:r w:rsidRPr="00B23463">
        <w:tab/>
      </w:r>
      <w:r w:rsidRPr="00B23463">
        <w:tab/>
        <w:t>24</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Άρθρο 3 – παράγραφος 1 – σημείο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2)</w:t>
            </w:r>
            <w:r w:rsidRPr="00B23463">
              <w:tab/>
              <w:t xml:space="preserve">«έδρα»: ΜΜΕ, όπως αναφέρεται στο άρθρο 2 παράγραφος 1, η οποία δραστηριοποιείται σε άλλο ή άλλα κράτη μέλη </w:t>
            </w:r>
            <w:r w:rsidRPr="00B23463">
              <w:rPr>
                <w:b/>
                <w:i/>
              </w:rPr>
              <w:t xml:space="preserve">αποκλειστικά </w:t>
            </w:r>
            <w:r w:rsidRPr="00B23463">
              <w:t>μέσω μίας ή περισσότερων μόνιμων εγκαταστάσεων·</w:t>
            </w:r>
          </w:p>
        </w:tc>
        <w:tc>
          <w:tcPr>
            <w:tcW w:w="4876" w:type="dxa"/>
          </w:tcPr>
          <w:p w:rsidR="00F40590" w:rsidRPr="00B23463" w:rsidRDefault="00F40590" w:rsidP="00E3788E">
            <w:pPr>
              <w:pStyle w:val="Normal6a"/>
              <w:rPr>
                <w:szCs w:val="24"/>
              </w:rPr>
            </w:pPr>
            <w:r w:rsidRPr="00B23463">
              <w:t>2)</w:t>
            </w:r>
            <w:r w:rsidRPr="00B23463">
              <w:tab/>
              <w:t>«έδρα»: ΜΜΕ, όπως αναφέρεται στο άρθρο 2 παράγραφος 1, η οποία δραστηριοποιείται σε άλλο ή άλλα κράτη μέλη μέσω μίας ή περισσότερων μόνιμων εγκαταστάσεων</w:t>
            </w:r>
            <w:r w:rsidRPr="00B23463">
              <w:rPr>
                <w:b/>
                <w:i/>
              </w:rPr>
              <w:t xml:space="preserve"> και/ή δύο θυγατρικών κατ’ ανώτατο όριο</w:t>
            </w:r>
            <w:r w:rsidRPr="00B23463">
              <w:t>·</w:t>
            </w:r>
          </w:p>
        </w:tc>
      </w:tr>
    </w:tbl>
    <w:p w:rsidR="00F40590" w:rsidRPr="00B23463" w:rsidRDefault="00F40590" w:rsidP="00F40590"/>
    <w:p w:rsidR="00F40590" w:rsidRPr="00B23463" w:rsidRDefault="00F40590" w:rsidP="00F40590">
      <w:pPr>
        <w:pStyle w:val="AmNumberTabs"/>
        <w:keepNext/>
      </w:pPr>
      <w:r w:rsidRPr="00B23463">
        <w:t>Τροπολογία</w:t>
      </w:r>
      <w:r w:rsidRPr="00B23463">
        <w:tab/>
      </w:r>
      <w:r w:rsidRPr="00B23463">
        <w:tab/>
        <w:t>25</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Άρθρο 3 – παράγραφος 1 – σημείο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4)</w:t>
            </w:r>
            <w:r w:rsidRPr="00B23463">
              <w:tab/>
              <w:t xml:space="preserve">«κανόνες φορολόγησης με βάση την έδρα»: οι φορολογικοί κανόνες του κράτους μέλους της έδρας, οι οποίοι χρησιμοποιούνται για τον υπολογισμό του φορολογητέου αποτελέσματος της έδρας και των μόνιμων </w:t>
            </w:r>
            <w:r w:rsidRPr="00B23463">
              <w:rPr>
                <w:b/>
                <w:i/>
              </w:rPr>
              <w:t>εγκαταστάσεών</w:t>
            </w:r>
            <w:r w:rsidRPr="00B23463">
              <w:t xml:space="preserve"> της·</w:t>
            </w:r>
          </w:p>
        </w:tc>
        <w:tc>
          <w:tcPr>
            <w:tcW w:w="4876" w:type="dxa"/>
          </w:tcPr>
          <w:p w:rsidR="00F40590" w:rsidRPr="00B23463" w:rsidRDefault="00F40590" w:rsidP="00E3788E">
            <w:pPr>
              <w:pStyle w:val="Normal6a"/>
              <w:rPr>
                <w:szCs w:val="24"/>
              </w:rPr>
            </w:pPr>
            <w:r w:rsidRPr="00B23463">
              <w:t>4)</w:t>
            </w:r>
            <w:r w:rsidRPr="00B23463">
              <w:tab/>
              <w:t xml:space="preserve">«κανόνες φορολόγησης με βάση την έδρα»: οι φορολογικοί κανόνες του κράτους μέλους της έδρας, οι οποίοι χρησιμοποιούνται για τον υπολογισμό του φορολογητέου αποτελέσματος της έδρας και των μόνιμων </w:t>
            </w:r>
            <w:r w:rsidRPr="00B23463">
              <w:rPr>
                <w:b/>
                <w:i/>
              </w:rPr>
              <w:t>εγκαταστάσεων ή των θυγατρικών</w:t>
            </w:r>
            <w:r w:rsidRPr="00B23463">
              <w:t xml:space="preserve"> της·</w:t>
            </w:r>
          </w:p>
        </w:tc>
      </w:tr>
    </w:tbl>
    <w:p w:rsidR="00F40590" w:rsidRPr="00B23463" w:rsidRDefault="00F40590" w:rsidP="00F40590"/>
    <w:p w:rsidR="00F40590" w:rsidRPr="00B23463" w:rsidRDefault="00F40590" w:rsidP="00F40590">
      <w:pPr>
        <w:pStyle w:val="AmNumberTabs"/>
        <w:keepNext/>
      </w:pPr>
      <w:r w:rsidRPr="00B23463">
        <w:lastRenderedPageBreak/>
        <w:t>Τροπολογία</w:t>
      </w:r>
      <w:r w:rsidRPr="00B23463">
        <w:tab/>
      </w:r>
      <w:r w:rsidRPr="00B23463">
        <w:tab/>
        <w:t>26</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Άρθρο 3 – παράγραφος 1 – σημείο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5)</w:t>
            </w:r>
            <w:r w:rsidRPr="00B23463">
              <w:tab/>
              <w:t>«κράτος μέλος υποδοχής»: το κράτος μέλος στο οποίο βρίσκεται η μόνιμη εγκατάσταση μιας ΜΜΕ που αναφέρεται στο άρθρο 2 παράγραφος 1·</w:t>
            </w:r>
          </w:p>
        </w:tc>
        <w:tc>
          <w:tcPr>
            <w:tcW w:w="4876" w:type="dxa"/>
          </w:tcPr>
          <w:p w:rsidR="00F40590" w:rsidRPr="00B23463" w:rsidRDefault="00F40590" w:rsidP="00E3788E">
            <w:pPr>
              <w:pStyle w:val="Normal6a"/>
              <w:rPr>
                <w:szCs w:val="24"/>
              </w:rPr>
            </w:pPr>
            <w:r w:rsidRPr="00B23463">
              <w:t>5)</w:t>
            </w:r>
            <w:r w:rsidRPr="00B23463">
              <w:tab/>
              <w:t xml:space="preserve">«κράτος μέλος υποδοχής»: το κράτος μέλος στο οποίο βρίσκεται η μόνιμη εγκατάσταση </w:t>
            </w:r>
            <w:r w:rsidRPr="00B23463">
              <w:rPr>
                <w:b/>
                <w:i/>
              </w:rPr>
              <w:t xml:space="preserve">ή η θυγατρική </w:t>
            </w:r>
            <w:r w:rsidRPr="00B23463">
              <w:t>μιας ΜΜΕ που αναφέρεται στο άρθρο 2 παράγραφος 1·</w:t>
            </w:r>
          </w:p>
        </w:tc>
      </w:tr>
    </w:tbl>
    <w:p w:rsidR="00F40590" w:rsidRPr="00B23463" w:rsidRDefault="00F40590" w:rsidP="00F40590"/>
    <w:p w:rsidR="00F40590" w:rsidRPr="00B23463" w:rsidRDefault="00F40590" w:rsidP="00F40590">
      <w:pPr>
        <w:pStyle w:val="AmNumberTabs"/>
        <w:keepNext/>
      </w:pPr>
      <w:r w:rsidRPr="00B23463">
        <w:t>Τροπολογία</w:t>
      </w:r>
      <w:r w:rsidRPr="00B23463">
        <w:tab/>
      </w:r>
      <w:r w:rsidRPr="00B23463">
        <w:tab/>
        <w:t>27</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Άρθρο 3 – παράγραφος 1 – σημείο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6)</w:t>
            </w:r>
            <w:r w:rsidRPr="00B23463">
              <w:tab/>
              <w:t>«φορολογητέο αποτέλεσμα της μόνιμης εγκατάστασης»: το φορολογητέο εισόδημα ή ζημία που υπολογίζεται σύμφωνα με τους κανόνες φορολόγησης με βάση την έδρα·</w:t>
            </w:r>
          </w:p>
        </w:tc>
        <w:tc>
          <w:tcPr>
            <w:tcW w:w="4876" w:type="dxa"/>
          </w:tcPr>
          <w:p w:rsidR="00F40590" w:rsidRPr="00B23463" w:rsidRDefault="00F40590" w:rsidP="00E3788E">
            <w:pPr>
              <w:pStyle w:val="Normal6a"/>
              <w:rPr>
                <w:szCs w:val="24"/>
              </w:rPr>
            </w:pPr>
            <w:r w:rsidRPr="00B23463">
              <w:t>6)</w:t>
            </w:r>
            <w:r w:rsidRPr="00B23463">
              <w:tab/>
              <w:t>«</w:t>
            </w:r>
            <w:bookmarkStart w:id="8" w:name="_Hlk143594514"/>
            <w:r w:rsidRPr="00B23463">
              <w:t>φορολογητέο αποτέλεσμα της μόνιμης εγκατάστασης</w:t>
            </w:r>
            <w:bookmarkEnd w:id="8"/>
            <w:r w:rsidRPr="00B23463">
              <w:t xml:space="preserve">»: το φορολογητέο εισόδημα ή ζημία που </w:t>
            </w:r>
            <w:r w:rsidRPr="00B23463">
              <w:rPr>
                <w:b/>
                <w:i/>
              </w:rPr>
              <w:t xml:space="preserve">αποδίδεται στη μόνιμη εγκατάσταση και σε έως δύο θυγατρικές κατ’ ανώτατο όριο </w:t>
            </w:r>
            <w:r w:rsidRPr="00B23463">
              <w:t>υπολογίζεται σύμφωνα με τους κανόνες φορολόγησης με βάση την έδρα·</w:t>
            </w:r>
          </w:p>
        </w:tc>
      </w:tr>
    </w:tbl>
    <w:p w:rsidR="00F40590" w:rsidRPr="00B23463" w:rsidRDefault="00F40590" w:rsidP="00F40590"/>
    <w:p w:rsidR="00F40590" w:rsidRPr="00B23463" w:rsidRDefault="00F40590" w:rsidP="00F40590">
      <w:pPr>
        <w:pStyle w:val="AmNumberTabs"/>
        <w:keepNext/>
      </w:pPr>
      <w:r w:rsidRPr="00B23463">
        <w:t>Τροπολογία</w:t>
      </w:r>
      <w:r w:rsidRPr="00B23463">
        <w:tab/>
      </w:r>
      <w:r w:rsidRPr="00B23463">
        <w:tab/>
        <w:t>28</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Άρθρο 3 – παράγραφος 1 – σημείο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8)</w:t>
            </w:r>
            <w:r w:rsidRPr="00B23463">
              <w:tab/>
              <w:t xml:space="preserve">«φορολογική δήλωση για σκοπούς φορολόγησης με βάση την έδρα»: η φορολογική δήλωση η οποία υποβάλλεται από ΜΜΕ που αναφέρεται στο άρθρο 2 παράγραφος 1 και η οποία καλύπτει τα φορολογητέα αποτελέσματα της έδρας και </w:t>
            </w:r>
            <w:r w:rsidRPr="00B23463">
              <w:rPr>
                <w:b/>
                <w:i/>
              </w:rPr>
              <w:t>της μόνιμης</w:t>
            </w:r>
            <w:r w:rsidRPr="00B23463">
              <w:t xml:space="preserve"> ή των </w:t>
            </w:r>
            <w:r w:rsidRPr="00B23463">
              <w:rPr>
                <w:b/>
                <w:i/>
              </w:rPr>
              <w:t>μόνιμων εγκαταστάσεων</w:t>
            </w:r>
            <w:r w:rsidRPr="00B23463">
              <w:t>, όπως υπολογίζονται σύμφωνα με τους κανόνες φορολόγησης με βάση την έδρα.</w:t>
            </w:r>
          </w:p>
        </w:tc>
        <w:tc>
          <w:tcPr>
            <w:tcW w:w="4876" w:type="dxa"/>
          </w:tcPr>
          <w:p w:rsidR="00F40590" w:rsidRPr="00B23463" w:rsidRDefault="00F40590" w:rsidP="00E3788E">
            <w:pPr>
              <w:pStyle w:val="Normal6a"/>
              <w:rPr>
                <w:szCs w:val="24"/>
              </w:rPr>
            </w:pPr>
            <w:r w:rsidRPr="00B23463">
              <w:t>8)</w:t>
            </w:r>
            <w:r w:rsidRPr="00B23463">
              <w:tab/>
              <w:t xml:space="preserve">«φορολογική δήλωση για σκοπούς φορολόγησης με βάση την έδρα»: η φορολογική δήλωση η οποία υποβάλλεται από ΜΜΕ που αναφέρεται στο άρθρο 2 παράγραφος 1 και η οποία καλύπτει τα φορολογητέα αποτελέσματα της έδρας και </w:t>
            </w:r>
            <w:r w:rsidRPr="00B23463">
              <w:rPr>
                <w:b/>
                <w:i/>
              </w:rPr>
              <w:t>των μόνιμων εγκαταστάσεων</w:t>
            </w:r>
            <w:r w:rsidRPr="00B23463">
              <w:t xml:space="preserve"> ή των </w:t>
            </w:r>
            <w:r w:rsidRPr="00B23463">
              <w:rPr>
                <w:b/>
                <w:i/>
              </w:rPr>
              <w:t>θυγατρικών</w:t>
            </w:r>
            <w:r w:rsidRPr="00B23463">
              <w:t>, όπως υπολογίζονται σύμφωνα με τους κανόνες φορολόγησης με βάση την έδρα.</w:t>
            </w:r>
          </w:p>
        </w:tc>
      </w:tr>
    </w:tbl>
    <w:p w:rsidR="00F40590" w:rsidRPr="00B23463" w:rsidRDefault="00F40590" w:rsidP="00F40590">
      <w:pPr>
        <w:spacing w:before="120" w:after="120"/>
      </w:pPr>
    </w:p>
    <w:p w:rsidR="00F40590" w:rsidRPr="00B23463" w:rsidRDefault="00F40590" w:rsidP="00F40590">
      <w:pPr>
        <w:pStyle w:val="AmNumberTabs"/>
        <w:keepNext/>
      </w:pPr>
      <w:r w:rsidRPr="00B23463">
        <w:lastRenderedPageBreak/>
        <w:t>Τροπολογία</w:t>
      </w:r>
      <w:r w:rsidRPr="00B23463">
        <w:tab/>
      </w:r>
      <w:r w:rsidRPr="00B23463">
        <w:tab/>
        <w:t>29</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Άρθρο 4 – παράγραφος 1 – εισαγωγικό μέρος</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rPr>
                <w:b/>
                <w:i/>
              </w:rPr>
            </w:pPr>
            <w:r w:rsidRPr="00B23463">
              <w:t>1.</w:t>
            </w:r>
            <w:r w:rsidRPr="00B23463">
              <w:tab/>
              <w:t xml:space="preserve">Η έδρα μπορεί να επιλέξει να εφαρμόσει τους κανόνες φορολόγησης με βάση την έδρα όσον αφορά </w:t>
            </w:r>
            <w:r w:rsidRPr="00B23463">
              <w:rPr>
                <w:b/>
                <w:i/>
              </w:rPr>
              <w:t xml:space="preserve">τη μόνιμη ή </w:t>
            </w:r>
            <w:r w:rsidRPr="00B23463">
              <w:t>τις μόνιμες εγκαταστάσεις της σε άλλα κράτη μέλη, εφόσον πληροί τις ακόλουθες προϋποθέσεις:</w:t>
            </w:r>
          </w:p>
        </w:tc>
        <w:tc>
          <w:tcPr>
            <w:tcW w:w="4876" w:type="dxa"/>
          </w:tcPr>
          <w:p w:rsidR="00F40590" w:rsidRPr="00B23463" w:rsidRDefault="00F40590" w:rsidP="00E3788E">
            <w:pPr>
              <w:pStyle w:val="Normal6a"/>
              <w:rPr>
                <w:b/>
                <w:i/>
                <w:szCs w:val="24"/>
              </w:rPr>
            </w:pPr>
            <w:r w:rsidRPr="00B23463">
              <w:t>1</w:t>
            </w:r>
            <w:r w:rsidR="009D64C9">
              <w:rPr>
                <w:lang w:val="lv-LV"/>
              </w:rPr>
              <w:t>.</w:t>
            </w:r>
            <w:r w:rsidRPr="00B23463">
              <w:tab/>
              <w:t>Η έδρα μπορεί να επιλέξει να εφαρμόσει τους κανόνες φορολόγησης με βάση την έδρα όσον αφορά τις μόνιμες εγκαταστάσεις</w:t>
            </w:r>
            <w:r w:rsidRPr="00B23463">
              <w:rPr>
                <w:b/>
                <w:i/>
              </w:rPr>
              <w:t xml:space="preserve"> και τις θυγατρικές</w:t>
            </w:r>
            <w:r w:rsidRPr="00B23463">
              <w:t xml:space="preserve"> της σε άλλα κράτη μέλη, εφόσον πληροί τις ακόλουθες προϋποθέσεις:</w:t>
            </w:r>
          </w:p>
        </w:tc>
      </w:tr>
    </w:tbl>
    <w:p w:rsidR="00F40590" w:rsidRPr="00B23463" w:rsidRDefault="00F40590" w:rsidP="00F40590"/>
    <w:p w:rsidR="00F40590" w:rsidRPr="00B23463" w:rsidRDefault="00F40590" w:rsidP="00F40590">
      <w:pPr>
        <w:pStyle w:val="AmNumberTabs"/>
        <w:keepNext/>
      </w:pPr>
      <w:r w:rsidRPr="00B23463">
        <w:t>Τροπολογία</w:t>
      </w:r>
      <w:r w:rsidRPr="00B23463">
        <w:tab/>
      </w:r>
      <w:r w:rsidRPr="00B23463">
        <w:tab/>
        <w:t>30</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Άρθρο 4 – παράγραφος 1 – στοιχείο 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α)</w:t>
            </w:r>
            <w:r w:rsidRPr="00B23463">
              <w:tab/>
              <w:t xml:space="preserve">ο κοινός κύκλος εργασιών των μόνιμων </w:t>
            </w:r>
            <w:r w:rsidRPr="00B23463">
              <w:rPr>
                <w:b/>
                <w:i/>
              </w:rPr>
              <w:t>εγκαταστάσεών</w:t>
            </w:r>
            <w:r w:rsidRPr="00B23463">
              <w:t xml:space="preserve"> της δεν ήταν μεγαλύτερος, κατά τα </w:t>
            </w:r>
            <w:r w:rsidRPr="00B23463">
              <w:rPr>
                <w:b/>
                <w:i/>
              </w:rPr>
              <w:t>δύο</w:t>
            </w:r>
            <w:r w:rsidRPr="00B23463">
              <w:t xml:space="preserve"> τελευταία οικονομικά έτη, από το </w:t>
            </w:r>
            <w:r w:rsidRPr="00B23463">
              <w:rPr>
                <w:b/>
                <w:i/>
              </w:rPr>
              <w:t>διπλάσιο</w:t>
            </w:r>
            <w:r w:rsidRPr="00B23463">
              <w:t xml:space="preserve"> του κύκλου εργασιών που πραγματοποίησε η έδρα·</w:t>
            </w:r>
          </w:p>
        </w:tc>
        <w:tc>
          <w:tcPr>
            <w:tcW w:w="4876" w:type="dxa"/>
          </w:tcPr>
          <w:p w:rsidR="00F40590" w:rsidRPr="00B23463" w:rsidRDefault="00F40590" w:rsidP="00E3788E">
            <w:pPr>
              <w:pStyle w:val="Normal6a"/>
              <w:rPr>
                <w:b/>
                <w:i/>
                <w:szCs w:val="24"/>
              </w:rPr>
            </w:pPr>
            <w:r w:rsidRPr="00B23463">
              <w:t>α)</w:t>
            </w:r>
            <w:r w:rsidRPr="00B23463">
              <w:tab/>
              <w:t xml:space="preserve">ο κοινός κύκλος εργασιών των μόνιμων </w:t>
            </w:r>
            <w:r w:rsidRPr="00B23463">
              <w:rPr>
                <w:b/>
                <w:i/>
              </w:rPr>
              <w:t>εγκαταστάσεων και των θυγατρικών</w:t>
            </w:r>
            <w:r w:rsidRPr="00B23463">
              <w:t xml:space="preserve"> της δεν ήταν μεγαλύτερος, κατά τα </w:t>
            </w:r>
            <w:r w:rsidRPr="00B23463">
              <w:rPr>
                <w:b/>
                <w:i/>
              </w:rPr>
              <w:t>τρία</w:t>
            </w:r>
            <w:r w:rsidRPr="00B23463">
              <w:t xml:space="preserve"> τελευταία οικονομικά έτη, από το </w:t>
            </w:r>
            <w:r w:rsidRPr="00B23463">
              <w:rPr>
                <w:b/>
                <w:i/>
              </w:rPr>
              <w:t>τριπλάσιο</w:t>
            </w:r>
            <w:r w:rsidRPr="00B23463">
              <w:t xml:space="preserve"> του κύκλου εργασιών που πραγματοποίησε η έδρα·</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31</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4 – παράγραφος 1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β)</w:t>
            </w:r>
            <w:r w:rsidRPr="00B23463">
              <w:tab/>
              <w:t xml:space="preserve">έχει την φορολογική κατοικία της στο κράτος μέλος της έδρας κατά </w:t>
            </w:r>
            <w:r w:rsidRPr="00B23463">
              <w:rPr>
                <w:b/>
                <w:i/>
              </w:rPr>
              <w:t>τα δύο τελευταία οικονομικά έτη</w:t>
            </w:r>
            <w:r w:rsidRPr="00B23463">
              <w:t>·</w:t>
            </w:r>
          </w:p>
        </w:tc>
        <w:tc>
          <w:tcPr>
            <w:tcW w:w="4876" w:type="dxa"/>
          </w:tcPr>
          <w:p w:rsidR="00F40590" w:rsidRPr="00B23463" w:rsidRDefault="00F40590" w:rsidP="00E3788E">
            <w:pPr>
              <w:pStyle w:val="Normal6a"/>
            </w:pPr>
            <w:r w:rsidRPr="00B23463">
              <w:t>β)</w:t>
            </w:r>
            <w:r w:rsidRPr="00B23463">
              <w:tab/>
              <w:t xml:space="preserve">έχει την φορολογική κατοικία της στο κράτος μέλος της έδρας κατά </w:t>
            </w:r>
            <w:r w:rsidRPr="00B23463">
              <w:rPr>
                <w:b/>
                <w:i/>
              </w:rPr>
              <w:t>το τελευταίο οικονομικό έτος ή, αν είναι πιο πρόσφατη, από την ίδρυση της έδρας</w:t>
            </w:r>
            <w:r w:rsidRPr="00B23463">
              <w:t>·</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32</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4 – παράγραφος 1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γ)</w:t>
            </w:r>
            <w:r w:rsidRPr="00B23463">
              <w:tab/>
              <w:t xml:space="preserve">πληροί τις προϋποθέσεις που </w:t>
            </w:r>
            <w:r w:rsidRPr="00B23463">
              <w:lastRenderedPageBreak/>
              <w:t>προβλέπονται στο άρθρο</w:t>
            </w:r>
            <w:r w:rsidRPr="00B23463">
              <w:rPr>
                <w:b/>
                <w:i/>
              </w:rPr>
              <w:t> </w:t>
            </w:r>
            <w:r w:rsidRPr="00B23463">
              <w:t>2 παράγραφος</w:t>
            </w:r>
            <w:r w:rsidRPr="00B23463">
              <w:rPr>
                <w:b/>
                <w:i/>
              </w:rPr>
              <w:t> </w:t>
            </w:r>
            <w:r w:rsidRPr="00B23463">
              <w:t xml:space="preserve">1 στοιχείο δ) για </w:t>
            </w:r>
            <w:r w:rsidRPr="00B23463">
              <w:rPr>
                <w:b/>
                <w:i/>
              </w:rPr>
              <w:t>τα δύο τελευταία οικονομικά έτη</w:t>
            </w:r>
            <w:r w:rsidRPr="00B23463">
              <w:t>.</w:t>
            </w:r>
          </w:p>
        </w:tc>
        <w:tc>
          <w:tcPr>
            <w:tcW w:w="4876" w:type="dxa"/>
          </w:tcPr>
          <w:p w:rsidR="00F40590" w:rsidRPr="00B23463" w:rsidRDefault="00F40590" w:rsidP="00E3788E">
            <w:pPr>
              <w:pStyle w:val="Normal6a"/>
            </w:pPr>
            <w:r w:rsidRPr="00B23463">
              <w:lastRenderedPageBreak/>
              <w:t>γ)</w:t>
            </w:r>
            <w:r w:rsidRPr="00B23463">
              <w:tab/>
              <w:t xml:space="preserve">πληροί τις προϋποθέσεις που </w:t>
            </w:r>
            <w:r w:rsidRPr="00B23463">
              <w:lastRenderedPageBreak/>
              <w:t>προβλέπονται στο άρθρο</w:t>
            </w:r>
            <w:r w:rsidRPr="00B23463">
              <w:rPr>
                <w:b/>
                <w:i/>
              </w:rPr>
              <w:t xml:space="preserve"> </w:t>
            </w:r>
            <w:r w:rsidRPr="00B23463">
              <w:t>2 παράγραφος</w:t>
            </w:r>
            <w:r w:rsidRPr="00B23463">
              <w:rPr>
                <w:b/>
                <w:i/>
              </w:rPr>
              <w:t xml:space="preserve"> </w:t>
            </w:r>
            <w:r w:rsidRPr="00B23463">
              <w:t xml:space="preserve">1 στοιχείο δ) για </w:t>
            </w:r>
            <w:r w:rsidRPr="00B23463">
              <w:rPr>
                <w:b/>
                <w:i/>
              </w:rPr>
              <w:t>το τελευταίο οικονομικό έτος ή, αν είναι πιο πρόσφατη, από την ίδρυση της έδρας</w:t>
            </w:r>
            <w:r w:rsidRPr="00B23463">
              <w:t>.</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33</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4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2.</w:t>
            </w:r>
            <w:r w:rsidRPr="00B23463">
              <w:tab/>
              <w:t>Εάν η έδρα επιλέξει να εφαρμόσει τους κανόνες φορολόγησης με βάση την έδρα σύμφωνα με την παράγραφο 1, εφαρμόζει τους ίδιους κανόνες σε όλες τις μόνιμες εγκαταστάσεις της σε άλλα κράτη μέλη. Εάν δημιουργήσει νέα μόνιμη εγκατάσταση σε άλλο κράτος μέλος, εφαρμόζει σε αυτή τους κανόνες φορολόγησης με βάση την έδρα από τη στιγμή της σύστασής της.</w:t>
            </w:r>
          </w:p>
        </w:tc>
        <w:tc>
          <w:tcPr>
            <w:tcW w:w="4876" w:type="dxa"/>
          </w:tcPr>
          <w:p w:rsidR="00F40590" w:rsidRPr="00B23463" w:rsidRDefault="00F40590" w:rsidP="00E3788E">
            <w:pPr>
              <w:pStyle w:val="Normal6a"/>
            </w:pPr>
            <w:r w:rsidRPr="00B23463">
              <w:t>2.</w:t>
            </w:r>
            <w:r w:rsidRPr="00B23463">
              <w:tab/>
              <w:t xml:space="preserve">Εάν η έδρα επιλέξει να εφαρμόσει τους κανόνες φορολόγησης με βάση την έδρα σύμφωνα με την παράγραφο 1, εφαρμόζει τους ίδιους κανόνες σε όλες τις μόνιμες εγκαταστάσεις της </w:t>
            </w:r>
            <w:r w:rsidRPr="00B23463">
              <w:rPr>
                <w:b/>
                <w:i/>
              </w:rPr>
              <w:t xml:space="preserve">ή τις θυγατρικές της </w:t>
            </w:r>
            <w:r w:rsidRPr="00B23463">
              <w:t xml:space="preserve">σε άλλα κράτη μέλη. Εάν δημιουργήσει νέα μόνιμη εγκατάσταση σε άλλο κράτος μέλος, εφαρμόζει σε αυτή τους κανόνες φορολόγησης με βάση την έδρα από τη στιγμή της σύστασής της. </w:t>
            </w:r>
            <w:r w:rsidRPr="00B23463">
              <w:rPr>
                <w:b/>
                <w:i/>
              </w:rPr>
              <w:t>Εάν δημιουργήσει μία πρώτη θυγατρική σε άλλο κράτος μέλος, εφαρμόζει σε αυτή τους κανόνες φορολόγησης με βάση την έδρα από τη στιγμή της σύστασής της και ενημερώνει σχετικά το κράτος μέλος υποδοχής.</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34</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4 – παράγραφος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p>
        </w:tc>
        <w:tc>
          <w:tcPr>
            <w:tcW w:w="4876" w:type="dxa"/>
          </w:tcPr>
          <w:p w:rsidR="00F40590" w:rsidRPr="00B23463" w:rsidRDefault="00F40590" w:rsidP="00E3788E">
            <w:pPr>
              <w:pStyle w:val="Normal6a"/>
              <w:rPr>
                <w:b/>
                <w:i/>
              </w:rPr>
            </w:pPr>
            <w:r w:rsidRPr="00B23463">
              <w:rPr>
                <w:b/>
                <w:i/>
              </w:rPr>
              <w:t>2α.</w:t>
            </w:r>
            <w:r w:rsidRPr="00B23463">
              <w:rPr>
                <w:b/>
                <w:i/>
              </w:rPr>
              <w:tab/>
              <w:t>Η απαίτηση που αναφέρεται στην παράγραφο 1 στοιχείο α) δεν εφαρμόζεται όταν η έδρα έχει συσταθεί λιγότερο από τρία έτη πριν από την ημερομηνία έναρξης ισχύος της δυνατότητας εφαρμογής των φορολογικών κανόνων της έδρας.</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35</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lastRenderedPageBreak/>
        <w:t>Άρθρο 5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Όταν η έδρα αντλεί εισόδημα από ναυτιλιακές δραστηριότητες και το εισόδημα αυτό υπόκειται σε καθεστώς φορολογίας χωρητικότητας στο κράτος μέλος της έδρας, η εν λόγω έδρα εξαιρείται από την εφαρμογή των κανόνων φορολόγησης με βάση την έδρα όσον αφορά τη μόνιμη ή τις μόνιμες εγκαταστάσεις της σε άλλα κράτη μέλη, στον βαθμό που αυτές αντλούν εισόδημα από ναυτιλιακές δραστηριότητες.</w:t>
            </w:r>
          </w:p>
        </w:tc>
        <w:tc>
          <w:tcPr>
            <w:tcW w:w="4876" w:type="dxa"/>
          </w:tcPr>
          <w:p w:rsidR="00F40590" w:rsidRPr="00B23463" w:rsidRDefault="00F40590" w:rsidP="00E3788E">
            <w:pPr>
              <w:pStyle w:val="Normal6a"/>
            </w:pPr>
            <w:r w:rsidRPr="00B23463">
              <w:t xml:space="preserve">Όταν η έδρα αντλεί εισόδημα από ναυτιλιακές δραστηριότητες και το εισόδημα αυτό υπόκειται σε καθεστώς φορολογίας χωρητικότητας στο κράτος μέλος της έδρας, η εν λόγω έδρα εξαιρείται από την εφαρμογή των κανόνων φορολόγησης με βάση την έδρα όσον αφορά τη μόνιμη ή τις μόνιμες εγκαταστάσεις της </w:t>
            </w:r>
            <w:r w:rsidRPr="00B23463">
              <w:rPr>
                <w:b/>
                <w:i/>
              </w:rPr>
              <w:t xml:space="preserve">ή/και τις θυγατρικές της </w:t>
            </w:r>
            <w:r w:rsidRPr="00B23463">
              <w:t>σε άλλα κράτη μέλη, στον βαθμό που αυτές αντλούν εισόδημα από ναυτιλιακές δραστηριότητες.</w:t>
            </w:r>
          </w:p>
        </w:tc>
      </w:tr>
    </w:tbl>
    <w:p w:rsidR="00F40590" w:rsidRPr="00B23463" w:rsidRDefault="00F40590" w:rsidP="00F40590">
      <w:pPr>
        <w:spacing w:before="120" w:after="120"/>
      </w:pPr>
    </w:p>
    <w:p w:rsidR="00F40590" w:rsidRPr="00B23463" w:rsidRDefault="00F40590" w:rsidP="00F40590">
      <w:pPr>
        <w:pStyle w:val="AmNumberTabs"/>
        <w:keepNext/>
      </w:pPr>
      <w:r w:rsidRPr="00B23463">
        <w:t>Τροπολογία</w:t>
      </w:r>
      <w:r w:rsidRPr="00B23463">
        <w:tab/>
      </w:r>
      <w:r w:rsidRPr="00B23463">
        <w:tab/>
        <w:t>36</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Άρθρο 6 – παράγραφος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1.</w:t>
            </w:r>
            <w:r w:rsidRPr="00B23463">
              <w:tab/>
              <w:t xml:space="preserve">Η έδρα που επιλέγει να εφαρμόσει τους κανόνες φορολόγησης με βάση την έδρα στη μόνιμη ή στις μόνιμες εγκαταστάσεις της κοινοποιεί την επιλογή της στην αρχή υποβολής δηλώσεων, μαζί με το όνομα του κράτους ή των κρατών μελών υποδοχής. Η κοινοποίηση πραγματοποιείται τουλάχιστον </w:t>
            </w:r>
            <w:r w:rsidRPr="00B23463">
              <w:rPr>
                <w:b/>
                <w:i/>
              </w:rPr>
              <w:t>τρεις</w:t>
            </w:r>
            <w:r w:rsidRPr="00B23463">
              <w:t xml:space="preserve"> μήνες πριν από το τέλος του οικονομικού έτους που προηγείται του οικονομικού έτους κατά το οποίο η εν λόγω ΜΜΕ επιθυμεί να αρχίσει να εφαρμόζει τους κανόνες φορολόγησης με βάση την έδρα.</w:t>
            </w:r>
          </w:p>
        </w:tc>
        <w:tc>
          <w:tcPr>
            <w:tcW w:w="4876" w:type="dxa"/>
          </w:tcPr>
          <w:p w:rsidR="00F40590" w:rsidRPr="00B23463" w:rsidRDefault="00F40590" w:rsidP="00E3788E">
            <w:pPr>
              <w:pStyle w:val="Normal6a"/>
              <w:rPr>
                <w:szCs w:val="24"/>
              </w:rPr>
            </w:pPr>
            <w:r w:rsidRPr="00B23463">
              <w:t>1.</w:t>
            </w:r>
            <w:r w:rsidRPr="00B23463">
              <w:tab/>
              <w:t xml:space="preserve">Η έδρα που επιλέγει να εφαρμόσει τους κανόνες φορολόγησης με βάση την έδρα στη μόνιμη ή στις μόνιμες εγκαταστάσεις της </w:t>
            </w:r>
            <w:r w:rsidRPr="00B23463">
              <w:rPr>
                <w:b/>
                <w:i/>
              </w:rPr>
              <w:t xml:space="preserve">ή/και στη θυγατρική/στις θυγατρικές της </w:t>
            </w:r>
            <w:r w:rsidRPr="00B23463">
              <w:t xml:space="preserve">κοινοποιεί την επιλογή της στην αρχή υποβολής δηλώσεων, μαζί με το όνομα του κράτους ή των κρατών μελών υποδοχής. Η κοινοποίηση πραγματοποιείται τουλάχιστον </w:t>
            </w:r>
            <w:r w:rsidRPr="00B23463">
              <w:rPr>
                <w:b/>
                <w:i/>
              </w:rPr>
              <w:t>δύο</w:t>
            </w:r>
            <w:r w:rsidRPr="00B23463">
              <w:t xml:space="preserve"> μήνες πριν από το τέλος του οικονομικού έτους που προηγείται του οικονομικού έτους κατά το οποίο η εν λόγω ΜΜΕ επιθυμεί να αρχίσει να εφαρμόζει τους κανόνες φορολόγησης με βάση την έδρα.</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37</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6 – παράγραφος 1 α (νέα)</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p>
        </w:tc>
        <w:tc>
          <w:tcPr>
            <w:tcW w:w="4876" w:type="dxa"/>
          </w:tcPr>
          <w:p w:rsidR="00F40590" w:rsidRPr="00B23463" w:rsidRDefault="00F40590" w:rsidP="00E3788E">
            <w:pPr>
              <w:pStyle w:val="Normal6a"/>
            </w:pPr>
            <w:r w:rsidRPr="00B23463">
              <w:rPr>
                <w:b/>
                <w:i/>
              </w:rPr>
              <w:t>1α.</w:t>
            </w:r>
            <w:r w:rsidRPr="00B23463">
              <w:rPr>
                <w:b/>
                <w:i/>
              </w:rPr>
              <w:tab/>
              <w:t xml:space="preserve">Για τη σύσταση της πρώτης της </w:t>
            </w:r>
            <w:r w:rsidRPr="00B23463">
              <w:rPr>
                <w:b/>
                <w:i/>
              </w:rPr>
              <w:lastRenderedPageBreak/>
              <w:t>μόνιμης εγκατάστασης ή θυγατρικής σε άλλο κράτος μέλος, η ΜΜΕ δύναται να εφαρμόσει τους κανόνες φορολόγησης με βάση την έδρα με αφετηρία το έτος κατά το οποίο συστήνεται η μόνιμη εγκατάσταση ή η θυγατρική, χωρίς να υποχρεούται να το γνωστοποιήσει στην αρχή υποβολής δηλώσεων τρεις μήνες πριν από το τέλος του προηγούμενου φορολογικού έτους.</w:t>
            </w:r>
          </w:p>
        </w:tc>
      </w:tr>
    </w:tbl>
    <w:p w:rsidR="00F40590" w:rsidRPr="00B23463" w:rsidRDefault="00F40590" w:rsidP="00F40590"/>
    <w:p w:rsidR="00F40590" w:rsidRPr="00B23463" w:rsidRDefault="00F40590" w:rsidP="00F40590">
      <w:pPr>
        <w:pStyle w:val="AmNumberTabs"/>
        <w:keepNext/>
      </w:pPr>
      <w:r w:rsidRPr="00B23463">
        <w:t>Τροπολογία</w:t>
      </w:r>
      <w:r w:rsidRPr="00B23463">
        <w:tab/>
      </w:r>
      <w:r w:rsidRPr="00B23463">
        <w:tab/>
        <w:t>38</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Άρθρο 6 – παράγραφος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2.</w:t>
            </w:r>
            <w:r w:rsidRPr="00B23463">
              <w:tab/>
              <w:t xml:space="preserve">Η αρχή υποβολής δηλώσεων επαληθεύει κατά πόσον πληρούνται οι προϋποθέσεις επιλεξιμότητας που καθορίζονται στο άρθρο 4 και ενημερώνει την έδρα για τα πορίσματά της εντός </w:t>
            </w:r>
            <w:r w:rsidRPr="00B23463">
              <w:rPr>
                <w:b/>
                <w:i/>
              </w:rPr>
              <w:t>δύο μηνών</w:t>
            </w:r>
            <w:r w:rsidRPr="00B23463">
              <w:t xml:space="preserve"> από την κοινοποίηση που αναφέρεται στην παράγραφο 1.</w:t>
            </w:r>
          </w:p>
        </w:tc>
        <w:tc>
          <w:tcPr>
            <w:tcW w:w="4876" w:type="dxa"/>
          </w:tcPr>
          <w:p w:rsidR="00F40590" w:rsidRPr="00B23463" w:rsidRDefault="00F40590" w:rsidP="00E3788E">
            <w:pPr>
              <w:pStyle w:val="Normal6a"/>
              <w:rPr>
                <w:szCs w:val="24"/>
              </w:rPr>
            </w:pPr>
            <w:r w:rsidRPr="00B23463">
              <w:t>2.</w:t>
            </w:r>
            <w:r w:rsidRPr="00B23463">
              <w:tab/>
              <w:t xml:space="preserve">Η αρχή υποβολής δηλώσεων επαληθεύει κατά πόσον πληρούνται οι προϋποθέσεις επιλεξιμότητας που καθορίζονται στο άρθρο 4 και ενημερώνει την έδρα για τα πορίσματά της εντός </w:t>
            </w:r>
            <w:r w:rsidRPr="00B23463">
              <w:rPr>
                <w:b/>
                <w:i/>
              </w:rPr>
              <w:t>ενός μηνός</w:t>
            </w:r>
            <w:r w:rsidRPr="00B23463">
              <w:t xml:space="preserve"> από την κοινοποίηση που αναφέρεται στην παράγραφο 1.</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39</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6 – παράγραφος 2 α (νέα)</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p>
        </w:tc>
        <w:tc>
          <w:tcPr>
            <w:tcW w:w="4876" w:type="dxa"/>
          </w:tcPr>
          <w:p w:rsidR="00F40590" w:rsidRPr="00B23463" w:rsidRDefault="00F40590" w:rsidP="00E3788E">
            <w:pPr>
              <w:pStyle w:val="Normal6a"/>
            </w:pPr>
            <w:r w:rsidRPr="00B23463">
              <w:rPr>
                <w:b/>
                <w:i/>
              </w:rPr>
              <w:t>2α.</w:t>
            </w:r>
            <w:r w:rsidRPr="00B23463">
              <w:rPr>
                <w:b/>
                <w:i/>
              </w:rPr>
              <w:tab/>
              <w:t>Η αρχή υποβολής δηλώσεων θα λαμβάνει επιβεβαίωση από το κράτος μέλος υποδοχής ότι η εγκατάσταση στο κράτος μέλος υποδοχής συνιστά μόνιμη εγκατάσταση για τους σκοπούς των διμερών φορολογικών συμβάσεων.</w:t>
            </w:r>
          </w:p>
        </w:tc>
      </w:tr>
    </w:tbl>
    <w:p w:rsidR="00F40590" w:rsidRPr="00B23463" w:rsidRDefault="00F40590" w:rsidP="00F40590"/>
    <w:p w:rsidR="00F40590" w:rsidRPr="00B23463" w:rsidRDefault="00F40590" w:rsidP="00F40590">
      <w:pPr>
        <w:pStyle w:val="AmNumberTabs"/>
        <w:keepNext/>
      </w:pPr>
      <w:r w:rsidRPr="00B23463">
        <w:lastRenderedPageBreak/>
        <w:t>Τροπολογία</w:t>
      </w:r>
      <w:r w:rsidRPr="00B23463">
        <w:tab/>
      </w:r>
      <w:r w:rsidRPr="00B23463">
        <w:tab/>
        <w:t>40</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Άρθρο 6 – παράγραφος 3 – εδάφιο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3.</w:t>
            </w:r>
            <w:r w:rsidRPr="00B23463">
              <w:tab/>
              <w:t xml:space="preserve">Εάν πληρούνται οι προϋποθέσεις επιλεξιμότητας, η αρχή υποβολής δηλώσεων ενημερώνει τις φορολογικές αρχές των κρατών μελών υποδοχής εντός </w:t>
            </w:r>
            <w:r w:rsidRPr="00B23463">
              <w:rPr>
                <w:b/>
                <w:i/>
              </w:rPr>
              <w:t>δύο μηνών</w:t>
            </w:r>
            <w:r w:rsidRPr="00B23463">
              <w:t xml:space="preserve"> από την κοινοποίηση που αναφέρεται στην παράγραφο 1 ότι, από το επόμενο οικονομικό έτος, το φορολογητέο αποτέλεσμα των σχετικών μόνιμων εγκαταστάσεων υπολογίζεται σύμφωνα με τους κανόνες φορολόγησης με βάση την έδρα, όπως εφαρμόζονται στο κράτος μέλος της έδρας. Η φορολογική αρχή του κράτους ή των κρατών μελών υποδοχής κοινοποιεί στην αρχή υποβολής δηλώσεων τον εφαρμοστέο φορολογικό συντελεστή. </w:t>
            </w:r>
          </w:p>
        </w:tc>
        <w:tc>
          <w:tcPr>
            <w:tcW w:w="4876" w:type="dxa"/>
          </w:tcPr>
          <w:p w:rsidR="00F40590" w:rsidRPr="00B23463" w:rsidRDefault="00F40590" w:rsidP="00E3788E">
            <w:pPr>
              <w:pStyle w:val="Normal6a"/>
              <w:rPr>
                <w:szCs w:val="24"/>
              </w:rPr>
            </w:pPr>
            <w:r w:rsidRPr="00B23463">
              <w:t>3.</w:t>
            </w:r>
            <w:r w:rsidRPr="00B23463">
              <w:tab/>
              <w:t xml:space="preserve">Εάν πληρούνται οι προϋποθέσεις επιλεξιμότητας, η αρχή υποβολής δηλώσεων ενημερώνει τις φορολογικές αρχές των κρατών μελών υποδοχής εντός </w:t>
            </w:r>
            <w:r w:rsidRPr="00B23463">
              <w:rPr>
                <w:b/>
                <w:i/>
              </w:rPr>
              <w:t>ενός μηνός</w:t>
            </w:r>
            <w:r w:rsidRPr="00B23463">
              <w:t xml:space="preserve"> από την κοινοποίηση που αναφέρεται στην παράγραφο 1 ότι, από το επόμενο οικονομικό έτος, το φορολογητέο αποτέλεσμα των σχετικών μόνιμων εγκαταστάσεων</w:t>
            </w:r>
            <w:r w:rsidRPr="00B23463">
              <w:rPr>
                <w:b/>
                <w:i/>
              </w:rPr>
              <w:t xml:space="preserve"> και θυγατρικών</w:t>
            </w:r>
            <w:r w:rsidRPr="00B23463">
              <w:t xml:space="preserve"> υπολογίζεται σύμφωνα με τους κανόνες φορολόγησης με βάση την έδρα, όπως εφαρμόζονται στο κράτος μέλος της έδρας. Η φορολογική αρχή του κράτους ή των κρατών μελών υποδοχής κοινοποιεί στην αρχή υποβολής δηλώσεων τον εφαρμοστέο φορολογικό συντελεστή.</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41</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6 – παράγραφος 3 – εδάφιο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Το κράτος μέλος υποδοχής μπορεί να προσβάλει την απόφαση της αρχής υποβολής δηλώσεων σχετικά με την εκπλήρωση των προϋποθέσεων επιλεξιμότητας σύμφωνα με τις διατάξεις του άρθρου 13. Παρά τις διαδικασίες αυτές, οι ΜΜΕ μπορούν να αρχίσουν να εφαρμόζουν τους κανόνες φορολόγησης με βάση την έδρα.</w:t>
            </w:r>
          </w:p>
        </w:tc>
        <w:tc>
          <w:tcPr>
            <w:tcW w:w="4876" w:type="dxa"/>
          </w:tcPr>
          <w:p w:rsidR="00F40590" w:rsidRPr="00B23463" w:rsidRDefault="00F40590" w:rsidP="00E3788E">
            <w:pPr>
              <w:pStyle w:val="Normal6a"/>
            </w:pPr>
            <w:r w:rsidRPr="00B23463">
              <w:t xml:space="preserve">Το κράτος μέλος υποδοχής μπορεί να προσβάλει την απόφαση της αρχής υποβολής δηλώσεων σχετικά με την εκπλήρωση των προϋποθέσεων επιλεξιμότητας σύμφωνα με τις διατάξεις του άρθρου 13. </w:t>
            </w:r>
            <w:r w:rsidRPr="00B23463">
              <w:rPr>
                <w:b/>
                <w:i/>
              </w:rPr>
              <w:t>Σε αυτήν την περίπτωση εφαρμόζονται οι εθνικοί κανόνες του κράτους μέλους της έδρας.</w:t>
            </w:r>
            <w:r w:rsidRPr="00B23463">
              <w:t xml:space="preserve"> Παρά τις διαδικασίες αυτές, οι ΜΜΕ μπορούν να αρχίσουν να εφαρμόζουν τους κανόνες φορολόγησης με βάση την έδρα.</w:t>
            </w:r>
          </w:p>
        </w:tc>
      </w:tr>
    </w:tbl>
    <w:p w:rsidR="00F40590" w:rsidRPr="00B23463" w:rsidRDefault="00F40590" w:rsidP="00F40590"/>
    <w:p w:rsidR="00F40590" w:rsidRPr="00B23463" w:rsidRDefault="00F40590" w:rsidP="00F40590">
      <w:pPr>
        <w:pStyle w:val="AmNumberTabs"/>
        <w:keepNext/>
      </w:pPr>
      <w:r w:rsidRPr="00B23463">
        <w:lastRenderedPageBreak/>
        <w:t>Τροπολογία</w:t>
      </w:r>
      <w:r w:rsidRPr="00B23463">
        <w:tab/>
      </w:r>
      <w:r w:rsidRPr="00B23463">
        <w:tab/>
        <w:t>42</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Άρθρο 6 – παράγραφος 3 – εδάφιο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 xml:space="preserve">Εάν η αρχή υποβολής δηλώσεων καταλήξει στο συμπέρασμα ότι δεν πληρούνται οι προϋποθέσεις επιλεξιμότητας, ενημερώνει την έδρα εντός </w:t>
            </w:r>
            <w:r w:rsidRPr="00B23463">
              <w:rPr>
                <w:b/>
                <w:i/>
              </w:rPr>
              <w:t>δύο μηνών</w:t>
            </w:r>
            <w:r w:rsidRPr="00B23463">
              <w:t xml:space="preserve"> από την κοινοποίηση που αναφέρεται στην παράγραφο 1 και η έδρα μπορεί να ασκήσει προσφυγή κατά της εν λόγω απόφασης σύμφωνα με το εθνικό δίκαιο.</w:t>
            </w:r>
          </w:p>
        </w:tc>
        <w:tc>
          <w:tcPr>
            <w:tcW w:w="4876" w:type="dxa"/>
          </w:tcPr>
          <w:p w:rsidR="00F40590" w:rsidRPr="00B23463" w:rsidRDefault="00F40590" w:rsidP="00E3788E">
            <w:pPr>
              <w:pStyle w:val="Normal6a"/>
              <w:rPr>
                <w:szCs w:val="24"/>
              </w:rPr>
            </w:pPr>
            <w:r w:rsidRPr="00B23463">
              <w:t xml:space="preserve">Εάν η αρχή υποβολής δηλώσεων καταλήξει στο συμπέρασμα ότι δεν πληρούνται οι προϋποθέσεις επιλεξιμότητας, ενημερώνει την έδρα εντός </w:t>
            </w:r>
            <w:r w:rsidRPr="00B23463">
              <w:rPr>
                <w:b/>
                <w:i/>
              </w:rPr>
              <w:t>ενός μηνός</w:t>
            </w:r>
            <w:r w:rsidRPr="00B23463">
              <w:t xml:space="preserve"> από την κοινοποίηση που αναφέρεται στην παράγραφο 1 και η έδρα μπορεί να ασκήσει προσφυγή κατά της εν λόγω απόφασης σύμφωνα με το εθνικό δίκαιο</w:t>
            </w:r>
            <w:r w:rsidRPr="00B23463">
              <w:rPr>
                <w:b/>
                <w:i/>
              </w:rPr>
              <w:t xml:space="preserve"> και να εξακολουθήσει να εφαρμόζει τους κανόνες φορολόγησης της έδρας.</w:t>
            </w:r>
            <w:r w:rsidRPr="00B23463">
              <w:t xml:space="preserve"> </w:t>
            </w:r>
            <w:r w:rsidRPr="00B23463">
              <w:rPr>
                <w:b/>
                <w:i/>
              </w:rPr>
              <w:t>Η τελική απόφαση έχει νομικές συνέπειες μόνο μετά την έναρξη του επόμενου φορολογικού έτους</w:t>
            </w:r>
            <w:r w:rsidRPr="00B23463">
              <w:t>.</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43</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6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4.</w:t>
            </w:r>
            <w:r w:rsidRPr="00B23463">
              <w:tab/>
              <w:t>Όταν ένα κράτος μέλος υποδοχής καταλήγει στο συμπέρασμα ότι η παρουσία μιας ΜΜΕ στο έδαφός του μπορεί να θεωρηθεί μόνιμη εγκατάσταση, ενημερώνει σχετικά την αρχή υποβολής δηλώσεων. Βάσει των πληροφοριών αυτών, η αρχή υποβολής δηλώσεων ενημερώνει την αρμόδια φορολογική αρχή του κράτους μέλους υποδοχής σχετικά με το κατά πόσον η έδρα εφαρμόζει τους κανόνες φορολόγησης με βάση την έδρα όσον αφορά τις μόνιμες εγκαταστάσεις της.</w:t>
            </w:r>
          </w:p>
        </w:tc>
        <w:tc>
          <w:tcPr>
            <w:tcW w:w="4876" w:type="dxa"/>
          </w:tcPr>
          <w:p w:rsidR="00F40590" w:rsidRPr="00B23463" w:rsidRDefault="00F40590" w:rsidP="006753CE">
            <w:pPr>
              <w:pStyle w:val="Normal6a"/>
            </w:pPr>
            <w:r w:rsidRPr="00B23463">
              <w:t>4.</w:t>
            </w:r>
            <w:r w:rsidRPr="00B23463">
              <w:tab/>
              <w:t>Όταν ένα κράτος μέλος υποδοχής καταλήγει στο συμπέρασμα ότι η παρουσία μιας ΜΜΕ στο έδαφός του μπορεί να θεωρηθεί μόνιμη εγκατάσταση</w:t>
            </w:r>
            <w:r w:rsidRPr="00B23463">
              <w:rPr>
                <w:b/>
                <w:i/>
              </w:rPr>
              <w:t xml:space="preserve"> ή θυγατρική</w:t>
            </w:r>
            <w:r w:rsidRPr="00B23463">
              <w:t>, ενημερώνει σχετικά την αρχή υποβολής δηλώσεων. Βάσει των πληροφοριών αυτών, η αρχή υποβολής δηλώσεων ενημερώνει την αρμόδια φορολογική αρχή του κράτους μέλους υποδοχής σχετικά με το κατά πόσον η έδρα εφαρμόζει τους κανόνες φορολόγησης με βάση την έδρα όσον αφορά τις μόνιμες εγκαταστάσεις της</w:t>
            </w:r>
            <w:r w:rsidRPr="00B23463">
              <w:rPr>
                <w:b/>
                <w:i/>
              </w:rPr>
              <w:t xml:space="preserve"> ή τις θυγατρικές της.</w:t>
            </w:r>
            <w:r w:rsidRPr="00B23463">
              <w:t xml:space="preserve"> </w:t>
            </w:r>
            <w:r w:rsidRPr="00B23463">
              <w:rPr>
                <w:b/>
                <w:i/>
              </w:rPr>
              <w:t>Η έδρα πρέπει να ενημερώνεται εγκαίρως για τις</w:t>
            </w:r>
            <w:r w:rsidR="006753CE" w:rsidRPr="00DE2FA2">
              <w:rPr>
                <w:b/>
                <w:i/>
              </w:rPr>
              <w:t xml:space="preserve"> </w:t>
            </w:r>
            <w:r w:rsidR="006753CE">
              <w:rPr>
                <w:b/>
                <w:i/>
              </w:rPr>
              <w:t>εν λόγω</w:t>
            </w:r>
            <w:r w:rsidRPr="00B23463">
              <w:rPr>
                <w:b/>
                <w:i/>
              </w:rPr>
              <w:t xml:space="preserve"> διαδικασίες, χωρίς περιττή καθυστέρηση.</w:t>
            </w:r>
          </w:p>
        </w:tc>
      </w:tr>
    </w:tbl>
    <w:p w:rsidR="00F40590" w:rsidRPr="00B23463" w:rsidRDefault="00F40590" w:rsidP="00F40590">
      <w:pPr>
        <w:spacing w:before="120" w:after="120"/>
      </w:pPr>
    </w:p>
    <w:p w:rsidR="00F40590" w:rsidRPr="00B23463" w:rsidRDefault="00F40590" w:rsidP="00F40590">
      <w:pPr>
        <w:pStyle w:val="AmNumberTabs"/>
        <w:keepNext/>
      </w:pPr>
      <w:r w:rsidRPr="00B23463">
        <w:lastRenderedPageBreak/>
        <w:t>Τροπολογία</w:t>
      </w:r>
      <w:r w:rsidRPr="00B23463">
        <w:tab/>
      </w:r>
      <w:r w:rsidRPr="00B23463">
        <w:tab/>
        <w:t>44</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Άρθρο 7 – παράγραφος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1.</w:t>
            </w:r>
            <w:r w:rsidRPr="00B23463">
              <w:tab/>
              <w:t xml:space="preserve">Η έδρα που έχει επιλέξει να εφαρμόζει τους κανόνες φορολόγησης με βάση την έδρα στις μόνιμες εγκαταστάσεις της σε ένα ή περισσότερα κράτη μέλη υποδοχής εφαρμόζει τους κανόνες αυτούς για περίοδο </w:t>
            </w:r>
            <w:r w:rsidRPr="00B23463">
              <w:rPr>
                <w:b/>
                <w:i/>
              </w:rPr>
              <w:t>πέντε</w:t>
            </w:r>
            <w:r w:rsidRPr="00B23463">
              <w:t xml:space="preserve"> οικονομικών ετών.</w:t>
            </w:r>
          </w:p>
        </w:tc>
        <w:tc>
          <w:tcPr>
            <w:tcW w:w="4876" w:type="dxa"/>
          </w:tcPr>
          <w:p w:rsidR="00F40590" w:rsidRPr="00B23463" w:rsidRDefault="00F40590" w:rsidP="00E3788E">
            <w:pPr>
              <w:pStyle w:val="Normal6a"/>
              <w:rPr>
                <w:szCs w:val="24"/>
              </w:rPr>
            </w:pPr>
            <w:r w:rsidRPr="00B23463">
              <w:t>1.</w:t>
            </w:r>
            <w:r w:rsidRPr="00B23463">
              <w:tab/>
              <w:t xml:space="preserve">Η έδρα που έχει επιλέξει να εφαρμόζει τους κανόνες φορολόγησης με βάση την έδρα στις μόνιμες εγκαταστάσεις της </w:t>
            </w:r>
            <w:r w:rsidRPr="00B23463">
              <w:rPr>
                <w:b/>
                <w:i/>
              </w:rPr>
              <w:t xml:space="preserve">ή στις θυγατρικές της </w:t>
            </w:r>
            <w:r w:rsidRPr="00B23463">
              <w:t xml:space="preserve">σε ένα ή περισσότερα κράτη μέλη υποδοχής εφαρμόζει τους κανόνες αυτούς για </w:t>
            </w:r>
            <w:r w:rsidRPr="00B23463">
              <w:rPr>
                <w:b/>
                <w:i/>
              </w:rPr>
              <w:t xml:space="preserve">ανανεώσιμη </w:t>
            </w:r>
            <w:r w:rsidRPr="00B23463">
              <w:t xml:space="preserve">περίοδο </w:t>
            </w:r>
            <w:r w:rsidRPr="00B23463">
              <w:rPr>
                <w:b/>
                <w:i/>
              </w:rPr>
              <w:t>επτά</w:t>
            </w:r>
            <w:r w:rsidRPr="00B23463">
              <w:t xml:space="preserve"> οικονομικών ετών.</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45</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7 – παράγραφος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2.</w:t>
            </w:r>
            <w:r w:rsidRPr="00B23463">
              <w:tab/>
              <w:t>Στο τέλος της περιόδου που αναφέρεται στην παράγραφο 1, οι κανόνες φορολόγησης με βάση την έδρα παύουν να ισχύουν για τις μόνιμες εγκαταστάσεις που βρίσκονται στο κράτος μέλος υποδοχής, εκτός εάν η έδρα κοινοποιήσει στην αρχή υποβολής δηλώσεων την επιλογή της να ανανεώσει την εφαρμογή των κανόνων φορολόγησης με βάση την έδρα, σύμφωνα με τη διαδικασία που προβλέπεται στο άρθρο 9.</w:t>
            </w:r>
          </w:p>
        </w:tc>
        <w:tc>
          <w:tcPr>
            <w:tcW w:w="4876" w:type="dxa"/>
          </w:tcPr>
          <w:p w:rsidR="00F40590" w:rsidRPr="00B23463" w:rsidRDefault="00F40590" w:rsidP="00E3788E">
            <w:pPr>
              <w:pStyle w:val="Normal6a"/>
            </w:pPr>
            <w:r w:rsidRPr="00B23463">
              <w:t>2.</w:t>
            </w:r>
            <w:r w:rsidRPr="00B23463">
              <w:tab/>
              <w:t xml:space="preserve">Στο τέλος της περιόδου που αναφέρεται στην παράγραφο 1, οι κανόνες φορολόγησης με βάση την έδρα παύουν να ισχύουν για τις μόνιμες εγκαταστάσεις </w:t>
            </w:r>
            <w:r w:rsidRPr="00B23463">
              <w:rPr>
                <w:b/>
                <w:i/>
              </w:rPr>
              <w:t xml:space="preserve">και τις θυγατρικές </w:t>
            </w:r>
            <w:r w:rsidRPr="00B23463">
              <w:t>που βρίσκονται στο κράτος μέλος υποδοχής, εκτός εάν η έδρα κοινοποιήσει στην αρχή υποβολής δηλώσεων την επιλογή της να ανανεώσει την εφαρμογή των κανόνων φορολόγησης με βάση την έδρα, σύμφωνα με τη διαδικασία που προβλέπεται στο άρθρο 9.</w:t>
            </w:r>
          </w:p>
        </w:tc>
      </w:tr>
    </w:tbl>
    <w:p w:rsidR="00F40590" w:rsidRPr="00B23463" w:rsidRDefault="00F40590" w:rsidP="00F40590"/>
    <w:p w:rsidR="00F40590" w:rsidRPr="00B23463" w:rsidRDefault="00F40590" w:rsidP="00F40590">
      <w:pPr>
        <w:pStyle w:val="AmNumberTabs"/>
        <w:keepNext/>
      </w:pPr>
      <w:r w:rsidRPr="00B23463">
        <w:t>Τροπολογία</w:t>
      </w:r>
      <w:r w:rsidRPr="00B23463">
        <w:tab/>
      </w:r>
      <w:r w:rsidRPr="00B23463">
        <w:tab/>
        <w:t>46</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Άρθρο 8 – παράγραφος 1 – εισαγωγικό μέρος</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1.</w:t>
            </w:r>
            <w:r w:rsidRPr="00B23463">
              <w:tab/>
              <w:t xml:space="preserve">Η δυνατότητα εφαρμογής των κανόνων φορολόγησης με βάση την έδρα ανακαλείται πριν από τη λήξη της </w:t>
            </w:r>
            <w:r w:rsidRPr="00B23463">
              <w:rPr>
                <w:b/>
                <w:i/>
              </w:rPr>
              <w:t>πενταετούς</w:t>
            </w:r>
            <w:r w:rsidRPr="00B23463">
              <w:t xml:space="preserve"> περιόδου που αναφέρεται στο άρθρο 7 παράγραφος 1 για οποιονδήποτε από τους ακόλουθους λόγους:</w:t>
            </w:r>
          </w:p>
        </w:tc>
        <w:tc>
          <w:tcPr>
            <w:tcW w:w="4876" w:type="dxa"/>
          </w:tcPr>
          <w:p w:rsidR="00F40590" w:rsidRPr="00B23463" w:rsidRDefault="00F40590" w:rsidP="00E3788E">
            <w:pPr>
              <w:pStyle w:val="Normal6a"/>
              <w:rPr>
                <w:szCs w:val="24"/>
              </w:rPr>
            </w:pPr>
            <w:r w:rsidRPr="00B23463">
              <w:t>1.</w:t>
            </w:r>
            <w:r w:rsidRPr="00B23463">
              <w:tab/>
              <w:t xml:space="preserve">Η δυνατότητα εφαρμογής των κανόνων φορολόγησης με βάση την έδρα ανακαλείται πριν από τη λήξη της </w:t>
            </w:r>
            <w:r w:rsidRPr="00B23463">
              <w:rPr>
                <w:b/>
                <w:i/>
              </w:rPr>
              <w:t>επταετούς</w:t>
            </w:r>
            <w:r w:rsidRPr="00B23463">
              <w:t xml:space="preserve"> περιόδου που αναφέρεται στο άρθρο 7 παράγραφος 1 για οποιονδήποτε από τους ακόλουθους λόγους:</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47</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8 – παράγραφος 1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α)</w:t>
            </w:r>
            <w:r w:rsidRPr="00B23463">
              <w:tab/>
              <w:t>η ΜΜΕ που αναφέρεται στο άρθρο</w:t>
            </w:r>
            <w:r w:rsidRPr="00B23463">
              <w:rPr>
                <w:b/>
                <w:i/>
              </w:rPr>
              <w:t> </w:t>
            </w:r>
            <w:r w:rsidRPr="00B23463">
              <w:t>2 παράγραφος</w:t>
            </w:r>
            <w:r w:rsidRPr="00B23463">
              <w:rPr>
                <w:b/>
                <w:i/>
              </w:rPr>
              <w:t> </w:t>
            </w:r>
            <w:r w:rsidRPr="00B23463">
              <w:t>1 μεταφέρει τη φορολογική της κατοικία εκτός του κράτους μέλους της έδρας της·</w:t>
            </w:r>
          </w:p>
        </w:tc>
        <w:tc>
          <w:tcPr>
            <w:tcW w:w="4876" w:type="dxa"/>
          </w:tcPr>
          <w:p w:rsidR="00F40590" w:rsidRPr="00B23463" w:rsidRDefault="00F40590" w:rsidP="00E3788E">
            <w:pPr>
              <w:pStyle w:val="Normal6a"/>
            </w:pPr>
            <w:r w:rsidRPr="00B23463">
              <w:t>α)</w:t>
            </w:r>
            <w:r w:rsidRPr="00B23463">
              <w:tab/>
              <w:t>η ΜΜΕ που αναφέρεται στο άρθρο</w:t>
            </w:r>
            <w:r w:rsidRPr="00B23463">
              <w:rPr>
                <w:b/>
                <w:i/>
              </w:rPr>
              <w:t xml:space="preserve"> </w:t>
            </w:r>
            <w:r w:rsidRPr="00B23463">
              <w:t>2 παράγραφος</w:t>
            </w:r>
            <w:r w:rsidRPr="00B23463">
              <w:rPr>
                <w:b/>
                <w:i/>
              </w:rPr>
              <w:t xml:space="preserve"> </w:t>
            </w:r>
            <w:r w:rsidRPr="00B23463">
              <w:t>1 μεταφέρει τη φορολογική της κατοικία εκτός του κράτους μέλους της έδρας της</w:t>
            </w:r>
            <w:r w:rsidRPr="00B23463">
              <w:rPr>
                <w:b/>
                <w:i/>
              </w:rPr>
              <w:t>, αν η ΜΜΕ επιθυμεί να σταματήσει να εφαρμόζει τους κανόνες φορολόγησης</w:t>
            </w:r>
            <w:r w:rsidRPr="00B23463">
              <w:t>·</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48</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8 – παράγραφος 1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β)</w:t>
            </w:r>
            <w:r w:rsidRPr="00B23463">
              <w:tab/>
              <w:t xml:space="preserve">κατά τα </w:t>
            </w:r>
            <w:r w:rsidRPr="00B23463">
              <w:rPr>
                <w:b/>
                <w:i/>
              </w:rPr>
              <w:t>δύο</w:t>
            </w:r>
            <w:r w:rsidRPr="00B23463">
              <w:t xml:space="preserve"> τελευταία οικονομικά έτη, ο κοινός κύκλος εργασιών των μόνιμων </w:t>
            </w:r>
            <w:r w:rsidRPr="00B23463">
              <w:rPr>
                <w:b/>
                <w:i/>
              </w:rPr>
              <w:t>εγκαταστάσεών</w:t>
            </w:r>
            <w:r w:rsidRPr="00B23463">
              <w:t xml:space="preserve"> της ήταν μεγαλύτερος από το τριπλάσιο του κύκλου εργασιών της έδρας</w:t>
            </w:r>
            <w:r w:rsidRPr="00B23463">
              <w:rPr>
                <w:b/>
                <w:i/>
              </w:rPr>
              <w:t>.</w:t>
            </w:r>
          </w:p>
        </w:tc>
        <w:tc>
          <w:tcPr>
            <w:tcW w:w="4876" w:type="dxa"/>
          </w:tcPr>
          <w:p w:rsidR="00F40590" w:rsidRPr="00B23463" w:rsidRDefault="00F40590" w:rsidP="00E3788E">
            <w:pPr>
              <w:pStyle w:val="Normal6a"/>
            </w:pPr>
            <w:r w:rsidRPr="00B23463">
              <w:t>β)</w:t>
            </w:r>
            <w:r w:rsidRPr="00B23463">
              <w:tab/>
              <w:t xml:space="preserve">κατά τα </w:t>
            </w:r>
            <w:r w:rsidRPr="00B23463">
              <w:rPr>
                <w:b/>
                <w:i/>
              </w:rPr>
              <w:t>τρία</w:t>
            </w:r>
            <w:r w:rsidRPr="00B23463">
              <w:t xml:space="preserve"> τελευταία οικονομικά έτη, ο κοινός κύκλος εργασιών των μόνιμων </w:t>
            </w:r>
            <w:r w:rsidRPr="00B23463">
              <w:rPr>
                <w:b/>
                <w:i/>
              </w:rPr>
              <w:t>εγκαταστάσεων και των θυγατρικών</w:t>
            </w:r>
            <w:r w:rsidRPr="00B23463">
              <w:t xml:space="preserve"> της ήταν μεγαλύτερος από το τριπλάσιο του κύκλου εργασιών της έδρας</w:t>
            </w:r>
            <w:r w:rsidRPr="00B23463">
              <w:rPr>
                <w:b/>
                <w:i/>
              </w:rPr>
              <w:t>·</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49</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8 – παράγραφος 1 – στοιχείο β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p>
        </w:tc>
        <w:tc>
          <w:tcPr>
            <w:tcW w:w="4876" w:type="dxa"/>
          </w:tcPr>
          <w:p w:rsidR="00F40590" w:rsidRPr="00B23463" w:rsidRDefault="00F40590" w:rsidP="00B83BF4">
            <w:pPr>
              <w:pStyle w:val="Normal6a"/>
              <w:rPr>
                <w:b/>
                <w:i/>
              </w:rPr>
            </w:pPr>
            <w:proofErr w:type="spellStart"/>
            <w:r w:rsidRPr="00B23463">
              <w:rPr>
                <w:b/>
                <w:i/>
              </w:rPr>
              <w:t>βα</w:t>
            </w:r>
            <w:proofErr w:type="spellEnd"/>
            <w:r w:rsidRPr="00B23463">
              <w:rPr>
                <w:b/>
                <w:i/>
              </w:rPr>
              <w:t>)</w:t>
            </w:r>
            <w:r w:rsidRPr="00B23463">
              <w:rPr>
                <w:b/>
                <w:i/>
              </w:rPr>
              <w:tab/>
              <w:t>η ΜΜΕ που αναφέρεται στο άρθρο 2 παράγραφος 1 παύει πλέον να θεωρείται ΜΜΕ</w:t>
            </w:r>
            <w:r w:rsidR="00E3788E" w:rsidRPr="00DE2FA2">
              <w:rPr>
                <w:b/>
                <w:i/>
              </w:rPr>
              <w:t>&gt;</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50</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8 – παράγραφος 1 – στοιχείο β </w:t>
      </w:r>
      <w:proofErr w:type="spellStart"/>
      <w:r w:rsidRPr="00B23463">
        <w:t>β</w:t>
      </w:r>
      <w:proofErr w:type="spellEnd"/>
      <w:r w:rsidRPr="00B23463">
        <w:t xml:space="preserve">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p>
        </w:tc>
        <w:tc>
          <w:tcPr>
            <w:tcW w:w="4876" w:type="dxa"/>
          </w:tcPr>
          <w:p w:rsidR="00F40590" w:rsidRPr="00B23463" w:rsidRDefault="00F40590" w:rsidP="00B83BF4">
            <w:pPr>
              <w:pStyle w:val="Normal6a"/>
            </w:pPr>
            <w:proofErr w:type="spellStart"/>
            <w:r w:rsidRPr="00B23463">
              <w:rPr>
                <w:b/>
                <w:i/>
              </w:rPr>
              <w:t>ββ</w:t>
            </w:r>
            <w:proofErr w:type="spellEnd"/>
            <w:r w:rsidRPr="00B23463">
              <w:rPr>
                <w:b/>
                <w:i/>
              </w:rPr>
              <w:t>)</w:t>
            </w:r>
            <w:r w:rsidRPr="00B23463">
              <w:rPr>
                <w:b/>
                <w:i/>
              </w:rPr>
              <w:tab/>
              <w:t xml:space="preserve">η ΜΜΕ που αναφέρεται στο </w:t>
            </w:r>
            <w:r w:rsidRPr="00B23463">
              <w:rPr>
                <w:b/>
                <w:i/>
              </w:rPr>
              <w:lastRenderedPageBreak/>
              <w:t>άρθρο 2 παράγραφος 1 συστήνει περισσότερες από δύο θυγατρικές</w:t>
            </w:r>
            <w:r w:rsidR="00E3788E" w:rsidRPr="00DE2FA2">
              <w:rPr>
                <w:b/>
                <w:i/>
              </w:rPr>
              <w:t>.</w:t>
            </w:r>
          </w:p>
        </w:tc>
      </w:tr>
    </w:tbl>
    <w:p w:rsidR="00F40590" w:rsidRPr="00B23463" w:rsidRDefault="00F40590" w:rsidP="00F40590"/>
    <w:p w:rsidR="00F40590" w:rsidRPr="00B23463" w:rsidRDefault="00F40590" w:rsidP="00F40590">
      <w:pPr>
        <w:pStyle w:val="AmNumberTabs"/>
        <w:keepNext/>
      </w:pPr>
      <w:r w:rsidRPr="00B23463">
        <w:t>Τροπολογία</w:t>
      </w:r>
      <w:r w:rsidRPr="00B23463">
        <w:tab/>
      </w:r>
      <w:r w:rsidRPr="00B23463">
        <w:tab/>
        <w:t>51</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 xml:space="preserve"> Άρθρο 8 – παράγραφος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2.</w:t>
            </w:r>
            <w:r w:rsidRPr="00B23463">
              <w:tab/>
            </w:r>
            <w:r w:rsidRPr="00B23463">
              <w:rPr>
                <w:b/>
                <w:i/>
              </w:rPr>
              <w:t>Σε οποιαδήποτε από τις περιπτώσεις που αναφέρονται στην παράγραφο 1,</w:t>
            </w:r>
            <w:r w:rsidRPr="00B23463">
              <w:t xml:space="preserve"> οι κανόνες φορολόγησης με βάση την έδρα παύουν να ισχύουν από το οικονομικό έτος που έπεται εκείνου κατά το οποίο επήλθαν οι λόγοι που αναφέρονται στην παράγραφο 1.</w:t>
            </w:r>
          </w:p>
        </w:tc>
        <w:tc>
          <w:tcPr>
            <w:tcW w:w="4876" w:type="dxa"/>
          </w:tcPr>
          <w:p w:rsidR="00F40590" w:rsidRPr="00B23463" w:rsidRDefault="00F40590" w:rsidP="00E3788E">
            <w:pPr>
              <w:pStyle w:val="Normal6a"/>
              <w:rPr>
                <w:szCs w:val="24"/>
              </w:rPr>
            </w:pPr>
            <w:r w:rsidRPr="00B23463">
              <w:t>2.</w:t>
            </w:r>
            <w:r w:rsidRPr="00B23463">
              <w:tab/>
              <w:t xml:space="preserve">Οι κανόνες φορολόγησης με βάση την έδρα παύουν να ισχύουν από το οικονομικό έτος που έπεται εκείνου κατά το οποίο επήλθαν οι λόγοι που αναφέρονται στην παράγραφο 1. </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52</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8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3.</w:t>
            </w:r>
            <w:r w:rsidRPr="00B23463">
              <w:tab/>
              <w:t xml:space="preserve">Η αρχή υποβολής δηλώσεων ενημερώνει τα κράτη μέλη υποδοχής για την ανάκληση που αναφέρεται στην παράγραφο 1 πριν από το τέλος του οικονομικού έτους κατά το οποίο </w:t>
            </w:r>
            <w:r w:rsidRPr="00B23463">
              <w:rPr>
                <w:b/>
                <w:i/>
              </w:rPr>
              <w:t>επήλθαν οι λόγοι</w:t>
            </w:r>
            <w:r w:rsidRPr="00B23463">
              <w:t xml:space="preserve"> για την ανάκληση.</w:t>
            </w:r>
          </w:p>
        </w:tc>
        <w:tc>
          <w:tcPr>
            <w:tcW w:w="4876" w:type="dxa"/>
          </w:tcPr>
          <w:p w:rsidR="00F40590" w:rsidRPr="00B23463" w:rsidRDefault="00F40590" w:rsidP="00E3788E">
            <w:pPr>
              <w:pStyle w:val="Normal6a"/>
            </w:pPr>
            <w:r w:rsidRPr="00B23463">
              <w:t>3.</w:t>
            </w:r>
            <w:r w:rsidRPr="00B23463">
              <w:tab/>
              <w:t xml:space="preserve">Η αρχή υποβολής δηλώσεων ενημερώνει τα κράτη μέλη υποδοχής για την ανάκληση που αναφέρεται στην παράγραφο 1 </w:t>
            </w:r>
            <w:r w:rsidRPr="00B23463">
              <w:rPr>
                <w:b/>
                <w:i/>
              </w:rPr>
              <w:t xml:space="preserve">το συντομότερο δυνατό και, σε κάθε περίπτωση, </w:t>
            </w:r>
            <w:r w:rsidRPr="00B23463">
              <w:t xml:space="preserve">πριν από το τέλος του οικονομικού έτους κατά το οποίο </w:t>
            </w:r>
            <w:r w:rsidRPr="00B23463">
              <w:rPr>
                <w:b/>
                <w:i/>
              </w:rPr>
              <w:t>επήλθε ο λόγος</w:t>
            </w:r>
            <w:r w:rsidRPr="00B23463">
              <w:t xml:space="preserve"> για την ανάκληση.</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53</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8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4.</w:t>
            </w:r>
            <w:r w:rsidRPr="00B23463">
              <w:tab/>
              <w:t xml:space="preserve">Εάν η ΜΜΕ που αναφέρεται στο άρθρο 2 παράγραφος 1 μεταφέρει τη φορολογική της κατοικία σε άλλο κράτος μέλος, μπορεί να επιλέξει να εφαρμόσει τους κανόνες φορολόγησης με βάση την έδρα του νέου κράτους μέλους φορολογικής κατοικίας της σύμφωνα με τα </w:t>
            </w:r>
            <w:r w:rsidRPr="00B23463">
              <w:lastRenderedPageBreak/>
              <w:t>άρθρα 4 έως 7. Αυτό θεωρείται νέα επιλογή.</w:t>
            </w:r>
          </w:p>
        </w:tc>
        <w:tc>
          <w:tcPr>
            <w:tcW w:w="4876" w:type="dxa"/>
          </w:tcPr>
          <w:p w:rsidR="00F40590" w:rsidRPr="00B23463" w:rsidRDefault="00F40590" w:rsidP="00DE2FA2">
            <w:pPr>
              <w:spacing w:after="120"/>
            </w:pPr>
            <w:r w:rsidRPr="00B23463">
              <w:lastRenderedPageBreak/>
              <w:t>4.</w:t>
            </w:r>
            <w:r w:rsidRPr="00B23463">
              <w:tab/>
              <w:t xml:space="preserve">Εάν η ΜΜΕ που αναφέρεται στο άρθρο 2 παράγραφος 1 μεταφέρει τη φορολογική της κατοικία σε άλλο κράτος μέλος, μπορεί να επιλέξει να εφαρμόσει τους κανόνες φορολόγησης με βάση την έδρα του νέου κράτους μέλους φορολογικής κατοικίας της σύμφωνα με τα </w:t>
            </w:r>
            <w:r w:rsidRPr="00B23463">
              <w:lastRenderedPageBreak/>
              <w:t xml:space="preserve">άρθρα 4 έως 7. Αυτό θεωρείται νέα επιλογή. </w:t>
            </w:r>
            <w:r w:rsidRPr="00B23463">
              <w:rPr>
                <w:b/>
                <w:i/>
              </w:rPr>
              <w:t xml:space="preserve">Η προϋπόθεση που ορίζεται στο άρθρο 4 παράγραφος 1 </w:t>
            </w:r>
            <w:r w:rsidR="00B83BF4">
              <w:rPr>
                <w:b/>
                <w:i/>
              </w:rPr>
              <w:t>στοιχείο</w:t>
            </w:r>
            <w:r w:rsidR="00B83BF4" w:rsidRPr="00B23463">
              <w:rPr>
                <w:b/>
                <w:i/>
              </w:rPr>
              <w:t xml:space="preserve"> </w:t>
            </w:r>
            <w:r w:rsidRPr="00B23463">
              <w:rPr>
                <w:b/>
                <w:i/>
              </w:rPr>
              <w:t xml:space="preserve">β) δεν εφαρμόζεται αν η μεταφορά της φορολογικής κατοικίας της ΜΜΕ πραγματοποιήθηκε για έγκυρους εμπορικούς λόγους κατά την έννοια του άρθρου 15 παράγραφος 1 στοιχείο α) της </w:t>
            </w:r>
            <w:r w:rsidR="00E3788E">
              <w:rPr>
                <w:b/>
                <w:i/>
              </w:rPr>
              <w:t>ο</w:t>
            </w:r>
            <w:r w:rsidRPr="00B23463">
              <w:rPr>
                <w:b/>
                <w:i/>
              </w:rPr>
              <w:t>δηγίας 2009/133/EΚ του Συμβουλίου.</w:t>
            </w:r>
          </w:p>
        </w:tc>
      </w:tr>
    </w:tbl>
    <w:p w:rsidR="00F40590" w:rsidRPr="00B23463" w:rsidRDefault="00F40590" w:rsidP="00F40590"/>
    <w:p w:rsidR="00F40590" w:rsidRPr="00B23463" w:rsidRDefault="00F40590" w:rsidP="00DE2FA2">
      <w:pPr>
        <w:pStyle w:val="AmNumberTabs"/>
        <w:keepNext/>
      </w:pPr>
      <w:r w:rsidRPr="00B23463">
        <w:t>Τροπολογία</w:t>
      </w:r>
      <w:r w:rsidRPr="00B23463">
        <w:tab/>
      </w:r>
      <w:r w:rsidRPr="00B23463">
        <w:tab/>
        <w:t>54</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10 – παράγραφος 1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 xml:space="preserve">Η έδρα δεν δικαιούται να ανανεώσει την επιλογή εφαρμογής των κανόνων φορολόγησης με βάση την έδρα, εάν </w:t>
            </w:r>
            <w:r w:rsidRPr="00B23463">
              <w:rPr>
                <w:b/>
                <w:i/>
              </w:rPr>
              <w:t xml:space="preserve">κατά τη διάρκεια της πενταετούς περιόδου κατά την οποία ίσχυσαν αρχικά οι κανόνες φορολόγησης με βάση την έδρα, </w:t>
            </w:r>
            <w:r w:rsidRPr="00B23463">
              <w:t>ανέκυψε οποιαδήποτε από τις ακόλουθες καταστάσεις:</w:t>
            </w:r>
          </w:p>
        </w:tc>
        <w:tc>
          <w:tcPr>
            <w:tcW w:w="4876" w:type="dxa"/>
          </w:tcPr>
          <w:p w:rsidR="00F40590" w:rsidRPr="00B23463" w:rsidRDefault="00F40590" w:rsidP="00E3788E">
            <w:pPr>
              <w:pStyle w:val="Normal6a"/>
            </w:pPr>
            <w:r w:rsidRPr="00B23463">
              <w:t>Η έδρα δεν δικαιούται να ανανεώσει την επιλογή εφαρμογής των κανόνων φορολόγησης με βάση την έδρα, εάν ανέκυψε οποιαδήποτε από τις ακόλουθες καταστάσεις:</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55</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10 – παράγραφος 1 – στοιχείο α</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α)</w:t>
            </w:r>
            <w:r w:rsidRPr="00B23463">
              <w:tab/>
              <w:t xml:space="preserve">για οποιαδήποτε </w:t>
            </w:r>
            <w:r w:rsidRPr="00B23463">
              <w:rPr>
                <w:b/>
                <w:i/>
              </w:rPr>
              <w:t>δύο</w:t>
            </w:r>
            <w:r w:rsidRPr="00B23463">
              <w:t xml:space="preserve"> οικονομικά έτη, εξεταζόμενα χωριστά, ο κοινός κύκλος εργασιών των μόνιμων </w:t>
            </w:r>
            <w:r w:rsidRPr="00B23463">
              <w:rPr>
                <w:b/>
                <w:i/>
              </w:rPr>
              <w:t>εγκαταστάσεών</w:t>
            </w:r>
            <w:r w:rsidRPr="00B23463">
              <w:t xml:space="preserve"> της ήταν μεγαλύτερος από το </w:t>
            </w:r>
            <w:r w:rsidRPr="00B23463">
              <w:rPr>
                <w:b/>
                <w:i/>
              </w:rPr>
              <w:t>διπλάσιο</w:t>
            </w:r>
            <w:r w:rsidRPr="00B23463">
              <w:t xml:space="preserve"> του κύκλου εργασιών της έδρας·</w:t>
            </w:r>
          </w:p>
        </w:tc>
        <w:tc>
          <w:tcPr>
            <w:tcW w:w="4876" w:type="dxa"/>
          </w:tcPr>
          <w:p w:rsidR="00F40590" w:rsidRPr="00B23463" w:rsidRDefault="00F40590" w:rsidP="00E3788E">
            <w:pPr>
              <w:pStyle w:val="Normal6a"/>
            </w:pPr>
            <w:r w:rsidRPr="00B23463">
              <w:t>α)</w:t>
            </w:r>
            <w:r w:rsidRPr="00B23463">
              <w:tab/>
              <w:t xml:space="preserve">για οποιαδήποτε </w:t>
            </w:r>
            <w:r w:rsidRPr="00B23463">
              <w:rPr>
                <w:b/>
                <w:i/>
              </w:rPr>
              <w:t>τρία</w:t>
            </w:r>
            <w:r w:rsidRPr="00B23463">
              <w:t xml:space="preserve"> οικονομικά έτη, εξεταζόμενα χωριστά, ο κοινός κύκλος εργασιών των μόνιμων </w:t>
            </w:r>
            <w:r w:rsidRPr="00B23463">
              <w:rPr>
                <w:b/>
                <w:i/>
              </w:rPr>
              <w:t>εγκαταστάσεων ή των θυγατρικών</w:t>
            </w:r>
            <w:r w:rsidRPr="00B23463">
              <w:t xml:space="preserve"> της ήταν μεγαλύτερος από το </w:t>
            </w:r>
            <w:r w:rsidRPr="00B23463">
              <w:rPr>
                <w:b/>
                <w:i/>
              </w:rPr>
              <w:t>τριπλάσιο</w:t>
            </w:r>
            <w:r w:rsidRPr="00B23463">
              <w:t xml:space="preserve"> του κύκλου εργασιών της έδρας·</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56</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10 – παράγραφος 1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β)</w:t>
            </w:r>
            <w:r w:rsidRPr="00B23463">
              <w:tab/>
              <w:t xml:space="preserve">η ΜΜΕ έχει συστήσει </w:t>
            </w:r>
            <w:r w:rsidRPr="00B23463">
              <w:rPr>
                <w:b/>
                <w:i/>
              </w:rPr>
              <w:t xml:space="preserve">μία ή </w:t>
            </w:r>
            <w:r w:rsidRPr="00B23463">
              <w:rPr>
                <w:b/>
                <w:i/>
              </w:rPr>
              <w:lastRenderedPageBreak/>
              <w:t>περισσότερες</w:t>
            </w:r>
            <w:r w:rsidRPr="00B23463">
              <w:t xml:space="preserve"> θυγατρικές εντός ή εκτός της Ένωσης·</w:t>
            </w:r>
          </w:p>
        </w:tc>
        <w:tc>
          <w:tcPr>
            <w:tcW w:w="4876" w:type="dxa"/>
          </w:tcPr>
          <w:p w:rsidR="00F40590" w:rsidRPr="00B23463" w:rsidRDefault="00F40590" w:rsidP="00E3788E">
            <w:pPr>
              <w:pStyle w:val="Normal6a"/>
            </w:pPr>
            <w:r w:rsidRPr="00B23463">
              <w:lastRenderedPageBreak/>
              <w:t>β)</w:t>
            </w:r>
            <w:r w:rsidRPr="00B23463">
              <w:tab/>
              <w:t xml:space="preserve">η ΜΜΕ έχει συστήσει </w:t>
            </w:r>
            <w:r w:rsidRPr="00B23463">
              <w:rPr>
                <w:b/>
                <w:i/>
              </w:rPr>
              <w:lastRenderedPageBreak/>
              <w:t>περισσότερες από δύο</w:t>
            </w:r>
            <w:r w:rsidRPr="00B23463">
              <w:t xml:space="preserve"> θυγατρικές εντός ή εκτός της Ένωσης·</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57</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10 – παράγραφος 1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γ)</w:t>
            </w:r>
            <w:r w:rsidRPr="00B23463">
              <w:tab/>
              <w:t xml:space="preserve">το κριτήριο που ορίζεται στο άρθρο 2 παράγραφος 1 στοιχείο δ) δεν πληρούται επί </w:t>
            </w:r>
            <w:r w:rsidRPr="00B23463">
              <w:rPr>
                <w:b/>
                <w:i/>
              </w:rPr>
              <w:t>δύο</w:t>
            </w:r>
            <w:r w:rsidRPr="00B23463">
              <w:t xml:space="preserve"> διαδοχικά οικονομικά έτη.</w:t>
            </w:r>
          </w:p>
        </w:tc>
        <w:tc>
          <w:tcPr>
            <w:tcW w:w="4876" w:type="dxa"/>
          </w:tcPr>
          <w:p w:rsidR="00F40590" w:rsidRPr="00B23463" w:rsidRDefault="00F40590" w:rsidP="00E3788E">
            <w:pPr>
              <w:pStyle w:val="Normal6a"/>
            </w:pPr>
            <w:r w:rsidRPr="00B23463">
              <w:t>γ)</w:t>
            </w:r>
            <w:r w:rsidRPr="00B23463">
              <w:tab/>
              <w:t xml:space="preserve">το κριτήριο που ορίζεται στο άρθρο 2 παράγραφος 1 στοιχείο δ) δεν πληρούται επί </w:t>
            </w:r>
            <w:r w:rsidRPr="00B23463">
              <w:rPr>
                <w:b/>
                <w:i/>
              </w:rPr>
              <w:t>τρία</w:t>
            </w:r>
            <w:r w:rsidRPr="00B23463">
              <w:t xml:space="preserve"> διαδοχικά οικονομικά έτη.</w:t>
            </w:r>
          </w:p>
        </w:tc>
      </w:tr>
    </w:tbl>
    <w:p w:rsidR="00F40590" w:rsidRPr="00B23463" w:rsidRDefault="00F40590" w:rsidP="00F40590">
      <w:pPr>
        <w:spacing w:before="120" w:after="120"/>
      </w:pPr>
    </w:p>
    <w:p w:rsidR="00F40590" w:rsidRPr="00B23463" w:rsidRDefault="00F40590" w:rsidP="00F40590">
      <w:pPr>
        <w:pStyle w:val="AmNumberTabs"/>
      </w:pPr>
      <w:r w:rsidRPr="00B23463">
        <w:t>Τροπολογία</w:t>
      </w:r>
      <w:r w:rsidRPr="00B23463">
        <w:tab/>
      </w:r>
      <w:r w:rsidRPr="00B23463">
        <w:tab/>
        <w:t>58</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11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1.</w:t>
            </w:r>
            <w:r w:rsidRPr="00B23463">
              <w:tab/>
              <w:t>Η έδρα υποβάλλει στην αρχή υποβολής δηλώσεων τη φορολογική δήλωση για σκοπούς φορολόγησης με βάση την έδρα.</w:t>
            </w:r>
          </w:p>
        </w:tc>
        <w:tc>
          <w:tcPr>
            <w:tcW w:w="4876" w:type="dxa"/>
          </w:tcPr>
          <w:p w:rsidR="00F40590" w:rsidRPr="00B23463" w:rsidRDefault="00F40590" w:rsidP="00E3788E">
            <w:pPr>
              <w:pStyle w:val="Normal6a"/>
            </w:pPr>
            <w:r w:rsidRPr="00B23463">
              <w:t>1.</w:t>
            </w:r>
            <w:r w:rsidRPr="00B23463">
              <w:tab/>
              <w:t xml:space="preserve">Η έδρα υποβάλλει στην αρχή υποβολής δηλώσεων τη φορολογική δήλωση για σκοπούς φορολόγησης με βάση την έδρα. </w:t>
            </w:r>
            <w:r w:rsidRPr="00B23463">
              <w:rPr>
                <w:b/>
                <w:i/>
              </w:rPr>
              <w:t>Το κράτος μέλος της έδρας παρέχει αρωγή στη ΜΜΕ κατά την κατάρτιση της φορολογικής δήλωσης, ιδίως όσον αφορά τον καταλογισμό του φορολογητέου αποτελέσματος σε κάθε μόνιμη εγκατάσταση και θυγατρική σε άλλα κράτη μέλη.</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59</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11 – παράγραφος 2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β)</w:t>
            </w:r>
            <w:r w:rsidRPr="00B23463">
              <w:tab/>
              <w:t xml:space="preserve">τη φορολογική οφειλή της ΜΜΕ σε σχέση με το φορολογητέο αποτέλεσμα κάθε μόνιμης εγκατάστασης σε άλλα κράτη μέλη. Η φορολογική οφειλή υπολογίζεται με την εφαρμογή του εθνικού φορολογικού συντελεστή του αντίστοιχου κράτους μέλους υποδοχής στο </w:t>
            </w:r>
            <w:r w:rsidRPr="00B23463">
              <w:lastRenderedPageBreak/>
              <w:t>φορολογητέο αποτέλεσμα, όπως υπολογίστηκε σύμφωνα με τους κανόνες φορολόγησης με βάση την έδρα.</w:t>
            </w:r>
          </w:p>
        </w:tc>
        <w:tc>
          <w:tcPr>
            <w:tcW w:w="4876" w:type="dxa"/>
          </w:tcPr>
          <w:p w:rsidR="00F40590" w:rsidRPr="00B23463" w:rsidRDefault="00F40590" w:rsidP="00E3788E">
            <w:pPr>
              <w:pStyle w:val="Normal6a"/>
            </w:pPr>
            <w:r w:rsidRPr="00B23463">
              <w:lastRenderedPageBreak/>
              <w:t>β)</w:t>
            </w:r>
            <w:r w:rsidRPr="00B23463">
              <w:tab/>
              <w:t xml:space="preserve">τη φορολογική οφειλή της ΜΜΕ σε σχέση με το φορολογητέο αποτέλεσμα κάθε μόνιμης εγκατάστασης </w:t>
            </w:r>
            <w:r w:rsidRPr="00B23463">
              <w:rPr>
                <w:b/>
                <w:i/>
              </w:rPr>
              <w:t>και δύο θυγατρικών κατ’ ανώτατο όριο</w:t>
            </w:r>
            <w:r w:rsidRPr="00B23463">
              <w:t xml:space="preserve"> σε άλλα κράτη μέλη. Η φορολογική οφειλή υπολογίζεται με την εφαρμογή του εθνικού φορολογικού συντελεστή του αντίστοιχου </w:t>
            </w:r>
            <w:r w:rsidRPr="00B23463">
              <w:lastRenderedPageBreak/>
              <w:t>κράτους μέλους υποδοχής στο φορολογητέο αποτέλεσμα, όπως υπολογίστηκε σύμφωνα με τους κανόνες φορολόγησης με βάση την έδρα.</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60</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11 – παράγραφος 3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3.</w:t>
            </w:r>
            <w:r w:rsidRPr="00B23463">
              <w:tab/>
              <w:t>Όταν μία ή περισσότερες μόνιμες εγκαταστάσεις της ΜΜΕ δεν υποχρεούνται να καταρτίζουν χωριστές οικονομικές καταστάσεις σύμφωνα με τη νομοθεσία του κράτους μέλους υποδοχής, η φορολογική δήλωση για σκοπούς φορολόγησης με βάση την έδρα περιλαμβάνει τις ακόλουθες πληροφορίες:</w:t>
            </w:r>
          </w:p>
        </w:tc>
        <w:tc>
          <w:tcPr>
            <w:tcW w:w="4876" w:type="dxa"/>
          </w:tcPr>
          <w:p w:rsidR="00F40590" w:rsidRPr="00B23463" w:rsidRDefault="00F40590" w:rsidP="00DE2FA2">
            <w:pPr>
              <w:pStyle w:val="CoverNormal"/>
              <w:spacing w:after="120"/>
              <w:ind w:left="0"/>
            </w:pPr>
            <w:r w:rsidRPr="00B23463">
              <w:rPr>
                <w:i/>
              </w:rPr>
              <w:t>(Δεν αφορά το ελληνικό κείμενο.)</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61</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11 – παράγραφος 3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α)</w:t>
            </w:r>
            <w:r w:rsidRPr="00B23463">
              <w:tab/>
              <w:t>στοιχεία ενεργητικού και παθητικού που καταλογίζονται στη μόνιμη ή στις μόνιμες εγκαταστάσεις·</w:t>
            </w:r>
          </w:p>
        </w:tc>
        <w:tc>
          <w:tcPr>
            <w:tcW w:w="4876" w:type="dxa"/>
          </w:tcPr>
          <w:p w:rsidR="00F40590" w:rsidRPr="00B23463" w:rsidRDefault="00F40590" w:rsidP="00E3788E">
            <w:pPr>
              <w:pStyle w:val="Normal6a"/>
            </w:pPr>
            <w:r w:rsidRPr="00B23463">
              <w:t>α)</w:t>
            </w:r>
            <w:r w:rsidRPr="00B23463">
              <w:tab/>
              <w:t>στοιχεία ενεργητικού και παθητικού που καταλογίζονται στη μόνιμη ή στις μόνιμες εγκαταστάσεις</w:t>
            </w:r>
            <w:r w:rsidRPr="00B23463">
              <w:rPr>
                <w:b/>
                <w:i/>
              </w:rPr>
              <w:t xml:space="preserve"> και σε δύο θυγατρικές κατ’ ανώτατο όριο</w:t>
            </w:r>
            <w:r w:rsidRPr="00B23463">
              <w:t>·</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62</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11 – παράγραφος 3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β)</w:t>
            </w:r>
            <w:r w:rsidRPr="00B23463">
              <w:tab/>
              <w:t xml:space="preserve">κέρδη καταλογιστέα </w:t>
            </w:r>
            <w:r w:rsidRPr="00B23463">
              <w:rPr>
                <w:b/>
                <w:i/>
              </w:rPr>
              <w:t xml:space="preserve">ή </w:t>
            </w:r>
            <w:r w:rsidRPr="00B23463">
              <w:t>στη μόνιμη ή στις μόνιμες εγκαταστάσεις σε άλλα κράτη μέλη.</w:t>
            </w:r>
          </w:p>
        </w:tc>
        <w:tc>
          <w:tcPr>
            <w:tcW w:w="4876" w:type="dxa"/>
          </w:tcPr>
          <w:p w:rsidR="00F40590" w:rsidRPr="00B23463" w:rsidRDefault="00F40590" w:rsidP="00E3788E">
            <w:pPr>
              <w:pStyle w:val="Normal6a"/>
            </w:pPr>
            <w:r w:rsidRPr="00B23463">
              <w:t>β)</w:t>
            </w:r>
            <w:r w:rsidRPr="00B23463">
              <w:tab/>
              <w:t>κέρδη καταλογιστέα στη μόνιμη ή στις μόνιμες εγκαταστάσεις</w:t>
            </w:r>
            <w:r w:rsidRPr="00B23463">
              <w:rPr>
                <w:b/>
                <w:i/>
              </w:rPr>
              <w:t xml:space="preserve"> και σε δύο θυγατρικές κατ’ ανώτατο όριο</w:t>
            </w:r>
            <w:r w:rsidRPr="00B23463">
              <w:t xml:space="preserve"> σε άλλα κράτη μέλη.</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63</w:t>
      </w:r>
    </w:p>
    <w:p w:rsidR="00F40590" w:rsidRPr="00B23463" w:rsidRDefault="00F40590" w:rsidP="00F40590">
      <w:pPr>
        <w:pStyle w:val="NormalBold12b"/>
      </w:pPr>
      <w:r w:rsidRPr="00B23463">
        <w:lastRenderedPageBreak/>
        <w:t>Πρόταση οδηγίας</w:t>
      </w:r>
    </w:p>
    <w:p w:rsidR="00F40590" w:rsidRPr="00B23463" w:rsidRDefault="00F40590" w:rsidP="00F40590">
      <w:pPr>
        <w:pStyle w:val="NormalBold"/>
      </w:pPr>
      <w:r w:rsidRPr="00B23463">
        <w:t>Άρθρο 11 – παράγραφος 4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β)</w:t>
            </w:r>
            <w:r w:rsidRPr="00B23463">
              <w:tab/>
              <w:t>σχέδιο πράξης επιβολής φόρου για κάθε μόνιμη εγκατάσταση.</w:t>
            </w:r>
          </w:p>
        </w:tc>
        <w:tc>
          <w:tcPr>
            <w:tcW w:w="4876" w:type="dxa"/>
          </w:tcPr>
          <w:p w:rsidR="00F40590" w:rsidRPr="00B23463" w:rsidRDefault="00F40590" w:rsidP="00E3788E">
            <w:pPr>
              <w:pStyle w:val="Normal6a"/>
            </w:pPr>
            <w:r w:rsidRPr="00B23463">
              <w:t>β)</w:t>
            </w:r>
            <w:r w:rsidRPr="00B23463">
              <w:tab/>
              <w:t>σχέδιο πράξης επιβολής φόρου για κάθε μόνιμη εγκατάσταση</w:t>
            </w:r>
            <w:r w:rsidRPr="00B23463">
              <w:rPr>
                <w:b/>
                <w:i/>
              </w:rPr>
              <w:t xml:space="preserve"> και θυγατρική</w:t>
            </w:r>
            <w:r w:rsidRPr="00B23463">
              <w:t>.</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64</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11 – παράγραφος 5 – εδάφιο 1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β)</w:t>
            </w:r>
            <w:r w:rsidRPr="00B23463">
              <w:tab/>
              <w:t>σχέδιο πράξης επιβολής φόρου για την οικεία ή τις οικείες μόνιμες εγκαταστάσεις·</w:t>
            </w:r>
          </w:p>
        </w:tc>
        <w:tc>
          <w:tcPr>
            <w:tcW w:w="4876" w:type="dxa"/>
          </w:tcPr>
          <w:p w:rsidR="00F40590" w:rsidRPr="00B23463" w:rsidRDefault="00F40590" w:rsidP="00E3788E">
            <w:pPr>
              <w:pStyle w:val="Normal6a"/>
            </w:pPr>
            <w:r w:rsidRPr="00B23463">
              <w:t>β)</w:t>
            </w:r>
            <w:r w:rsidRPr="00B23463">
              <w:tab/>
              <w:t>σχέδιο πράξης επιβολής φόρου για την οικεία ή τις οικείες μόνιμες εγκαταστάσεις</w:t>
            </w:r>
            <w:r w:rsidRPr="00B23463">
              <w:rPr>
                <w:b/>
                <w:i/>
              </w:rPr>
              <w:t xml:space="preserve"> και τις θυγατρικές</w:t>
            </w:r>
            <w:r w:rsidRPr="00B23463">
              <w:t>·</w:t>
            </w:r>
          </w:p>
        </w:tc>
      </w:tr>
    </w:tbl>
    <w:p w:rsidR="00F40590" w:rsidRPr="00B23463" w:rsidRDefault="00F40590" w:rsidP="00F40590"/>
    <w:p w:rsidR="00F40590" w:rsidRPr="00B23463" w:rsidRDefault="00F40590" w:rsidP="00F40590">
      <w:pPr>
        <w:pStyle w:val="AmNumberTabs"/>
        <w:keepNext/>
      </w:pPr>
      <w:r w:rsidRPr="00B23463">
        <w:t>Τροπολογία</w:t>
      </w:r>
      <w:r w:rsidRPr="00B23463">
        <w:tab/>
      </w:r>
      <w:r w:rsidRPr="00B23463">
        <w:tab/>
        <w:t>65</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Άρθρο 11 – παράγραφος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8.</w:t>
            </w:r>
            <w:r w:rsidRPr="00B23463">
              <w:tab/>
              <w:t>Εάν η φορολογική αρχή του κράτους μέλους υποδοχής απορρίψει το σχέδιο πράξης επιβολής φόρου, αναθεωρεί το εν λόγω σχέδιο πράξης επιβολής φόρου σε σχέση με τον καταλογισμό των κερδών στη μόνιμη εγκατάσταση σύμφωνα με τις διατάξεις της ισχύουσας</w:t>
            </w:r>
            <w:r w:rsidRPr="00B23463">
              <w:rPr>
                <w:b/>
                <w:i/>
              </w:rPr>
              <w:t xml:space="preserve"> διμερούς</w:t>
            </w:r>
            <w:r w:rsidRPr="00B23463">
              <w:t xml:space="preserve"> σύμβασης για την αποφυγή της διπλής φορολογίας </w:t>
            </w:r>
            <w:r w:rsidRPr="00B23463">
              <w:rPr>
                <w:b/>
                <w:i/>
              </w:rPr>
              <w:t>μεταξύ του κράτους μέλους</w:t>
            </w:r>
            <w:r w:rsidRPr="00B23463">
              <w:t xml:space="preserve"> υποδοχής και </w:t>
            </w:r>
            <w:r w:rsidRPr="00B23463">
              <w:rPr>
                <w:b/>
                <w:i/>
              </w:rPr>
              <w:t>του κράτους μέλους</w:t>
            </w:r>
            <w:r w:rsidRPr="00B23463">
              <w:t xml:space="preserve"> της έδρας. Αφού αναθεωρηθεί ο καταλογισμός των κερδών στη μόνιμη εγκατάσταση και κοινοποιηθεί στην αρχή υποβολής δηλώσεων σύμφωνα με το άρθρο 8αε της οδηγίας 2011/16/ΕΕ, η αρχή υποβολής δηλώσεων υπολογίζει εκ νέου το φορολογητέο αποτέλεσμα σύμφωνα με τους φορολογικούς κανόνες του κράτους μέλους της έδρας, και το εν λόγω κράτος μέλος εκδίδει αναθεωρημένη πράξη επιβολής φόρου. Ο φορολογούμενος έχει δικαίωμα προσφυγής κατά της εν λόγω αναθεωρημένης πράξης επιβολής φόρου </w:t>
            </w:r>
            <w:r w:rsidRPr="00B23463">
              <w:lastRenderedPageBreak/>
              <w:t xml:space="preserve">ενώπιον των δικαστηρίων του κράτους μέλους της έδρας. Κάθε διαφορά σχετικά με το ποσό των κερδών που καταλογίζονται στη μόνιμη εγκατάσταση διευθετείται σύμφωνα με την ισχύουσα διμερή σύμβαση για την αποφυγή της διπλής φορολογίας ή σύμφωνα με τις διατάξεις της οδηγίας (ΕΕ) 2017/1852 του Συμβουλίου, της 10ης Οκτωβρίου </w:t>
            </w:r>
            <w:r w:rsidRPr="00DE2FA2">
              <w:t>2017</w:t>
            </w:r>
            <w:r w:rsidRPr="00DE2FA2">
              <w:rPr>
                <w:vertAlign w:val="superscript"/>
              </w:rPr>
              <w:t>17</w:t>
            </w:r>
            <w:r w:rsidRPr="00B23463">
              <w:t>.</w:t>
            </w:r>
          </w:p>
        </w:tc>
        <w:tc>
          <w:tcPr>
            <w:tcW w:w="4876" w:type="dxa"/>
          </w:tcPr>
          <w:p w:rsidR="00F40590" w:rsidRPr="00B23463" w:rsidRDefault="00F40590" w:rsidP="00E3788E">
            <w:pPr>
              <w:pStyle w:val="Normal6a"/>
              <w:rPr>
                <w:szCs w:val="24"/>
              </w:rPr>
            </w:pPr>
            <w:r w:rsidRPr="00B23463">
              <w:lastRenderedPageBreak/>
              <w:t>8.</w:t>
            </w:r>
            <w:r w:rsidRPr="00B23463">
              <w:tab/>
              <w:t xml:space="preserve">Εάν η φορολογική αρχή του κράτους μέλους υποδοχής απορρίψει το σχέδιο πράξης επιβολής φόρου, αναθεωρεί το εν λόγω σχέδιο πράξης επιβολής φόρου σε σχέση με τον καταλογισμό των κερδών στη μόνιμη εγκατάσταση </w:t>
            </w:r>
            <w:r w:rsidRPr="00B23463">
              <w:rPr>
                <w:b/>
                <w:i/>
              </w:rPr>
              <w:t xml:space="preserve">και στις θυγατρικές </w:t>
            </w:r>
            <w:r w:rsidRPr="00B23463">
              <w:t xml:space="preserve">σύμφωνα με τις διατάξεις της ισχύουσας σύμβασης για την αποφυγή της διπλής φορολογίας </w:t>
            </w:r>
            <w:r w:rsidRPr="00B23463">
              <w:rPr>
                <w:b/>
                <w:i/>
              </w:rPr>
              <w:t>της οποίας είναι συμβαλλόμενα μέρη το κράτος μέλος</w:t>
            </w:r>
            <w:r w:rsidRPr="00B23463">
              <w:t xml:space="preserve"> υποδοχής και </w:t>
            </w:r>
            <w:r w:rsidRPr="00B23463">
              <w:rPr>
                <w:b/>
                <w:i/>
              </w:rPr>
              <w:t>το κράτος μέλος</w:t>
            </w:r>
            <w:r w:rsidRPr="00B23463">
              <w:t xml:space="preserve"> της έδρας. Αφού αναθεωρηθεί ο καταλογισμός των κερδών στη μόνιμη εγκατάσταση</w:t>
            </w:r>
            <w:r w:rsidRPr="00B23463">
              <w:rPr>
                <w:b/>
                <w:i/>
              </w:rPr>
              <w:t xml:space="preserve"> και στις θυγατρικές</w:t>
            </w:r>
            <w:r w:rsidRPr="00B23463">
              <w:t xml:space="preserve"> και κοινοποιηθεί στην αρχή υποβολής δηλώσεων σύμφωνα με το άρθρο 8αε της οδηγίας 2011/16/ΕΕ, η αρχή υποβολής δηλώσεων υπολογίζει εκ νέου το φορολογητέο αποτέλεσμα σύμφωνα με τους φορολογικούς κανόνες του κράτους μέλους της έδρας, και το εν λόγω κράτος μέλος εκδίδει αναθεωρημένη πράξη επιβολής φόρου. Ο φορολογούμενος έχει δικαίωμα προσφυγής κατά της εν λόγω </w:t>
            </w:r>
            <w:r w:rsidRPr="00B23463">
              <w:lastRenderedPageBreak/>
              <w:t xml:space="preserve">αναθεωρημένης πράξης επιβολής φόρου ενώπιον των δικαστηρίων του κράτους μέλους της έδρας. Κάθε διαφορά σχετικά με το ποσό των κερδών που καταλογίζονται στη μόνιμη εγκατάσταση </w:t>
            </w:r>
            <w:r w:rsidRPr="00B23463">
              <w:rPr>
                <w:b/>
                <w:i/>
              </w:rPr>
              <w:t xml:space="preserve">και στις θυγατρικές </w:t>
            </w:r>
            <w:r w:rsidRPr="00B23463">
              <w:t xml:space="preserve">διευθετείται σύμφωνα με την ισχύουσα σύμβαση για την αποφυγή της διπλής φορολογίας ή σύμφωνα με τις διατάξεις της οδηγίας (ΕΕ) 2017/1852 του Συμβουλίου, της 10ης Οκτωβρίου </w:t>
            </w:r>
            <w:r w:rsidRPr="00DE2FA2">
              <w:t>2017</w:t>
            </w:r>
            <w:r w:rsidR="00B83BF4" w:rsidRPr="00DE2FA2">
              <w:rPr>
                <w:vertAlign w:val="superscript"/>
              </w:rPr>
              <w:t>17</w:t>
            </w:r>
            <w:r w:rsidRPr="00B23463">
              <w:t>.</w:t>
            </w:r>
          </w:p>
        </w:tc>
      </w:tr>
      <w:tr w:rsidR="00F40590" w:rsidRPr="00B23463" w:rsidTr="00E3788E">
        <w:trPr>
          <w:jc w:val="center"/>
        </w:trPr>
        <w:tc>
          <w:tcPr>
            <w:tcW w:w="4876" w:type="dxa"/>
          </w:tcPr>
          <w:p w:rsidR="00F40590" w:rsidRPr="00B23463" w:rsidRDefault="00F40590" w:rsidP="00E3788E">
            <w:pPr>
              <w:pStyle w:val="Normal6a"/>
            </w:pPr>
            <w:r w:rsidRPr="00B23463">
              <w:lastRenderedPageBreak/>
              <w:t>_________________</w:t>
            </w:r>
          </w:p>
        </w:tc>
        <w:tc>
          <w:tcPr>
            <w:tcW w:w="4876" w:type="dxa"/>
          </w:tcPr>
          <w:p w:rsidR="00F40590" w:rsidRPr="00B23463" w:rsidRDefault="00F40590" w:rsidP="00E3788E">
            <w:pPr>
              <w:pStyle w:val="Normal6a"/>
              <w:rPr>
                <w:szCs w:val="24"/>
              </w:rPr>
            </w:pPr>
            <w:r w:rsidRPr="00B23463">
              <w:t>_________________</w:t>
            </w:r>
          </w:p>
        </w:tc>
      </w:tr>
      <w:tr w:rsidR="00F40590" w:rsidRPr="00B23463" w:rsidTr="00E3788E">
        <w:trPr>
          <w:jc w:val="center"/>
        </w:trPr>
        <w:tc>
          <w:tcPr>
            <w:tcW w:w="4876" w:type="dxa"/>
          </w:tcPr>
          <w:p w:rsidR="00F40590" w:rsidRPr="00B23463" w:rsidRDefault="00F40590" w:rsidP="00E3788E">
            <w:pPr>
              <w:pStyle w:val="Normal6a"/>
            </w:pPr>
            <w:r w:rsidRPr="00B23463">
              <w:rPr>
                <w:vertAlign w:val="superscript"/>
              </w:rPr>
              <w:t>17</w:t>
            </w:r>
            <w:r w:rsidRPr="00B23463">
              <w:t xml:space="preserve"> Οδηγία (ΕΕ) 2017/1852 του Συμβουλίου, της 10ης Οκτωβρίου 2017, για τους μηχανισμούς επίλυσης φορολογικών διαφορών στην Ευρωπαϊκή Ένωση (ΕΕ L 265 της 14.10.2017, σ. 1).</w:t>
            </w:r>
          </w:p>
        </w:tc>
        <w:tc>
          <w:tcPr>
            <w:tcW w:w="4876" w:type="dxa"/>
          </w:tcPr>
          <w:p w:rsidR="00F40590" w:rsidRPr="00B23463" w:rsidRDefault="00F40590" w:rsidP="00E3788E">
            <w:pPr>
              <w:pStyle w:val="Normal6a"/>
              <w:rPr>
                <w:szCs w:val="24"/>
              </w:rPr>
            </w:pPr>
            <w:r w:rsidRPr="00B23463">
              <w:rPr>
                <w:vertAlign w:val="superscript"/>
              </w:rPr>
              <w:t>17</w:t>
            </w:r>
            <w:r w:rsidRPr="00B23463">
              <w:t xml:space="preserve"> Οδηγία (ΕΕ) 2017/1852 του Συμβουλίου, της 10ης Οκτωβρίου 2017, για τους μηχανισμούς επίλυσης φορολογικών διαφορών στην Ευρωπαϊκή Ένωση (ΕΕ L 265 της 14.10.2017, σ. 1</w:t>
            </w:r>
            <w:bookmarkStart w:id="9" w:name="_GoBack"/>
            <w:bookmarkEnd w:id="9"/>
            <w:r w:rsidRPr="00B23463">
              <w:t>).</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66</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11 – παράγραφος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9.</w:t>
            </w:r>
            <w:r w:rsidRPr="00B23463">
              <w:tab/>
              <w:t>Όταν, σύμφωνα με τους φορολογικούς κανόνες του κράτους μέλους υποδοχής, ορισμένες δαπάνες που συνδέονται με τους εργαζομένους της μόνιμης εγκατάστασης εκπίπτουν για φορολογικούς σκοπούς, εφόσον τα αντίστοιχα ποσά φορολογούνται στο επίπεδο του εργαζομένου ή υπόκεινται σε επιβαρύνσεις κοινωνικής ασφάλισης, και δεν υπάρχει παρόμοια φορολογική μεταχείριση στο κράτος μέλος της έδρας που να επιτρέπει την εν λόγω έκπτωση, το κράτος μέλος της έδρας και το κράτος μέλος υποδοχής λαμβάνουν τα κατάλληλα μέτρα για την πρόληψη πιθανών αναντιστοιχιών.</w:t>
            </w:r>
          </w:p>
        </w:tc>
        <w:tc>
          <w:tcPr>
            <w:tcW w:w="4876" w:type="dxa"/>
          </w:tcPr>
          <w:p w:rsidR="00F40590" w:rsidRPr="00B23463" w:rsidRDefault="00F40590" w:rsidP="00E3788E">
            <w:pPr>
              <w:pStyle w:val="Normal6a"/>
            </w:pPr>
            <w:r w:rsidRPr="00B23463">
              <w:t>9.</w:t>
            </w:r>
            <w:r w:rsidRPr="00B23463">
              <w:tab/>
              <w:t xml:space="preserve">Όταν, σύμφωνα με τους φορολογικούς κανόνες του κράτους μέλους υποδοχής, ορισμένες δαπάνες που συνδέονται με τους εργαζομένους της μόνιμης εγκατάστασης </w:t>
            </w:r>
            <w:r w:rsidRPr="00B23463">
              <w:rPr>
                <w:b/>
                <w:i/>
              </w:rPr>
              <w:t xml:space="preserve">ή της θυγατρικής </w:t>
            </w:r>
            <w:r w:rsidRPr="00B23463">
              <w:t>εκπίπτουν για φορολογικούς σκοπούς, εφόσον τα αντίστοιχα ποσά φορολογούνται στο επίπεδο του εργαζομένου ή υπόκεινται σε επιβαρύνσεις κοινωνικής ασφάλισης, και δεν υπάρχει παρόμοια φορολογική μεταχείριση στο κράτος μέλος της έδρας που να επιτρέπει την εν λόγω έκπτωση, το κράτος μέλος της έδρας και το κράτος μέλος υποδοχής</w:t>
            </w:r>
            <w:r w:rsidRPr="00B23463">
              <w:rPr>
                <w:b/>
                <w:i/>
              </w:rPr>
              <w:t>, με την καθοδήγηση της Επιτροπής,</w:t>
            </w:r>
            <w:r w:rsidRPr="00B23463">
              <w:t xml:space="preserve"> λαμβάνουν τα κατάλληλα μέτρα για την πρόληψη πιθανών αναντιστοιχιών.</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67</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11 – παράγραφος 9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lastRenderedPageBreak/>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p>
        </w:tc>
        <w:tc>
          <w:tcPr>
            <w:tcW w:w="4876" w:type="dxa"/>
          </w:tcPr>
          <w:p w:rsidR="00F40590" w:rsidRPr="00B23463" w:rsidRDefault="00F40590" w:rsidP="00E3788E">
            <w:pPr>
              <w:pStyle w:val="Normal6a"/>
            </w:pPr>
            <w:r w:rsidRPr="00B23463">
              <w:rPr>
                <w:b/>
                <w:i/>
              </w:rPr>
              <w:t>9α.</w:t>
            </w:r>
            <w:r w:rsidRPr="00B23463">
              <w:tab/>
            </w:r>
            <w:r w:rsidRPr="00B23463">
              <w:rPr>
                <w:b/>
                <w:i/>
              </w:rPr>
              <w:t>Η Επιτροπή θεσπίζει, με εκτελεστικές πράξεις, καθοδήγηση για τα κατάλληλα μέτρα που πρέπει να ληφθούν σε περιπτώσεις αναντιστοιχιών όπως αναφέρεται στην παράγραφο 8 του παρόντος άρθρου.</w:t>
            </w:r>
            <w:r w:rsidRPr="00B23463">
              <w:t xml:space="preserve"> </w:t>
            </w:r>
            <w:r w:rsidRPr="00B23463">
              <w:rPr>
                <w:b/>
                <w:i/>
              </w:rPr>
              <w:t>Οι εν λόγω εκτελεστικές πράξεις εκδίδονται σύμφωνα με τη διαδικασία εξέτασης που αναφέρεται στο άρθρο 15.</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68</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12 – τίτλος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 xml:space="preserve">Είσπραξη του οφειλόμενου φόρου από </w:t>
            </w:r>
            <w:r w:rsidRPr="00B23463">
              <w:rPr>
                <w:b/>
                <w:i/>
              </w:rPr>
              <w:t xml:space="preserve">τη μόνιμη ή </w:t>
            </w:r>
            <w:r w:rsidRPr="00B23463">
              <w:t>τις μόνιμες εγκαταστάσεις στα κράτη μέλη υποδοχής</w:t>
            </w:r>
          </w:p>
        </w:tc>
        <w:tc>
          <w:tcPr>
            <w:tcW w:w="4876" w:type="dxa"/>
          </w:tcPr>
          <w:p w:rsidR="00F40590" w:rsidRPr="00B23463" w:rsidRDefault="00F40590" w:rsidP="00E3788E">
            <w:pPr>
              <w:pStyle w:val="Normal6a"/>
            </w:pPr>
            <w:r w:rsidRPr="00B23463">
              <w:t>Είσπραξη του οφειλόμενου φόρου από τις μόνιμες εγκαταστάσεις</w:t>
            </w:r>
            <w:r w:rsidRPr="00B23463">
              <w:rPr>
                <w:b/>
                <w:i/>
              </w:rPr>
              <w:t xml:space="preserve"> και τις θυγατρικές</w:t>
            </w:r>
            <w:r w:rsidRPr="00B23463">
              <w:t xml:space="preserve"> στα κράτη μέλη υποδοχής</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69</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12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1.</w:t>
            </w:r>
            <w:r w:rsidRPr="00B23463">
              <w:tab/>
              <w:t xml:space="preserve">Η έδρα διευθετεί, μέσω της αρχής υποβολής δηλώσεων, τις υποχρεώσεις από τον φόρο εισοδήματος τόσο για το φορολογητέο αποτέλεσμα που την αφορά όσο και για το φορολογητέο αποτέλεσμα </w:t>
            </w:r>
            <w:r w:rsidRPr="00B23463">
              <w:rPr>
                <w:b/>
                <w:i/>
              </w:rPr>
              <w:t xml:space="preserve">της μόνιμης ή </w:t>
            </w:r>
            <w:r w:rsidRPr="00B23463">
              <w:t xml:space="preserve">των μόνιμων εγκαταστάσεών </w:t>
            </w:r>
            <w:r w:rsidRPr="00B23463">
              <w:rPr>
                <w:b/>
                <w:i/>
              </w:rPr>
              <w:t>της στο κράτος ή</w:t>
            </w:r>
            <w:r w:rsidRPr="00B23463">
              <w:t xml:space="preserve"> στα κράτη μέλη υποδοχής.</w:t>
            </w:r>
          </w:p>
        </w:tc>
        <w:tc>
          <w:tcPr>
            <w:tcW w:w="4876" w:type="dxa"/>
          </w:tcPr>
          <w:p w:rsidR="00F40590" w:rsidRPr="00B23463" w:rsidRDefault="00F40590" w:rsidP="00E3788E">
            <w:pPr>
              <w:pStyle w:val="Normal6a"/>
            </w:pPr>
            <w:r w:rsidRPr="00B23463">
              <w:t>1.</w:t>
            </w:r>
            <w:r w:rsidRPr="00B23463">
              <w:tab/>
              <w:t>Η έδρα διευθετεί, μέσω της αρχής υποβολής δηλώσεων, τις υποχρεώσεις από τον φόρο εισοδήματος τόσο για το φορολογητέο αποτέλεσμα που την αφορά όσο και για το φορολογητέο αποτέλεσμα των μόνιμων εγκαταστάσε</w:t>
            </w:r>
            <w:r w:rsidR="00E3788E">
              <w:t>ω</w:t>
            </w:r>
            <w:r w:rsidRPr="00B23463">
              <w:t xml:space="preserve">ν </w:t>
            </w:r>
            <w:r w:rsidRPr="00B23463">
              <w:rPr>
                <w:b/>
                <w:i/>
              </w:rPr>
              <w:t>και των θυγατρικών της</w:t>
            </w:r>
            <w:r w:rsidRPr="00B23463">
              <w:t xml:space="preserve"> στα κράτη μέλη υποδοχής.</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70</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12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2.</w:t>
            </w:r>
            <w:r w:rsidRPr="00B23463">
              <w:tab/>
              <w:t xml:space="preserve">Η αρχή υποβολής δηλώσεων </w:t>
            </w:r>
            <w:r w:rsidRPr="00B23463">
              <w:lastRenderedPageBreak/>
              <w:t>εισπράττει τον φόρο που αντιστοιχεί στη φορολογική οφειλή κάθε μόνιμης εγκατάστασης της έδρας στην Ένωση, εφαρμόζει τον φορολογικό συντελεστή του αντίστοιχου κράτους μέλους υποδοχής και μεταφέρει το σχετικό ποσό στην αρμόδια αρχή του αντίστοιχου κράτους μέλους υποδοχής.</w:t>
            </w:r>
          </w:p>
        </w:tc>
        <w:tc>
          <w:tcPr>
            <w:tcW w:w="4876" w:type="dxa"/>
          </w:tcPr>
          <w:p w:rsidR="00F40590" w:rsidRPr="00B23463" w:rsidRDefault="00F40590" w:rsidP="00E3788E">
            <w:pPr>
              <w:pStyle w:val="Normal6a"/>
            </w:pPr>
            <w:r w:rsidRPr="00B23463">
              <w:lastRenderedPageBreak/>
              <w:t>2.</w:t>
            </w:r>
            <w:r w:rsidRPr="00B23463">
              <w:tab/>
              <w:t xml:space="preserve">Η αρχή υποβολής δηλώσεων </w:t>
            </w:r>
            <w:r w:rsidRPr="00B23463">
              <w:lastRenderedPageBreak/>
              <w:t xml:space="preserve">εισπράττει τον φόρο που αντιστοιχεί στη φορολογική οφειλή κάθε μόνιμης εγκατάστασης </w:t>
            </w:r>
            <w:r w:rsidRPr="00B23463">
              <w:rPr>
                <w:b/>
                <w:i/>
              </w:rPr>
              <w:t xml:space="preserve">και θυγατρικής </w:t>
            </w:r>
            <w:r w:rsidRPr="00B23463">
              <w:t>της έδρας στην Ένωση, εφαρμόζει τον φορολογικό συντελεστή του αντίστοιχου κράτους μέλους υποδοχής και μεταφέρει το σχετικό ποσό στην αρμόδια αρχή του αντίστοιχου κράτους μέλους υποδοχής</w:t>
            </w:r>
            <w:r w:rsidRPr="00B23463">
              <w:rPr>
                <w:b/>
                <w:i/>
              </w:rPr>
              <w:t xml:space="preserve"> χωρίς καθυστέρηση</w:t>
            </w:r>
            <w:r w:rsidRPr="00B23463">
              <w:t>.</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71</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12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3.</w:t>
            </w:r>
            <w:r w:rsidRPr="00B23463">
              <w:tab/>
              <w:t>Η Επιτροπή καθορίζει, με εκτελεστικές πράξεις, τις πρακτικές ρυθμίσεις που είναι αναγκαίες για τη διασφάλιση της είσπραξης και της μεταφοράς του φόρου που αντιστοιχεί στη φορολογική οφειλή της μόνιμης ή των μόνιμων εγκαταστάσεων από το κράτος μέλος της έδρας στο κράτος μέλος υποδοχής. Οι εν λόγω εκτελεστικές πράξεις εκδίδονται σύμφωνα με τη διαδικασία εξέτασης που αναφέρεται στο άρθρο 15.</w:t>
            </w:r>
          </w:p>
        </w:tc>
        <w:tc>
          <w:tcPr>
            <w:tcW w:w="4876" w:type="dxa"/>
          </w:tcPr>
          <w:p w:rsidR="00F40590" w:rsidRPr="00B23463" w:rsidRDefault="00F40590" w:rsidP="00E3788E">
            <w:pPr>
              <w:pStyle w:val="Normal6a"/>
            </w:pPr>
            <w:r w:rsidRPr="00B23463">
              <w:t>3.</w:t>
            </w:r>
            <w:r w:rsidRPr="00B23463">
              <w:tab/>
              <w:t xml:space="preserve">Η Επιτροπή καθορίζει, με εκτελεστικές πράξεις, τις πρακτικές ρυθμίσεις που είναι αναγκαίες για τη διασφάλιση της είσπραξης και της μεταφοράς του φόρου που αντιστοιχεί στη φορολογική οφειλή της μόνιμης ή των μόνιμων εγκαταστάσεων </w:t>
            </w:r>
            <w:r w:rsidRPr="00B23463">
              <w:rPr>
                <w:b/>
                <w:i/>
              </w:rPr>
              <w:t xml:space="preserve">ή των θυγατρικών </w:t>
            </w:r>
            <w:r w:rsidRPr="00B23463">
              <w:t>από το κράτος μέλος της έδρας στο κράτος μέλος υποδοχής. Οι εν λόγω εκτελεστικές πράξεις εκδίδονται σύμφωνα με τη διαδικασία εξέτασης που αναφέρεται στο άρθρο 15.</w:t>
            </w:r>
          </w:p>
        </w:tc>
      </w:tr>
    </w:tbl>
    <w:p w:rsidR="00F40590" w:rsidRPr="00B23463" w:rsidRDefault="00F40590" w:rsidP="00F40590">
      <w:pPr>
        <w:spacing w:before="120" w:after="120"/>
      </w:pPr>
    </w:p>
    <w:p w:rsidR="00F40590" w:rsidRPr="00B23463" w:rsidRDefault="00F40590" w:rsidP="00F40590">
      <w:pPr>
        <w:pStyle w:val="AmNumberTabs"/>
      </w:pPr>
      <w:r w:rsidRPr="00B23463">
        <w:t>Τροπολογία</w:t>
      </w:r>
      <w:r w:rsidRPr="00B23463">
        <w:tab/>
      </w:r>
      <w:r w:rsidRPr="00B23463">
        <w:tab/>
        <w:t>72</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13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1.</w:t>
            </w:r>
            <w:r w:rsidRPr="00B23463">
              <w:tab/>
              <w:t>Εκτός εάν ορίζεται διαφορετικά, οι κανόνες της παρούσας οδηγίας δεν θίγουν τους εθνικούς κανόνες των κρατών μελών που διέπουν τους τοπικούς φορολογικούς ελέγχους, τα μέσα έννομης προστασίας και τις διαδικασίες ούτε τους μηχανισμούς επίλυσης διαφορών που είναι διαθέσιμοι σε επίπεδο Ένωσης ή προβλέπονται στις ισχύουσες διμερείς φορολογικές συμβάσεις για την αποφυγή της διπλής φορολογίας.</w:t>
            </w:r>
          </w:p>
        </w:tc>
        <w:tc>
          <w:tcPr>
            <w:tcW w:w="4876" w:type="dxa"/>
          </w:tcPr>
          <w:p w:rsidR="00F40590" w:rsidRPr="00B23463" w:rsidRDefault="00F40590" w:rsidP="00E3788E">
            <w:pPr>
              <w:pStyle w:val="Normal6a"/>
            </w:pPr>
            <w:r w:rsidRPr="00B23463">
              <w:t>1.</w:t>
            </w:r>
            <w:r w:rsidRPr="00B23463">
              <w:tab/>
              <w:t xml:space="preserve">Εκτός εάν ορίζεται διαφορετικά, οι κανόνες της παρούσας οδηγίας δεν θίγουν τους εθνικούς κανόνες των κρατών μελών που διέπουν τους τοπικούς φορολογικούς ελέγχους, τα μέσα έννομης προστασίας και τις διαδικασίες ούτε τους μηχανισμούς επίλυσης διαφορών που είναι διαθέσιμοι σε επίπεδο Ένωσης ή προβλέπονται στις ισχύουσες διμερείς φορολογικές συμβάσεις για την αποφυγή της διπλής φορολογίας. </w:t>
            </w:r>
            <w:r w:rsidRPr="00B23463">
              <w:rPr>
                <w:b/>
                <w:i/>
              </w:rPr>
              <w:t xml:space="preserve">Οι εμπορικές, λογιστικές και φορολογικές </w:t>
            </w:r>
            <w:r w:rsidRPr="00B23463">
              <w:rPr>
                <w:b/>
                <w:i/>
              </w:rPr>
              <w:lastRenderedPageBreak/>
              <w:t>υποχρεώσεις των μόνιμων εγκαταστάσεων και των θυγατρικών σύμφωνα με τους εθνικούς κανόνες του κράτους μέλους υποδοχής δεν θίγονται από την παρούσα οδηγία.</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73</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13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2.</w:t>
            </w:r>
            <w:r w:rsidRPr="00B23463">
              <w:tab/>
            </w:r>
            <w:r w:rsidRPr="00B23463">
              <w:rPr>
                <w:b/>
                <w:i/>
              </w:rPr>
              <w:t>Η φορολογική αρχή</w:t>
            </w:r>
            <w:r w:rsidRPr="00B23463">
              <w:t xml:space="preserve"> του κράτους μέλους υποδοχής μπορεί να ζητήσει τη διενέργεια ελέγχου από κοινού με την αρχή υποβολής δηλώσεων για τον υπολογισμό του φορολογητέου αποτελέσματος της μόνιμης εγκατάστασης σύμφωνα με τους κανόνες φορολόγησης με βάση την έδρα, τον καταλογισμό των κερδών στη μόνιμη εγκατάσταση και/ή τον εφαρμοστέο φορολογικό συντελεστή. Οι κοινοί έλεγχοι διενεργούνται σύμφωνα με την οδηγία 2011/16/ΕΕ του Συμβουλίου</w:t>
            </w:r>
            <w:r w:rsidRPr="00B23463">
              <w:rPr>
                <w:vertAlign w:val="superscript"/>
              </w:rPr>
              <w:t>18</w:t>
            </w:r>
            <w:r w:rsidRPr="00B23463">
              <w:t xml:space="preserve">. </w:t>
            </w:r>
            <w:r w:rsidRPr="00B23463">
              <w:rPr>
                <w:b/>
                <w:i/>
              </w:rPr>
              <w:t>Παρά τις διατάξεις</w:t>
            </w:r>
            <w:r w:rsidRPr="00B23463">
              <w:t xml:space="preserve"> </w:t>
            </w:r>
            <w:r w:rsidRPr="00DE2FA2">
              <w:rPr>
                <w:b/>
                <w:i/>
              </w:rPr>
              <w:t>της</w:t>
            </w:r>
            <w:r w:rsidRPr="00B23463">
              <w:t xml:space="preserve"> </w:t>
            </w:r>
            <w:r w:rsidRPr="00B23463">
              <w:rPr>
                <w:b/>
                <w:i/>
              </w:rPr>
              <w:t>προαναφερθείσας οδηγίας</w:t>
            </w:r>
            <w:r w:rsidRPr="00B23463">
              <w:t xml:space="preserve">, </w:t>
            </w:r>
            <w:r w:rsidRPr="00B23463">
              <w:rPr>
                <w:b/>
                <w:i/>
              </w:rPr>
              <w:t>η λαμβάνουσα αρμόδια αρχή αποδέχεται αυτό το αίτημα που υποβάλλεται από τις αρχές</w:t>
            </w:r>
            <w:r w:rsidRPr="00B23463">
              <w:t xml:space="preserve"> του κράτους μέλους υποδοχής.</w:t>
            </w:r>
          </w:p>
        </w:tc>
        <w:tc>
          <w:tcPr>
            <w:tcW w:w="4876" w:type="dxa"/>
          </w:tcPr>
          <w:p w:rsidR="00F40590" w:rsidRPr="00B23463" w:rsidRDefault="00F40590" w:rsidP="00E3788E">
            <w:pPr>
              <w:pStyle w:val="Normal6a"/>
            </w:pPr>
            <w:r w:rsidRPr="00B23463">
              <w:t>2.</w:t>
            </w:r>
            <w:r w:rsidRPr="00B23463">
              <w:tab/>
            </w:r>
            <w:r w:rsidRPr="00B23463">
              <w:rPr>
                <w:b/>
                <w:i/>
              </w:rPr>
              <w:t>Οι φορολογικές αρχές</w:t>
            </w:r>
            <w:r w:rsidRPr="00B23463">
              <w:t xml:space="preserve"> του κράτους μέλους υποδοχής μπορεί να ζητήσει τη διενέργεια ελέγχου από κοινού με την αρχή υποβολής δηλώσεων για τον υπολογισμό του φορολογητέου αποτελέσματος της μόνιμης εγκατάστασης </w:t>
            </w:r>
            <w:r w:rsidRPr="00B23463">
              <w:rPr>
                <w:b/>
                <w:i/>
              </w:rPr>
              <w:t xml:space="preserve">ή της θυγατρικής </w:t>
            </w:r>
            <w:r w:rsidRPr="00B23463">
              <w:t>σύμφωνα με τους κανόνες φορολόγησης με βάση την έδρα, τον καταλογισμό των κερδών στη μόνιμη εγκατάσταση</w:t>
            </w:r>
            <w:r w:rsidRPr="00B23463">
              <w:rPr>
                <w:b/>
                <w:i/>
              </w:rPr>
              <w:t xml:space="preserve"> και/ή στη θυγατρική</w:t>
            </w:r>
            <w:r w:rsidRPr="00B23463">
              <w:t xml:space="preserve"> και/ή τον εφαρμοστέο φορολογικό συντελεστή. Οι κοινοί έλεγχοι διενεργούνται σύμφωνα με την οδηγία 2011/16/ΕΕ του Συμβουλίου</w:t>
            </w:r>
            <w:r w:rsidRPr="00B23463">
              <w:rPr>
                <w:vertAlign w:val="superscript"/>
              </w:rPr>
              <w:t>18</w:t>
            </w:r>
            <w:r w:rsidRPr="00B23463">
              <w:t xml:space="preserve">. </w:t>
            </w:r>
            <w:r w:rsidRPr="00B23463">
              <w:rPr>
                <w:b/>
                <w:i/>
              </w:rPr>
              <w:t>Με την επιφύλαξη</w:t>
            </w:r>
            <w:r w:rsidRPr="00B23463">
              <w:t xml:space="preserve"> </w:t>
            </w:r>
            <w:r w:rsidRPr="00DE2FA2">
              <w:rPr>
                <w:b/>
                <w:i/>
              </w:rPr>
              <w:t>της</w:t>
            </w:r>
            <w:r w:rsidRPr="00B23463">
              <w:t xml:space="preserve"> </w:t>
            </w:r>
            <w:r w:rsidRPr="00B23463">
              <w:rPr>
                <w:b/>
                <w:i/>
              </w:rPr>
              <w:t>οδηγίας 2011/16/ΕΕ</w:t>
            </w:r>
            <w:r w:rsidRPr="00B23463">
              <w:t xml:space="preserve">, </w:t>
            </w:r>
            <w:r w:rsidRPr="00B23463">
              <w:rPr>
                <w:b/>
                <w:i/>
              </w:rPr>
              <w:t>το αίτημα διενέργειας κοινού ελέγχου μπορεί να υποβληθεί από την φορολογική αρχή του κράτους μέλους της έδρας στη φορολογική αρχή</w:t>
            </w:r>
            <w:r w:rsidRPr="00B23463">
              <w:t xml:space="preserve"> του κράτους μέλους υποδοχής</w:t>
            </w:r>
            <w:r w:rsidRPr="00B23463">
              <w:rPr>
                <w:b/>
                <w:i/>
              </w:rPr>
              <w:t xml:space="preserve"> κάθε μόνιμης εγκατάστασης ή θυγατρικής</w:t>
            </w:r>
            <w:r w:rsidRPr="00B23463">
              <w:t>.</w:t>
            </w:r>
          </w:p>
        </w:tc>
      </w:tr>
      <w:tr w:rsidR="00F40590" w:rsidRPr="00B23463" w:rsidTr="00E3788E">
        <w:trPr>
          <w:jc w:val="center"/>
        </w:trPr>
        <w:tc>
          <w:tcPr>
            <w:tcW w:w="4876" w:type="dxa"/>
          </w:tcPr>
          <w:p w:rsidR="00F40590" w:rsidRPr="00B23463" w:rsidRDefault="00F40590" w:rsidP="00E3788E">
            <w:pPr>
              <w:pStyle w:val="Normal6a"/>
            </w:pPr>
            <w:r w:rsidRPr="00B23463">
              <w:rPr>
                <w:b/>
                <w:i/>
              </w:rPr>
              <w:t>_________________</w:t>
            </w:r>
          </w:p>
        </w:tc>
        <w:tc>
          <w:tcPr>
            <w:tcW w:w="4876" w:type="dxa"/>
          </w:tcPr>
          <w:p w:rsidR="00F40590" w:rsidRPr="00B23463" w:rsidRDefault="00F40590" w:rsidP="00E3788E">
            <w:pPr>
              <w:pStyle w:val="Normal6a"/>
            </w:pPr>
            <w:r w:rsidRPr="00B23463">
              <w:rPr>
                <w:b/>
                <w:i/>
              </w:rPr>
              <w:t>_________________</w:t>
            </w:r>
          </w:p>
        </w:tc>
      </w:tr>
      <w:tr w:rsidR="00F40590" w:rsidRPr="00B23463" w:rsidTr="00E3788E">
        <w:trPr>
          <w:jc w:val="center"/>
        </w:trPr>
        <w:tc>
          <w:tcPr>
            <w:tcW w:w="4876" w:type="dxa"/>
          </w:tcPr>
          <w:p w:rsidR="00F40590" w:rsidRPr="00B23463" w:rsidRDefault="00F40590" w:rsidP="00E3788E">
            <w:pPr>
              <w:pStyle w:val="Normal6a"/>
            </w:pPr>
            <w:r w:rsidRPr="00B23463">
              <w:rPr>
                <w:vertAlign w:val="superscript"/>
              </w:rPr>
              <w:t>18</w:t>
            </w:r>
            <w:r w:rsidRPr="00B23463">
              <w:t xml:space="preserve"> Οδηγία 2011/16/ΕΕ του Συμβουλίου, της 15ης Φεβρουαρίου 2011, σχετικά με τη διοικητική συνεργασία στον τομέα της φορολογίας και με την κατάργηση της οδηγίας 77/799/ΕΟΚ (ΕΕ L 64 της 11.3.2011, σ. 1).</w:t>
            </w:r>
          </w:p>
        </w:tc>
        <w:tc>
          <w:tcPr>
            <w:tcW w:w="4876" w:type="dxa"/>
          </w:tcPr>
          <w:p w:rsidR="00F40590" w:rsidRPr="00B23463" w:rsidRDefault="00F40590" w:rsidP="00E3788E">
            <w:pPr>
              <w:pStyle w:val="Normal6a"/>
            </w:pPr>
            <w:r w:rsidRPr="00B23463">
              <w:rPr>
                <w:vertAlign w:val="superscript"/>
              </w:rPr>
              <w:t>18</w:t>
            </w:r>
            <w:r w:rsidRPr="00B23463">
              <w:t xml:space="preserve"> Οδηγία 2011/16/ΕΕ του Συμβουλίου, της 15ης Φεβρουαρίου 2011, σχετικά με τη διοικητική συνεργασία στον τομέα της φορολογίας και με την κατάργηση της οδηγίας 77/799/ΕΟΚ (ΕΕ L 64 της 11.3.2011, σ. 1).</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74</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13 – παράγραφος 2 α (νέα)</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p>
        </w:tc>
        <w:tc>
          <w:tcPr>
            <w:tcW w:w="4876" w:type="dxa"/>
          </w:tcPr>
          <w:p w:rsidR="00F40590" w:rsidRPr="00B23463" w:rsidRDefault="00F40590" w:rsidP="00E3788E">
            <w:pPr>
              <w:pStyle w:val="Normal6a"/>
            </w:pPr>
            <w:r w:rsidRPr="00B23463">
              <w:rPr>
                <w:b/>
                <w:i/>
              </w:rPr>
              <w:t>2α.</w:t>
            </w:r>
            <w:r w:rsidRPr="00B23463">
              <w:rPr>
                <w:b/>
                <w:i/>
              </w:rPr>
              <w:tab/>
              <w:t>Αν προβλέπεται να διενεργηθεί έλεγχος με πρωτοβουλία του κράτους μέλους της έδρας, το κράτος μέλος της έδρας καλεί το κράτος μέλος υποδοχής να διενεργήσουν αυτόν τον έλεγχο από κοινού.</w:t>
            </w:r>
          </w:p>
        </w:tc>
      </w:tr>
    </w:tbl>
    <w:p w:rsidR="00F40590" w:rsidRPr="00B23463" w:rsidRDefault="00F40590" w:rsidP="00F40590"/>
    <w:p w:rsidR="00F40590" w:rsidRPr="00B23463" w:rsidRDefault="00F40590" w:rsidP="00F40590">
      <w:pPr>
        <w:pStyle w:val="AmNumberTabs"/>
        <w:keepNext/>
      </w:pPr>
      <w:r w:rsidRPr="00B23463">
        <w:t>Τροπολογία</w:t>
      </w:r>
      <w:r w:rsidRPr="00B23463">
        <w:tab/>
      </w:r>
      <w:r w:rsidRPr="00B23463">
        <w:tab/>
        <w:t>75</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Άρθρο 14 – παράγραφος 1 – σημείο 2</w:t>
      </w:r>
    </w:p>
    <w:p w:rsidR="00F40590" w:rsidRPr="00B23463" w:rsidRDefault="00F40590" w:rsidP="00F40590">
      <w:pPr>
        <w:keepNext/>
      </w:pPr>
      <w:r w:rsidRPr="00B23463">
        <w:t>Οδηγία 2011/16/ΕΕ</w:t>
      </w:r>
    </w:p>
    <w:p w:rsidR="00F40590" w:rsidRPr="00B23463" w:rsidRDefault="00F40590" w:rsidP="00F40590">
      <w:r w:rsidRPr="00B23463">
        <w:t xml:space="preserve">Άρθρο </w:t>
      </w:r>
      <w:r w:rsidR="00B83BF4">
        <w:t>8αε</w:t>
      </w:r>
      <w:r w:rsidRPr="00B23463">
        <w:t xml:space="preserve"> – παράγραφος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1.</w:t>
            </w:r>
            <w:r w:rsidRPr="00B23463">
              <w:tab/>
              <w:t>Εάν η έδρα μιας επιχείρησης, όπως ορίζεται στο άρθρο 3 σημείο 2) της οδηγίας για τη θέσπιση κανόνων φορολόγησης με βάση την έδρα για τις πολύ μικρές, τις μικρές και τις μεσαίες επιχειρήσεις</w:t>
            </w:r>
            <w:r w:rsidRPr="00B23463">
              <w:rPr>
                <w:vertAlign w:val="superscript"/>
              </w:rPr>
              <w:t>20</w:t>
            </w:r>
            <w:r w:rsidRPr="00B23463">
              <w:t xml:space="preserve">, η οποία επιλέγει να εφαρμόσει τους κανόνες φορολόγησης με βάση την έδρα στις μόνιμες εγκαταστάσεις της σύμφωνα με το άρθρο 6 της εν λόγω οδηγίας, πληροί τις προϋποθέσεις επιλεξιμότητας για την εφαρμογή των εν λόγω κανόνων, η αρμόδια αρχή του κράτους μέλους της έδρας γνωστοποιεί, μέσω αυτόματης ανταλλαγής πληροφοριών, στην αρμόδια αρχή του κράτους μέλους της μόνιμης εγκατάστασης ότι το φορολογητέο αποτέλεσμα της σχετικής μόνιμης εγκατάστασης πρέπει να υπολογίζεται σύμφωνα με τους κανόνες φορολόγησης με βάση την έδρα. Η γνωστοποίηση αυτή πραγματοποιείται εντός </w:t>
            </w:r>
            <w:r w:rsidRPr="00B23463">
              <w:rPr>
                <w:b/>
                <w:i/>
              </w:rPr>
              <w:t>δύο μηνών</w:t>
            </w:r>
            <w:r w:rsidRPr="00B23463">
              <w:t xml:space="preserve"> από την κοινοποίηση της επιλογής της έδρας να εφαρμόσει τους κανόνες φορολόγησης με βάση την έδρα.</w:t>
            </w:r>
          </w:p>
        </w:tc>
        <w:tc>
          <w:tcPr>
            <w:tcW w:w="4876" w:type="dxa"/>
          </w:tcPr>
          <w:p w:rsidR="00F40590" w:rsidRPr="00B23463" w:rsidRDefault="00F40590" w:rsidP="00E3788E">
            <w:pPr>
              <w:pStyle w:val="Normal6a"/>
              <w:rPr>
                <w:szCs w:val="24"/>
              </w:rPr>
            </w:pPr>
            <w:r w:rsidRPr="00B23463">
              <w:t>1.</w:t>
            </w:r>
            <w:r w:rsidRPr="00B23463">
              <w:tab/>
              <w:t>Εάν η έδρα μιας επιχείρησης, όπως ορίζεται στο άρθρο 3 σημείο 2) της οδηγίας για τη θέσπιση κανόνων φορολόγησης με βάση την έδρα για τις πολύ μικρές, τις μικρές και τις μεσαίες επιχειρήσεις</w:t>
            </w:r>
            <w:r w:rsidRPr="00B23463">
              <w:rPr>
                <w:vertAlign w:val="superscript"/>
              </w:rPr>
              <w:t>20</w:t>
            </w:r>
            <w:r w:rsidRPr="00B23463">
              <w:t xml:space="preserve">, η οποία επιλέγει να εφαρμόσει τους κανόνες φορολόγησης με βάση την έδρα στις μόνιμες εγκαταστάσεις </w:t>
            </w:r>
            <w:r w:rsidRPr="00B23463">
              <w:rPr>
                <w:b/>
                <w:i/>
              </w:rPr>
              <w:t xml:space="preserve">ή στις θυγατρικές </w:t>
            </w:r>
            <w:r w:rsidRPr="00B23463">
              <w:t>της σύμφωνα με το άρθρο 6 της εν λόγω οδηγίας, πληροί τις προϋποθέσεις επιλεξιμότητας για την εφαρμογή των εν λόγω κανόνων, η αρμόδια αρχή του κράτους μέλους της έδρας γνωστοποιεί, μέσω αυτόματης ανταλλαγής πληροφοριών, στην αρμόδια αρχή του κράτους μέλους της μόνιμης εγκατάστασης</w:t>
            </w:r>
            <w:r w:rsidRPr="00B23463">
              <w:rPr>
                <w:b/>
                <w:i/>
              </w:rPr>
              <w:t xml:space="preserve"> ή των θυγατρικών</w:t>
            </w:r>
            <w:r w:rsidRPr="00B23463">
              <w:t xml:space="preserve"> ότι το φορολογητέο αποτέλεσμα της σχετικής μόνιμης εγκατάστασης </w:t>
            </w:r>
            <w:r w:rsidRPr="00B23463">
              <w:rPr>
                <w:b/>
                <w:i/>
              </w:rPr>
              <w:t xml:space="preserve">ή των θυγατρικών </w:t>
            </w:r>
            <w:r w:rsidRPr="00B23463">
              <w:t xml:space="preserve">πρέπει να υπολογίζεται σύμφωνα με τους κανόνες φορολόγησης με βάση την έδρα. Η γνωστοποίηση αυτή πραγματοποιείται εντός </w:t>
            </w:r>
            <w:r w:rsidRPr="00B23463">
              <w:rPr>
                <w:b/>
                <w:i/>
              </w:rPr>
              <w:t>ενός μηνός</w:t>
            </w:r>
            <w:r w:rsidRPr="00B23463">
              <w:t xml:space="preserve"> από την κοινοποίηση της επιλογής της έδρας να εφαρμόσει τους κανόνες φορολόγησης με βάση την έδρα. </w:t>
            </w:r>
          </w:p>
        </w:tc>
      </w:tr>
      <w:tr w:rsidR="00F40590" w:rsidRPr="00B23463" w:rsidTr="00E3788E">
        <w:trPr>
          <w:jc w:val="center"/>
        </w:trPr>
        <w:tc>
          <w:tcPr>
            <w:tcW w:w="4876" w:type="dxa"/>
          </w:tcPr>
          <w:p w:rsidR="00F40590" w:rsidRPr="00B23463" w:rsidRDefault="00F40590" w:rsidP="00E3788E">
            <w:pPr>
              <w:pStyle w:val="Normal6a"/>
            </w:pPr>
            <w:r w:rsidRPr="00B23463">
              <w:t>______________________</w:t>
            </w:r>
          </w:p>
        </w:tc>
        <w:tc>
          <w:tcPr>
            <w:tcW w:w="4876" w:type="dxa"/>
          </w:tcPr>
          <w:p w:rsidR="00F40590" w:rsidRPr="00B23463" w:rsidRDefault="00F40590" w:rsidP="00E3788E">
            <w:pPr>
              <w:pStyle w:val="Normal6a"/>
            </w:pPr>
            <w:r w:rsidRPr="00B23463">
              <w:t>______________________</w:t>
            </w:r>
          </w:p>
        </w:tc>
      </w:tr>
      <w:tr w:rsidR="00F40590" w:rsidRPr="00B23463" w:rsidTr="00E3788E">
        <w:trPr>
          <w:jc w:val="center"/>
        </w:trPr>
        <w:tc>
          <w:tcPr>
            <w:tcW w:w="4876" w:type="dxa"/>
          </w:tcPr>
          <w:p w:rsidR="00F40590" w:rsidRPr="00B23463" w:rsidRDefault="00F40590" w:rsidP="00E3788E">
            <w:pPr>
              <w:pStyle w:val="Normal6a"/>
            </w:pPr>
            <w:r w:rsidRPr="00B23463">
              <w:rPr>
                <w:vertAlign w:val="superscript"/>
              </w:rPr>
              <w:t>20</w:t>
            </w:r>
            <w:r w:rsidRPr="00B23463">
              <w:t xml:space="preserve"> Οδηγία</w:t>
            </w:r>
            <w:r w:rsidR="00B83BF4">
              <w:t xml:space="preserve"> </w:t>
            </w:r>
            <w:r w:rsidRPr="00B23463">
              <w:t>... [ΕΕ: να προστεθεί ο αριθμός, η ημερομηνία, ο τίτλος και η παραπομπή στην ΕΕ της εν λόγω οδηγίας].</w:t>
            </w:r>
          </w:p>
        </w:tc>
        <w:tc>
          <w:tcPr>
            <w:tcW w:w="4876" w:type="dxa"/>
          </w:tcPr>
          <w:p w:rsidR="00F40590" w:rsidRPr="00B23463" w:rsidRDefault="00F40590" w:rsidP="00E3788E">
            <w:pPr>
              <w:pStyle w:val="Normal6a"/>
            </w:pPr>
            <w:r w:rsidRPr="00B23463">
              <w:rPr>
                <w:vertAlign w:val="superscript"/>
              </w:rPr>
              <w:t>20</w:t>
            </w:r>
            <w:r w:rsidRPr="00B23463">
              <w:t xml:space="preserve"> Οδηγία</w:t>
            </w:r>
            <w:r w:rsidR="00B83BF4">
              <w:t xml:space="preserve"> </w:t>
            </w:r>
            <w:r w:rsidRPr="00B23463">
              <w:t>... [ΕΕ: να προστεθεί ο αριθμός, η ημερομηνία, ο τίτλος και η παραπομπή στην ΕΕ της εν λόγω οδηγίας].</w:t>
            </w:r>
          </w:p>
        </w:tc>
      </w:tr>
    </w:tbl>
    <w:p w:rsidR="00F40590" w:rsidRPr="00B23463" w:rsidRDefault="00F40590" w:rsidP="00F40590"/>
    <w:p w:rsidR="00F40590" w:rsidRPr="00B23463" w:rsidRDefault="00F40590" w:rsidP="00F40590">
      <w:pPr>
        <w:pStyle w:val="AmNumberTabs"/>
        <w:keepNext/>
      </w:pPr>
      <w:r w:rsidRPr="00B23463">
        <w:lastRenderedPageBreak/>
        <w:t>Τροπολογία</w:t>
      </w:r>
      <w:r w:rsidRPr="00B23463">
        <w:tab/>
      </w:r>
      <w:r w:rsidRPr="00B23463">
        <w:tab/>
        <w:t>76</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Άρθρο 14 – παράγραφος 1 – σημείο 2</w:t>
      </w:r>
    </w:p>
    <w:p w:rsidR="00F40590" w:rsidRPr="00B23463" w:rsidRDefault="00F40590" w:rsidP="00F40590">
      <w:pPr>
        <w:keepNext/>
      </w:pPr>
      <w:r w:rsidRPr="00B23463">
        <w:t>Οδηγία 2011/16/ΕΕ</w:t>
      </w:r>
    </w:p>
    <w:p w:rsidR="00F40590" w:rsidRPr="00B23463" w:rsidRDefault="00F40590" w:rsidP="00F40590">
      <w:r w:rsidRPr="00B23463">
        <w:t xml:space="preserve">Άρθρο </w:t>
      </w:r>
      <w:r w:rsidR="00B83BF4">
        <w:t>8αε</w:t>
      </w:r>
      <w:r w:rsidRPr="00B23463">
        <w:t xml:space="preserve"> – παράγραφος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2.</w:t>
            </w:r>
            <w:r w:rsidRPr="00B23463">
              <w:tab/>
              <w:t xml:space="preserve">Η αρμόδια αρχή του κράτους μέλους της μόνιμης εγκατάστασης κοινοποιεί στην αρμόδια αρχή του κράτους μέλους της έδρας τον εφαρμοστέο φορολογικό συντελεστή για τον προσδιορισμό της φορολογικής οφειλής </w:t>
            </w:r>
            <w:r w:rsidRPr="00DE2FA2">
              <w:rPr>
                <w:b/>
                <w:i/>
              </w:rPr>
              <w:t>της μόνιμης ή</w:t>
            </w:r>
            <w:r w:rsidRPr="00B23463">
              <w:t xml:space="preserve"> των μόνιμων εγκαταστάσεων που βρίσκονται στο έδαφός του, εντός </w:t>
            </w:r>
            <w:r w:rsidRPr="00B23463">
              <w:rPr>
                <w:b/>
                <w:i/>
              </w:rPr>
              <w:t>τριών</w:t>
            </w:r>
            <w:r w:rsidRPr="00B23463">
              <w:t xml:space="preserve"> μηνών από την κοινοποίηση της απόφασης της αρμόδιας αρχής του κράτους μέλους της έδρας σχετικά με την εφαρμογή των κανόνων φορολόγησης με βάση την έδρα. </w:t>
            </w:r>
          </w:p>
        </w:tc>
        <w:tc>
          <w:tcPr>
            <w:tcW w:w="4876" w:type="dxa"/>
          </w:tcPr>
          <w:p w:rsidR="00F40590" w:rsidRPr="00B23463" w:rsidRDefault="00F40590" w:rsidP="00E3788E">
            <w:pPr>
              <w:pStyle w:val="Normal6a"/>
              <w:rPr>
                <w:szCs w:val="24"/>
              </w:rPr>
            </w:pPr>
            <w:r w:rsidRPr="00B23463">
              <w:t>2.</w:t>
            </w:r>
            <w:r w:rsidRPr="00B23463">
              <w:tab/>
              <w:t xml:space="preserve">Η αρμόδια αρχή του κράτους μέλους της μόνιμης εγκατάστασης </w:t>
            </w:r>
            <w:r w:rsidRPr="00B23463">
              <w:rPr>
                <w:b/>
                <w:i/>
              </w:rPr>
              <w:t xml:space="preserve">ή της θυγατρικής </w:t>
            </w:r>
            <w:r w:rsidRPr="00B23463">
              <w:t xml:space="preserve">κοινοποιεί στην αρμόδια αρχή του κράτους μέλους της έδρας τον εφαρμοστέο φορολογικό συντελεστή για τον προσδιορισμό της φορολογικής οφειλής των μόνιμων εγκαταστάσεων </w:t>
            </w:r>
            <w:r w:rsidRPr="00B23463">
              <w:rPr>
                <w:b/>
                <w:i/>
              </w:rPr>
              <w:t xml:space="preserve">ή των θυγατρικών </w:t>
            </w:r>
            <w:r w:rsidRPr="00B23463">
              <w:t xml:space="preserve">που βρίσκονται στο έδαφός του, εντός </w:t>
            </w:r>
            <w:r w:rsidRPr="00B23463">
              <w:rPr>
                <w:b/>
                <w:i/>
              </w:rPr>
              <w:t>δύο</w:t>
            </w:r>
            <w:r w:rsidRPr="00B23463">
              <w:t xml:space="preserve"> μηνών από την κοινοποίηση της απόφασης της αρμόδιας αρχής του κράτους μέλους της έδρας σχετικά με την εφαρμογή των κανόνων φορολόγησης με βάση την έδρα.</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77</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14 – παράγραφος 1 – σημείο 2</w:t>
      </w:r>
    </w:p>
    <w:p w:rsidR="00F40590" w:rsidRPr="00B23463" w:rsidRDefault="00F40590" w:rsidP="00F40590">
      <w:r w:rsidRPr="00B23463">
        <w:t>Οδηγία 2011/16/ΕΕ</w:t>
      </w:r>
    </w:p>
    <w:p w:rsidR="00F40590" w:rsidRPr="00B23463" w:rsidRDefault="00F40590" w:rsidP="00F40590">
      <w:r w:rsidRPr="00B23463">
        <w:t xml:space="preserve">Άρθρο </w:t>
      </w:r>
      <w:r w:rsidR="00B83BF4">
        <w:t>8αε</w:t>
      </w:r>
      <w:r w:rsidRPr="00B23463">
        <w:t xml:space="preserve">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3.</w:t>
            </w:r>
            <w:r w:rsidRPr="00B23463">
              <w:tab/>
              <w:t xml:space="preserve">Η αρμόδια αρχή του κράτους μέλους της έδρας κοινοποιεί, μέσω αυτόματης ανταλλαγής πληροφοριών, τις πληροφορίες που ορίζονται στην παράγραφο 2 του παρόντος άρθρου </w:t>
            </w:r>
            <w:r w:rsidRPr="00DE2FA2">
              <w:rPr>
                <w:b/>
                <w:i/>
              </w:rPr>
              <w:t>στην αρμόδια ή</w:t>
            </w:r>
            <w:r w:rsidRPr="00B23463">
              <w:t xml:space="preserve"> στις αρμόδιες αρχές </w:t>
            </w:r>
            <w:r w:rsidRPr="00DE2FA2">
              <w:rPr>
                <w:b/>
                <w:i/>
              </w:rPr>
              <w:t>του ή</w:t>
            </w:r>
            <w:r w:rsidRPr="00B23463">
              <w:t xml:space="preserve"> των κρατών μελών </w:t>
            </w:r>
            <w:r w:rsidRPr="00DE2FA2">
              <w:rPr>
                <w:b/>
                <w:i/>
              </w:rPr>
              <w:t>της μόνιμης ή</w:t>
            </w:r>
            <w:r w:rsidRPr="00B23463">
              <w:t xml:space="preserve"> των μόνιμων εγκαταστάσεων σύμφωνα με τις πρακτικές ρυθμίσεις που θεσπίζονται δυνάμει του άρθρου 21.</w:t>
            </w:r>
          </w:p>
        </w:tc>
        <w:tc>
          <w:tcPr>
            <w:tcW w:w="4876" w:type="dxa"/>
          </w:tcPr>
          <w:p w:rsidR="00F40590" w:rsidRPr="00B23463" w:rsidRDefault="00F40590" w:rsidP="00E3788E">
            <w:pPr>
              <w:pStyle w:val="Normal6a"/>
            </w:pPr>
            <w:r w:rsidRPr="00B23463">
              <w:t>3.</w:t>
            </w:r>
            <w:r w:rsidRPr="00B23463">
              <w:tab/>
              <w:t xml:space="preserve">Η αρμόδια αρχή του κράτους μέλους της έδρας κοινοποιεί, μέσω αυτόματης ανταλλαγής πληροφοριών, τις πληροφορίες που ορίζονται στην παράγραφο 2 του παρόντος άρθρου στις αρμόδιες αρχές των κρατών μελών των μόνιμων εγκαταστάσεων </w:t>
            </w:r>
            <w:r w:rsidRPr="00B23463">
              <w:rPr>
                <w:b/>
                <w:i/>
              </w:rPr>
              <w:t xml:space="preserve">ή των θυγατρικών </w:t>
            </w:r>
            <w:r w:rsidRPr="00B23463">
              <w:t>σύμφωνα με τις πρακτικές ρυθμίσεις που θεσπίζονται δυνάμει του άρθρου 21.</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78</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14 – παράγραφος 1 – σημείο 2</w:t>
      </w:r>
    </w:p>
    <w:p w:rsidR="00F40590" w:rsidRPr="00B23463" w:rsidRDefault="00F40590" w:rsidP="00F40590">
      <w:r w:rsidRPr="00B23463">
        <w:t>Οδηγία 2011/16/ΕΕ</w:t>
      </w:r>
    </w:p>
    <w:p w:rsidR="00F40590" w:rsidRPr="00B23463" w:rsidRDefault="00F40590" w:rsidP="00F40590">
      <w:r w:rsidRPr="00B23463">
        <w:lastRenderedPageBreak/>
        <w:t xml:space="preserve">Άρθρο 8αε – παράγραφος 4 – σημείο </w:t>
      </w:r>
      <w:proofErr w:type="spellStart"/>
      <w:r w:rsidRPr="00B23463">
        <w:t>iii</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proofErr w:type="spellStart"/>
            <w:r w:rsidRPr="00B23463">
              <w:t>iii</w:t>
            </w:r>
            <w:proofErr w:type="spellEnd"/>
            <w:r w:rsidRPr="00B23463">
              <w:t>)</w:t>
            </w:r>
            <w:r w:rsidRPr="00B23463">
              <w:tab/>
              <w:t xml:space="preserve">σχέδιο πράξης επιβολής φόρου για </w:t>
            </w:r>
            <w:r w:rsidRPr="00DE2FA2">
              <w:rPr>
                <w:b/>
                <w:i/>
              </w:rPr>
              <w:t>την οικεία ή</w:t>
            </w:r>
            <w:r w:rsidRPr="00B23463">
              <w:t xml:space="preserve"> τις οικείες μόνιμες εγκαταστάσεις·</w:t>
            </w:r>
          </w:p>
        </w:tc>
        <w:tc>
          <w:tcPr>
            <w:tcW w:w="4876" w:type="dxa"/>
          </w:tcPr>
          <w:p w:rsidR="00F40590" w:rsidRPr="00B23463" w:rsidRDefault="00F40590" w:rsidP="00784350">
            <w:pPr>
              <w:pStyle w:val="Normal6a"/>
            </w:pPr>
            <w:proofErr w:type="spellStart"/>
            <w:r w:rsidRPr="00B23463">
              <w:t>iii</w:t>
            </w:r>
            <w:proofErr w:type="spellEnd"/>
            <w:r w:rsidRPr="00B23463">
              <w:t>)</w:t>
            </w:r>
            <w:r w:rsidRPr="00B23463">
              <w:tab/>
              <w:t>σχέδιο πράξης επιβολής φόρου για τις οικείες μόνιμες εγκαταστάσεις</w:t>
            </w:r>
            <w:r w:rsidRPr="00B23463">
              <w:rPr>
                <w:b/>
                <w:i/>
              </w:rPr>
              <w:t xml:space="preserve"> και θυγατρικές</w:t>
            </w:r>
            <w:r w:rsidRPr="00B23463">
              <w:t>·</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79</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14 – παράγραφος 1 – σημείο 2</w:t>
      </w:r>
    </w:p>
    <w:p w:rsidR="00F40590" w:rsidRPr="00B23463" w:rsidRDefault="00F40590" w:rsidP="00F40590">
      <w:r w:rsidRPr="00B23463">
        <w:t>Οδηγία 2011/16/ΕΕ</w:t>
      </w:r>
    </w:p>
    <w:p w:rsidR="00F40590" w:rsidRPr="00B23463" w:rsidRDefault="00F40590" w:rsidP="00F40590">
      <w:r w:rsidRPr="00B23463">
        <w:t xml:space="preserve">Άρθρο </w:t>
      </w:r>
      <w:r w:rsidR="00B83BF4">
        <w:t>8αε</w:t>
      </w:r>
      <w:r w:rsidRPr="00B23463">
        <w:t xml:space="preserve">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6.</w:t>
            </w:r>
            <w:r w:rsidRPr="00B23463">
              <w:tab/>
              <w:t xml:space="preserve">Όταν η φορολογική αρχή του κράτους μέλους </w:t>
            </w:r>
            <w:r w:rsidRPr="00B23463">
              <w:rPr>
                <w:b/>
                <w:i/>
              </w:rPr>
              <w:t>της μόνιμης</w:t>
            </w:r>
            <w:r w:rsidRPr="00B23463">
              <w:t xml:space="preserve"> </w:t>
            </w:r>
            <w:r w:rsidRPr="00DE2FA2">
              <w:rPr>
                <w:b/>
                <w:i/>
              </w:rPr>
              <w:t>ή</w:t>
            </w:r>
            <w:r w:rsidRPr="00B23463">
              <w:t xml:space="preserve"> των </w:t>
            </w:r>
            <w:r w:rsidRPr="00DE2FA2">
              <w:t>μόνιμων εγκαταστάσεων</w:t>
            </w:r>
            <w:r w:rsidRPr="00B23463">
              <w:t xml:space="preserve"> αναθεωρεί το σχέδιο πράξης επιβολής φόρου σε σχέση με τον καταλογισμό των κερδών στη μόνιμη εγκατάσταση σύμφωνα με τις διατάξεις της ισχύουσας διμερούς σύμβασης για την αποφυγή της διπλής φορολογίας μεταξύ του κράτους μέλους υποδοχής και του κράτους μέλους της έδρας, μετά την απόρριψη του σχεδίου πράξης επιβολής φόρου που εκδίδεται από το κράτος μέλος της έδρας, η αρμόδια αρχή του κράτους μέλους </w:t>
            </w:r>
            <w:r w:rsidRPr="00B23463">
              <w:rPr>
                <w:b/>
                <w:i/>
              </w:rPr>
              <w:t>της μόνιμης</w:t>
            </w:r>
            <w:r w:rsidRPr="00B23463">
              <w:t xml:space="preserve"> </w:t>
            </w:r>
            <w:r w:rsidRPr="00DE2FA2">
              <w:rPr>
                <w:b/>
                <w:i/>
              </w:rPr>
              <w:t>ή</w:t>
            </w:r>
            <w:r w:rsidRPr="00B23463">
              <w:t xml:space="preserve"> των </w:t>
            </w:r>
            <w:r w:rsidRPr="00DE2FA2">
              <w:t>μόνιμων εγκαταστάσεων</w:t>
            </w:r>
            <w:r w:rsidRPr="00B23463">
              <w:t xml:space="preserve"> κοινοποιεί την εν λόγω αναθεωρημένη πράξη επιβολής φόρου στην αρμόδια αρχή του κράτους μέλους της έδρας, εντός ενός μηνός από την έκδοσή της, με σκοπό τον εκ νέου υπολογισμό του φορολογητέου αποτελέσματος της μόνιμης εγκατάστασης, την έκδοση αναθεωρημένης πράξης επιβολής φόρου και την είσπραξη του φόρου.</w:t>
            </w:r>
          </w:p>
        </w:tc>
        <w:tc>
          <w:tcPr>
            <w:tcW w:w="4876" w:type="dxa"/>
          </w:tcPr>
          <w:p w:rsidR="00F40590" w:rsidRPr="00B23463" w:rsidRDefault="00F40590" w:rsidP="00E3788E">
            <w:pPr>
              <w:pStyle w:val="Normal6a"/>
            </w:pPr>
            <w:r w:rsidRPr="00B23463">
              <w:t>6.</w:t>
            </w:r>
            <w:r w:rsidRPr="00B23463">
              <w:tab/>
              <w:t xml:space="preserve">Όταν η φορολογική αρχή του κράτους μέλους </w:t>
            </w:r>
            <w:r w:rsidRPr="00DE2FA2">
              <w:t>των μόνιμων εγκαταστάσεων</w:t>
            </w:r>
            <w:r w:rsidRPr="00B23463">
              <w:t xml:space="preserve"> </w:t>
            </w:r>
            <w:r w:rsidRPr="00DE2FA2">
              <w:rPr>
                <w:b/>
                <w:i/>
              </w:rPr>
              <w:t>ή των</w:t>
            </w:r>
            <w:r w:rsidRPr="00B23463">
              <w:t xml:space="preserve"> </w:t>
            </w:r>
            <w:r w:rsidRPr="00B23463">
              <w:rPr>
                <w:b/>
                <w:i/>
              </w:rPr>
              <w:t>θυγατρικών</w:t>
            </w:r>
            <w:r w:rsidRPr="00B23463">
              <w:t xml:space="preserve"> αναθεωρεί το σχέδιο πράξης επιβολής φόρου σε σχέση με τον καταλογισμό των κερδών στη μόνιμη εγκατάσταση</w:t>
            </w:r>
            <w:r w:rsidRPr="00B23463">
              <w:rPr>
                <w:b/>
                <w:i/>
              </w:rPr>
              <w:t xml:space="preserve"> ή στη θυγατρική</w:t>
            </w:r>
            <w:r w:rsidRPr="00B23463">
              <w:t xml:space="preserve"> σύμφωνα με τις διατάξεις της ισχύουσας διμερούς σύμβασης για την αποφυγή της διπλής φορολογίας μεταξύ του κράτους μέλους υποδοχής και του κράτους μέλους της έδρας, μετά την απόρριψη του σχεδίου πράξης επιβολής φόρου που εκδίδεται από το κράτος μέλος της έδρας, η αρμόδια αρχή του κράτους μέλους </w:t>
            </w:r>
            <w:r w:rsidRPr="00DE2FA2">
              <w:t>των μόνιμων εγκαταστάσεων</w:t>
            </w:r>
            <w:r w:rsidRPr="00B23463">
              <w:t xml:space="preserve"> </w:t>
            </w:r>
            <w:r w:rsidRPr="00DE2FA2">
              <w:rPr>
                <w:b/>
                <w:i/>
              </w:rPr>
              <w:t>ή των</w:t>
            </w:r>
            <w:r w:rsidRPr="00B23463">
              <w:t xml:space="preserve"> </w:t>
            </w:r>
            <w:r w:rsidRPr="00B23463">
              <w:rPr>
                <w:b/>
                <w:i/>
              </w:rPr>
              <w:t>θυγατρικών</w:t>
            </w:r>
            <w:r w:rsidRPr="00B23463">
              <w:t xml:space="preserve"> κοινοποιεί την εν λόγω αναθεωρημένη πράξη επιβολής φόρου στην αρμόδια αρχή του κράτους μέλους της έδρας, εντός ενός μηνός από την έκδοσή της, με σκοπό τον εκ νέου υπολογισμό του φορολογητέου αποτελέσματος της μόνιμης εγκατάστασης</w:t>
            </w:r>
            <w:r w:rsidRPr="00B23463">
              <w:rPr>
                <w:b/>
                <w:i/>
              </w:rPr>
              <w:t xml:space="preserve"> ή της θυγατρικής</w:t>
            </w:r>
            <w:r w:rsidRPr="00B23463">
              <w:t>, την έκδοση αναθεωρημένης πράξης επιβολής φόρου και την είσπραξη του φόρου.</w:t>
            </w:r>
          </w:p>
        </w:tc>
      </w:tr>
    </w:tbl>
    <w:p w:rsidR="00F40590" w:rsidRPr="00B23463" w:rsidRDefault="00F40590" w:rsidP="00F40590">
      <w:pPr>
        <w:spacing w:before="120" w:after="120"/>
      </w:pPr>
    </w:p>
    <w:p w:rsidR="00F40590" w:rsidRPr="00B23463" w:rsidRDefault="00F40590" w:rsidP="00F40590">
      <w:pPr>
        <w:pStyle w:val="AmNumberTabs"/>
        <w:keepNext/>
      </w:pPr>
      <w:r w:rsidRPr="00B23463">
        <w:lastRenderedPageBreak/>
        <w:t>Τροπολογία</w:t>
      </w:r>
      <w:r w:rsidRPr="00B23463">
        <w:tab/>
      </w:r>
      <w:r w:rsidRPr="00B23463">
        <w:tab/>
        <w:t>80</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Άρθρο 17 – παράγραφος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Το Ευρωπαϊκό Κοινοβούλιο ενημερώνεται από την Επιτροπή για την έκδοση κατ’ εξουσιοδότηση πράξεων, για τη διατύπωση τυχόν αντιρρήσεων κατά των πράξεων αυτών και για την ανάκληση εξουσιοδότησης από το Συμβούλιο.</w:t>
            </w:r>
          </w:p>
        </w:tc>
        <w:tc>
          <w:tcPr>
            <w:tcW w:w="4876" w:type="dxa"/>
          </w:tcPr>
          <w:p w:rsidR="00F40590" w:rsidRPr="00B23463" w:rsidRDefault="00F40590" w:rsidP="00E3788E">
            <w:pPr>
              <w:pStyle w:val="Normal6a"/>
              <w:rPr>
                <w:szCs w:val="24"/>
              </w:rPr>
            </w:pPr>
            <w:r w:rsidRPr="00B23463">
              <w:t xml:space="preserve">Το Ευρωπαϊκό Κοινοβούλιο ενημερώνεται από την Επιτροπή για την έκδοση κατ’ εξουσιοδότηση </w:t>
            </w:r>
            <w:r w:rsidRPr="00B23463">
              <w:rPr>
                <w:b/>
                <w:i/>
              </w:rPr>
              <w:t xml:space="preserve">και εκτελεστικών </w:t>
            </w:r>
            <w:r w:rsidRPr="00B23463">
              <w:t>πράξεων, για τη διατύπωση τυχόν αντιρρήσεων κατά των πράξεων αυτών και για την ανάκληση εξουσιοδότησης από το Συμβούλιο.</w:t>
            </w:r>
          </w:p>
        </w:tc>
      </w:tr>
    </w:tbl>
    <w:p w:rsidR="00F40590" w:rsidRPr="00B23463" w:rsidRDefault="00F40590" w:rsidP="00F40590"/>
    <w:p w:rsidR="00F40590" w:rsidRPr="00B23463" w:rsidRDefault="00F40590" w:rsidP="00F40590">
      <w:pPr>
        <w:pStyle w:val="AmNumberTabs"/>
        <w:keepNext/>
      </w:pPr>
      <w:r w:rsidRPr="00B23463">
        <w:t>Τροπολογία</w:t>
      </w:r>
      <w:r w:rsidRPr="00B23463">
        <w:tab/>
      </w:r>
      <w:r w:rsidRPr="00B23463">
        <w:tab/>
        <w:t>81</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Άρθρο 18 – παράγραφος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2.</w:t>
            </w:r>
            <w:r w:rsidRPr="00B23463">
              <w:tab/>
              <w:t xml:space="preserve">Οι πληροφορίες, συμπεριλαμβανομένων των δεδομένων προσωπικού χαρακτήρα, που υφίστανται επεξεργασία σύμφωνα με την παρούσα οδηγία διατηρούνται μόνο για το χρονικό διάστημα που </w:t>
            </w:r>
            <w:r w:rsidRPr="00B23463">
              <w:rPr>
                <w:b/>
                <w:i/>
              </w:rPr>
              <w:t>απαιτείται</w:t>
            </w:r>
            <w:r w:rsidRPr="00B23463">
              <w:t xml:space="preserve"> για την επιδίωξη των σκοπών της παρούσας οδηγίας, και συγκεκριμένα για την επαλήθευση των προϋποθέσεων επιλεξιμότητας και για τον προσδιορισμό της φορολογικής οφειλής των φορολογουμένων, σύμφωνα με τους εθνικούς κανόνες κάθε υπευθύνου επεξεργασίας που αφορούν την παραγραφή</w:t>
            </w:r>
            <w:r w:rsidRPr="00B23463">
              <w:rPr>
                <w:b/>
                <w:i/>
              </w:rPr>
              <w:t>, αλλά</w:t>
            </w:r>
            <w:r w:rsidRPr="00B23463">
              <w:t xml:space="preserve"> σε καμία περίπτωση</w:t>
            </w:r>
            <w:r w:rsidRPr="00B23463">
              <w:rPr>
                <w:b/>
                <w:i/>
              </w:rPr>
              <w:t xml:space="preserve"> πάνω από 10 </w:t>
            </w:r>
            <w:r w:rsidRPr="00B23463">
              <w:t>έτη.</w:t>
            </w:r>
          </w:p>
        </w:tc>
        <w:tc>
          <w:tcPr>
            <w:tcW w:w="4876" w:type="dxa"/>
          </w:tcPr>
          <w:p w:rsidR="00F40590" w:rsidRPr="00B23463" w:rsidRDefault="00F40590" w:rsidP="00E3788E">
            <w:pPr>
              <w:pStyle w:val="Normal6a"/>
              <w:rPr>
                <w:szCs w:val="24"/>
              </w:rPr>
            </w:pPr>
            <w:r w:rsidRPr="00B23463">
              <w:t>2.</w:t>
            </w:r>
            <w:r w:rsidRPr="00B23463">
              <w:tab/>
              <w:t xml:space="preserve">Οι πληροφορίες, συμπεριλαμβανομένων των δεδομένων προσωπικού χαρακτήρα, που υφίστανται επεξεργασία σύμφωνα με την παρούσα οδηγία διατηρούνται μόνο για το χρονικό διάστημα που </w:t>
            </w:r>
            <w:r w:rsidRPr="00B23463">
              <w:rPr>
                <w:b/>
                <w:i/>
              </w:rPr>
              <w:t>είναι απολύτως αναγκαίο</w:t>
            </w:r>
            <w:r w:rsidRPr="00B23463">
              <w:t xml:space="preserve"> για την επιδίωξη των σκοπών της παρούσας οδηγίας</w:t>
            </w:r>
            <w:r w:rsidRPr="00B23463">
              <w:rPr>
                <w:b/>
                <w:i/>
              </w:rPr>
              <w:t xml:space="preserve"> («περίοδος διατήρησης»)</w:t>
            </w:r>
            <w:r w:rsidRPr="00B23463">
              <w:t>, και συγκεκριμένα για την επαλήθευση των προϋποθέσεων επιλεξιμότητας και για τον προσδιορισμό της φορολογικής οφειλής των φορολογουμένων, σύμφωνα με τους εθνικούς κανόνες κάθε υπευθύνου επεξεργασίας που αφορούν την παραγραφή</w:t>
            </w:r>
            <w:r w:rsidRPr="00B23463">
              <w:rPr>
                <w:b/>
                <w:i/>
              </w:rPr>
              <w:t xml:space="preserve">. Η περίοδος διατήρησης αρχίζει όταν τα δεδομένα προσωπικού χαρακτήρα υποβάλλονται για πρώτη φορά σε επεξεργασία για τους σκοπούς της παρούσας οδηγίας και δεν υπερβαίνει, </w:t>
            </w:r>
            <w:r w:rsidRPr="00DE2FA2">
              <w:t>σε καμία περίπτωση</w:t>
            </w:r>
            <w:r w:rsidRPr="00B23463">
              <w:rPr>
                <w:b/>
                <w:i/>
              </w:rPr>
              <w:t>, τα επτά έτη.</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82</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lastRenderedPageBreak/>
        <w:t>Άρθρο 19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1.</w:t>
            </w:r>
            <w:r w:rsidRPr="00B23463">
              <w:tab/>
              <w:t>Πέντε έτη μετά την έναρξη εφαρμογής της παρούσας οδηγίας, η Επιτροπή εξετάζει και αξιολογεί τη λειτουργία της και υποβάλλει σχετική έκθεση στο Ευρωπαϊκό Κοινοβούλιο και το Συμβούλιο. Εφόσον κρίνεται σκόπιμο, η έκθεση συνοδεύεται από πρόταση τροποποίησης της παρούσας οδηγίας.</w:t>
            </w:r>
          </w:p>
        </w:tc>
        <w:tc>
          <w:tcPr>
            <w:tcW w:w="4876" w:type="dxa"/>
          </w:tcPr>
          <w:p w:rsidR="00F40590" w:rsidRPr="00B23463" w:rsidRDefault="00F40590" w:rsidP="00E3788E">
            <w:pPr>
              <w:pStyle w:val="Normal6a"/>
            </w:pPr>
            <w:r w:rsidRPr="00B23463">
              <w:t>1.</w:t>
            </w:r>
            <w:r w:rsidRPr="00B23463">
              <w:tab/>
              <w:t xml:space="preserve">Πέντε έτη μετά την έναρξη εφαρμογής της παρούσας οδηγίας, η Επιτροπή εξετάζει και αξιολογεί τη λειτουργία της και υποβάλλει σχετική έκθεση στο Ευρωπαϊκό Κοινοβούλιο και το Συμβούλιο. </w:t>
            </w:r>
            <w:r w:rsidRPr="00B23463">
              <w:rPr>
                <w:b/>
                <w:i/>
              </w:rPr>
              <w:t>Στην έκθεση, η Επιτροπή, μεταξύ άλλων, εξετάζει αν οι κανόνες φορολόγησης του κράτους της έδρας πρέπει να εφαρμόζονται επίσης σε μία ή περισσότερες θυγατρικές των ΜΜΕ.</w:t>
            </w:r>
            <w:r w:rsidRPr="00B23463">
              <w:t xml:space="preserve"> Εφόσον κρίνεται σκόπιμο, η έκθεση συνοδεύεται από πρόταση τροποποίησης της παρούσας οδηγίας.</w:t>
            </w:r>
          </w:p>
        </w:tc>
      </w:tr>
    </w:tbl>
    <w:p w:rsidR="00F40590" w:rsidRPr="00B23463" w:rsidRDefault="00F40590" w:rsidP="00F40590"/>
    <w:p w:rsidR="00F40590" w:rsidRPr="00B23463" w:rsidRDefault="00F40590" w:rsidP="00F40590">
      <w:pPr>
        <w:pStyle w:val="AmNumberTabs"/>
        <w:keepNext/>
      </w:pPr>
      <w:r w:rsidRPr="00B23463">
        <w:t>Τροπολογία</w:t>
      </w:r>
      <w:r w:rsidRPr="00B23463">
        <w:tab/>
      </w:r>
      <w:r w:rsidRPr="00B23463">
        <w:tab/>
        <w:t>83</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Άρθρο 19 – παράγραφος 1 – εδάφιο 1 α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p>
        </w:tc>
        <w:tc>
          <w:tcPr>
            <w:tcW w:w="4876" w:type="dxa"/>
          </w:tcPr>
          <w:p w:rsidR="00F40590" w:rsidRPr="00B23463" w:rsidRDefault="00F40590" w:rsidP="00E3788E">
            <w:pPr>
              <w:pStyle w:val="Normal6a"/>
              <w:rPr>
                <w:b/>
                <w:i/>
                <w:szCs w:val="24"/>
              </w:rPr>
            </w:pPr>
            <w:r w:rsidRPr="00B23463">
              <w:rPr>
                <w:b/>
                <w:i/>
              </w:rPr>
              <w:t xml:space="preserve">Στην έκθεση που αναφέρεται στο πρώτο εδάφιο της παρούσας παραγράφου αξιολογούνται επίσης η πιθανή επέκταση του πεδίου εφαρμογής της παρούσας οδηγίας και, συγκεκριμένα, στις άλλες επιχειρήσεις που αναφέρονται στο άρθρο 3 παράγραφοι 5 και 6 της οδηγίας 2013/34/ΕΕ, η επάρκεια των προϋποθέσεων επιλεξιμότητας που ορίζονται στο άρθρο 4 της παρούσας οδηγίας ενόψει της προσχώρησης των ΜΜΕ στους κανόνες φορολόγησης με βάση την έδρα και, ειδικότερα, η σκοπιμότητα της προϋπόθεσης που αφορά τον κοινό κύκλο εργασιών των μόνιμων εγκαταστάσεων και/ή των θυγατρικών. Στην έκθεση αξιολογείται επίσης η καταλληλότητα των κριτηρίων που ορίζονται στο άρθρο 10 της παρούσας οδηγίας, δηλαδή η εξαίρεση των ΜΜΕ που έχουν περισσότερες από δύο θυγατρικές, και η σκοπιμότητα της εξαίρεσης των ναυτιλιακών δραστηριοτήτων που προβλέπεται στο </w:t>
            </w:r>
            <w:r w:rsidRPr="00B23463">
              <w:rPr>
                <w:b/>
                <w:i/>
              </w:rPr>
              <w:lastRenderedPageBreak/>
              <w:t>άρθρο 5 της παρούσας οδηγίας. Στη έκθεση αξιολογείται επίσης αν και με ποιον τρόπο οι διαδικασίες που ορίζονται στην παρούσα οδηγία μπορούν να εξορθολογιστούν περαιτέρω ώστε να μειωθεί το κόστος συμμόρφωσης και εάν υπάρχουν διδάγματα που μπορούν να αντληθούν από την εφαρμογή της παρούσας οδηγίας για τη φορολογία των εταιρειών εν γένει.</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84</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19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2.</w:t>
            </w:r>
            <w:r w:rsidRPr="00B23463">
              <w:tab/>
              <w:t xml:space="preserve">Τα κράτη μέλη κοινοποιούν στην Επιτροπή σχετικές πληροφορίες για την αξιολόγηση της οδηγίας, σύμφωνα με την παράγραφο 3, συμπεριλαμβανομένων συγκεντρωτικών δεδομένων σχετικά με τον αριθμό των επιλέξιμων ΜΜΕ σε σύγκριση με τις ΜΜΕ που επέλεξαν την εφαρμογή των κανόνων, τον κύκλο εργασιών τους και το κόστος συμμόρφωσης σε σχέση με τον κύκλο εργασιών, δεδομένων σχετικά με τον αριθμό των ΜΜΕ που επεκτάθηκαν διασυνοριακά με τη δημιουργία μόνιμης εγκατάστασης και τον αριθμό των ΜΜΕ που αποκλείστηκαν λόγω δημιουργίας </w:t>
            </w:r>
            <w:r w:rsidRPr="00B23463">
              <w:rPr>
                <w:b/>
                <w:i/>
              </w:rPr>
              <w:t>θυγατρικής</w:t>
            </w:r>
            <w:r w:rsidRPr="00B23463">
              <w:t xml:space="preserve"> ή το κόστος συμμόρφωσης για τις ΜΜΕ που εφαρμόζουν την επιλογή.</w:t>
            </w:r>
          </w:p>
        </w:tc>
        <w:tc>
          <w:tcPr>
            <w:tcW w:w="4876" w:type="dxa"/>
          </w:tcPr>
          <w:p w:rsidR="00F40590" w:rsidRPr="00B23463" w:rsidRDefault="00F40590" w:rsidP="00E3788E">
            <w:pPr>
              <w:pStyle w:val="Normal6a"/>
            </w:pPr>
            <w:r w:rsidRPr="00B23463">
              <w:t>2.</w:t>
            </w:r>
            <w:r w:rsidRPr="00B23463">
              <w:tab/>
              <w:t xml:space="preserve">Τα κράτη μέλη κοινοποιούν στην Επιτροπή σχετικές πληροφορίες για την αξιολόγηση της οδηγίας, σύμφωνα με την παράγραφο 3, συμπεριλαμβανομένων συγκεντρωτικών δεδομένων σχετικά με τον αριθμό των επιλέξιμων ΜΜΕ σε σύγκριση με τις ΜΜΕ που επέλεξαν την εφαρμογή των κανόνων, τον κύκλο εργασιών τους και το κόστος συμμόρφωσης σε σχέση με τον κύκλο εργασιών, δεδομένων σχετικά με τον αριθμό των ΜΜΕ που επεκτάθηκαν διασυνοριακά με τη δημιουργία μόνιμης εγκατάστασης και τον αριθμό των ΜΜΕ που αποκλείστηκαν λόγω δημιουργίας </w:t>
            </w:r>
            <w:r w:rsidRPr="00B23463">
              <w:rPr>
                <w:b/>
                <w:i/>
              </w:rPr>
              <w:t>περισσότερων από δύο θυγατρικών</w:t>
            </w:r>
            <w:r w:rsidRPr="00B23463">
              <w:t xml:space="preserve"> ή το κόστος συμμόρφωσης για τις ΜΜΕ που εφαρμόζουν την επιλογή.</w:t>
            </w:r>
          </w:p>
        </w:tc>
      </w:tr>
    </w:tbl>
    <w:p w:rsidR="00F40590" w:rsidRPr="00B23463" w:rsidRDefault="00F40590" w:rsidP="00F40590"/>
    <w:p w:rsidR="00F40590" w:rsidRPr="00B23463" w:rsidRDefault="00F40590" w:rsidP="00F40590">
      <w:pPr>
        <w:pStyle w:val="AmNumberTabs"/>
      </w:pPr>
      <w:r w:rsidRPr="00B23463">
        <w:t>Τροπολογία</w:t>
      </w:r>
      <w:r w:rsidRPr="00B23463">
        <w:tab/>
      </w:r>
      <w:r w:rsidRPr="00B23463">
        <w:tab/>
        <w:t>85</w:t>
      </w:r>
    </w:p>
    <w:p w:rsidR="00F40590" w:rsidRPr="00B23463" w:rsidRDefault="00F40590" w:rsidP="00F40590">
      <w:pPr>
        <w:pStyle w:val="NormalBold12b"/>
      </w:pPr>
      <w:r w:rsidRPr="00B23463">
        <w:t>Πρόταση οδηγίας</w:t>
      </w:r>
    </w:p>
    <w:p w:rsidR="00F40590" w:rsidRPr="00B23463" w:rsidRDefault="00F40590" w:rsidP="00F40590">
      <w:pPr>
        <w:pStyle w:val="NormalBold"/>
      </w:pPr>
      <w:r w:rsidRPr="00B23463">
        <w:t>Άρθρο 19 – παράγραφος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0590" w:rsidRPr="00B23463" w:rsidTr="00E3788E">
        <w:trPr>
          <w:trHeight w:hRule="exact" w:val="240"/>
          <w:jc w:val="center"/>
        </w:trPr>
        <w:tc>
          <w:tcPr>
            <w:tcW w:w="9752" w:type="dxa"/>
            <w:gridSpan w:val="2"/>
          </w:tcPr>
          <w:p w:rsidR="00F40590" w:rsidRPr="00B23463" w:rsidRDefault="00F40590" w:rsidP="00E3788E"/>
        </w:tc>
      </w:tr>
      <w:tr w:rsidR="00F40590" w:rsidRPr="00B23463" w:rsidTr="00E3788E">
        <w:trPr>
          <w:trHeight w:val="240"/>
          <w:jc w:val="center"/>
        </w:trPr>
        <w:tc>
          <w:tcPr>
            <w:tcW w:w="4876" w:type="dxa"/>
          </w:tcPr>
          <w:p w:rsidR="00F40590" w:rsidRPr="00B23463" w:rsidRDefault="00F40590" w:rsidP="00E3788E">
            <w:pPr>
              <w:pStyle w:val="AmColumnHeading"/>
            </w:pPr>
            <w:r w:rsidRPr="00B23463">
              <w:t>Κείμενο που προτείνει η Επιτροπή</w:t>
            </w:r>
          </w:p>
        </w:tc>
        <w:tc>
          <w:tcPr>
            <w:tcW w:w="4876" w:type="dxa"/>
          </w:tcPr>
          <w:p w:rsidR="00F40590" w:rsidRPr="00B23463" w:rsidRDefault="00F40590" w:rsidP="00E3788E">
            <w:pPr>
              <w:pStyle w:val="AmColumnHeading"/>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p>
        </w:tc>
        <w:tc>
          <w:tcPr>
            <w:tcW w:w="4876" w:type="dxa"/>
          </w:tcPr>
          <w:p w:rsidR="00F40590" w:rsidRPr="00B23463" w:rsidRDefault="00F40590" w:rsidP="00E3788E">
            <w:pPr>
              <w:pStyle w:val="Normal6a"/>
            </w:pPr>
            <w:r w:rsidRPr="00B23463">
              <w:rPr>
                <w:b/>
                <w:i/>
              </w:rPr>
              <w:t>2α.</w:t>
            </w:r>
            <w:r w:rsidRPr="00B23463">
              <w:tab/>
            </w:r>
            <w:r w:rsidRPr="00B23463">
              <w:rPr>
                <w:b/>
                <w:i/>
              </w:rPr>
              <w:t>Η Επιτροπή αξιολογεί τα ενδεχόμενα νομικά εμπόδια κατά την εφαρμογή της παρούσας οδηγίας, όπως είναι η έλλειψη κοινού και εναρμονισμένου ορισμού των μόνιμων εγκαταστάσεων και των θυγατρικών στην Ένωση, λαμβάνοντας υπόψη τα διεθνή πρότυπα.</w:t>
            </w:r>
          </w:p>
        </w:tc>
      </w:tr>
    </w:tbl>
    <w:p w:rsidR="00F40590" w:rsidRPr="00B23463" w:rsidRDefault="00F40590" w:rsidP="00F40590"/>
    <w:p w:rsidR="00F40590" w:rsidRPr="00B23463" w:rsidRDefault="00F40590" w:rsidP="00F40590">
      <w:pPr>
        <w:pStyle w:val="AmNumberTabs"/>
        <w:keepNext/>
      </w:pPr>
      <w:r w:rsidRPr="00B23463">
        <w:t>Τροπολογία</w:t>
      </w:r>
      <w:r w:rsidRPr="00B23463">
        <w:tab/>
      </w:r>
      <w:r w:rsidRPr="00B23463">
        <w:tab/>
        <w:t>86</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Άρθρο 20 – παράγραφος 1 – εδάφιο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Τα κράτη μέλη θεσπίζουν και δημοσιεύουν έως τις 31 Δεκεμβρίου 2025 τις αναγκαίες διατάξεις για να συμμορφωθούν με την παρούσα οδηγία. Ενημερώνουν αμέσως την Επιτροπή σχετικά.</w:t>
            </w:r>
          </w:p>
        </w:tc>
        <w:tc>
          <w:tcPr>
            <w:tcW w:w="4876" w:type="dxa"/>
          </w:tcPr>
          <w:p w:rsidR="00F40590" w:rsidRPr="00B23463" w:rsidRDefault="00F40590" w:rsidP="00E3788E">
            <w:pPr>
              <w:pStyle w:val="Normal6a"/>
              <w:rPr>
                <w:szCs w:val="24"/>
              </w:rPr>
            </w:pPr>
            <w:r w:rsidRPr="00B23463">
              <w:rPr>
                <w:i/>
              </w:rPr>
              <w:t>(Δεν αφορά το ελληνικό κείμενο.)</w:t>
            </w:r>
            <w:r w:rsidRPr="00B23463">
              <w:t xml:space="preserve">  </w:t>
            </w:r>
          </w:p>
        </w:tc>
      </w:tr>
    </w:tbl>
    <w:p w:rsidR="00F40590" w:rsidRPr="00B23463" w:rsidRDefault="00F40590" w:rsidP="00F40590"/>
    <w:p w:rsidR="00F40590" w:rsidRPr="00B23463" w:rsidRDefault="00F40590" w:rsidP="00F40590">
      <w:pPr>
        <w:pStyle w:val="AmNumberTabs"/>
        <w:keepNext/>
      </w:pPr>
      <w:r w:rsidRPr="00B23463">
        <w:t>Τροπολογία</w:t>
      </w:r>
      <w:r w:rsidRPr="00B23463">
        <w:tab/>
      </w:r>
      <w:r w:rsidRPr="00B23463">
        <w:tab/>
        <w:t>87</w:t>
      </w:r>
    </w:p>
    <w:p w:rsidR="00F40590" w:rsidRPr="00B23463" w:rsidRDefault="00F40590" w:rsidP="00F40590">
      <w:pPr>
        <w:pStyle w:val="NormalBold12b"/>
        <w:keepNext/>
      </w:pPr>
      <w:r w:rsidRPr="00B23463">
        <w:t>Πρόταση οδηγίας</w:t>
      </w:r>
    </w:p>
    <w:p w:rsidR="00F40590" w:rsidRPr="00B23463" w:rsidRDefault="00F40590" w:rsidP="00F40590">
      <w:pPr>
        <w:pStyle w:val="NormalBold"/>
        <w:keepNext/>
      </w:pPr>
      <w:r w:rsidRPr="00B23463">
        <w:t>Άρθρο 20 – παράγραφος 1 – εδάφιο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90" w:rsidRPr="00B23463" w:rsidTr="00E3788E">
        <w:trPr>
          <w:jc w:val="center"/>
        </w:trPr>
        <w:tc>
          <w:tcPr>
            <w:tcW w:w="9752" w:type="dxa"/>
            <w:gridSpan w:val="2"/>
          </w:tcPr>
          <w:p w:rsidR="00F40590" w:rsidRPr="00B23463" w:rsidRDefault="00F40590" w:rsidP="00E3788E">
            <w:pPr>
              <w:keepNext/>
            </w:pPr>
          </w:p>
        </w:tc>
      </w:tr>
      <w:tr w:rsidR="00F40590" w:rsidRPr="00B23463" w:rsidTr="00E3788E">
        <w:trPr>
          <w:jc w:val="center"/>
        </w:trPr>
        <w:tc>
          <w:tcPr>
            <w:tcW w:w="4876" w:type="dxa"/>
          </w:tcPr>
          <w:p w:rsidR="00F40590" w:rsidRPr="00B23463" w:rsidRDefault="00F40590" w:rsidP="00E3788E">
            <w:pPr>
              <w:pStyle w:val="AmColumnHeading"/>
              <w:keepNext/>
            </w:pPr>
            <w:r w:rsidRPr="00B23463">
              <w:t>Κείμενο που προτείνει η Επιτροπή</w:t>
            </w:r>
          </w:p>
        </w:tc>
        <w:tc>
          <w:tcPr>
            <w:tcW w:w="4876" w:type="dxa"/>
          </w:tcPr>
          <w:p w:rsidR="00F40590" w:rsidRPr="00B23463" w:rsidRDefault="00F40590" w:rsidP="00E3788E">
            <w:pPr>
              <w:pStyle w:val="AmColumnHeading"/>
              <w:keepNext/>
            </w:pPr>
            <w:r w:rsidRPr="00B23463">
              <w:t>Τροπολογία</w:t>
            </w:r>
          </w:p>
        </w:tc>
      </w:tr>
      <w:tr w:rsidR="00F40590" w:rsidRPr="00B23463" w:rsidTr="00E3788E">
        <w:trPr>
          <w:jc w:val="center"/>
        </w:trPr>
        <w:tc>
          <w:tcPr>
            <w:tcW w:w="4876" w:type="dxa"/>
          </w:tcPr>
          <w:p w:rsidR="00F40590" w:rsidRPr="00B23463" w:rsidRDefault="00F40590" w:rsidP="00E3788E">
            <w:pPr>
              <w:pStyle w:val="Normal6a"/>
            </w:pPr>
            <w:r w:rsidRPr="00B23463">
              <w:t xml:space="preserve">Εφαρμόζουν τις διατάξεις αυτές από την </w:t>
            </w:r>
            <w:r w:rsidRPr="00B23463">
              <w:rPr>
                <w:b/>
                <w:i/>
              </w:rPr>
              <w:t>1η Ιανουαρίου 2026</w:t>
            </w:r>
            <w:r w:rsidRPr="00B23463">
              <w:t>.</w:t>
            </w:r>
          </w:p>
        </w:tc>
        <w:tc>
          <w:tcPr>
            <w:tcW w:w="4876" w:type="dxa"/>
          </w:tcPr>
          <w:p w:rsidR="00F40590" w:rsidRPr="00B23463" w:rsidRDefault="00F40590" w:rsidP="00E3788E">
            <w:pPr>
              <w:pStyle w:val="Normal6a"/>
              <w:rPr>
                <w:szCs w:val="24"/>
              </w:rPr>
            </w:pPr>
            <w:r w:rsidRPr="00B23463">
              <w:t>Εφαρμόζουν τις διατάξεις αυτές από την</w:t>
            </w:r>
            <w:r w:rsidRPr="00B23463">
              <w:rPr>
                <w:b/>
                <w:i/>
              </w:rPr>
              <w:t xml:space="preserve"> 1η Ιανουαρίου 2025</w:t>
            </w:r>
            <w:r w:rsidRPr="00B23463">
              <w:t>.</w:t>
            </w:r>
          </w:p>
        </w:tc>
      </w:tr>
    </w:tbl>
    <w:p w:rsidR="00F40590" w:rsidRPr="00B23463" w:rsidRDefault="00F40590" w:rsidP="00F40590"/>
    <w:p w:rsidR="00E365E1" w:rsidRPr="00B23463" w:rsidRDefault="00E365E1" w:rsidP="009B452B">
      <w:bookmarkStart w:id="10" w:name="TextBodyEnd"/>
      <w:bookmarkEnd w:id="10"/>
    </w:p>
    <w:sectPr w:rsidR="00E365E1" w:rsidRPr="00B23463" w:rsidSect="00B2346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88E" w:rsidRPr="00B23463" w:rsidRDefault="00E3788E">
      <w:r w:rsidRPr="00B23463">
        <w:separator/>
      </w:r>
    </w:p>
  </w:endnote>
  <w:endnote w:type="continuationSeparator" w:id="0">
    <w:p w:rsidR="00E3788E" w:rsidRPr="00B23463" w:rsidRDefault="00E3788E">
      <w:r w:rsidRPr="00B234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88E" w:rsidRPr="00B23463" w:rsidRDefault="00E3788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88E" w:rsidRPr="00B23463" w:rsidRDefault="00E3788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88E" w:rsidRPr="00B23463" w:rsidRDefault="00E3788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88E" w:rsidRPr="00B23463" w:rsidRDefault="00E3788E">
      <w:r w:rsidRPr="00B23463">
        <w:separator/>
      </w:r>
    </w:p>
  </w:footnote>
  <w:footnote w:type="continuationSeparator" w:id="0">
    <w:p w:rsidR="00E3788E" w:rsidRPr="00B23463" w:rsidRDefault="00E3788E">
      <w:r w:rsidRPr="00B234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88E" w:rsidRPr="00B23463" w:rsidRDefault="00E3788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88E" w:rsidRPr="00B23463" w:rsidRDefault="00E3788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88E" w:rsidRPr="00B23463" w:rsidRDefault="00E3788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91573A9"/>
    <w:multiLevelType w:val="hybridMultilevel"/>
    <w:tmpl w:val="401497A8"/>
    <w:lvl w:ilvl="0" w:tplc="A0E88250">
      <w:start w:val="1"/>
      <w:numFmt w:val="decimal"/>
      <w:lvlText w:val="%1."/>
      <w:lvlJc w:val="left"/>
      <w:pPr>
        <w:ind w:left="720" w:hanging="360"/>
      </w:pPr>
      <w:rPr>
        <w:rFonts w:hint="default"/>
        <w:b w:val="0"/>
        <w:i w:val="0"/>
      </w:rPr>
    </w:lvl>
    <w:lvl w:ilvl="1" w:tplc="956E062E" w:tentative="1">
      <w:start w:val="1"/>
      <w:numFmt w:val="lowerLetter"/>
      <w:lvlText w:val="%2."/>
      <w:lvlJc w:val="left"/>
      <w:pPr>
        <w:ind w:left="1440" w:hanging="360"/>
      </w:pPr>
    </w:lvl>
    <w:lvl w:ilvl="2" w:tplc="7D36F996" w:tentative="1">
      <w:start w:val="1"/>
      <w:numFmt w:val="lowerRoman"/>
      <w:lvlText w:val="%3."/>
      <w:lvlJc w:val="right"/>
      <w:pPr>
        <w:ind w:left="2160" w:hanging="180"/>
      </w:pPr>
    </w:lvl>
    <w:lvl w:ilvl="3" w:tplc="A0F20DC6" w:tentative="1">
      <w:start w:val="1"/>
      <w:numFmt w:val="decimal"/>
      <w:lvlText w:val="%4."/>
      <w:lvlJc w:val="left"/>
      <w:pPr>
        <w:ind w:left="2880" w:hanging="360"/>
      </w:pPr>
    </w:lvl>
    <w:lvl w:ilvl="4" w:tplc="B9487736" w:tentative="1">
      <w:start w:val="1"/>
      <w:numFmt w:val="lowerLetter"/>
      <w:lvlText w:val="%5."/>
      <w:lvlJc w:val="left"/>
      <w:pPr>
        <w:ind w:left="3600" w:hanging="360"/>
      </w:pPr>
    </w:lvl>
    <w:lvl w:ilvl="5" w:tplc="BE7068AA" w:tentative="1">
      <w:start w:val="1"/>
      <w:numFmt w:val="lowerRoman"/>
      <w:lvlText w:val="%6."/>
      <w:lvlJc w:val="right"/>
      <w:pPr>
        <w:ind w:left="4320" w:hanging="180"/>
      </w:pPr>
    </w:lvl>
    <w:lvl w:ilvl="6" w:tplc="B5040C4A" w:tentative="1">
      <w:start w:val="1"/>
      <w:numFmt w:val="decimal"/>
      <w:lvlText w:val="%7."/>
      <w:lvlJc w:val="left"/>
      <w:pPr>
        <w:ind w:left="5040" w:hanging="360"/>
      </w:pPr>
    </w:lvl>
    <w:lvl w:ilvl="7" w:tplc="EB3017D6" w:tentative="1">
      <w:start w:val="1"/>
      <w:numFmt w:val="lowerLetter"/>
      <w:lvlText w:val="%8."/>
      <w:lvlJc w:val="left"/>
      <w:pPr>
        <w:ind w:left="5760" w:hanging="360"/>
      </w:pPr>
    </w:lvl>
    <w:lvl w:ilvl="8" w:tplc="CEEEFCAE"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4/2024"/>
    <w:docVar w:name="dvlangue" w:val="EL"/>
    <w:docVar w:name="dvnumam" w:val="0"/>
    <w:docVar w:name="dvpe" w:val="755.999"/>
    <w:docVar w:name="dvrapporteur" w:val="Εισηγήτρια: "/>
    <w:docVar w:name="dvstar" w:val="*"/>
    <w:docVar w:name="dvtitre" w:val="Νομοθετικό ψήφισμα του Ευρωπαϊκού Κοινοβουλίου σχετικά με την πρόταση οδηγίας του Συμβουλίου για τη θέσπιση φορολογικού συστήματος με βάση την έδρα για τις πολύ μικρές, μικρές και μεσαίες επιχειρήσεις και για την τροποποίηση της οδηγίας 2011/16/ΕΕ(COM(2023)0528 – C9-0340/2023 – 2023/0320(CNS))"/>
  </w:docVars>
  <w:rsids>
    <w:rsidRoot w:val="009B452B"/>
    <w:rsid w:val="00002272"/>
    <w:rsid w:val="000401D1"/>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53CE"/>
    <w:rsid w:val="00680577"/>
    <w:rsid w:val="006F74FA"/>
    <w:rsid w:val="00731ADD"/>
    <w:rsid w:val="00734777"/>
    <w:rsid w:val="00747932"/>
    <w:rsid w:val="00751A4A"/>
    <w:rsid w:val="00756632"/>
    <w:rsid w:val="00762C74"/>
    <w:rsid w:val="00784350"/>
    <w:rsid w:val="00786EC0"/>
    <w:rsid w:val="007D1690"/>
    <w:rsid w:val="007E22AD"/>
    <w:rsid w:val="00817416"/>
    <w:rsid w:val="00842779"/>
    <w:rsid w:val="00865F67"/>
    <w:rsid w:val="00881A7B"/>
    <w:rsid w:val="008840E5"/>
    <w:rsid w:val="00887B3E"/>
    <w:rsid w:val="008C2AC6"/>
    <w:rsid w:val="008F3856"/>
    <w:rsid w:val="00930C23"/>
    <w:rsid w:val="0093193B"/>
    <w:rsid w:val="009509D8"/>
    <w:rsid w:val="00950B64"/>
    <w:rsid w:val="00981893"/>
    <w:rsid w:val="009B452B"/>
    <w:rsid w:val="009D64C9"/>
    <w:rsid w:val="00A1687D"/>
    <w:rsid w:val="00A43E52"/>
    <w:rsid w:val="00A4678D"/>
    <w:rsid w:val="00A778C7"/>
    <w:rsid w:val="00AB441E"/>
    <w:rsid w:val="00AB6293"/>
    <w:rsid w:val="00AE0928"/>
    <w:rsid w:val="00AF3B82"/>
    <w:rsid w:val="00B12E95"/>
    <w:rsid w:val="00B22876"/>
    <w:rsid w:val="00B23463"/>
    <w:rsid w:val="00B558F0"/>
    <w:rsid w:val="00B83BF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2FA2"/>
    <w:rsid w:val="00E365E1"/>
    <w:rsid w:val="00E3788E"/>
    <w:rsid w:val="00E820A4"/>
    <w:rsid w:val="00EB006A"/>
    <w:rsid w:val="00EB4772"/>
    <w:rsid w:val="00ED169E"/>
    <w:rsid w:val="00ED4235"/>
    <w:rsid w:val="00F04346"/>
    <w:rsid w:val="00F075DC"/>
    <w:rsid w:val="00F149E9"/>
    <w:rsid w:val="00F237E6"/>
    <w:rsid w:val="00F4059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889174"/>
  <w15:chartTrackingRefBased/>
  <w15:docId w15:val="{617716A3-6AFF-46AD-8394-4FAD5FD6B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40590"/>
    <w:rPr>
      <w:b/>
      <w:kern w:val="28"/>
      <w:sz w:val="28"/>
      <w:lang w:val="fr-FR" w:eastAsia="fr-FR"/>
    </w:rPr>
  </w:style>
  <w:style w:type="character" w:customStyle="1" w:styleId="Heading2Char">
    <w:name w:val="Heading 2 Char"/>
    <w:basedOn w:val="DefaultParagraphFont"/>
    <w:link w:val="Heading2"/>
    <w:semiHidden/>
    <w:rsid w:val="00F40590"/>
    <w:rPr>
      <w:sz w:val="24"/>
      <w:lang w:val="fr-FR" w:eastAsia="fr-FR"/>
    </w:rPr>
  </w:style>
  <w:style w:type="character" w:customStyle="1" w:styleId="Heading3Char">
    <w:name w:val="Heading 3 Char"/>
    <w:basedOn w:val="DefaultParagraphFont"/>
    <w:link w:val="Heading3"/>
    <w:semiHidden/>
    <w:rsid w:val="00F40590"/>
    <w:rPr>
      <w:rFonts w:ascii="Arial" w:hAnsi="Arial"/>
      <w:sz w:val="24"/>
      <w:lang w:val="fr-FR" w:eastAsia="fr-FR"/>
    </w:rPr>
  </w:style>
  <w:style w:type="character" w:customStyle="1" w:styleId="Heading4Char">
    <w:name w:val="Heading 4 Char"/>
    <w:basedOn w:val="DefaultParagraphFont"/>
    <w:link w:val="Heading4"/>
    <w:semiHidden/>
    <w:rsid w:val="00F40590"/>
    <w:rPr>
      <w:sz w:val="24"/>
      <w:lang w:val="en-US" w:eastAsia="fr-FR"/>
    </w:rPr>
  </w:style>
  <w:style w:type="character" w:customStyle="1" w:styleId="Heading5Char">
    <w:name w:val="Heading 5 Char"/>
    <w:basedOn w:val="DefaultParagraphFont"/>
    <w:link w:val="Heading5"/>
    <w:semiHidden/>
    <w:rsid w:val="00F40590"/>
    <w:rPr>
      <w:sz w:val="24"/>
      <w:lang w:val="en-US" w:eastAsia="fr-FR"/>
    </w:rPr>
  </w:style>
  <w:style w:type="character" w:customStyle="1" w:styleId="Heading6Char">
    <w:name w:val="Heading 6 Char"/>
    <w:basedOn w:val="DefaultParagraphFont"/>
    <w:link w:val="Heading6"/>
    <w:semiHidden/>
    <w:rsid w:val="00F40590"/>
    <w:rPr>
      <w:i/>
      <w:sz w:val="22"/>
      <w:lang w:val="el-GR"/>
    </w:rPr>
  </w:style>
  <w:style w:type="character" w:customStyle="1" w:styleId="Heading7Char">
    <w:name w:val="Heading 7 Char"/>
    <w:basedOn w:val="DefaultParagraphFont"/>
    <w:link w:val="Heading7"/>
    <w:semiHidden/>
    <w:rsid w:val="00F40590"/>
    <w:rPr>
      <w:rFonts w:ascii="Arial" w:hAnsi="Arial"/>
      <w:sz w:val="24"/>
      <w:lang w:val="el-GR"/>
    </w:rPr>
  </w:style>
  <w:style w:type="character" w:customStyle="1" w:styleId="Heading8Char">
    <w:name w:val="Heading 8 Char"/>
    <w:basedOn w:val="DefaultParagraphFont"/>
    <w:link w:val="Heading8"/>
    <w:semiHidden/>
    <w:rsid w:val="00F40590"/>
    <w:rPr>
      <w:rFonts w:ascii="Arial" w:hAnsi="Arial"/>
      <w:i/>
      <w:sz w:val="24"/>
      <w:lang w:val="el-GR"/>
    </w:rPr>
  </w:style>
  <w:style w:type="character" w:customStyle="1" w:styleId="Heading9Char">
    <w:name w:val="Heading 9 Char"/>
    <w:basedOn w:val="DefaultParagraphFont"/>
    <w:link w:val="Heading9"/>
    <w:semiHidden/>
    <w:rsid w:val="00F40590"/>
    <w:rPr>
      <w:rFonts w:ascii="Arial" w:hAnsi="Arial"/>
      <w:b/>
      <w:i/>
      <w:sz w:val="18"/>
      <w:lang w:val="el-GR"/>
    </w:rPr>
  </w:style>
  <w:style w:type="paragraph" w:styleId="TOCHeading">
    <w:name w:val="TOC Heading"/>
    <w:basedOn w:val="Normal"/>
    <w:next w:val="Normal"/>
    <w:unhideWhenUsed/>
    <w:qFormat/>
    <w:rsid w:val="00F40590"/>
    <w:pPr>
      <w:widowControl/>
      <w:spacing w:after="240"/>
    </w:pPr>
    <w:rPr>
      <w:lang w:val="en-GB"/>
    </w:rPr>
  </w:style>
  <w:style w:type="paragraph" w:customStyle="1" w:styleId="EPFooter2">
    <w:name w:val="EPFooter2"/>
    <w:basedOn w:val="Normal"/>
    <w:next w:val="Normal"/>
    <w:rsid w:val="00F4059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40590"/>
    <w:pPr>
      <w:spacing w:before="480" w:after="240"/>
    </w:pPr>
  </w:style>
  <w:style w:type="paragraph" w:customStyle="1" w:styleId="TOCPage">
    <w:name w:val="TOC Page"/>
    <w:basedOn w:val="Normal"/>
    <w:next w:val="TOC1"/>
    <w:rsid w:val="00F40590"/>
    <w:pPr>
      <w:keepNext/>
      <w:spacing w:after="240"/>
      <w:jc w:val="right"/>
    </w:pPr>
    <w:rPr>
      <w:rFonts w:ascii="Arial" w:hAnsi="Arial"/>
      <w:b/>
    </w:rPr>
  </w:style>
  <w:style w:type="paragraph" w:customStyle="1" w:styleId="Normal6a">
    <w:name w:val="Normal6a"/>
    <w:basedOn w:val="Normal"/>
    <w:rsid w:val="00F40590"/>
    <w:pPr>
      <w:spacing w:after="120"/>
    </w:pPr>
  </w:style>
  <w:style w:type="paragraph" w:customStyle="1" w:styleId="PageHeading">
    <w:name w:val="PageHeading"/>
    <w:basedOn w:val="Normal"/>
    <w:rsid w:val="00F40590"/>
    <w:pPr>
      <w:keepNext/>
      <w:spacing w:after="480"/>
      <w:jc w:val="center"/>
    </w:pPr>
    <w:rPr>
      <w:rFonts w:ascii="Arial" w:hAnsi="Arial" w:cs="Arial"/>
      <w:b/>
    </w:rPr>
  </w:style>
  <w:style w:type="paragraph" w:customStyle="1" w:styleId="NormalBold">
    <w:name w:val="NormalBold"/>
    <w:basedOn w:val="Normal"/>
    <w:rsid w:val="00F40590"/>
    <w:rPr>
      <w:b/>
    </w:rPr>
  </w:style>
  <w:style w:type="paragraph" w:customStyle="1" w:styleId="NormalBold12a">
    <w:name w:val="NormalBold12a"/>
    <w:basedOn w:val="Normal"/>
    <w:rsid w:val="00F40590"/>
    <w:pPr>
      <w:spacing w:after="240"/>
    </w:pPr>
    <w:rPr>
      <w:b/>
    </w:rPr>
  </w:style>
  <w:style w:type="paragraph" w:customStyle="1" w:styleId="AmJustText">
    <w:name w:val="AmJustText"/>
    <w:basedOn w:val="Normal"/>
    <w:rsid w:val="00F40590"/>
    <w:pPr>
      <w:spacing w:after="240"/>
    </w:pPr>
    <w:rPr>
      <w:i/>
    </w:rPr>
  </w:style>
  <w:style w:type="paragraph" w:customStyle="1" w:styleId="NormalHanging12a">
    <w:name w:val="NormalHanging12a"/>
    <w:basedOn w:val="Normal"/>
    <w:rsid w:val="00F40590"/>
    <w:pPr>
      <w:spacing w:after="240"/>
      <w:ind w:left="567" w:hanging="567"/>
    </w:pPr>
  </w:style>
  <w:style w:type="paragraph" w:customStyle="1" w:styleId="CoverNormal24a">
    <w:name w:val="CoverNormal24a"/>
    <w:basedOn w:val="Normal"/>
    <w:rsid w:val="00F40590"/>
    <w:pPr>
      <w:spacing w:after="480"/>
      <w:ind w:left="1417"/>
    </w:pPr>
  </w:style>
  <w:style w:type="paragraph" w:customStyle="1" w:styleId="CoverNormal">
    <w:name w:val="CoverNormal"/>
    <w:basedOn w:val="Normal"/>
    <w:rsid w:val="00F40590"/>
    <w:pPr>
      <w:ind w:left="1418"/>
    </w:pPr>
  </w:style>
  <w:style w:type="paragraph" w:customStyle="1" w:styleId="AmCrossRef">
    <w:name w:val="AmCrossRef"/>
    <w:basedOn w:val="Normal"/>
    <w:rsid w:val="00F40590"/>
    <w:pPr>
      <w:spacing w:before="240" w:after="240"/>
      <w:jc w:val="center"/>
    </w:pPr>
    <w:rPr>
      <w:i/>
    </w:rPr>
  </w:style>
  <w:style w:type="paragraph" w:customStyle="1" w:styleId="AmJustTitle">
    <w:name w:val="AmJustTitle"/>
    <w:basedOn w:val="Normal"/>
    <w:next w:val="AmJustText"/>
    <w:rsid w:val="00F40590"/>
    <w:pPr>
      <w:keepNext/>
      <w:spacing w:before="240" w:after="240"/>
      <w:jc w:val="center"/>
    </w:pPr>
    <w:rPr>
      <w:i/>
    </w:rPr>
  </w:style>
  <w:style w:type="paragraph" w:customStyle="1" w:styleId="CoverReference">
    <w:name w:val="CoverReference"/>
    <w:basedOn w:val="Normal"/>
    <w:rsid w:val="00F40590"/>
    <w:pPr>
      <w:spacing w:before="1080"/>
      <w:jc w:val="right"/>
    </w:pPr>
    <w:rPr>
      <w:rFonts w:ascii="Arial" w:hAnsi="Arial" w:cs="Arial"/>
      <w:b/>
    </w:rPr>
  </w:style>
  <w:style w:type="paragraph" w:customStyle="1" w:styleId="CoverDocType">
    <w:name w:val="CoverDocType"/>
    <w:basedOn w:val="Normal"/>
    <w:rsid w:val="00F40590"/>
    <w:pPr>
      <w:ind w:left="1418"/>
    </w:pPr>
    <w:rPr>
      <w:rFonts w:ascii="Arial" w:hAnsi="Arial"/>
      <w:b/>
      <w:sz w:val="48"/>
    </w:rPr>
  </w:style>
  <w:style w:type="paragraph" w:customStyle="1" w:styleId="CoverDocType24a">
    <w:name w:val="CoverDocType24a"/>
    <w:basedOn w:val="Normal"/>
    <w:rsid w:val="00F40590"/>
    <w:pPr>
      <w:spacing w:after="480"/>
      <w:ind w:left="1418"/>
    </w:pPr>
    <w:rPr>
      <w:rFonts w:ascii="Arial" w:hAnsi="Arial"/>
      <w:b/>
      <w:sz w:val="48"/>
    </w:rPr>
  </w:style>
  <w:style w:type="paragraph" w:customStyle="1" w:styleId="CoverDate">
    <w:name w:val="CoverDate"/>
    <w:basedOn w:val="Normal"/>
    <w:rsid w:val="00F40590"/>
    <w:pPr>
      <w:spacing w:before="240" w:after="1200"/>
    </w:pPr>
  </w:style>
  <w:style w:type="paragraph" w:styleId="Header">
    <w:name w:val="header"/>
    <w:basedOn w:val="Normal"/>
    <w:link w:val="HeaderChar"/>
    <w:rsid w:val="00F40590"/>
    <w:pPr>
      <w:tabs>
        <w:tab w:val="center" w:pos="4513"/>
        <w:tab w:val="right" w:pos="9026"/>
      </w:tabs>
    </w:pPr>
  </w:style>
  <w:style w:type="character" w:customStyle="1" w:styleId="HeaderChar">
    <w:name w:val="Header Char"/>
    <w:basedOn w:val="DefaultParagraphFont"/>
    <w:link w:val="Header"/>
    <w:rsid w:val="00F40590"/>
    <w:rPr>
      <w:sz w:val="24"/>
      <w:lang w:val="el-GR"/>
    </w:rPr>
  </w:style>
  <w:style w:type="paragraph" w:customStyle="1" w:styleId="AmOrLang">
    <w:name w:val="AmOrLang"/>
    <w:basedOn w:val="Normal"/>
    <w:rsid w:val="00F40590"/>
    <w:pPr>
      <w:spacing w:before="240" w:after="240"/>
      <w:jc w:val="right"/>
    </w:pPr>
  </w:style>
  <w:style w:type="paragraph" w:customStyle="1" w:styleId="AmColumnHeading">
    <w:name w:val="AmColumnHeading"/>
    <w:basedOn w:val="Normal"/>
    <w:rsid w:val="00F40590"/>
    <w:pPr>
      <w:spacing w:after="240"/>
      <w:jc w:val="center"/>
    </w:pPr>
    <w:rPr>
      <w:i/>
    </w:rPr>
  </w:style>
  <w:style w:type="paragraph" w:customStyle="1" w:styleId="AmNumberTabs">
    <w:name w:val="AmNumberTabs"/>
    <w:basedOn w:val="Normal"/>
    <w:link w:val="AmNumberTabsChar"/>
    <w:rsid w:val="00F4059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40590"/>
    <w:pPr>
      <w:spacing w:before="240"/>
    </w:pPr>
    <w:rPr>
      <w:b/>
    </w:rPr>
  </w:style>
  <w:style w:type="paragraph" w:customStyle="1" w:styleId="EPBody">
    <w:name w:val="EPBody"/>
    <w:basedOn w:val="Normal"/>
    <w:rsid w:val="00F40590"/>
    <w:pPr>
      <w:jc w:val="center"/>
    </w:pPr>
    <w:rPr>
      <w:rFonts w:ascii="Arial" w:hAnsi="Arial" w:cs="Arial"/>
      <w:i/>
      <w:sz w:val="22"/>
      <w:szCs w:val="22"/>
    </w:rPr>
  </w:style>
  <w:style w:type="paragraph" w:customStyle="1" w:styleId="EPFooter">
    <w:name w:val="EPFooter"/>
    <w:basedOn w:val="Normal"/>
    <w:rsid w:val="00F40590"/>
    <w:pPr>
      <w:tabs>
        <w:tab w:val="center" w:pos="4535"/>
        <w:tab w:val="right" w:pos="9071"/>
      </w:tabs>
      <w:spacing w:before="240" w:after="240"/>
    </w:pPr>
    <w:rPr>
      <w:color w:val="010000"/>
      <w:sz w:val="22"/>
    </w:rPr>
  </w:style>
  <w:style w:type="paragraph" w:customStyle="1" w:styleId="Lgendesigne">
    <w:name w:val="Légende signe"/>
    <w:basedOn w:val="Normal"/>
    <w:rsid w:val="00F40590"/>
    <w:pPr>
      <w:tabs>
        <w:tab w:val="right" w:pos="454"/>
        <w:tab w:val="left" w:pos="737"/>
      </w:tabs>
      <w:ind w:left="737" w:hanging="737"/>
    </w:pPr>
    <w:rPr>
      <w:snapToGrid w:val="0"/>
      <w:sz w:val="18"/>
      <w:lang w:eastAsia="en-US"/>
    </w:rPr>
  </w:style>
  <w:style w:type="paragraph" w:customStyle="1" w:styleId="Lgendetitre">
    <w:name w:val="Légende titre"/>
    <w:basedOn w:val="Normal"/>
    <w:rsid w:val="00F40590"/>
    <w:pPr>
      <w:spacing w:before="240" w:after="240"/>
    </w:pPr>
    <w:rPr>
      <w:b/>
      <w:i/>
      <w:snapToGrid w:val="0"/>
      <w:lang w:eastAsia="en-US"/>
    </w:rPr>
  </w:style>
  <w:style w:type="paragraph" w:customStyle="1" w:styleId="Lgendestandard">
    <w:name w:val="Légende standard"/>
    <w:basedOn w:val="Normal"/>
    <w:rsid w:val="00F40590"/>
    <w:rPr>
      <w:sz w:val="18"/>
    </w:rPr>
  </w:style>
  <w:style w:type="paragraph" w:styleId="Footer">
    <w:name w:val="footer"/>
    <w:basedOn w:val="Normal"/>
    <w:link w:val="FooterChar"/>
    <w:rsid w:val="00F40590"/>
    <w:pPr>
      <w:tabs>
        <w:tab w:val="center" w:pos="4513"/>
        <w:tab w:val="right" w:pos="9026"/>
      </w:tabs>
    </w:pPr>
  </w:style>
  <w:style w:type="character" w:customStyle="1" w:styleId="FooterChar">
    <w:name w:val="Footer Char"/>
    <w:basedOn w:val="DefaultParagraphFont"/>
    <w:link w:val="Footer"/>
    <w:rsid w:val="00F40590"/>
    <w:rPr>
      <w:sz w:val="24"/>
      <w:lang w:val="el-GR"/>
    </w:rPr>
  </w:style>
  <w:style w:type="paragraph" w:styleId="BalloonText">
    <w:name w:val="Balloon Text"/>
    <w:basedOn w:val="Normal"/>
    <w:link w:val="BalloonTextChar"/>
    <w:unhideWhenUsed/>
    <w:rsid w:val="00F40590"/>
    <w:rPr>
      <w:rFonts w:ascii="Segoe UI" w:hAnsi="Segoe UI" w:cs="Segoe UI"/>
      <w:sz w:val="18"/>
      <w:szCs w:val="18"/>
    </w:rPr>
  </w:style>
  <w:style w:type="character" w:customStyle="1" w:styleId="BalloonTextChar">
    <w:name w:val="Balloon Text Char"/>
    <w:basedOn w:val="DefaultParagraphFont"/>
    <w:link w:val="BalloonText"/>
    <w:rsid w:val="00F40590"/>
    <w:rPr>
      <w:rFonts w:ascii="Segoe UI" w:hAnsi="Segoe UI" w:cs="Segoe UI"/>
      <w:sz w:val="18"/>
      <w:szCs w:val="18"/>
      <w:lang w:val="el-GR"/>
    </w:rPr>
  </w:style>
  <w:style w:type="character" w:styleId="CommentReference">
    <w:name w:val="annotation reference"/>
    <w:basedOn w:val="DefaultParagraphFont"/>
    <w:rsid w:val="00F40590"/>
    <w:rPr>
      <w:sz w:val="16"/>
      <w:szCs w:val="16"/>
    </w:rPr>
  </w:style>
  <w:style w:type="paragraph" w:styleId="CommentText">
    <w:name w:val="annotation text"/>
    <w:basedOn w:val="Normal"/>
    <w:link w:val="CommentTextChar"/>
    <w:rsid w:val="00F40590"/>
    <w:rPr>
      <w:sz w:val="20"/>
    </w:rPr>
  </w:style>
  <w:style w:type="character" w:customStyle="1" w:styleId="CommentTextChar">
    <w:name w:val="Comment Text Char"/>
    <w:basedOn w:val="DefaultParagraphFont"/>
    <w:link w:val="CommentText"/>
    <w:rsid w:val="00F40590"/>
    <w:rPr>
      <w:lang w:val="el-GR"/>
    </w:rPr>
  </w:style>
  <w:style w:type="paragraph" w:styleId="CommentSubject">
    <w:name w:val="annotation subject"/>
    <w:basedOn w:val="CommentText"/>
    <w:next w:val="CommentText"/>
    <w:link w:val="CommentSubjectChar"/>
    <w:unhideWhenUsed/>
    <w:rsid w:val="00F40590"/>
    <w:rPr>
      <w:b/>
      <w:bCs/>
    </w:rPr>
  </w:style>
  <w:style w:type="character" w:customStyle="1" w:styleId="CommentSubjectChar">
    <w:name w:val="Comment Subject Char"/>
    <w:basedOn w:val="CommentTextChar"/>
    <w:link w:val="CommentSubject"/>
    <w:rsid w:val="00F40590"/>
    <w:rPr>
      <w:b/>
      <w:bCs/>
      <w:lang w:val="el-GR"/>
    </w:rPr>
  </w:style>
  <w:style w:type="paragraph" w:customStyle="1" w:styleId="Normal24a">
    <w:name w:val="Normal24a"/>
    <w:basedOn w:val="Normal"/>
    <w:rsid w:val="00F40590"/>
    <w:pPr>
      <w:spacing w:after="480"/>
    </w:pPr>
  </w:style>
  <w:style w:type="paragraph" w:customStyle="1" w:styleId="NormalBoldCenter">
    <w:name w:val="NormalBoldCenter"/>
    <w:basedOn w:val="Normal"/>
    <w:rsid w:val="00F40590"/>
    <w:pPr>
      <w:jc w:val="center"/>
    </w:pPr>
    <w:rPr>
      <w:b/>
    </w:rPr>
  </w:style>
  <w:style w:type="character" w:customStyle="1" w:styleId="AmNumberTabsChar">
    <w:name w:val="AmNumberTabs Char"/>
    <w:basedOn w:val="DefaultParagraphFont"/>
    <w:link w:val="AmNumberTabs"/>
    <w:rsid w:val="00F40590"/>
    <w:rPr>
      <w:b/>
      <w:sz w:val="24"/>
      <w:lang w:val="el-GR"/>
    </w:rPr>
  </w:style>
  <w:style w:type="character" w:customStyle="1" w:styleId="NormalBold12bChar">
    <w:name w:val="NormalBold12b Char"/>
    <w:basedOn w:val="AmNumberTabsChar"/>
    <w:link w:val="NormalBold12b"/>
    <w:rsid w:val="00F40590"/>
    <w:rPr>
      <w:b/>
      <w:sz w:val="24"/>
      <w:lang w:val="el-GR"/>
    </w:rPr>
  </w:style>
  <w:style w:type="character" w:styleId="Hyperlink">
    <w:name w:val="Hyperlink"/>
    <w:basedOn w:val="DefaultParagraphFont"/>
    <w:rsid w:val="00F40590"/>
    <w:rPr>
      <w:color w:val="0563C1" w:themeColor="hyperlink"/>
      <w:u w:val="single"/>
    </w:rPr>
  </w:style>
  <w:style w:type="paragraph" w:customStyle="1" w:styleId="ManualNumPar1">
    <w:name w:val="Manual NumPar 1"/>
    <w:basedOn w:val="Normal"/>
    <w:next w:val="Normal"/>
    <w:rsid w:val="00F40590"/>
    <w:pPr>
      <w:widowControl/>
      <w:spacing w:before="120" w:after="120"/>
      <w:ind w:left="850" w:hanging="850"/>
      <w:jc w:val="both"/>
    </w:pPr>
    <w:rPr>
      <w:rFonts w:eastAsiaTheme="minorHAnsi"/>
      <w:szCs w:val="22"/>
      <w:lang w:eastAsia="en-US"/>
    </w:rPr>
  </w:style>
  <w:style w:type="paragraph" w:customStyle="1" w:styleId="Normal12a">
    <w:name w:val="Normal12a"/>
    <w:basedOn w:val="Normal"/>
    <w:rsid w:val="00F40590"/>
    <w:pPr>
      <w:spacing w:after="240"/>
    </w:pPr>
  </w:style>
  <w:style w:type="paragraph" w:customStyle="1" w:styleId="RollCallVotes">
    <w:name w:val="RollCallVotes"/>
    <w:basedOn w:val="Normal"/>
    <w:rsid w:val="00F40590"/>
    <w:pPr>
      <w:spacing w:before="120" w:after="120"/>
      <w:jc w:val="center"/>
    </w:pPr>
    <w:rPr>
      <w:b/>
      <w:bCs/>
      <w:snapToGrid w:val="0"/>
      <w:sz w:val="16"/>
      <w:lang w:eastAsia="en-US"/>
    </w:rPr>
  </w:style>
  <w:style w:type="paragraph" w:customStyle="1" w:styleId="RollCallTabs">
    <w:name w:val="RollCallTabs"/>
    <w:basedOn w:val="Normal"/>
    <w:qFormat/>
    <w:rsid w:val="00F40590"/>
    <w:pPr>
      <w:tabs>
        <w:tab w:val="center" w:pos="284"/>
        <w:tab w:val="left" w:pos="426"/>
      </w:tabs>
    </w:pPr>
    <w:rPr>
      <w:snapToGrid w:val="0"/>
      <w:lang w:eastAsia="en-US"/>
    </w:rPr>
  </w:style>
  <w:style w:type="paragraph" w:customStyle="1" w:styleId="RollCallSymbols14pt">
    <w:name w:val="RollCallSymbols14pt"/>
    <w:basedOn w:val="Normal"/>
    <w:rsid w:val="00F40590"/>
    <w:pPr>
      <w:spacing w:before="120" w:after="120"/>
      <w:jc w:val="center"/>
    </w:pPr>
    <w:rPr>
      <w:rFonts w:ascii="Arial" w:hAnsi="Arial"/>
      <w:b/>
      <w:bCs/>
      <w:snapToGrid w:val="0"/>
      <w:sz w:val="28"/>
      <w:lang w:eastAsia="en-US"/>
    </w:rPr>
  </w:style>
  <w:style w:type="paragraph" w:customStyle="1" w:styleId="RollCallTable">
    <w:name w:val="RollCallTable"/>
    <w:basedOn w:val="Normal"/>
    <w:rsid w:val="00F40590"/>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90953-91D9-49DC-A09A-7D9F01454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11202</Words>
  <Characters>63858</Characters>
  <Application>Microsoft Office Word</Application>
  <DocSecurity>0</DocSecurity>
  <Lines>532</Lines>
  <Paragraphs>149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Karina Pesa</cp:lastModifiedBy>
  <cp:revision>2</cp:revision>
  <cp:lastPrinted>2004-11-19T15:42:00Z</cp:lastPrinted>
  <dcterms:created xsi:type="dcterms:W3CDTF">2025-01-15T09:56:00Z</dcterms:created>
  <dcterms:modified xsi:type="dcterms:W3CDTF">2025-01-15T09:56:00Z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P9_TA(2024)0218_</vt:lpwstr>
  </property>
  <property fmtid="{D5CDD505-2E9C-101B-9397-08002B2CF9AE}" pid="4" name="&lt;Type&gt;">
    <vt:lpwstr>RR</vt:lpwstr>
  </property>
</Properties>
</file>