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32B6" w14:paraId="2727149A" w14:textId="77777777" w:rsidTr="0010095E">
        <w:trPr>
          <w:trHeight w:hRule="exact" w:val="1418"/>
        </w:trPr>
        <w:tc>
          <w:tcPr>
            <w:tcW w:w="6804" w:type="dxa"/>
            <w:shd w:val="clear" w:color="auto" w:fill="auto"/>
            <w:vAlign w:val="center"/>
          </w:tcPr>
          <w:p w14:paraId="7EE25582" w14:textId="77777777" w:rsidR="00751A4A" w:rsidRPr="004F32B6" w:rsidRDefault="00DF06A0" w:rsidP="0010095E">
            <w:pPr>
              <w:pStyle w:val="EPName"/>
            </w:pPr>
            <w:bookmarkStart w:id="0" w:name="_GoBack"/>
            <w:bookmarkEnd w:id="0"/>
            <w:r w:rsidRPr="004F32B6">
              <w:t>Europaparlamentet</w:t>
            </w:r>
          </w:p>
          <w:p w14:paraId="4BF746D9" w14:textId="77777777" w:rsidR="00751A4A" w:rsidRPr="004F32B6" w:rsidRDefault="00817416" w:rsidP="00756632">
            <w:pPr>
              <w:pStyle w:val="EPTerm"/>
              <w:rPr>
                <w:rStyle w:val="HideTWBExt"/>
                <w:noProof w:val="0"/>
                <w:vanish w:val="0"/>
                <w:color w:val="auto"/>
              </w:rPr>
            </w:pPr>
            <w:r w:rsidRPr="004F32B6">
              <w:t>2019-2024</w:t>
            </w:r>
          </w:p>
        </w:tc>
        <w:tc>
          <w:tcPr>
            <w:tcW w:w="2268" w:type="dxa"/>
            <w:shd w:val="clear" w:color="auto" w:fill="auto"/>
          </w:tcPr>
          <w:p w14:paraId="6865DEF4" w14:textId="77777777" w:rsidR="00751A4A" w:rsidRPr="004F32B6" w:rsidRDefault="00187494" w:rsidP="0010095E">
            <w:pPr>
              <w:pStyle w:val="EPLogo"/>
            </w:pPr>
            <w:r w:rsidRPr="004F32B6">
              <w:rPr>
                <w:noProof/>
                <w:lang w:val="en-GB"/>
              </w:rPr>
              <w:drawing>
                <wp:inline distT="0" distB="0" distL="0" distR="0" wp14:anchorId="516D732A" wp14:editId="6EE7F0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4E293F" w14:textId="77777777" w:rsidR="00D058B8" w:rsidRPr="004F32B6" w:rsidRDefault="00D058B8" w:rsidP="004C5D52">
      <w:pPr>
        <w:pStyle w:val="LineTop"/>
      </w:pPr>
    </w:p>
    <w:p w14:paraId="4E910C6F" w14:textId="77777777" w:rsidR="00680577" w:rsidRPr="004F32B6" w:rsidRDefault="00DF06A0" w:rsidP="00680577">
      <w:pPr>
        <w:pStyle w:val="EPBodyTA1"/>
      </w:pPr>
      <w:r w:rsidRPr="004F32B6">
        <w:t>ANTAGNA TEXTER</w:t>
      </w:r>
    </w:p>
    <w:p w14:paraId="2D96E128" w14:textId="77777777" w:rsidR="00D058B8" w:rsidRPr="004F32B6" w:rsidRDefault="00D058B8" w:rsidP="00D058B8">
      <w:pPr>
        <w:pStyle w:val="LineBottom"/>
      </w:pPr>
    </w:p>
    <w:p w14:paraId="1048856A" w14:textId="26CABC3B" w:rsidR="00DF06A0" w:rsidRPr="004F32B6" w:rsidRDefault="00DF06A0" w:rsidP="00DF06A0">
      <w:pPr>
        <w:pStyle w:val="ATHeading1"/>
      </w:pPr>
      <w:bookmarkStart w:id="1" w:name="TANumber"/>
      <w:r w:rsidRPr="004F32B6">
        <w:t>P9_TA(2024)0</w:t>
      </w:r>
      <w:bookmarkEnd w:id="1"/>
      <w:r w:rsidR="004F32B6" w:rsidRPr="004F32B6">
        <w:t>219</w:t>
      </w:r>
    </w:p>
    <w:p w14:paraId="4932EABB" w14:textId="77777777" w:rsidR="00DF06A0" w:rsidRPr="004F32B6" w:rsidRDefault="00DF06A0" w:rsidP="00DF06A0">
      <w:pPr>
        <w:pStyle w:val="ATHeading2"/>
      </w:pPr>
      <w:bookmarkStart w:id="2" w:name="title"/>
      <w:r w:rsidRPr="004F32B6">
        <w:t>Internprissättning</w:t>
      </w:r>
      <w:bookmarkEnd w:id="2"/>
    </w:p>
    <w:p w14:paraId="4163DCC1" w14:textId="77777777" w:rsidR="00DF06A0" w:rsidRPr="004F32B6" w:rsidRDefault="00DF06A0" w:rsidP="00DF06A0">
      <w:pPr>
        <w:rPr>
          <w:i/>
          <w:vanish/>
        </w:rPr>
      </w:pPr>
      <w:r w:rsidRPr="004F32B6">
        <w:rPr>
          <w:i/>
        </w:rPr>
        <w:fldChar w:fldCharType="begin"/>
      </w:r>
      <w:r w:rsidRPr="004F32B6">
        <w:rPr>
          <w:i/>
        </w:rPr>
        <w:instrText xml:space="preserve"> TC"(</w:instrText>
      </w:r>
      <w:bookmarkStart w:id="3" w:name="DocNumber"/>
      <w:r w:rsidRPr="004F32B6">
        <w:rPr>
          <w:i/>
        </w:rPr>
        <w:instrText>A9-0066/2024</w:instrText>
      </w:r>
      <w:bookmarkEnd w:id="3"/>
      <w:r w:rsidRPr="004F32B6">
        <w:rPr>
          <w:i/>
        </w:rPr>
        <w:instrText xml:space="preserve"> - Föredragande: </w:instrText>
      </w:r>
      <w:proofErr w:type="spellStart"/>
      <w:r w:rsidRPr="004F32B6">
        <w:rPr>
          <w:i/>
        </w:rPr>
        <w:instrText>Kira</w:instrText>
      </w:r>
      <w:proofErr w:type="spellEnd"/>
      <w:r w:rsidRPr="004F32B6">
        <w:rPr>
          <w:i/>
        </w:rPr>
        <w:instrText xml:space="preserve"> Marie Peter</w:instrText>
      </w:r>
      <w:r w:rsidRPr="004F32B6">
        <w:rPr>
          <w:i/>
        </w:rPr>
        <w:noBreakHyphen/>
        <w:instrText xml:space="preserve">Hansen)"\l3 \n&gt; \* MERGEFORMAT </w:instrText>
      </w:r>
      <w:r w:rsidRPr="004F32B6">
        <w:rPr>
          <w:i/>
        </w:rPr>
        <w:fldChar w:fldCharType="end"/>
      </w:r>
    </w:p>
    <w:p w14:paraId="2F18A345" w14:textId="77777777" w:rsidR="00DF06A0" w:rsidRPr="004F32B6" w:rsidRDefault="00DF06A0" w:rsidP="00DF06A0">
      <w:pPr>
        <w:rPr>
          <w:vanish/>
        </w:rPr>
      </w:pPr>
      <w:bookmarkStart w:id="4" w:name="Commission"/>
      <w:r w:rsidRPr="004F32B6">
        <w:rPr>
          <w:vanish/>
        </w:rPr>
        <w:t>Utskottet för ekonomi och valutafrågor</w:t>
      </w:r>
      <w:bookmarkEnd w:id="4"/>
    </w:p>
    <w:p w14:paraId="5F3C48A9" w14:textId="77777777" w:rsidR="00DF06A0" w:rsidRPr="004F32B6" w:rsidRDefault="00DF06A0" w:rsidP="00DF06A0">
      <w:pPr>
        <w:rPr>
          <w:vanish/>
        </w:rPr>
      </w:pPr>
      <w:bookmarkStart w:id="5" w:name="PE"/>
      <w:r w:rsidRPr="004F32B6">
        <w:rPr>
          <w:vanish/>
        </w:rPr>
        <w:t>PE756.000</w:t>
      </w:r>
      <w:bookmarkEnd w:id="5"/>
    </w:p>
    <w:p w14:paraId="26BC56E2" w14:textId="2BD72873" w:rsidR="00DF06A0" w:rsidRPr="004F32B6" w:rsidRDefault="00DF06A0" w:rsidP="00DF06A0">
      <w:pPr>
        <w:pStyle w:val="ATHeading3"/>
      </w:pPr>
      <w:bookmarkStart w:id="6" w:name="Sujet"/>
      <w:r w:rsidRPr="004F32B6">
        <w:t xml:space="preserve">Europaparlamentets lagstiftningsresolution av den </w:t>
      </w:r>
      <w:r w:rsidR="00607DF6" w:rsidRPr="004F32B6">
        <w:t>10</w:t>
      </w:r>
      <w:r w:rsidRPr="004F32B6">
        <w:t xml:space="preserve"> </w:t>
      </w:r>
      <w:r w:rsidR="00247DA3" w:rsidRPr="004F32B6">
        <w:t>april</w:t>
      </w:r>
      <w:r w:rsidRPr="004F32B6">
        <w:t xml:space="preserve"> 2024 om förslaget till rådets direktiv om internprissättning</w:t>
      </w:r>
      <w:bookmarkEnd w:id="6"/>
      <w:r w:rsidRPr="004F32B6">
        <w:t xml:space="preserve"> </w:t>
      </w:r>
      <w:bookmarkStart w:id="7" w:name="References"/>
      <w:r w:rsidRPr="004F32B6">
        <w:t>(COM(2023)0529 – C9-0339/2023 – 2023/0322(CNS))</w:t>
      </w:r>
      <w:bookmarkEnd w:id="7"/>
    </w:p>
    <w:p w14:paraId="225DEDA0" w14:textId="77777777" w:rsidR="00DF06A0" w:rsidRPr="004F32B6" w:rsidRDefault="00DF06A0" w:rsidP="00DF06A0"/>
    <w:p w14:paraId="0871DE95" w14:textId="77777777" w:rsidR="000C32E1" w:rsidRPr="004F32B6" w:rsidRDefault="000C32E1" w:rsidP="000C32E1">
      <w:pPr>
        <w:pStyle w:val="NormalBold"/>
      </w:pPr>
      <w:bookmarkStart w:id="8" w:name="TextBodyBegin"/>
      <w:bookmarkEnd w:id="8"/>
      <w:r w:rsidRPr="004F32B6">
        <w:t>(Särskilt lagstiftningsförfarande – samråd)</w:t>
      </w:r>
    </w:p>
    <w:p w14:paraId="1374AA3C" w14:textId="77777777" w:rsidR="000C32E1" w:rsidRPr="004F32B6" w:rsidRDefault="000C32E1" w:rsidP="000C32E1">
      <w:pPr>
        <w:pStyle w:val="EPComma"/>
      </w:pPr>
      <w:r w:rsidRPr="004F32B6">
        <w:rPr>
          <w:i/>
          <w:iCs/>
        </w:rPr>
        <w:t>Europaparlamentet utfärdar denna resolution</w:t>
      </w:r>
    </w:p>
    <w:p w14:paraId="7DB38ACC" w14:textId="77777777" w:rsidR="000C32E1" w:rsidRPr="004F32B6" w:rsidRDefault="000C32E1" w:rsidP="000C32E1">
      <w:pPr>
        <w:pStyle w:val="NormalHanging12a"/>
      </w:pPr>
      <w:r w:rsidRPr="004F32B6">
        <w:t>–</w:t>
      </w:r>
      <w:r w:rsidRPr="004F32B6">
        <w:tab/>
        <w:t>med beaktande av kommissionens förslag till rådet (COM(2023)0529),</w:t>
      </w:r>
    </w:p>
    <w:p w14:paraId="6BE0AD7E" w14:textId="77777777" w:rsidR="000C32E1" w:rsidRPr="004F32B6" w:rsidRDefault="000C32E1" w:rsidP="000C32E1">
      <w:pPr>
        <w:pStyle w:val="NormalHanging12a"/>
      </w:pPr>
      <w:r w:rsidRPr="004F32B6">
        <w:t>–</w:t>
      </w:r>
      <w:r w:rsidRPr="004F32B6">
        <w:tab/>
        <w:t>med beaktande av artikel 115 i fördraget om Europeiska unionens funktionssätt, i enlighet med vilket Europaparlamentet har hörts av rådet (C9</w:t>
      </w:r>
      <w:r w:rsidRPr="004F32B6">
        <w:noBreakHyphen/>
        <w:t>0339/2023),</w:t>
      </w:r>
    </w:p>
    <w:p w14:paraId="256C9E81" w14:textId="77777777" w:rsidR="000C32E1" w:rsidRPr="004F32B6" w:rsidRDefault="000C32E1" w:rsidP="000C32E1">
      <w:pPr>
        <w:pStyle w:val="NormalHanging12a"/>
      </w:pPr>
      <w:r w:rsidRPr="004F32B6">
        <w:t>–</w:t>
      </w:r>
      <w:r w:rsidRPr="004F32B6">
        <w:tab/>
        <w:t>med beaktande av artikel 82 i arbetsordningen,</w:t>
      </w:r>
    </w:p>
    <w:p w14:paraId="53098BB6" w14:textId="77777777" w:rsidR="000C32E1" w:rsidRPr="004F32B6" w:rsidRDefault="000C32E1" w:rsidP="000C32E1">
      <w:pPr>
        <w:pStyle w:val="NormalHanging12a"/>
      </w:pPr>
      <w:r w:rsidRPr="004F32B6">
        <w:t>–</w:t>
      </w:r>
      <w:r w:rsidRPr="004F32B6">
        <w:tab/>
        <w:t>med beaktande av betänkandet från utskottet för ekonomi och valutafrågor (A9</w:t>
      </w:r>
      <w:r w:rsidRPr="004F32B6">
        <w:noBreakHyphen/>
        <w:t>0066/2024).</w:t>
      </w:r>
    </w:p>
    <w:p w14:paraId="30419E95" w14:textId="77777777" w:rsidR="000C32E1" w:rsidRPr="004F32B6" w:rsidRDefault="000C32E1" w:rsidP="000C32E1">
      <w:pPr>
        <w:pStyle w:val="NormalHanging12a"/>
      </w:pPr>
      <w:r w:rsidRPr="004F32B6">
        <w:t>1.</w:t>
      </w:r>
      <w:r w:rsidRPr="004F32B6">
        <w:tab/>
        <w:t>Europaparlamentet godkänner kommissionens förslag såsom ändrat av parlamentet.</w:t>
      </w:r>
    </w:p>
    <w:p w14:paraId="606D8F52" w14:textId="77777777" w:rsidR="000C32E1" w:rsidRPr="004F32B6" w:rsidRDefault="000C32E1" w:rsidP="000C32E1">
      <w:pPr>
        <w:pStyle w:val="NormalHanging12a"/>
      </w:pPr>
      <w:r w:rsidRPr="004F32B6">
        <w:t>2.</w:t>
      </w:r>
      <w:r w:rsidRPr="004F32B6">
        <w:tab/>
        <w:t>Europaparlamentet uppmanar kommissionen att ändra sitt förslag i överensstämmelse härmed, i enlighet med artikel 293.2 i fördraget om Europeiska unionens funktionssätt.</w:t>
      </w:r>
    </w:p>
    <w:p w14:paraId="66202AC8" w14:textId="77777777" w:rsidR="000C32E1" w:rsidRPr="004F32B6" w:rsidRDefault="000C32E1" w:rsidP="000C32E1">
      <w:pPr>
        <w:pStyle w:val="NormalHanging12a"/>
      </w:pPr>
      <w:r w:rsidRPr="004F32B6">
        <w:t>3.</w:t>
      </w:r>
      <w:r w:rsidRPr="004F32B6">
        <w:tab/>
        <w:t>Rådet uppmanas att underrätta Europaparlamentet om rådet har för avsikt att avvika från den text som parlamentet har godkänt.</w:t>
      </w:r>
    </w:p>
    <w:p w14:paraId="7B162D5E" w14:textId="77777777" w:rsidR="000C32E1" w:rsidRPr="004F32B6" w:rsidRDefault="000C32E1" w:rsidP="000C32E1">
      <w:pPr>
        <w:pStyle w:val="NormalHanging12a"/>
      </w:pPr>
      <w:r w:rsidRPr="004F32B6">
        <w:t>4.</w:t>
      </w:r>
      <w:r w:rsidRPr="004F32B6">
        <w:tab/>
        <w:t>Rådet uppmanas att på nytt höra Europaparlamentet om rådet har för avsikt att väsentligt ändra kommissionens förslag.</w:t>
      </w:r>
    </w:p>
    <w:p w14:paraId="376CA11F" w14:textId="77777777" w:rsidR="00CF4EBB" w:rsidRPr="004F32B6" w:rsidRDefault="000C32E1" w:rsidP="000C32E1">
      <w:pPr>
        <w:pStyle w:val="NormalHanging12a"/>
        <w:sectPr w:rsidR="00CF4EBB" w:rsidRPr="004F32B6" w:rsidSect="008641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F32B6">
        <w:t>5.</w:t>
      </w:r>
      <w:r w:rsidRPr="004F32B6">
        <w:tab/>
        <w:t>Europaparlamentet uppdrar åt talmannen att översända parlamentets ståndpunkt till rådet, kommissionen och de nationella parlamenten.</w:t>
      </w:r>
    </w:p>
    <w:p w14:paraId="206397ED" w14:textId="60618FF2" w:rsidR="000C32E1" w:rsidRPr="004F32B6" w:rsidRDefault="004F32B6" w:rsidP="000C32E1">
      <w:pPr>
        <w:pStyle w:val="AmNumberTabs"/>
      </w:pPr>
      <w:r w:rsidRPr="004F32B6">
        <w:lastRenderedPageBreak/>
        <w:t>Ändring</w:t>
      </w:r>
      <w:r w:rsidR="000C32E1" w:rsidRPr="004F32B6">
        <w:tab/>
      </w:r>
      <w:r w:rsidR="000C32E1" w:rsidRPr="004F32B6">
        <w:tab/>
        <w:t>1</w:t>
      </w:r>
    </w:p>
    <w:p w14:paraId="27C81AAB" w14:textId="77777777" w:rsidR="000C32E1" w:rsidRPr="004F32B6" w:rsidRDefault="000C32E1" w:rsidP="000C32E1">
      <w:pPr>
        <w:pStyle w:val="NormalBold12b"/>
      </w:pPr>
      <w:r w:rsidRPr="004F32B6">
        <w:t>Förslag till direktiv</w:t>
      </w:r>
    </w:p>
    <w:p w14:paraId="42B3D51B" w14:textId="77777777" w:rsidR="000C32E1" w:rsidRPr="004F32B6" w:rsidRDefault="000C32E1" w:rsidP="000C32E1">
      <w:pPr>
        <w:pStyle w:val="NormalBold"/>
      </w:pPr>
      <w:r w:rsidRPr="004F32B6">
        <w:t>Skäl 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02F34660" w14:textId="77777777" w:rsidTr="00607DF6">
        <w:trPr>
          <w:trHeight w:hRule="exact" w:val="240"/>
          <w:jc w:val="center"/>
        </w:trPr>
        <w:tc>
          <w:tcPr>
            <w:tcW w:w="9752" w:type="dxa"/>
            <w:gridSpan w:val="2"/>
          </w:tcPr>
          <w:p w14:paraId="0803557D" w14:textId="77777777" w:rsidR="000C32E1" w:rsidRPr="004F32B6" w:rsidRDefault="000C32E1" w:rsidP="00607DF6"/>
        </w:tc>
      </w:tr>
      <w:tr w:rsidR="000C32E1" w:rsidRPr="004F32B6" w14:paraId="54947049" w14:textId="77777777" w:rsidTr="00607DF6">
        <w:trPr>
          <w:trHeight w:val="240"/>
          <w:jc w:val="center"/>
        </w:trPr>
        <w:tc>
          <w:tcPr>
            <w:tcW w:w="4876" w:type="dxa"/>
          </w:tcPr>
          <w:p w14:paraId="49DF7990" w14:textId="77777777" w:rsidR="000C32E1" w:rsidRPr="004F32B6" w:rsidRDefault="000C32E1" w:rsidP="00607DF6">
            <w:pPr>
              <w:pStyle w:val="AmColumnHeading"/>
            </w:pPr>
            <w:r w:rsidRPr="004F32B6">
              <w:t>Kommissionens förslag</w:t>
            </w:r>
          </w:p>
        </w:tc>
        <w:tc>
          <w:tcPr>
            <w:tcW w:w="4876" w:type="dxa"/>
          </w:tcPr>
          <w:p w14:paraId="1D4754FF" w14:textId="2AA0EC1B" w:rsidR="000C32E1" w:rsidRPr="004F32B6" w:rsidRDefault="004F32B6" w:rsidP="00607DF6">
            <w:pPr>
              <w:pStyle w:val="AmColumnHeading"/>
            </w:pPr>
            <w:r w:rsidRPr="004F32B6">
              <w:t>Ändring</w:t>
            </w:r>
          </w:p>
        </w:tc>
      </w:tr>
      <w:tr w:rsidR="000C32E1" w:rsidRPr="004F32B6" w14:paraId="70A6200B" w14:textId="77777777" w:rsidTr="00607DF6">
        <w:trPr>
          <w:jc w:val="center"/>
        </w:trPr>
        <w:tc>
          <w:tcPr>
            <w:tcW w:w="4876" w:type="dxa"/>
          </w:tcPr>
          <w:p w14:paraId="5DA47C74" w14:textId="77777777" w:rsidR="000C32E1" w:rsidRPr="004F32B6" w:rsidRDefault="000C32E1" w:rsidP="00607DF6">
            <w:pPr>
              <w:pStyle w:val="Normal6a"/>
            </w:pPr>
          </w:p>
        </w:tc>
        <w:tc>
          <w:tcPr>
            <w:tcW w:w="4876" w:type="dxa"/>
          </w:tcPr>
          <w:p w14:paraId="0A47697A" w14:textId="77777777" w:rsidR="000C32E1" w:rsidRPr="004F32B6" w:rsidRDefault="000C32E1" w:rsidP="00607DF6">
            <w:pPr>
              <w:pStyle w:val="Normal6a"/>
            </w:pPr>
            <w:r w:rsidRPr="004F32B6">
              <w:rPr>
                <w:b/>
                <w:i/>
              </w:rPr>
              <w:t>(2a)</w:t>
            </w:r>
            <w:r w:rsidRPr="004F32B6">
              <w:tab/>
            </w:r>
            <w:r w:rsidRPr="004F32B6">
              <w:rPr>
                <w:b/>
                <w:i/>
              </w:rPr>
              <w:t>Med urholkning av skattebasen och överföring av vinster avses skatteplaneringsstrategier som används av multinationella företag som utnyttjar luckor och bristande överensstämmelse i skattereglerna för att undvika att betala skatt.</w:t>
            </w:r>
            <w:r w:rsidRPr="004F32B6">
              <w:t xml:space="preserve"> </w:t>
            </w:r>
            <w:r w:rsidRPr="004F32B6">
              <w:rPr>
                <w:b/>
                <w:i/>
              </w:rPr>
              <w:t>Även om internprissättning för närvarande behövs för att fastställa var vinster rapporteras har den också missbrukats för att minska skatteplikten för företag i länder med högre skattesatser vilket leder till att vinsterna flyttas.</w:t>
            </w:r>
            <w:r w:rsidRPr="004F32B6">
              <w:t xml:space="preserve"> </w:t>
            </w:r>
            <w:r w:rsidRPr="004F32B6">
              <w:rPr>
                <w:b/>
                <w:i/>
              </w:rPr>
              <w:t>Armlängdsprincipen bör tillämpas i medlemsstaterna och av skattebetalarna på ett sätt som garanterar större skattesäkerhet för skattebetalarna och minimerar möjligheterna till vinstförflyttning.</w:t>
            </w:r>
          </w:p>
        </w:tc>
      </w:tr>
    </w:tbl>
    <w:p w14:paraId="30284513" w14:textId="77777777" w:rsidR="000C32E1" w:rsidRPr="004F32B6" w:rsidRDefault="000C32E1" w:rsidP="000C32E1"/>
    <w:p w14:paraId="13EEC624" w14:textId="4A836A01" w:rsidR="000C32E1" w:rsidRPr="004F32B6" w:rsidRDefault="004F32B6" w:rsidP="000C32E1">
      <w:pPr>
        <w:pStyle w:val="AmNumberTabs"/>
      </w:pPr>
      <w:r w:rsidRPr="004F32B6">
        <w:t>Ändring</w:t>
      </w:r>
      <w:r w:rsidR="000C32E1" w:rsidRPr="004F32B6">
        <w:tab/>
      </w:r>
      <w:r w:rsidR="000C32E1" w:rsidRPr="004F32B6">
        <w:tab/>
        <w:t>2</w:t>
      </w:r>
    </w:p>
    <w:p w14:paraId="4A341D8E" w14:textId="77777777" w:rsidR="000C32E1" w:rsidRPr="004F32B6" w:rsidRDefault="000C32E1" w:rsidP="000C32E1">
      <w:pPr>
        <w:pStyle w:val="NormalBold12b"/>
      </w:pPr>
      <w:r w:rsidRPr="004F32B6">
        <w:t>Förslag till direktiv</w:t>
      </w:r>
    </w:p>
    <w:p w14:paraId="4C5EBF8E" w14:textId="77777777" w:rsidR="000C32E1" w:rsidRPr="004F32B6" w:rsidRDefault="000C32E1" w:rsidP="000C32E1">
      <w:pPr>
        <w:pStyle w:val="NormalBold"/>
      </w:pPr>
      <w:r w:rsidRPr="004F32B6">
        <w:t>Skäl 2b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71DE7A9F" w14:textId="77777777" w:rsidTr="00607DF6">
        <w:trPr>
          <w:trHeight w:hRule="exact" w:val="240"/>
          <w:jc w:val="center"/>
        </w:trPr>
        <w:tc>
          <w:tcPr>
            <w:tcW w:w="9752" w:type="dxa"/>
            <w:gridSpan w:val="2"/>
          </w:tcPr>
          <w:p w14:paraId="69E784CC" w14:textId="77777777" w:rsidR="000C32E1" w:rsidRPr="004F32B6" w:rsidRDefault="000C32E1" w:rsidP="00607DF6"/>
        </w:tc>
      </w:tr>
      <w:tr w:rsidR="000C32E1" w:rsidRPr="004F32B6" w14:paraId="59E93B59" w14:textId="77777777" w:rsidTr="00607DF6">
        <w:trPr>
          <w:trHeight w:val="240"/>
          <w:jc w:val="center"/>
        </w:trPr>
        <w:tc>
          <w:tcPr>
            <w:tcW w:w="4876" w:type="dxa"/>
          </w:tcPr>
          <w:p w14:paraId="7F1310E8" w14:textId="77777777" w:rsidR="000C32E1" w:rsidRPr="004F32B6" w:rsidRDefault="000C32E1" w:rsidP="00607DF6">
            <w:pPr>
              <w:pStyle w:val="AmColumnHeading"/>
            </w:pPr>
            <w:r w:rsidRPr="004F32B6">
              <w:t>Kommissionens förslag</w:t>
            </w:r>
          </w:p>
        </w:tc>
        <w:tc>
          <w:tcPr>
            <w:tcW w:w="4876" w:type="dxa"/>
          </w:tcPr>
          <w:p w14:paraId="197C8AE5" w14:textId="7BC77955" w:rsidR="000C32E1" w:rsidRPr="004F32B6" w:rsidRDefault="004F32B6" w:rsidP="00607DF6">
            <w:pPr>
              <w:pStyle w:val="AmColumnHeading"/>
            </w:pPr>
            <w:r w:rsidRPr="004F32B6">
              <w:t>Ändring</w:t>
            </w:r>
          </w:p>
        </w:tc>
      </w:tr>
      <w:tr w:rsidR="000C32E1" w:rsidRPr="004F32B6" w14:paraId="2F280CE8" w14:textId="77777777" w:rsidTr="00607DF6">
        <w:trPr>
          <w:jc w:val="center"/>
        </w:trPr>
        <w:tc>
          <w:tcPr>
            <w:tcW w:w="4876" w:type="dxa"/>
          </w:tcPr>
          <w:p w14:paraId="63969C19" w14:textId="77777777" w:rsidR="000C32E1" w:rsidRPr="004F32B6" w:rsidRDefault="000C32E1" w:rsidP="00607DF6">
            <w:pPr>
              <w:pStyle w:val="Normal6a"/>
            </w:pPr>
          </w:p>
        </w:tc>
        <w:tc>
          <w:tcPr>
            <w:tcW w:w="4876" w:type="dxa"/>
          </w:tcPr>
          <w:p w14:paraId="23EF51F6" w14:textId="77777777" w:rsidR="000C32E1" w:rsidRPr="004F32B6" w:rsidRDefault="000C32E1" w:rsidP="00607DF6">
            <w:pPr>
              <w:spacing w:after="120"/>
            </w:pPr>
            <w:r w:rsidRPr="004F32B6">
              <w:rPr>
                <w:b/>
                <w:i/>
              </w:rPr>
              <w:t>2b.</w:t>
            </w:r>
            <w:r w:rsidRPr="004F32B6">
              <w:tab/>
            </w:r>
            <w:r w:rsidRPr="004F32B6">
              <w:rPr>
                <w:b/>
                <w:i/>
              </w:rPr>
              <w:t>Den långsiktiga lösningen för att på ett effektivt sätt ta itu med skatteflykt och garantera en miniminivå för effektiv beskattning för multinationella koncerner bör vara ett system med fördelningsnyckel till gagn för alla medlemsstater.</w:t>
            </w:r>
            <w:r w:rsidRPr="004F32B6">
              <w:t xml:space="preserve"> </w:t>
            </w:r>
          </w:p>
        </w:tc>
      </w:tr>
    </w:tbl>
    <w:p w14:paraId="2E83DF26" w14:textId="77777777" w:rsidR="000C32E1" w:rsidRPr="004F32B6" w:rsidRDefault="000C32E1" w:rsidP="000C32E1"/>
    <w:p w14:paraId="1414777E" w14:textId="7EC13483" w:rsidR="000C32E1" w:rsidRPr="004F32B6" w:rsidRDefault="004F32B6" w:rsidP="000C32E1">
      <w:pPr>
        <w:pStyle w:val="AmNumberTabs"/>
        <w:keepNext/>
      </w:pPr>
      <w:r w:rsidRPr="004F32B6">
        <w:t>Ändring</w:t>
      </w:r>
      <w:r w:rsidR="000C32E1" w:rsidRPr="004F32B6">
        <w:tab/>
      </w:r>
      <w:r w:rsidR="000C32E1" w:rsidRPr="004F32B6">
        <w:tab/>
        <w:t>3</w:t>
      </w:r>
    </w:p>
    <w:p w14:paraId="7038E993" w14:textId="77777777" w:rsidR="000C32E1" w:rsidRPr="004F32B6" w:rsidRDefault="000C32E1" w:rsidP="000C32E1">
      <w:pPr>
        <w:pStyle w:val="NormalBold12b"/>
        <w:keepNext/>
      </w:pPr>
      <w:r w:rsidRPr="004F32B6">
        <w:t>Förslag till direktiv</w:t>
      </w:r>
    </w:p>
    <w:p w14:paraId="52658D35" w14:textId="77777777" w:rsidR="000C32E1" w:rsidRPr="004F32B6" w:rsidRDefault="000C32E1" w:rsidP="000C32E1">
      <w:pPr>
        <w:pStyle w:val="NormalBold"/>
        <w:keepNext/>
      </w:pPr>
      <w:r w:rsidRPr="004F32B6">
        <w:t>Skäl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697D3162" w14:textId="77777777" w:rsidTr="00607DF6">
        <w:trPr>
          <w:jc w:val="center"/>
        </w:trPr>
        <w:tc>
          <w:tcPr>
            <w:tcW w:w="9752" w:type="dxa"/>
            <w:gridSpan w:val="2"/>
          </w:tcPr>
          <w:p w14:paraId="1CE71E2C" w14:textId="77777777" w:rsidR="000C32E1" w:rsidRPr="004F32B6" w:rsidRDefault="000C32E1" w:rsidP="00607DF6">
            <w:pPr>
              <w:keepNext/>
            </w:pPr>
          </w:p>
        </w:tc>
      </w:tr>
      <w:tr w:rsidR="000C32E1" w:rsidRPr="004F32B6" w14:paraId="7D3912B3" w14:textId="77777777" w:rsidTr="00607DF6">
        <w:trPr>
          <w:jc w:val="center"/>
        </w:trPr>
        <w:tc>
          <w:tcPr>
            <w:tcW w:w="4876" w:type="dxa"/>
          </w:tcPr>
          <w:p w14:paraId="02DC6DAC" w14:textId="77777777" w:rsidR="000C32E1" w:rsidRPr="004F32B6" w:rsidRDefault="000C32E1" w:rsidP="00607DF6">
            <w:pPr>
              <w:pStyle w:val="AmColumnHeading"/>
              <w:keepNext/>
            </w:pPr>
            <w:r w:rsidRPr="004F32B6">
              <w:t>Kommissionens förslag</w:t>
            </w:r>
          </w:p>
        </w:tc>
        <w:tc>
          <w:tcPr>
            <w:tcW w:w="4876" w:type="dxa"/>
          </w:tcPr>
          <w:p w14:paraId="5D6816A1" w14:textId="43662A0B" w:rsidR="000C32E1" w:rsidRPr="004F32B6" w:rsidRDefault="004F32B6" w:rsidP="00607DF6">
            <w:pPr>
              <w:pStyle w:val="AmColumnHeading"/>
              <w:keepNext/>
            </w:pPr>
            <w:r w:rsidRPr="004F32B6">
              <w:t>Ändring</w:t>
            </w:r>
          </w:p>
        </w:tc>
      </w:tr>
      <w:tr w:rsidR="000C32E1" w:rsidRPr="004F32B6" w14:paraId="2EE9D8EC" w14:textId="77777777" w:rsidTr="00607DF6">
        <w:trPr>
          <w:jc w:val="center"/>
        </w:trPr>
        <w:tc>
          <w:tcPr>
            <w:tcW w:w="4876" w:type="dxa"/>
          </w:tcPr>
          <w:p w14:paraId="118F69AC" w14:textId="77777777" w:rsidR="000C32E1" w:rsidRPr="004F32B6" w:rsidRDefault="000C32E1" w:rsidP="00607DF6">
            <w:pPr>
              <w:pStyle w:val="Normal6a"/>
            </w:pPr>
            <w:r w:rsidRPr="004F32B6">
              <w:t>3.</w:t>
            </w:r>
            <w:r w:rsidRPr="004F32B6">
              <w:tab/>
              <w:t xml:space="preserve">Om medlemsstaterna tillämpar eller tolkar armlängdsprincipen på olika sätt uppstår situationer som kan skada den inre marknaden. Skillnader mellan tillämpliga internprissättningsregler kan inte bara leda till dubbelbeskattning, utan även göra det möjligt att flytta vinster </w:t>
            </w:r>
            <w:r w:rsidRPr="004F32B6">
              <w:rPr>
                <w:b/>
                <w:bCs/>
                <w:i/>
                <w:iCs/>
              </w:rPr>
              <w:t>och</w:t>
            </w:r>
            <w:r w:rsidRPr="004F32B6">
              <w:t xml:space="preserve"> undkomma skatt. Sådana skillnader </w:t>
            </w:r>
            <w:r w:rsidRPr="004F32B6">
              <w:rPr>
                <w:b/>
                <w:bCs/>
                <w:i/>
                <w:iCs/>
              </w:rPr>
              <w:t>är</w:t>
            </w:r>
            <w:r w:rsidRPr="004F32B6">
              <w:t xml:space="preserve"> ett allvarligt </w:t>
            </w:r>
            <w:r w:rsidRPr="004F32B6">
              <w:rPr>
                <w:b/>
                <w:bCs/>
                <w:i/>
                <w:iCs/>
              </w:rPr>
              <w:t>skattehinder</w:t>
            </w:r>
            <w:r w:rsidRPr="004F32B6">
              <w:t xml:space="preserve"> för företag som bedriver verksamhet över gränserna, kan orsaka ekonomisk snedvridning och ineffektivitet, och har en negativ inverkan på gränsöverskridande investeringar </w:t>
            </w:r>
            <w:r w:rsidRPr="004F32B6">
              <w:rPr>
                <w:b/>
                <w:bCs/>
                <w:i/>
                <w:iCs/>
              </w:rPr>
              <w:t>och tillväxt</w:t>
            </w:r>
            <w:r w:rsidRPr="004F32B6">
              <w:t>.</w:t>
            </w:r>
          </w:p>
        </w:tc>
        <w:tc>
          <w:tcPr>
            <w:tcW w:w="4876" w:type="dxa"/>
          </w:tcPr>
          <w:p w14:paraId="45D59CB6" w14:textId="77777777" w:rsidR="000C32E1" w:rsidRPr="004F32B6" w:rsidRDefault="000C32E1" w:rsidP="00607DF6">
            <w:pPr>
              <w:pStyle w:val="Normal6a"/>
              <w:rPr>
                <w:szCs w:val="24"/>
              </w:rPr>
            </w:pPr>
            <w:r w:rsidRPr="004F32B6">
              <w:t>3.</w:t>
            </w:r>
            <w:r w:rsidRPr="004F32B6">
              <w:tab/>
              <w:t xml:space="preserve">Om medlemsstaterna tillämpar eller tolkar armlängdsprincipen på </w:t>
            </w:r>
            <w:r w:rsidRPr="004F32B6">
              <w:rPr>
                <w:b/>
                <w:bCs/>
                <w:i/>
                <w:iCs/>
              </w:rPr>
              <w:t>helt</w:t>
            </w:r>
            <w:r w:rsidRPr="004F32B6">
              <w:t xml:space="preserve"> olika sätt uppstår situationer som kan skada den inre marknaden </w:t>
            </w:r>
            <w:r w:rsidRPr="004F32B6">
              <w:rPr>
                <w:b/>
                <w:bCs/>
                <w:i/>
                <w:iCs/>
              </w:rPr>
              <w:t>och leda till onödiga kostnader för företag i händelse av tvister samt ge upphov till skadlig skattekonkurrens, dra till sig aggressiva skatteflyktsstrukturer, utgöra olagligt statligt stöd och minska medlemsstaternas intäkter</w:t>
            </w:r>
            <w:r w:rsidRPr="004F32B6">
              <w:t>. Skillnader mellan tillämpliga internprissättningsregler kan inte bara leda till dubbelbeskattning, utan även göra det möjligt att flytta vinster</w:t>
            </w:r>
            <w:r w:rsidRPr="004F32B6">
              <w:rPr>
                <w:b/>
                <w:bCs/>
                <w:i/>
                <w:iCs/>
              </w:rPr>
              <w:t>,</w:t>
            </w:r>
            <w:r w:rsidRPr="004F32B6">
              <w:t xml:space="preserve"> undkomma skatt </w:t>
            </w:r>
            <w:r w:rsidRPr="004F32B6">
              <w:rPr>
                <w:b/>
                <w:bCs/>
                <w:i/>
                <w:iCs/>
              </w:rPr>
              <w:t>och dra nytta av dubbel utebliven beskattning</w:t>
            </w:r>
            <w:r w:rsidRPr="004F32B6">
              <w:t xml:space="preserve">. Sådana </w:t>
            </w:r>
            <w:r w:rsidRPr="004F32B6">
              <w:rPr>
                <w:b/>
                <w:bCs/>
                <w:i/>
                <w:iCs/>
              </w:rPr>
              <w:t>betydande</w:t>
            </w:r>
            <w:r w:rsidRPr="004F32B6">
              <w:t xml:space="preserve"> skillnader </w:t>
            </w:r>
            <w:r w:rsidRPr="004F32B6">
              <w:rPr>
                <w:b/>
                <w:bCs/>
                <w:i/>
                <w:iCs/>
              </w:rPr>
              <w:t>kan utgöra</w:t>
            </w:r>
            <w:r w:rsidRPr="004F32B6">
              <w:t xml:space="preserve"> ett allvarligt </w:t>
            </w:r>
            <w:r w:rsidRPr="004F32B6">
              <w:rPr>
                <w:b/>
                <w:bCs/>
                <w:i/>
                <w:iCs/>
              </w:rPr>
              <w:t>hot mot skatteintäkterna, skattemoralen och skattemyndigheternas begränsade kapacitet.</w:t>
            </w:r>
            <w:r w:rsidRPr="004F32B6">
              <w:rPr>
                <w:b/>
                <w:i/>
              </w:rPr>
              <w:t xml:space="preserve"> </w:t>
            </w:r>
            <w:r w:rsidRPr="004F32B6">
              <w:rPr>
                <w:b/>
                <w:bCs/>
                <w:i/>
                <w:iCs/>
              </w:rPr>
              <w:t>Sådana skillnader leder också till</w:t>
            </w:r>
            <w:r w:rsidRPr="004F32B6">
              <w:t xml:space="preserve"> </w:t>
            </w:r>
            <w:r w:rsidRPr="004F32B6">
              <w:rPr>
                <w:b/>
                <w:bCs/>
                <w:i/>
                <w:iCs/>
              </w:rPr>
              <w:t>hinder</w:t>
            </w:r>
            <w:r w:rsidRPr="004F32B6">
              <w:t xml:space="preserve"> för företag</w:t>
            </w:r>
            <w:r w:rsidRPr="004F32B6">
              <w:rPr>
                <w:b/>
                <w:bCs/>
                <w:i/>
                <w:iCs/>
              </w:rPr>
              <w:t>, särskilt små och medelstora företag,</w:t>
            </w:r>
            <w:r w:rsidRPr="004F32B6">
              <w:t xml:space="preserve"> som bedriver verksamhet över gränserna, kan orsaka ekonomisk snedvridning och ineffektivitet, och har en negativ inverkan på gränsöverskridande investeringar. </w:t>
            </w:r>
            <w:r w:rsidRPr="004F32B6">
              <w:rPr>
                <w:b/>
                <w:i/>
              </w:rPr>
              <w:t>Dessutom bör kommissionen säkerställa att detta direktiv inte skapar någon inkonsekvens med OECD:s senaste riktlinjer, inklusive belopp A och belopp B i första pelaren som syftar till att förenkla befintliga regler för internprissättning.</w:t>
            </w:r>
          </w:p>
        </w:tc>
      </w:tr>
    </w:tbl>
    <w:p w14:paraId="5C33914D" w14:textId="77777777" w:rsidR="000C32E1" w:rsidRPr="004F32B6" w:rsidRDefault="000C32E1" w:rsidP="000C32E1"/>
    <w:p w14:paraId="415A2052" w14:textId="422B3B71" w:rsidR="000C32E1" w:rsidRPr="004F32B6" w:rsidRDefault="004F32B6" w:rsidP="000C32E1">
      <w:pPr>
        <w:pStyle w:val="AmNumberTabs"/>
        <w:keepNext/>
      </w:pPr>
      <w:r w:rsidRPr="004F32B6">
        <w:t>Ändring</w:t>
      </w:r>
      <w:r w:rsidR="000C32E1" w:rsidRPr="004F32B6">
        <w:tab/>
      </w:r>
      <w:r w:rsidR="000C32E1" w:rsidRPr="004F32B6">
        <w:tab/>
        <w:t>4</w:t>
      </w:r>
    </w:p>
    <w:p w14:paraId="3996D277" w14:textId="77777777" w:rsidR="000C32E1" w:rsidRPr="004F32B6" w:rsidRDefault="000C32E1" w:rsidP="000C32E1">
      <w:pPr>
        <w:pStyle w:val="NormalBold12b"/>
        <w:keepNext/>
      </w:pPr>
      <w:r w:rsidRPr="004F32B6">
        <w:t>Förslag till direktiv</w:t>
      </w:r>
    </w:p>
    <w:p w14:paraId="6A14EF8D" w14:textId="77777777" w:rsidR="000C32E1" w:rsidRPr="004F32B6" w:rsidRDefault="000C32E1" w:rsidP="000C32E1">
      <w:pPr>
        <w:pStyle w:val="NormalBold"/>
        <w:keepNext/>
      </w:pPr>
      <w:r w:rsidRPr="004F32B6">
        <w:t>Skäl 3a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15ADDDE5" w14:textId="77777777" w:rsidTr="00607DF6">
        <w:trPr>
          <w:jc w:val="center"/>
        </w:trPr>
        <w:tc>
          <w:tcPr>
            <w:tcW w:w="9752" w:type="dxa"/>
            <w:gridSpan w:val="2"/>
          </w:tcPr>
          <w:p w14:paraId="4036E9A3" w14:textId="77777777" w:rsidR="000C32E1" w:rsidRPr="004F32B6" w:rsidRDefault="000C32E1" w:rsidP="00607DF6">
            <w:pPr>
              <w:keepNext/>
            </w:pPr>
          </w:p>
        </w:tc>
      </w:tr>
      <w:tr w:rsidR="000C32E1" w:rsidRPr="004F32B6" w14:paraId="6B30918C" w14:textId="77777777" w:rsidTr="00607DF6">
        <w:trPr>
          <w:jc w:val="center"/>
        </w:trPr>
        <w:tc>
          <w:tcPr>
            <w:tcW w:w="4876" w:type="dxa"/>
          </w:tcPr>
          <w:p w14:paraId="4A265F33" w14:textId="77777777" w:rsidR="000C32E1" w:rsidRPr="004F32B6" w:rsidRDefault="000C32E1" w:rsidP="00607DF6">
            <w:pPr>
              <w:pStyle w:val="AmColumnHeading"/>
              <w:keepNext/>
            </w:pPr>
            <w:r w:rsidRPr="004F32B6">
              <w:t>Kommissionens förslag</w:t>
            </w:r>
          </w:p>
        </w:tc>
        <w:tc>
          <w:tcPr>
            <w:tcW w:w="4876" w:type="dxa"/>
          </w:tcPr>
          <w:p w14:paraId="3D1F0C88" w14:textId="46B7BA67" w:rsidR="000C32E1" w:rsidRPr="004F32B6" w:rsidRDefault="004F32B6" w:rsidP="00607DF6">
            <w:pPr>
              <w:pStyle w:val="AmColumnHeading"/>
              <w:keepNext/>
            </w:pPr>
            <w:r w:rsidRPr="004F32B6">
              <w:t>Ändring</w:t>
            </w:r>
          </w:p>
        </w:tc>
      </w:tr>
      <w:tr w:rsidR="000C32E1" w:rsidRPr="004F32B6" w14:paraId="0694582A" w14:textId="77777777" w:rsidTr="00607DF6">
        <w:trPr>
          <w:jc w:val="center"/>
        </w:trPr>
        <w:tc>
          <w:tcPr>
            <w:tcW w:w="4876" w:type="dxa"/>
          </w:tcPr>
          <w:p w14:paraId="414CA763" w14:textId="77777777" w:rsidR="000C32E1" w:rsidRPr="004F32B6" w:rsidRDefault="000C32E1" w:rsidP="00607DF6">
            <w:pPr>
              <w:pStyle w:val="Normal6a"/>
            </w:pPr>
          </w:p>
        </w:tc>
        <w:tc>
          <w:tcPr>
            <w:tcW w:w="4876" w:type="dxa"/>
          </w:tcPr>
          <w:p w14:paraId="34BE60CD" w14:textId="77777777" w:rsidR="000C32E1" w:rsidRPr="004F32B6" w:rsidRDefault="000C32E1" w:rsidP="00607DF6">
            <w:pPr>
              <w:pStyle w:val="Normal6a"/>
              <w:rPr>
                <w:b/>
                <w:i/>
                <w:szCs w:val="24"/>
              </w:rPr>
            </w:pPr>
            <w:r w:rsidRPr="004F32B6">
              <w:rPr>
                <w:b/>
                <w:i/>
              </w:rPr>
              <w:t>3a.</w:t>
            </w:r>
            <w:r w:rsidRPr="004F32B6">
              <w:rPr>
                <w:b/>
                <w:i/>
              </w:rPr>
              <w:tab/>
              <w:t>Skattemyndigheterna bör emellertid beakta att närstående företag kan ha svårt att exakt fastställa ett marknadspris i avsaknad av marknadskrafter eller när en viss affärsstrategi antas.</w:t>
            </w:r>
          </w:p>
        </w:tc>
      </w:tr>
    </w:tbl>
    <w:p w14:paraId="040705E0" w14:textId="77777777" w:rsidR="000C32E1" w:rsidRPr="004F32B6" w:rsidRDefault="000C32E1" w:rsidP="000C32E1"/>
    <w:p w14:paraId="1C7901D9" w14:textId="16BAF0AE" w:rsidR="000C32E1" w:rsidRPr="004F32B6" w:rsidRDefault="004F32B6" w:rsidP="000C32E1">
      <w:pPr>
        <w:pStyle w:val="AmNumberTabs"/>
      </w:pPr>
      <w:r w:rsidRPr="004F32B6">
        <w:t>Ändring</w:t>
      </w:r>
      <w:r w:rsidR="000C32E1" w:rsidRPr="004F32B6">
        <w:tab/>
      </w:r>
      <w:r w:rsidR="000C32E1" w:rsidRPr="004F32B6">
        <w:tab/>
        <w:t>5</w:t>
      </w:r>
    </w:p>
    <w:p w14:paraId="6948A065" w14:textId="77777777" w:rsidR="000C32E1" w:rsidRPr="004F32B6" w:rsidRDefault="000C32E1" w:rsidP="000C32E1">
      <w:pPr>
        <w:pStyle w:val="NormalBold12b"/>
      </w:pPr>
      <w:r w:rsidRPr="004F32B6">
        <w:t>Förslag till direktiv</w:t>
      </w:r>
    </w:p>
    <w:p w14:paraId="223E363C" w14:textId="77777777" w:rsidR="000C32E1" w:rsidRPr="004F32B6" w:rsidRDefault="000C32E1" w:rsidP="000C32E1">
      <w:pPr>
        <w:pStyle w:val="NormalBold"/>
      </w:pPr>
      <w:r w:rsidRPr="004F32B6">
        <w:t>Skäl 3b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45793C27" w14:textId="77777777" w:rsidTr="00607DF6">
        <w:trPr>
          <w:trHeight w:hRule="exact" w:val="240"/>
          <w:jc w:val="center"/>
        </w:trPr>
        <w:tc>
          <w:tcPr>
            <w:tcW w:w="9752" w:type="dxa"/>
            <w:gridSpan w:val="2"/>
          </w:tcPr>
          <w:p w14:paraId="47B352B8" w14:textId="77777777" w:rsidR="000C32E1" w:rsidRPr="004F32B6" w:rsidRDefault="000C32E1" w:rsidP="00607DF6"/>
        </w:tc>
      </w:tr>
      <w:tr w:rsidR="000C32E1" w:rsidRPr="004F32B6" w14:paraId="1B43E3D3" w14:textId="77777777" w:rsidTr="00607DF6">
        <w:trPr>
          <w:trHeight w:val="240"/>
          <w:jc w:val="center"/>
        </w:trPr>
        <w:tc>
          <w:tcPr>
            <w:tcW w:w="4876" w:type="dxa"/>
          </w:tcPr>
          <w:p w14:paraId="57057FCE" w14:textId="77777777" w:rsidR="000C32E1" w:rsidRPr="004F32B6" w:rsidRDefault="000C32E1" w:rsidP="00607DF6">
            <w:pPr>
              <w:pStyle w:val="AmColumnHeading"/>
            </w:pPr>
            <w:r w:rsidRPr="004F32B6">
              <w:t>Kommissionens förslag</w:t>
            </w:r>
          </w:p>
        </w:tc>
        <w:tc>
          <w:tcPr>
            <w:tcW w:w="4876" w:type="dxa"/>
          </w:tcPr>
          <w:p w14:paraId="0904E14C" w14:textId="2577F109" w:rsidR="000C32E1" w:rsidRPr="004F32B6" w:rsidRDefault="004F32B6" w:rsidP="00607DF6">
            <w:pPr>
              <w:pStyle w:val="AmColumnHeading"/>
            </w:pPr>
            <w:r w:rsidRPr="004F32B6">
              <w:t>Ändring</w:t>
            </w:r>
          </w:p>
        </w:tc>
      </w:tr>
      <w:tr w:rsidR="000C32E1" w:rsidRPr="004F32B6" w14:paraId="66ED5A9C" w14:textId="77777777" w:rsidTr="00607DF6">
        <w:trPr>
          <w:jc w:val="center"/>
        </w:trPr>
        <w:tc>
          <w:tcPr>
            <w:tcW w:w="4876" w:type="dxa"/>
          </w:tcPr>
          <w:p w14:paraId="1687C682" w14:textId="77777777" w:rsidR="000C32E1" w:rsidRPr="004F32B6" w:rsidRDefault="000C32E1" w:rsidP="00607DF6">
            <w:pPr>
              <w:pStyle w:val="Normal6a"/>
            </w:pPr>
          </w:p>
        </w:tc>
        <w:tc>
          <w:tcPr>
            <w:tcW w:w="4876" w:type="dxa"/>
          </w:tcPr>
          <w:p w14:paraId="71D72D2F" w14:textId="77777777" w:rsidR="000C32E1" w:rsidRPr="004F32B6" w:rsidRDefault="000C32E1" w:rsidP="00607DF6">
            <w:pPr>
              <w:pStyle w:val="Normal6a"/>
            </w:pPr>
            <w:r w:rsidRPr="004F32B6">
              <w:rPr>
                <w:b/>
                <w:i/>
              </w:rPr>
              <w:t>3b.</w:t>
            </w:r>
            <w:r w:rsidRPr="004F32B6">
              <w:tab/>
            </w:r>
            <w:r w:rsidRPr="004F32B6">
              <w:rPr>
                <w:b/>
                <w:i/>
              </w:rPr>
              <w:t>I början av BEPS-projektet 2013 uppskattade OECD, samtidigt som de erkände begränsningarna vad gäller metoder och uppgifter, att omfattningen av de globala inkomstförlusterna från bolagsskatt till följd av BEPS-praxis (inklusive manipulation av internprissättning) skulle kunna uppgå till mellan 100 och 240 miljarder USD per år.</w:t>
            </w:r>
          </w:p>
        </w:tc>
      </w:tr>
      <w:tr w:rsidR="000C32E1" w:rsidRPr="004F32B6" w14:paraId="7CC5129C" w14:textId="77777777" w:rsidTr="00607DF6">
        <w:trPr>
          <w:jc w:val="center"/>
        </w:trPr>
        <w:tc>
          <w:tcPr>
            <w:tcW w:w="4876" w:type="dxa"/>
          </w:tcPr>
          <w:p w14:paraId="3AB9FA4C" w14:textId="77777777" w:rsidR="000C32E1" w:rsidRPr="004F32B6" w:rsidRDefault="000C32E1" w:rsidP="00607DF6"/>
        </w:tc>
        <w:tc>
          <w:tcPr>
            <w:tcW w:w="4876" w:type="dxa"/>
          </w:tcPr>
          <w:p w14:paraId="0BC41778" w14:textId="77777777" w:rsidR="000C32E1" w:rsidRPr="004F32B6" w:rsidRDefault="000C32E1" w:rsidP="00607DF6">
            <w:pPr>
              <w:pStyle w:val="Normal6a"/>
            </w:pPr>
            <w:r w:rsidRPr="004F32B6">
              <w:rPr>
                <w:b/>
                <w:i/>
              </w:rPr>
              <w:t>_________________</w:t>
            </w:r>
          </w:p>
        </w:tc>
      </w:tr>
      <w:tr w:rsidR="000C32E1" w:rsidRPr="004F32B6" w14:paraId="52B63511" w14:textId="77777777" w:rsidTr="00607DF6">
        <w:trPr>
          <w:jc w:val="center"/>
        </w:trPr>
        <w:tc>
          <w:tcPr>
            <w:tcW w:w="4876" w:type="dxa"/>
          </w:tcPr>
          <w:p w14:paraId="2F67D778" w14:textId="77777777" w:rsidR="000C32E1" w:rsidRPr="004F32B6" w:rsidRDefault="000C32E1" w:rsidP="00607DF6"/>
        </w:tc>
        <w:tc>
          <w:tcPr>
            <w:tcW w:w="4876" w:type="dxa"/>
          </w:tcPr>
          <w:p w14:paraId="3DC1E68B" w14:textId="77777777" w:rsidR="000C32E1" w:rsidRPr="004F32B6" w:rsidRDefault="000C32E1" w:rsidP="00607DF6">
            <w:pPr>
              <w:pStyle w:val="Normal6a"/>
              <w:rPr>
                <w:lang w:val="pt-PT"/>
              </w:rPr>
            </w:pPr>
            <w:r w:rsidRPr="004F32B6">
              <w:rPr>
                <w:b/>
                <w:i/>
                <w:vertAlign w:val="superscript"/>
                <w:lang w:val="pt-PT"/>
              </w:rPr>
              <w:t>1a</w:t>
            </w:r>
            <w:r w:rsidRPr="004F32B6">
              <w:rPr>
                <w:lang w:val="pt-PT"/>
              </w:rPr>
              <w:t xml:space="preserve"> </w:t>
            </w:r>
            <w:r w:rsidRPr="004F32B6">
              <w:rPr>
                <w:b/>
                <w:i/>
                <w:lang w:val="pt-PT"/>
              </w:rPr>
              <w:t>https://www.oecd.org/tax/beps-project-explanatory-statement-9789264263437-en.htm</w:t>
            </w:r>
          </w:p>
        </w:tc>
      </w:tr>
    </w:tbl>
    <w:p w14:paraId="331EAD76" w14:textId="77777777" w:rsidR="000C32E1" w:rsidRPr="004F32B6" w:rsidRDefault="000C32E1" w:rsidP="000C32E1">
      <w:pPr>
        <w:rPr>
          <w:lang w:val="pt-PT"/>
        </w:rPr>
      </w:pPr>
    </w:p>
    <w:p w14:paraId="3AF14B01" w14:textId="4D1F1ACF" w:rsidR="000C32E1" w:rsidRPr="004F32B6" w:rsidRDefault="004F32B6" w:rsidP="000C32E1">
      <w:pPr>
        <w:pStyle w:val="AmNumberTabs"/>
      </w:pPr>
      <w:r w:rsidRPr="004F32B6">
        <w:t>Ändring</w:t>
      </w:r>
      <w:r w:rsidR="000C32E1" w:rsidRPr="004F32B6">
        <w:tab/>
      </w:r>
      <w:r w:rsidR="000C32E1" w:rsidRPr="004F32B6">
        <w:tab/>
        <w:t>6</w:t>
      </w:r>
    </w:p>
    <w:p w14:paraId="55D7359C" w14:textId="77777777" w:rsidR="000C32E1" w:rsidRPr="004F32B6" w:rsidRDefault="000C32E1" w:rsidP="000C32E1">
      <w:pPr>
        <w:pStyle w:val="NormalBold12b"/>
      </w:pPr>
      <w:r w:rsidRPr="004F32B6">
        <w:t>Förslag till direktiv</w:t>
      </w:r>
    </w:p>
    <w:p w14:paraId="3C30901E" w14:textId="77777777" w:rsidR="000C32E1" w:rsidRPr="004F32B6" w:rsidRDefault="000C32E1" w:rsidP="000C32E1">
      <w:pPr>
        <w:pStyle w:val="NormalBold"/>
      </w:pPr>
      <w:r w:rsidRPr="004F32B6">
        <w:t>Skäl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0E75FDAA" w14:textId="77777777" w:rsidTr="00607DF6">
        <w:trPr>
          <w:trHeight w:hRule="exact" w:val="240"/>
          <w:jc w:val="center"/>
        </w:trPr>
        <w:tc>
          <w:tcPr>
            <w:tcW w:w="9752" w:type="dxa"/>
            <w:gridSpan w:val="2"/>
          </w:tcPr>
          <w:p w14:paraId="2E159EB3" w14:textId="77777777" w:rsidR="000C32E1" w:rsidRPr="004F32B6" w:rsidRDefault="000C32E1" w:rsidP="00607DF6"/>
        </w:tc>
      </w:tr>
      <w:tr w:rsidR="000C32E1" w:rsidRPr="004F32B6" w14:paraId="2CD6608E" w14:textId="77777777" w:rsidTr="00607DF6">
        <w:trPr>
          <w:trHeight w:val="240"/>
          <w:jc w:val="center"/>
        </w:trPr>
        <w:tc>
          <w:tcPr>
            <w:tcW w:w="4876" w:type="dxa"/>
          </w:tcPr>
          <w:p w14:paraId="5F9124EB" w14:textId="77777777" w:rsidR="000C32E1" w:rsidRPr="004F32B6" w:rsidRDefault="000C32E1" w:rsidP="00607DF6">
            <w:pPr>
              <w:pStyle w:val="AmColumnHeading"/>
            </w:pPr>
            <w:r w:rsidRPr="004F32B6">
              <w:t>Kommissionens förslag</w:t>
            </w:r>
          </w:p>
        </w:tc>
        <w:tc>
          <w:tcPr>
            <w:tcW w:w="4876" w:type="dxa"/>
          </w:tcPr>
          <w:p w14:paraId="5E42341F" w14:textId="64A7B5F8" w:rsidR="000C32E1" w:rsidRPr="004F32B6" w:rsidRDefault="004F32B6" w:rsidP="00607DF6">
            <w:pPr>
              <w:pStyle w:val="AmColumnHeading"/>
            </w:pPr>
            <w:r w:rsidRPr="004F32B6">
              <w:t>Ändring</w:t>
            </w:r>
          </w:p>
        </w:tc>
      </w:tr>
      <w:tr w:rsidR="000C32E1" w:rsidRPr="004F32B6" w14:paraId="2A14D437" w14:textId="77777777" w:rsidTr="00607DF6">
        <w:trPr>
          <w:jc w:val="center"/>
        </w:trPr>
        <w:tc>
          <w:tcPr>
            <w:tcW w:w="4876" w:type="dxa"/>
          </w:tcPr>
          <w:p w14:paraId="3742F284" w14:textId="77777777" w:rsidR="000C32E1" w:rsidRPr="004F32B6" w:rsidRDefault="000C32E1" w:rsidP="00607DF6">
            <w:pPr>
              <w:pStyle w:val="Normal6a"/>
            </w:pPr>
            <w:r w:rsidRPr="004F32B6">
              <w:t>4.</w:t>
            </w:r>
            <w:r w:rsidRPr="004F32B6">
              <w:tab/>
              <w:t>I detta direktiv fastställs regler för att säkerställa att armlängdsprincipen tillämpas på samma sätt i hela unionen i syfte att öka förutsägbarheten i beskattningsfrågor</w:t>
            </w:r>
            <w:r w:rsidRPr="004F32B6">
              <w:rPr>
                <w:b/>
                <w:bCs/>
                <w:i/>
                <w:iCs/>
              </w:rPr>
              <w:t xml:space="preserve"> och</w:t>
            </w:r>
            <w:r w:rsidRPr="004F32B6">
              <w:t xml:space="preserve"> minska förekomsten av såväl dubbelbeskattning </w:t>
            </w:r>
            <w:r w:rsidRPr="004F32B6">
              <w:rPr>
                <w:b/>
                <w:bCs/>
                <w:i/>
                <w:iCs/>
              </w:rPr>
              <w:t>som dubbel utebliven beskattning</w:t>
            </w:r>
            <w:r w:rsidRPr="004F32B6">
              <w:t>.</w:t>
            </w:r>
          </w:p>
        </w:tc>
        <w:tc>
          <w:tcPr>
            <w:tcW w:w="4876" w:type="dxa"/>
          </w:tcPr>
          <w:p w14:paraId="1E5E7E02" w14:textId="77777777" w:rsidR="000C32E1" w:rsidRPr="004F32B6" w:rsidRDefault="000C32E1" w:rsidP="00607DF6">
            <w:pPr>
              <w:pStyle w:val="Normal6a"/>
            </w:pPr>
            <w:r w:rsidRPr="004F32B6">
              <w:t>4.</w:t>
            </w:r>
            <w:r w:rsidRPr="004F32B6">
              <w:tab/>
              <w:t xml:space="preserve">I detta direktiv fastställs regler för att säkerställa att armlängdsprincipen tillämpas på samma sätt i hela unionen i syfte att öka förutsägbarheten i beskattningsfrågor, minska förekomsten av såväl </w:t>
            </w:r>
            <w:r w:rsidRPr="004F32B6">
              <w:rPr>
                <w:b/>
                <w:bCs/>
                <w:i/>
                <w:iCs/>
              </w:rPr>
              <w:t>dubbel utebliven beskattning som</w:t>
            </w:r>
            <w:r w:rsidRPr="004F32B6">
              <w:t xml:space="preserve"> dubbelbeskattning</w:t>
            </w:r>
            <w:r w:rsidRPr="004F32B6">
              <w:rPr>
                <w:b/>
                <w:bCs/>
                <w:i/>
                <w:iCs/>
              </w:rPr>
              <w:t>, minska kostnaderna för skatteefterlevnad och tvister, särskilt för skattebetalare som bedriver gränsöverskridande verksamhet inom unionen och undvika skattefusk</w:t>
            </w:r>
            <w:r w:rsidRPr="004F32B6">
              <w:t>.</w:t>
            </w:r>
          </w:p>
        </w:tc>
      </w:tr>
    </w:tbl>
    <w:p w14:paraId="7C1E1260" w14:textId="77777777" w:rsidR="000C32E1" w:rsidRPr="004F32B6" w:rsidRDefault="000C32E1" w:rsidP="000C32E1"/>
    <w:p w14:paraId="28B3E942" w14:textId="4FD34BB0" w:rsidR="000C32E1" w:rsidRPr="004F32B6" w:rsidRDefault="004F32B6" w:rsidP="000C32E1">
      <w:pPr>
        <w:pStyle w:val="AmNumberTabs"/>
      </w:pPr>
      <w:r w:rsidRPr="004F32B6">
        <w:t>Ändring</w:t>
      </w:r>
      <w:r w:rsidR="000C32E1" w:rsidRPr="004F32B6">
        <w:tab/>
      </w:r>
      <w:r w:rsidR="000C32E1" w:rsidRPr="004F32B6">
        <w:tab/>
        <w:t>7</w:t>
      </w:r>
    </w:p>
    <w:p w14:paraId="19085089" w14:textId="77777777" w:rsidR="000C32E1" w:rsidRPr="004F32B6" w:rsidRDefault="000C32E1" w:rsidP="000C32E1">
      <w:pPr>
        <w:pStyle w:val="NormalBold12b"/>
      </w:pPr>
      <w:r w:rsidRPr="004F32B6">
        <w:t>Förslag till direktiv</w:t>
      </w:r>
    </w:p>
    <w:p w14:paraId="6F065D27" w14:textId="77777777" w:rsidR="000C32E1" w:rsidRPr="004F32B6" w:rsidRDefault="000C32E1" w:rsidP="000C32E1">
      <w:pPr>
        <w:pStyle w:val="NormalBold"/>
      </w:pPr>
      <w:r w:rsidRPr="004F32B6">
        <w:t>Skäl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7A110047" w14:textId="77777777" w:rsidTr="00607DF6">
        <w:trPr>
          <w:trHeight w:hRule="exact" w:val="240"/>
          <w:jc w:val="center"/>
        </w:trPr>
        <w:tc>
          <w:tcPr>
            <w:tcW w:w="9752" w:type="dxa"/>
            <w:gridSpan w:val="2"/>
          </w:tcPr>
          <w:p w14:paraId="623082A6" w14:textId="77777777" w:rsidR="000C32E1" w:rsidRPr="004F32B6" w:rsidRDefault="000C32E1" w:rsidP="00607DF6"/>
        </w:tc>
      </w:tr>
      <w:tr w:rsidR="000C32E1" w:rsidRPr="004F32B6" w14:paraId="0408A940" w14:textId="77777777" w:rsidTr="00607DF6">
        <w:trPr>
          <w:trHeight w:val="240"/>
          <w:jc w:val="center"/>
        </w:trPr>
        <w:tc>
          <w:tcPr>
            <w:tcW w:w="4876" w:type="dxa"/>
          </w:tcPr>
          <w:p w14:paraId="7944AC29" w14:textId="77777777" w:rsidR="000C32E1" w:rsidRPr="004F32B6" w:rsidRDefault="000C32E1" w:rsidP="00607DF6">
            <w:pPr>
              <w:pStyle w:val="AmColumnHeading"/>
            </w:pPr>
            <w:r w:rsidRPr="004F32B6">
              <w:t>Kommissionens förslag</w:t>
            </w:r>
          </w:p>
        </w:tc>
        <w:tc>
          <w:tcPr>
            <w:tcW w:w="4876" w:type="dxa"/>
          </w:tcPr>
          <w:p w14:paraId="5A8D9136" w14:textId="6DA07F62" w:rsidR="000C32E1" w:rsidRPr="004F32B6" w:rsidRDefault="004F32B6" w:rsidP="00607DF6">
            <w:pPr>
              <w:pStyle w:val="AmColumnHeading"/>
            </w:pPr>
            <w:r w:rsidRPr="004F32B6">
              <w:t>Ändring</w:t>
            </w:r>
          </w:p>
        </w:tc>
      </w:tr>
      <w:tr w:rsidR="000C32E1" w:rsidRPr="004F32B6" w14:paraId="177FD916" w14:textId="77777777" w:rsidTr="00607DF6">
        <w:trPr>
          <w:jc w:val="center"/>
        </w:trPr>
        <w:tc>
          <w:tcPr>
            <w:tcW w:w="4876" w:type="dxa"/>
          </w:tcPr>
          <w:p w14:paraId="5B51AD8D" w14:textId="77777777" w:rsidR="000C32E1" w:rsidRPr="004F32B6" w:rsidRDefault="000C32E1" w:rsidP="00607DF6">
            <w:pPr>
              <w:pStyle w:val="Normal6a"/>
            </w:pPr>
            <w:r w:rsidRPr="004F32B6">
              <w:t>6.</w:t>
            </w:r>
            <w:r w:rsidRPr="004F32B6">
              <w:tab/>
              <w:t xml:space="preserve">För att säkerställa en minskning av dubbelbeskattning bör medlemsstaterna ha lämpliga mekanismer för att, om en första justering har gjorts i en annan medlemsstat eller i en tredjelandsjurisdiktion, kunna göra en korresponderande justering. Medlemsstaterna bör i synnerhet inte begränsa beviljandet av korresponderande justeringar till förfaranden för ömsesidig överenskommelse, utan även kunna göra sådana justeringar till följd av i) ett snabbförfarande som avslutas inom 180 dagar i fall där det inte råder några tvivel om att den första justeringen är välgrundad och det inte är nödvändigt att inleda ett förfarande för ömsesidig överenskommelse, eller ii) gemensamma revisioner eller andra former av internationellt samarbete, till exempel program för multilateral riskbedömning såsom </w:t>
            </w:r>
            <w:proofErr w:type="spellStart"/>
            <w:r w:rsidRPr="004F32B6">
              <w:t>Etaca</w:t>
            </w:r>
            <w:proofErr w:type="spellEnd"/>
            <w:r w:rsidRPr="004F32B6">
              <w:t xml:space="preserve"> (</w:t>
            </w:r>
            <w:proofErr w:type="spellStart"/>
            <w:r w:rsidRPr="004F32B6">
              <w:t>European</w:t>
            </w:r>
            <w:proofErr w:type="spellEnd"/>
            <w:r w:rsidRPr="004F32B6">
              <w:t xml:space="preserve"> Trust and </w:t>
            </w:r>
            <w:proofErr w:type="spellStart"/>
            <w:r w:rsidRPr="004F32B6">
              <w:t>Cooperation</w:t>
            </w:r>
            <w:proofErr w:type="spellEnd"/>
            <w:r w:rsidRPr="004F32B6">
              <w:t xml:space="preserve"> Approach) och </w:t>
            </w:r>
            <w:proofErr w:type="spellStart"/>
            <w:r w:rsidRPr="004F32B6">
              <w:t>Icap</w:t>
            </w:r>
            <w:proofErr w:type="spellEnd"/>
            <w:r w:rsidRPr="004F32B6">
              <w:t xml:space="preserve"> (International </w:t>
            </w:r>
            <w:proofErr w:type="spellStart"/>
            <w:r w:rsidRPr="004F32B6">
              <w:t>Compliance</w:t>
            </w:r>
            <w:proofErr w:type="spellEnd"/>
            <w:r w:rsidRPr="004F32B6">
              <w:t xml:space="preserve"> Assurance </w:t>
            </w:r>
            <w:proofErr w:type="spellStart"/>
            <w:r w:rsidRPr="004F32B6">
              <w:t>Programme</w:t>
            </w:r>
            <w:proofErr w:type="spellEnd"/>
            <w:r w:rsidRPr="004F32B6">
              <w:t>).</w:t>
            </w:r>
          </w:p>
        </w:tc>
        <w:tc>
          <w:tcPr>
            <w:tcW w:w="4876" w:type="dxa"/>
          </w:tcPr>
          <w:p w14:paraId="677BE7FE" w14:textId="77777777" w:rsidR="000C32E1" w:rsidRPr="004F32B6" w:rsidRDefault="000C32E1" w:rsidP="00607DF6">
            <w:pPr>
              <w:pStyle w:val="Normal6a"/>
            </w:pPr>
            <w:r w:rsidRPr="004F32B6">
              <w:t>6.</w:t>
            </w:r>
            <w:r w:rsidRPr="004F32B6">
              <w:tab/>
              <w:t xml:space="preserve">För att säkerställa en minskning av dubbelbeskattning bör medlemsstaterna ha lämpliga mekanismer för att, om en första justering har gjorts i en annan medlemsstat eller i en tredjelandsjurisdiktion, kunna göra en korresponderande justering. Medlemsstaterna bör i synnerhet inte begränsa beviljandet av korresponderande justeringar till förfaranden för ömsesidig överenskommelse, utan även kunna göra sådana justeringar till följd av i) ett snabbförfarande som avslutas inom 180 dagar i fall där det inte råder några tvivel om att den första justeringen är välgrundad och det inte är nödvändigt att inleda ett förfarande för ömsesidig överenskommelse, eller ii) gemensamma revisioner eller andra former av internationellt samarbete, till exempel program för multilateral riskbedömning såsom </w:t>
            </w:r>
            <w:proofErr w:type="spellStart"/>
            <w:r w:rsidRPr="004F32B6">
              <w:t>Etaca</w:t>
            </w:r>
            <w:proofErr w:type="spellEnd"/>
            <w:r w:rsidRPr="004F32B6">
              <w:t xml:space="preserve"> (</w:t>
            </w:r>
            <w:proofErr w:type="spellStart"/>
            <w:r w:rsidRPr="004F32B6">
              <w:t>European</w:t>
            </w:r>
            <w:proofErr w:type="spellEnd"/>
            <w:r w:rsidRPr="004F32B6">
              <w:t xml:space="preserve"> Trust and </w:t>
            </w:r>
            <w:proofErr w:type="spellStart"/>
            <w:r w:rsidRPr="004F32B6">
              <w:t>Cooperation</w:t>
            </w:r>
            <w:proofErr w:type="spellEnd"/>
            <w:r w:rsidRPr="004F32B6">
              <w:t xml:space="preserve"> Approach) och </w:t>
            </w:r>
            <w:proofErr w:type="spellStart"/>
            <w:r w:rsidRPr="004F32B6">
              <w:t>Icap</w:t>
            </w:r>
            <w:proofErr w:type="spellEnd"/>
            <w:r w:rsidRPr="004F32B6">
              <w:t xml:space="preserve"> (International </w:t>
            </w:r>
            <w:proofErr w:type="spellStart"/>
            <w:r w:rsidRPr="004F32B6">
              <w:t>Compliance</w:t>
            </w:r>
            <w:proofErr w:type="spellEnd"/>
            <w:r w:rsidRPr="004F32B6">
              <w:t xml:space="preserve"> Assurance </w:t>
            </w:r>
            <w:proofErr w:type="spellStart"/>
            <w:r w:rsidRPr="004F32B6">
              <w:t>Programme</w:t>
            </w:r>
            <w:proofErr w:type="spellEnd"/>
            <w:r w:rsidRPr="004F32B6">
              <w:t xml:space="preserve">). </w:t>
            </w:r>
            <w:r w:rsidRPr="004F32B6">
              <w:rPr>
                <w:b/>
                <w:i/>
              </w:rPr>
              <w:t>I detta syfte bör medlemsstaterna använda alla de förfaranden och arrangemang som föreskrivs i direktivet om administrativt samarbete, särskilt tredje och sjätte översynen som omfattar informationsutbyte i samband med förhandsbesked om prissättning och informationsutbyte om rapporteringspliktiga gränsöverskridande arrangemang som har rapporterats av förmedlare eller berörda skattebetalare.</w:t>
            </w:r>
          </w:p>
        </w:tc>
      </w:tr>
    </w:tbl>
    <w:p w14:paraId="1EB7E45B" w14:textId="77777777" w:rsidR="000C32E1" w:rsidRPr="004F32B6" w:rsidRDefault="000C32E1" w:rsidP="000C32E1"/>
    <w:p w14:paraId="0FC035DA" w14:textId="5DAB2C3E" w:rsidR="000C32E1" w:rsidRPr="004F32B6" w:rsidRDefault="004F32B6" w:rsidP="000C32E1">
      <w:pPr>
        <w:pStyle w:val="AmNumberTabs"/>
        <w:keepNext/>
      </w:pPr>
      <w:r w:rsidRPr="004F32B6">
        <w:t>Ändring</w:t>
      </w:r>
      <w:r w:rsidR="000C32E1" w:rsidRPr="004F32B6">
        <w:tab/>
      </w:r>
      <w:r w:rsidR="000C32E1" w:rsidRPr="004F32B6">
        <w:tab/>
        <w:t>8</w:t>
      </w:r>
    </w:p>
    <w:p w14:paraId="5BDEA7E9" w14:textId="77777777" w:rsidR="000C32E1" w:rsidRPr="004F32B6" w:rsidRDefault="000C32E1" w:rsidP="000C32E1">
      <w:pPr>
        <w:pStyle w:val="NormalBold12b"/>
        <w:keepNext/>
      </w:pPr>
      <w:r w:rsidRPr="004F32B6">
        <w:t>Förslag till direktiv</w:t>
      </w:r>
    </w:p>
    <w:p w14:paraId="07DC8CEF" w14:textId="77777777" w:rsidR="000C32E1" w:rsidRPr="004F32B6" w:rsidRDefault="000C32E1" w:rsidP="000C32E1">
      <w:pPr>
        <w:pStyle w:val="NormalBold"/>
        <w:keepNext/>
      </w:pPr>
      <w:r w:rsidRPr="004F32B6">
        <w:t>Skäl 6a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23D33044" w14:textId="77777777" w:rsidTr="00607DF6">
        <w:trPr>
          <w:jc w:val="center"/>
        </w:trPr>
        <w:tc>
          <w:tcPr>
            <w:tcW w:w="9752" w:type="dxa"/>
            <w:gridSpan w:val="2"/>
          </w:tcPr>
          <w:p w14:paraId="331766E5" w14:textId="77777777" w:rsidR="000C32E1" w:rsidRPr="004F32B6" w:rsidRDefault="000C32E1" w:rsidP="00607DF6">
            <w:pPr>
              <w:keepNext/>
            </w:pPr>
          </w:p>
        </w:tc>
      </w:tr>
      <w:tr w:rsidR="000C32E1" w:rsidRPr="004F32B6" w14:paraId="6D92F108" w14:textId="77777777" w:rsidTr="00607DF6">
        <w:trPr>
          <w:jc w:val="center"/>
        </w:trPr>
        <w:tc>
          <w:tcPr>
            <w:tcW w:w="4876" w:type="dxa"/>
          </w:tcPr>
          <w:p w14:paraId="77EF68B5" w14:textId="77777777" w:rsidR="000C32E1" w:rsidRPr="004F32B6" w:rsidRDefault="000C32E1" w:rsidP="00607DF6">
            <w:pPr>
              <w:pStyle w:val="AmColumnHeading"/>
              <w:keepNext/>
            </w:pPr>
            <w:r w:rsidRPr="004F32B6">
              <w:t>Kommissionens förslag</w:t>
            </w:r>
          </w:p>
        </w:tc>
        <w:tc>
          <w:tcPr>
            <w:tcW w:w="4876" w:type="dxa"/>
          </w:tcPr>
          <w:p w14:paraId="3690D6F3" w14:textId="7CC965A6" w:rsidR="000C32E1" w:rsidRPr="004F32B6" w:rsidRDefault="004F32B6" w:rsidP="00607DF6">
            <w:pPr>
              <w:pStyle w:val="AmColumnHeading"/>
              <w:keepNext/>
            </w:pPr>
            <w:r w:rsidRPr="004F32B6">
              <w:t>Ändring</w:t>
            </w:r>
          </w:p>
        </w:tc>
      </w:tr>
      <w:tr w:rsidR="000C32E1" w:rsidRPr="004F32B6" w14:paraId="0A7C07B3" w14:textId="77777777" w:rsidTr="00607DF6">
        <w:trPr>
          <w:jc w:val="center"/>
        </w:trPr>
        <w:tc>
          <w:tcPr>
            <w:tcW w:w="4876" w:type="dxa"/>
          </w:tcPr>
          <w:p w14:paraId="3935A80F" w14:textId="77777777" w:rsidR="000C32E1" w:rsidRPr="004F32B6" w:rsidRDefault="000C32E1" w:rsidP="00607DF6">
            <w:pPr>
              <w:pStyle w:val="Normal6a"/>
            </w:pPr>
          </w:p>
        </w:tc>
        <w:tc>
          <w:tcPr>
            <w:tcW w:w="4876" w:type="dxa"/>
          </w:tcPr>
          <w:p w14:paraId="5A7D0D82" w14:textId="77777777" w:rsidR="000C32E1" w:rsidRPr="004F32B6" w:rsidRDefault="000C32E1" w:rsidP="00607DF6">
            <w:pPr>
              <w:pStyle w:val="Normal6a"/>
              <w:rPr>
                <w:b/>
                <w:i/>
                <w:szCs w:val="24"/>
              </w:rPr>
            </w:pPr>
            <w:r w:rsidRPr="004F32B6">
              <w:rPr>
                <w:b/>
                <w:i/>
              </w:rPr>
              <w:t>6a.</w:t>
            </w:r>
            <w:r w:rsidRPr="004F32B6">
              <w:rPr>
                <w:b/>
                <w:i/>
              </w:rPr>
              <w:tab/>
              <w:t>Eftersom tvisterna kan komma att öka måste detta direktiv införa snabbmekanismer som kan hantera alla behov. Skiljedomsförfarandet måste gå snabbt för att enighet ska kunna uppnås mellan jurisdiktionerna så att problem och tvister inte uppstår.</w:t>
            </w:r>
          </w:p>
        </w:tc>
      </w:tr>
    </w:tbl>
    <w:p w14:paraId="53401ED7" w14:textId="77777777" w:rsidR="000C32E1" w:rsidRPr="004F32B6" w:rsidRDefault="000C32E1" w:rsidP="000C32E1"/>
    <w:p w14:paraId="5DEBFC83" w14:textId="1B35E104" w:rsidR="000C32E1" w:rsidRPr="004F32B6" w:rsidRDefault="004F32B6" w:rsidP="000C32E1">
      <w:pPr>
        <w:pStyle w:val="AmNumberTabs"/>
        <w:keepNext/>
      </w:pPr>
      <w:r w:rsidRPr="004F32B6">
        <w:t>Ändring</w:t>
      </w:r>
      <w:r w:rsidR="000C32E1" w:rsidRPr="004F32B6">
        <w:tab/>
      </w:r>
      <w:r w:rsidR="000C32E1" w:rsidRPr="004F32B6">
        <w:tab/>
        <w:t>9</w:t>
      </w:r>
    </w:p>
    <w:p w14:paraId="414328B3" w14:textId="77777777" w:rsidR="000C32E1" w:rsidRPr="004F32B6" w:rsidRDefault="000C32E1" w:rsidP="000C32E1">
      <w:pPr>
        <w:pStyle w:val="NormalBold12b"/>
        <w:keepNext/>
      </w:pPr>
      <w:r w:rsidRPr="004F32B6">
        <w:t>Förslag till direktiv</w:t>
      </w:r>
    </w:p>
    <w:p w14:paraId="487D1F36" w14:textId="77777777" w:rsidR="000C32E1" w:rsidRPr="004F32B6" w:rsidRDefault="000C32E1" w:rsidP="000C32E1">
      <w:pPr>
        <w:pStyle w:val="NormalBold"/>
        <w:keepNext/>
      </w:pPr>
      <w:r w:rsidRPr="004F32B6">
        <w:t>Skäl 6b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7A4F6AC6" w14:textId="77777777" w:rsidTr="00607DF6">
        <w:trPr>
          <w:jc w:val="center"/>
        </w:trPr>
        <w:tc>
          <w:tcPr>
            <w:tcW w:w="9752" w:type="dxa"/>
            <w:gridSpan w:val="2"/>
          </w:tcPr>
          <w:p w14:paraId="03233FB3" w14:textId="77777777" w:rsidR="000C32E1" w:rsidRPr="004F32B6" w:rsidRDefault="000C32E1" w:rsidP="00607DF6">
            <w:pPr>
              <w:keepNext/>
            </w:pPr>
          </w:p>
        </w:tc>
      </w:tr>
      <w:tr w:rsidR="000C32E1" w:rsidRPr="004F32B6" w14:paraId="00FDDEDE" w14:textId="77777777" w:rsidTr="00607DF6">
        <w:trPr>
          <w:jc w:val="center"/>
        </w:trPr>
        <w:tc>
          <w:tcPr>
            <w:tcW w:w="4876" w:type="dxa"/>
          </w:tcPr>
          <w:p w14:paraId="53C02957" w14:textId="77777777" w:rsidR="000C32E1" w:rsidRPr="004F32B6" w:rsidRDefault="000C32E1" w:rsidP="00607DF6">
            <w:pPr>
              <w:pStyle w:val="AmColumnHeading"/>
              <w:keepNext/>
            </w:pPr>
            <w:r w:rsidRPr="004F32B6">
              <w:t>Kommissionens förslag</w:t>
            </w:r>
          </w:p>
        </w:tc>
        <w:tc>
          <w:tcPr>
            <w:tcW w:w="4876" w:type="dxa"/>
          </w:tcPr>
          <w:p w14:paraId="0DFEBF4E" w14:textId="6B1F67FC" w:rsidR="000C32E1" w:rsidRPr="004F32B6" w:rsidRDefault="004F32B6" w:rsidP="00607DF6">
            <w:pPr>
              <w:pStyle w:val="AmColumnHeading"/>
              <w:keepNext/>
            </w:pPr>
            <w:r w:rsidRPr="004F32B6">
              <w:t>Ändring</w:t>
            </w:r>
          </w:p>
        </w:tc>
      </w:tr>
      <w:tr w:rsidR="000C32E1" w:rsidRPr="004F32B6" w14:paraId="5E953A40" w14:textId="77777777" w:rsidTr="00607DF6">
        <w:trPr>
          <w:jc w:val="center"/>
        </w:trPr>
        <w:tc>
          <w:tcPr>
            <w:tcW w:w="4876" w:type="dxa"/>
          </w:tcPr>
          <w:p w14:paraId="265BA1B9" w14:textId="77777777" w:rsidR="000C32E1" w:rsidRPr="004F32B6" w:rsidRDefault="000C32E1" w:rsidP="00607DF6">
            <w:pPr>
              <w:pStyle w:val="Normal6a"/>
            </w:pPr>
          </w:p>
        </w:tc>
        <w:tc>
          <w:tcPr>
            <w:tcW w:w="4876" w:type="dxa"/>
          </w:tcPr>
          <w:p w14:paraId="2457FD18" w14:textId="77777777" w:rsidR="000C32E1" w:rsidRPr="004F32B6" w:rsidRDefault="000C32E1" w:rsidP="00607DF6">
            <w:pPr>
              <w:pStyle w:val="Normal6a"/>
              <w:rPr>
                <w:b/>
                <w:i/>
                <w:szCs w:val="24"/>
              </w:rPr>
            </w:pPr>
            <w:r w:rsidRPr="004F32B6">
              <w:rPr>
                <w:b/>
                <w:i/>
              </w:rPr>
              <w:t>6b.</w:t>
            </w:r>
            <w:r w:rsidRPr="004F32B6">
              <w:rPr>
                <w:b/>
                <w:i/>
              </w:rPr>
              <w:tab/>
              <w:t>För gränshandeln är det mycket viktigt att det finns tillgängliga tvistlösningsmekanismer som säkerställer förutsägbarhet i beskattningsfrågor och att skattesubjekten inte dubbelbeskattas. En ökad användning av förfarandena för ömsesidig överenskommelse, såsom anges i EU:s skiljemannakonvention, kan göra att fallen löses snabbare. Medlemsstaterna uppmanas därför att avsätta tillräckliga resurser för att tidsfristerna ska hållas så att förfarandena för ömsesidiga överenskommelse kan bli ett verktyg som effektivt undanröjer dubbelbeskattning.</w:t>
            </w:r>
          </w:p>
        </w:tc>
      </w:tr>
    </w:tbl>
    <w:p w14:paraId="1DE8981C" w14:textId="77777777" w:rsidR="000C32E1" w:rsidRPr="004F32B6" w:rsidRDefault="000C32E1" w:rsidP="000C32E1"/>
    <w:p w14:paraId="7F2026B6" w14:textId="276DA273" w:rsidR="000C32E1" w:rsidRPr="004F32B6" w:rsidRDefault="004F32B6" w:rsidP="000C32E1">
      <w:pPr>
        <w:pStyle w:val="AmNumberTabs"/>
        <w:keepNext/>
      </w:pPr>
      <w:r w:rsidRPr="004F32B6">
        <w:t>Ändring</w:t>
      </w:r>
      <w:r w:rsidR="000C32E1" w:rsidRPr="004F32B6">
        <w:tab/>
      </w:r>
      <w:r w:rsidR="000C32E1" w:rsidRPr="004F32B6">
        <w:tab/>
        <w:t>10</w:t>
      </w:r>
    </w:p>
    <w:p w14:paraId="0F7A0B55" w14:textId="77777777" w:rsidR="000C32E1" w:rsidRPr="004F32B6" w:rsidRDefault="000C32E1" w:rsidP="000C32E1">
      <w:pPr>
        <w:pStyle w:val="NormalBold12b"/>
        <w:keepNext/>
      </w:pPr>
      <w:r w:rsidRPr="004F32B6">
        <w:t>Förslag till direktiv</w:t>
      </w:r>
    </w:p>
    <w:p w14:paraId="58116F0E" w14:textId="77777777" w:rsidR="000C32E1" w:rsidRPr="004F32B6" w:rsidRDefault="000C32E1" w:rsidP="000C32E1">
      <w:pPr>
        <w:pStyle w:val="NormalBold"/>
        <w:keepNext/>
      </w:pPr>
      <w:r w:rsidRPr="004F32B6">
        <w:t>Skäl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7D8682C2" w14:textId="77777777" w:rsidTr="00607DF6">
        <w:trPr>
          <w:jc w:val="center"/>
        </w:trPr>
        <w:tc>
          <w:tcPr>
            <w:tcW w:w="9752" w:type="dxa"/>
            <w:gridSpan w:val="2"/>
          </w:tcPr>
          <w:p w14:paraId="2FDE4840" w14:textId="77777777" w:rsidR="000C32E1" w:rsidRPr="004F32B6" w:rsidRDefault="000C32E1" w:rsidP="00607DF6">
            <w:pPr>
              <w:keepNext/>
            </w:pPr>
          </w:p>
        </w:tc>
      </w:tr>
      <w:tr w:rsidR="000C32E1" w:rsidRPr="004F32B6" w14:paraId="5C87D4A0" w14:textId="77777777" w:rsidTr="00607DF6">
        <w:trPr>
          <w:jc w:val="center"/>
        </w:trPr>
        <w:tc>
          <w:tcPr>
            <w:tcW w:w="4876" w:type="dxa"/>
          </w:tcPr>
          <w:p w14:paraId="2C533F91" w14:textId="77777777" w:rsidR="000C32E1" w:rsidRPr="004F32B6" w:rsidRDefault="000C32E1" w:rsidP="00607DF6">
            <w:pPr>
              <w:pStyle w:val="AmColumnHeading"/>
              <w:keepNext/>
            </w:pPr>
            <w:r w:rsidRPr="004F32B6">
              <w:t>Kommissionens förslag</w:t>
            </w:r>
          </w:p>
        </w:tc>
        <w:tc>
          <w:tcPr>
            <w:tcW w:w="4876" w:type="dxa"/>
          </w:tcPr>
          <w:p w14:paraId="10BA7785" w14:textId="2D68CE65" w:rsidR="000C32E1" w:rsidRPr="004F32B6" w:rsidRDefault="004F32B6" w:rsidP="00607DF6">
            <w:pPr>
              <w:pStyle w:val="AmColumnHeading"/>
              <w:keepNext/>
            </w:pPr>
            <w:r w:rsidRPr="004F32B6">
              <w:t>Ändring</w:t>
            </w:r>
          </w:p>
        </w:tc>
      </w:tr>
      <w:tr w:rsidR="000C32E1" w:rsidRPr="004F32B6" w14:paraId="6125FD76" w14:textId="77777777" w:rsidTr="00607DF6">
        <w:trPr>
          <w:jc w:val="center"/>
        </w:trPr>
        <w:tc>
          <w:tcPr>
            <w:tcW w:w="4876" w:type="dxa"/>
          </w:tcPr>
          <w:p w14:paraId="61F4D783" w14:textId="77777777" w:rsidR="000C32E1" w:rsidRPr="004F32B6" w:rsidRDefault="000C32E1" w:rsidP="00607DF6">
            <w:pPr>
              <w:pStyle w:val="Normal6a"/>
            </w:pPr>
            <w:r w:rsidRPr="004F32B6">
              <w:t>7.</w:t>
            </w:r>
            <w:r w:rsidRPr="004F32B6">
              <w:tab/>
              <w:t>Det kan finnas legitima skäl till varför en korresponderande justering inte görs eller är mindre än den första justeringen. Medlemsstaterna bör i synnerhet inte bevilja korresponderande justeringar om i) den första justeringen inte anses vara förenlig med armlängdsprincipen, ii) den första justeringen inte leder till beskattning av vinst i en annan jurisdiktion för vilken det närstående företaget i den relevanta medlemsstaten redan har beskattats, och, iii) om det är fråga om en tredjelandsjurisdiktion, det inte finns något skattefördrag. Utan en första justering får en medlemsstat bara göra en justering nedåt om i) justeringen nedåt är i enlighet med armlängdsprincipen, ii) ett belopp motsvarande justeringen nedåt är inkluderat i vinsten för det närstående företaget i den andra jurisdiktionen och beskattas där, och iii) ett meddelande om att en justering nedåt kommer att göras har skickats till den relevanta jurisdiktionen. Syftet med föregående bestämmelser är att säkerställa att i) medlemsstaterna kan behålla rätten att bedöma om den första justeringen är armlängdsmässig, och ii) det inte förekommer vare sig dubbelbeskattning eller dubbel utebliven beskattning. Medlemsstaterna bör inte skapa situationer som leder till dubbel utebliven beskattning.</w:t>
            </w:r>
          </w:p>
        </w:tc>
        <w:tc>
          <w:tcPr>
            <w:tcW w:w="4876" w:type="dxa"/>
          </w:tcPr>
          <w:p w14:paraId="08FCB12F" w14:textId="77777777" w:rsidR="000C32E1" w:rsidRPr="004F32B6" w:rsidRDefault="000C32E1" w:rsidP="00607DF6">
            <w:pPr>
              <w:pStyle w:val="Normal6a"/>
              <w:rPr>
                <w:szCs w:val="24"/>
              </w:rPr>
            </w:pPr>
            <w:r w:rsidRPr="004F32B6">
              <w:t>7.</w:t>
            </w:r>
            <w:r w:rsidRPr="004F32B6">
              <w:tab/>
              <w:t xml:space="preserve">Det kan finnas legitima skäl till varför en korresponderande justering inte görs eller är mindre än den första justeringen. Medlemsstaterna bör i synnerhet inte bevilja korresponderande justeringar om i) den första justeringen inte anses vara förenlig med armlängdsprincipen, ii) den första justeringen inte leder till beskattning av vinst i en annan jurisdiktion för vilken det närstående företaget i den relevanta medlemsstaten redan har beskattats, och, iii) om det är fråga om en tredjelandsjurisdiktion, det inte finns något skattefördrag. Utan en första justering får en medlemsstat bara göra en justering nedåt om i) justeringen nedåt är i enlighet med armlängdsprincipen </w:t>
            </w:r>
            <w:r w:rsidRPr="004F32B6">
              <w:rPr>
                <w:b/>
                <w:bCs/>
                <w:i/>
                <w:iCs/>
              </w:rPr>
              <w:t>och inte leder till dubbel utebliven beskattning</w:t>
            </w:r>
            <w:r w:rsidRPr="004F32B6">
              <w:t>, ii) ett belopp motsvarande justeringen nedåt är inkluderat i vinsten för det närstående företaget i den andra jurisdiktionen och beskattas där, och iii) ett meddelande om att en justering nedåt kommer att göras har skickats till den relevanta jurisdiktionen. Syftet med föregående bestämmelser är att säkerställa att i) medlemsstaterna kan behålla rätten att bedöma om den första justeringen är armlängdsmässig, och ii) det inte förekommer vare sig dubbelbeskattning eller dubbel utebliven beskattning. Medlemsstaterna bör inte skapa situationer som leder till dubbel utebliven beskattning.</w:t>
            </w:r>
          </w:p>
        </w:tc>
      </w:tr>
    </w:tbl>
    <w:p w14:paraId="09798A36" w14:textId="77777777" w:rsidR="000C32E1" w:rsidRPr="004F32B6" w:rsidRDefault="000C32E1" w:rsidP="000C32E1"/>
    <w:p w14:paraId="16B7F424" w14:textId="5247BD48" w:rsidR="000C32E1" w:rsidRPr="004F32B6" w:rsidRDefault="004F32B6" w:rsidP="000C32E1">
      <w:pPr>
        <w:pStyle w:val="AmNumberTabs"/>
      </w:pPr>
      <w:r w:rsidRPr="004F32B6">
        <w:t>Ändring</w:t>
      </w:r>
      <w:r w:rsidR="000C32E1" w:rsidRPr="004F32B6">
        <w:tab/>
      </w:r>
      <w:r w:rsidR="000C32E1" w:rsidRPr="004F32B6">
        <w:tab/>
        <w:t>11</w:t>
      </w:r>
    </w:p>
    <w:p w14:paraId="2A1DB73C" w14:textId="77777777" w:rsidR="000C32E1" w:rsidRPr="004F32B6" w:rsidRDefault="000C32E1" w:rsidP="000C32E1">
      <w:pPr>
        <w:pStyle w:val="NormalBold12b"/>
      </w:pPr>
      <w:r w:rsidRPr="004F32B6">
        <w:t>Förslag till direktiv</w:t>
      </w:r>
    </w:p>
    <w:p w14:paraId="510B4E70" w14:textId="77777777" w:rsidR="000C32E1" w:rsidRPr="004F32B6" w:rsidRDefault="000C32E1" w:rsidP="000C32E1">
      <w:pPr>
        <w:pStyle w:val="NormalBold"/>
      </w:pPr>
      <w:r w:rsidRPr="004F32B6">
        <w:t>Skäl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0AF09BFB" w14:textId="77777777" w:rsidTr="00607DF6">
        <w:trPr>
          <w:trHeight w:hRule="exact" w:val="240"/>
          <w:jc w:val="center"/>
        </w:trPr>
        <w:tc>
          <w:tcPr>
            <w:tcW w:w="9752" w:type="dxa"/>
            <w:gridSpan w:val="2"/>
          </w:tcPr>
          <w:p w14:paraId="39CD1021" w14:textId="77777777" w:rsidR="000C32E1" w:rsidRPr="004F32B6" w:rsidRDefault="000C32E1" w:rsidP="00607DF6"/>
        </w:tc>
      </w:tr>
      <w:tr w:rsidR="000C32E1" w:rsidRPr="004F32B6" w14:paraId="6CF28725" w14:textId="77777777" w:rsidTr="00607DF6">
        <w:trPr>
          <w:trHeight w:val="240"/>
          <w:jc w:val="center"/>
        </w:trPr>
        <w:tc>
          <w:tcPr>
            <w:tcW w:w="4876" w:type="dxa"/>
          </w:tcPr>
          <w:p w14:paraId="4B9CA56E" w14:textId="77777777" w:rsidR="000C32E1" w:rsidRPr="004F32B6" w:rsidRDefault="000C32E1" w:rsidP="00607DF6">
            <w:pPr>
              <w:pStyle w:val="AmColumnHeading"/>
            </w:pPr>
            <w:r w:rsidRPr="004F32B6">
              <w:t>Kommissionens förslag</w:t>
            </w:r>
          </w:p>
        </w:tc>
        <w:tc>
          <w:tcPr>
            <w:tcW w:w="4876" w:type="dxa"/>
          </w:tcPr>
          <w:p w14:paraId="53833E1B" w14:textId="075395C5" w:rsidR="000C32E1" w:rsidRPr="004F32B6" w:rsidRDefault="004F32B6" w:rsidP="00607DF6">
            <w:pPr>
              <w:pStyle w:val="AmColumnHeading"/>
            </w:pPr>
            <w:r w:rsidRPr="004F32B6">
              <w:t>Ändring</w:t>
            </w:r>
          </w:p>
        </w:tc>
      </w:tr>
      <w:tr w:rsidR="000C32E1" w:rsidRPr="004F32B6" w14:paraId="173EE022" w14:textId="77777777" w:rsidTr="00607DF6">
        <w:trPr>
          <w:jc w:val="center"/>
        </w:trPr>
        <w:tc>
          <w:tcPr>
            <w:tcW w:w="4876" w:type="dxa"/>
          </w:tcPr>
          <w:p w14:paraId="2F378184" w14:textId="77777777" w:rsidR="000C32E1" w:rsidRPr="004F32B6" w:rsidRDefault="000C32E1" w:rsidP="00607DF6">
            <w:pPr>
              <w:pStyle w:val="Normal6a"/>
            </w:pPr>
            <w:r w:rsidRPr="004F32B6">
              <w:t>13.</w:t>
            </w:r>
            <w:r w:rsidRPr="004F32B6">
              <w:tab/>
              <w:t>För att minimera tvister och uppnå samsyn inom unionen föreskrivs i detta direktiv vidare att skattesubjekt inte bör bli föremål för justeringar om deras resultat faller inom interkvartilspannet, såvida inte skattemyndigheten eller skattesubjektet kan bevisa att en annan position inom detta spann är berättigad mot bakgrund av sakförhållanden och omständigheter i det enskilda fallet. Om resultatet av en närstående transaktion ligger utanför det armlängdsmässiga spannet bör skattemyndigheterna vara tvungna att göra en justering till medianen av alla resultat, såvida inte skattesubjektet eller skattemyndigheten kan bevisa att någon annan position inom detta spann i ett givet fall ger ett mer tillförlitligt armlängdsmässigt pris.</w:t>
            </w:r>
          </w:p>
        </w:tc>
        <w:tc>
          <w:tcPr>
            <w:tcW w:w="4876" w:type="dxa"/>
          </w:tcPr>
          <w:p w14:paraId="7F706E28" w14:textId="77777777" w:rsidR="000C32E1" w:rsidRPr="004F32B6" w:rsidRDefault="000C32E1" w:rsidP="00607DF6">
            <w:pPr>
              <w:pStyle w:val="Normal6a"/>
            </w:pPr>
            <w:r w:rsidRPr="004F32B6">
              <w:t>13.</w:t>
            </w:r>
            <w:r w:rsidRPr="004F32B6">
              <w:tab/>
              <w:t>För att minimera tvister</w:t>
            </w:r>
            <w:r w:rsidRPr="004F32B6">
              <w:rPr>
                <w:b/>
                <w:bCs/>
                <w:i/>
                <w:iCs/>
              </w:rPr>
              <w:t>, minska relaterade kostnader för företag</w:t>
            </w:r>
            <w:r w:rsidRPr="004F32B6">
              <w:t xml:space="preserve"> och uppnå samsyn inom unionen föreskrivs i detta direktiv vidare att skattesubjekt inte bör bli föremål för justeringar om deras resultat faller inom interkvartilspannet, såvida inte skattemyndigheten eller skattesubjektet kan bevisa att en annan position inom detta spann är berättigad mot bakgrund av sakförhållanden och omständigheter i det enskilda fallet. Om resultatet av en närstående transaktion ligger utanför det armlängdsmässiga spannet bör skattemyndigheterna vara tvungna att göra en justering till medianen av alla resultat, såvida inte skattesubjektet eller skattemyndigheten kan bevisa att någon annan position inom detta spann i ett givet fall ger ett mer tillförlitligt armlängdsmässigt pris.</w:t>
            </w:r>
          </w:p>
        </w:tc>
      </w:tr>
    </w:tbl>
    <w:p w14:paraId="62292588" w14:textId="77777777" w:rsidR="000C32E1" w:rsidRPr="004F32B6" w:rsidRDefault="000C32E1" w:rsidP="000C32E1"/>
    <w:p w14:paraId="5F91C08D" w14:textId="614DA935" w:rsidR="000C32E1" w:rsidRPr="004F32B6" w:rsidRDefault="004F32B6" w:rsidP="000C32E1">
      <w:pPr>
        <w:pStyle w:val="AmNumberTabs"/>
      </w:pPr>
      <w:r w:rsidRPr="004F32B6">
        <w:t>Ändring</w:t>
      </w:r>
      <w:r w:rsidR="000C32E1" w:rsidRPr="004F32B6">
        <w:tab/>
      </w:r>
      <w:r w:rsidR="000C32E1" w:rsidRPr="004F32B6">
        <w:tab/>
        <w:t>12</w:t>
      </w:r>
    </w:p>
    <w:p w14:paraId="7594BB82" w14:textId="77777777" w:rsidR="000C32E1" w:rsidRPr="004F32B6" w:rsidRDefault="000C32E1" w:rsidP="000C32E1">
      <w:pPr>
        <w:pStyle w:val="NormalBold12b"/>
      </w:pPr>
      <w:r w:rsidRPr="004F32B6">
        <w:t>Förslag till direktiv</w:t>
      </w:r>
    </w:p>
    <w:p w14:paraId="65EA65B5" w14:textId="77777777" w:rsidR="000C32E1" w:rsidRPr="004F32B6" w:rsidRDefault="000C32E1" w:rsidP="000C32E1">
      <w:pPr>
        <w:pStyle w:val="NormalBold"/>
      </w:pPr>
      <w:r w:rsidRPr="004F32B6">
        <w:t>Skäl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56334421" w14:textId="77777777" w:rsidTr="00607DF6">
        <w:trPr>
          <w:trHeight w:hRule="exact" w:val="240"/>
          <w:jc w:val="center"/>
        </w:trPr>
        <w:tc>
          <w:tcPr>
            <w:tcW w:w="9752" w:type="dxa"/>
            <w:gridSpan w:val="2"/>
          </w:tcPr>
          <w:p w14:paraId="6C4CB7C7" w14:textId="77777777" w:rsidR="000C32E1" w:rsidRPr="004F32B6" w:rsidRDefault="000C32E1" w:rsidP="00607DF6"/>
        </w:tc>
      </w:tr>
      <w:tr w:rsidR="000C32E1" w:rsidRPr="004F32B6" w14:paraId="2DAFA184" w14:textId="77777777" w:rsidTr="00607DF6">
        <w:trPr>
          <w:trHeight w:val="240"/>
          <w:jc w:val="center"/>
        </w:trPr>
        <w:tc>
          <w:tcPr>
            <w:tcW w:w="4876" w:type="dxa"/>
          </w:tcPr>
          <w:p w14:paraId="07C98321" w14:textId="77777777" w:rsidR="000C32E1" w:rsidRPr="004F32B6" w:rsidRDefault="000C32E1" w:rsidP="00607DF6">
            <w:pPr>
              <w:pStyle w:val="AmColumnHeading"/>
            </w:pPr>
            <w:r w:rsidRPr="004F32B6">
              <w:t>Kommissionens förslag</w:t>
            </w:r>
          </w:p>
        </w:tc>
        <w:tc>
          <w:tcPr>
            <w:tcW w:w="4876" w:type="dxa"/>
          </w:tcPr>
          <w:p w14:paraId="58B833FF" w14:textId="5AA438B5" w:rsidR="000C32E1" w:rsidRPr="004F32B6" w:rsidRDefault="004F32B6" w:rsidP="00607DF6">
            <w:pPr>
              <w:pStyle w:val="AmColumnHeading"/>
            </w:pPr>
            <w:r w:rsidRPr="004F32B6">
              <w:t>Ändring</w:t>
            </w:r>
          </w:p>
        </w:tc>
      </w:tr>
      <w:tr w:rsidR="000C32E1" w:rsidRPr="004F32B6" w14:paraId="34727C28" w14:textId="77777777" w:rsidTr="00607DF6">
        <w:trPr>
          <w:jc w:val="center"/>
        </w:trPr>
        <w:tc>
          <w:tcPr>
            <w:tcW w:w="4876" w:type="dxa"/>
          </w:tcPr>
          <w:p w14:paraId="45D423AA" w14:textId="77777777" w:rsidR="000C32E1" w:rsidRPr="004F32B6" w:rsidRDefault="000C32E1" w:rsidP="00607DF6">
            <w:pPr>
              <w:pStyle w:val="Normal6a"/>
            </w:pPr>
            <w:r w:rsidRPr="004F32B6">
              <w:t>14.</w:t>
            </w:r>
            <w:r w:rsidRPr="004F32B6">
              <w:tab/>
              <w:t>För att minska regelbördan för skattesubjekt med gränsöverskridande verksamhet inom unionen bör samsyn även uppnås vad gäller internprissättningsdokumentation. En standardmall och regler om innehåll, språk, tidsfrister och vilka skattesubjekt som omfattas med hänsyn till kapitel V om dokumentation i OECD:s riktlinjer för internprissättning och uppförandekoden för internprissättningsdokumentation för närstående företag i Europeiska unionen</w:t>
            </w:r>
            <w:r w:rsidRPr="004F32B6">
              <w:rPr>
                <w:vertAlign w:val="superscript"/>
              </w:rPr>
              <w:t>33</w:t>
            </w:r>
            <w:r w:rsidRPr="004F32B6">
              <w:t xml:space="preserve"> skulle resultera i förenkling och potentiella kostnadsminskningar.</w:t>
            </w:r>
          </w:p>
        </w:tc>
        <w:tc>
          <w:tcPr>
            <w:tcW w:w="4876" w:type="dxa"/>
          </w:tcPr>
          <w:p w14:paraId="7668FB02" w14:textId="77777777" w:rsidR="000C32E1" w:rsidRPr="004F32B6" w:rsidRDefault="000C32E1" w:rsidP="00607DF6">
            <w:pPr>
              <w:pStyle w:val="Normal6a"/>
            </w:pPr>
            <w:r w:rsidRPr="004F32B6">
              <w:t>14.</w:t>
            </w:r>
            <w:r w:rsidRPr="004F32B6">
              <w:tab/>
              <w:t>För att minska regelbördan för skattesubjekt med gränsöverskridande verksamhet inom unionen</w:t>
            </w:r>
            <w:r w:rsidRPr="004F32B6">
              <w:rPr>
                <w:b/>
                <w:bCs/>
                <w:i/>
                <w:iCs/>
              </w:rPr>
              <w:t>, och för att hantera risken för skatteflykt,</w:t>
            </w:r>
            <w:r w:rsidRPr="004F32B6">
              <w:t xml:space="preserve"> bör samsyn även uppnås vad gäller internprissättningsdokumentation. En standardmall och regler om innehåll, språk, tidsfrister och vilka skattesubjekt som omfattas med hänsyn till kapitel V om dokumentation i OECD:s riktlinjer för internprissättning och uppförandekoden för internprissättningsdokumentation för närstående företag i Europeiska unionen</w:t>
            </w:r>
            <w:r w:rsidRPr="004F32B6">
              <w:rPr>
                <w:vertAlign w:val="superscript"/>
              </w:rPr>
              <w:t>33</w:t>
            </w:r>
            <w:r w:rsidRPr="004F32B6">
              <w:t xml:space="preserve"> skulle resultera i förenkling och potentiella kostnadsminskningar. </w:t>
            </w:r>
            <w:r w:rsidRPr="004F32B6">
              <w:rPr>
                <w:b/>
                <w:i/>
              </w:rPr>
              <w:t>En harmoniserad tolkning av dessa villkor på unionsnivå är också nödvändig för att underlätta skattemyndigheternas och företagens tillämpning av direktivet. Medlemsstaterna bör därför ge sina skattemyndigheter befogenhet att effektivt hantera de gemensamma dokumentationsinsatserna för internprissättning.</w:t>
            </w:r>
          </w:p>
        </w:tc>
      </w:tr>
      <w:tr w:rsidR="000C32E1" w:rsidRPr="004F32B6" w14:paraId="00D75BA4" w14:textId="77777777" w:rsidTr="00607DF6">
        <w:trPr>
          <w:jc w:val="center"/>
        </w:trPr>
        <w:tc>
          <w:tcPr>
            <w:tcW w:w="4876" w:type="dxa"/>
          </w:tcPr>
          <w:p w14:paraId="2711CAE6" w14:textId="77777777" w:rsidR="000C32E1" w:rsidRPr="004F32B6" w:rsidRDefault="000C32E1" w:rsidP="00607DF6">
            <w:pPr>
              <w:pStyle w:val="Normal6a"/>
            </w:pPr>
            <w:r w:rsidRPr="004F32B6">
              <w:rPr>
                <w:b/>
                <w:i/>
              </w:rPr>
              <w:t>_________________</w:t>
            </w:r>
          </w:p>
        </w:tc>
        <w:tc>
          <w:tcPr>
            <w:tcW w:w="4876" w:type="dxa"/>
          </w:tcPr>
          <w:p w14:paraId="70A18E27" w14:textId="77777777" w:rsidR="000C32E1" w:rsidRPr="004F32B6" w:rsidRDefault="000C32E1" w:rsidP="00607DF6">
            <w:pPr>
              <w:pStyle w:val="Normal6a"/>
            </w:pPr>
            <w:r w:rsidRPr="004F32B6">
              <w:rPr>
                <w:b/>
                <w:i/>
              </w:rPr>
              <w:t>_________________</w:t>
            </w:r>
          </w:p>
        </w:tc>
      </w:tr>
      <w:tr w:rsidR="000C32E1" w:rsidRPr="004F32B6" w14:paraId="4AA9BE1E" w14:textId="77777777" w:rsidTr="00607DF6">
        <w:trPr>
          <w:jc w:val="center"/>
        </w:trPr>
        <w:tc>
          <w:tcPr>
            <w:tcW w:w="4876" w:type="dxa"/>
          </w:tcPr>
          <w:p w14:paraId="60E36497" w14:textId="77777777" w:rsidR="000C32E1" w:rsidRPr="004F32B6" w:rsidRDefault="000C32E1" w:rsidP="00607DF6">
            <w:pPr>
              <w:pStyle w:val="Normal6a"/>
            </w:pPr>
            <w:r w:rsidRPr="004F32B6">
              <w:rPr>
                <w:vertAlign w:val="superscript"/>
              </w:rPr>
              <w:t>33</w:t>
            </w:r>
            <w:r w:rsidRPr="004F32B6">
              <w:t xml:space="preserve"> Resolution från rådet och företrädarna för medlemsstaternas regeringar, församlade i rådet, av den 27 juni 2006 om en uppförandekod om dokumentationskrav för internprissättning för företag i intressegemenskap i Europeiska unionen (EU TPD), 2006/C 176/1, </w:t>
            </w:r>
            <w:hyperlink r:id="rId15" w:history="1">
              <w:r w:rsidRPr="004F32B6">
                <w:rPr>
                  <w:rStyle w:val="Hyperlink"/>
                  <w:color w:val="auto"/>
                </w:rPr>
                <w:t>https://eur-lex.europa.eu/legal-content/SV/TXT/PDF/?uri=CELEX:42006X0728(01)</w:t>
              </w:r>
            </w:hyperlink>
          </w:p>
        </w:tc>
        <w:tc>
          <w:tcPr>
            <w:tcW w:w="4876" w:type="dxa"/>
          </w:tcPr>
          <w:p w14:paraId="0E96CFAC" w14:textId="77777777" w:rsidR="000C32E1" w:rsidRPr="004F32B6" w:rsidRDefault="000C32E1" w:rsidP="00607DF6">
            <w:pPr>
              <w:pStyle w:val="Normal6a"/>
            </w:pPr>
            <w:r w:rsidRPr="004F32B6">
              <w:rPr>
                <w:vertAlign w:val="superscript"/>
              </w:rPr>
              <w:t>33</w:t>
            </w:r>
            <w:r w:rsidRPr="004F32B6">
              <w:t xml:space="preserve"> Resolution från rådet och företrädarna för medlemsstaternas regeringar, församlade i rådet, av den 27 juni 2006 om en uppförandekod om dokumentationskrav för internprissättning för företag i intressegemenskap i Europeiska unionen (EU TPD), 2006/C 176/1, </w:t>
            </w:r>
            <w:hyperlink r:id="rId16" w:history="1">
              <w:r w:rsidRPr="004F32B6">
                <w:rPr>
                  <w:rStyle w:val="Hyperlink"/>
                  <w:color w:val="auto"/>
                </w:rPr>
                <w:t>https://eur-lex.europa.eu/legal-content/SV/TXT/PDF/?uri=CELEX:42006X0728(01)</w:t>
              </w:r>
            </w:hyperlink>
          </w:p>
        </w:tc>
      </w:tr>
    </w:tbl>
    <w:p w14:paraId="6CEF6D6C" w14:textId="77777777" w:rsidR="000C32E1" w:rsidRPr="004F32B6" w:rsidRDefault="000C32E1" w:rsidP="000C32E1"/>
    <w:p w14:paraId="3845B0FC" w14:textId="1B50DE94" w:rsidR="000C32E1" w:rsidRPr="004F32B6" w:rsidRDefault="004F32B6" w:rsidP="000C32E1">
      <w:pPr>
        <w:pStyle w:val="AmNumberTabs"/>
        <w:keepNext/>
      </w:pPr>
      <w:r w:rsidRPr="004F32B6">
        <w:t>Ändring</w:t>
      </w:r>
      <w:r w:rsidR="000C32E1" w:rsidRPr="004F32B6">
        <w:tab/>
      </w:r>
      <w:r w:rsidR="000C32E1" w:rsidRPr="004F32B6">
        <w:tab/>
        <w:t>13</w:t>
      </w:r>
    </w:p>
    <w:p w14:paraId="64A38AFC" w14:textId="77777777" w:rsidR="000C32E1" w:rsidRPr="004F32B6" w:rsidRDefault="000C32E1" w:rsidP="000C32E1">
      <w:pPr>
        <w:pStyle w:val="NormalBold12b"/>
        <w:keepNext/>
      </w:pPr>
      <w:r w:rsidRPr="004F32B6">
        <w:t>Förslag till direktiv</w:t>
      </w:r>
    </w:p>
    <w:p w14:paraId="7117E4C6" w14:textId="77777777" w:rsidR="000C32E1" w:rsidRPr="004F32B6" w:rsidRDefault="000C32E1" w:rsidP="000C32E1">
      <w:pPr>
        <w:pStyle w:val="NormalBold"/>
        <w:keepNext/>
      </w:pPr>
      <w:r w:rsidRPr="004F32B6">
        <w:t>Skäl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56E3501E" w14:textId="77777777" w:rsidTr="00607DF6">
        <w:trPr>
          <w:jc w:val="center"/>
        </w:trPr>
        <w:tc>
          <w:tcPr>
            <w:tcW w:w="9752" w:type="dxa"/>
            <w:gridSpan w:val="2"/>
          </w:tcPr>
          <w:p w14:paraId="3CB06A1B" w14:textId="77777777" w:rsidR="000C32E1" w:rsidRPr="004F32B6" w:rsidRDefault="000C32E1" w:rsidP="00607DF6">
            <w:pPr>
              <w:keepNext/>
            </w:pPr>
          </w:p>
        </w:tc>
      </w:tr>
      <w:tr w:rsidR="000C32E1" w:rsidRPr="004F32B6" w14:paraId="5BCF922C" w14:textId="77777777" w:rsidTr="00607DF6">
        <w:trPr>
          <w:jc w:val="center"/>
        </w:trPr>
        <w:tc>
          <w:tcPr>
            <w:tcW w:w="4876" w:type="dxa"/>
          </w:tcPr>
          <w:p w14:paraId="69858595" w14:textId="77777777" w:rsidR="000C32E1" w:rsidRPr="004F32B6" w:rsidRDefault="000C32E1" w:rsidP="00607DF6">
            <w:pPr>
              <w:pStyle w:val="AmColumnHeading"/>
              <w:keepNext/>
            </w:pPr>
            <w:r w:rsidRPr="004F32B6">
              <w:t>Kommissionens förslag</w:t>
            </w:r>
          </w:p>
        </w:tc>
        <w:tc>
          <w:tcPr>
            <w:tcW w:w="4876" w:type="dxa"/>
          </w:tcPr>
          <w:p w14:paraId="42629A8B" w14:textId="6E74D135" w:rsidR="000C32E1" w:rsidRPr="004F32B6" w:rsidRDefault="004F32B6" w:rsidP="00607DF6">
            <w:pPr>
              <w:pStyle w:val="AmColumnHeading"/>
              <w:keepNext/>
            </w:pPr>
            <w:r w:rsidRPr="004F32B6">
              <w:t>Ändring</w:t>
            </w:r>
          </w:p>
        </w:tc>
      </w:tr>
      <w:tr w:rsidR="000C32E1" w:rsidRPr="004F32B6" w14:paraId="160956F6" w14:textId="77777777" w:rsidTr="00607DF6">
        <w:trPr>
          <w:jc w:val="center"/>
        </w:trPr>
        <w:tc>
          <w:tcPr>
            <w:tcW w:w="4876" w:type="dxa"/>
          </w:tcPr>
          <w:p w14:paraId="45278D5B" w14:textId="77777777" w:rsidR="000C32E1" w:rsidRPr="004F32B6" w:rsidRDefault="000C32E1" w:rsidP="00607DF6">
            <w:pPr>
              <w:pStyle w:val="Normal6a"/>
            </w:pPr>
            <w:r w:rsidRPr="004F32B6">
              <w:t>16.</w:t>
            </w:r>
            <w:r w:rsidRPr="004F32B6">
              <w:tab/>
              <w:t>För att öka förutsägbarheten i beskattningsfrågor och minska risken för dubbelbeskattning</w:t>
            </w:r>
            <w:r w:rsidRPr="004F32B6">
              <w:rPr>
                <w:b/>
                <w:bCs/>
                <w:i/>
                <w:iCs/>
              </w:rPr>
              <w:t xml:space="preserve"> föreskrivs i detta direktiv en möjlighet att genom genomförandeakter</w:t>
            </w:r>
            <w:r w:rsidRPr="004F32B6">
              <w:t xml:space="preserve"> fastställa ytterligare gemensamma bindande regler om internprissättning. Sådana</w:t>
            </w:r>
            <w:r w:rsidRPr="004F32B6">
              <w:rPr>
                <w:b/>
                <w:bCs/>
                <w:i/>
                <w:iCs/>
              </w:rPr>
              <w:t xml:space="preserve"> genomförandeakter</w:t>
            </w:r>
            <w:r w:rsidRPr="004F32B6">
              <w:t xml:space="preserve"> bör ge skattesubjekt en tydlig bild av vad skattemyndigheter i unionen anser är godtagbart i särskilda transaktioner och s.k. </w:t>
            </w:r>
            <w:proofErr w:type="spellStart"/>
            <w:r w:rsidRPr="004F32B6">
              <w:t>safe</w:t>
            </w:r>
            <w:proofErr w:type="spellEnd"/>
            <w:r w:rsidRPr="004F32B6">
              <w:t xml:space="preserve"> </w:t>
            </w:r>
            <w:proofErr w:type="spellStart"/>
            <w:r w:rsidRPr="004F32B6">
              <w:t>harbour</w:t>
            </w:r>
            <w:proofErr w:type="spellEnd"/>
            <w:r w:rsidRPr="004F32B6">
              <w:t xml:space="preserve">-regler som minskar regelbördan och antalet tvister. </w:t>
            </w:r>
            <w:r w:rsidRPr="004F32B6">
              <w:rPr>
                <w:b/>
                <w:bCs/>
                <w:i/>
                <w:iCs/>
              </w:rPr>
              <w:t>Med tanke på</w:t>
            </w:r>
            <w:r w:rsidRPr="004F32B6">
              <w:t xml:space="preserve"> den potentiella inverkan sådana åtgärder kan ha på nationella genomförande- och verkställighetsbefogenheter vad gäller direkt beskattning, utövande av beskattningsrätt enligt bilaterala eller multilaterala skattekonventioner som förhindrar dubbelbeskattning eller dubbel utebliven beskattning samt med tanke på den potentiella inverkan på medlemsstaternas skattebaser bör </w:t>
            </w:r>
            <w:r w:rsidRPr="004F32B6">
              <w:rPr>
                <w:b/>
                <w:bCs/>
                <w:i/>
                <w:iCs/>
              </w:rPr>
              <w:t>rådet tilldelas befogenhet att, på kommissionens förslag, anta beslut enligt detta direktiv</w:t>
            </w:r>
            <w:r w:rsidRPr="004F32B6">
              <w:t>.</w:t>
            </w:r>
          </w:p>
        </w:tc>
        <w:tc>
          <w:tcPr>
            <w:tcW w:w="4876" w:type="dxa"/>
          </w:tcPr>
          <w:p w14:paraId="1966C111" w14:textId="77777777" w:rsidR="000C32E1" w:rsidRPr="004F32B6" w:rsidRDefault="000C32E1" w:rsidP="00607DF6">
            <w:pPr>
              <w:pStyle w:val="Normal6a"/>
              <w:rPr>
                <w:szCs w:val="24"/>
              </w:rPr>
            </w:pPr>
            <w:r w:rsidRPr="004F32B6">
              <w:t>16.</w:t>
            </w:r>
            <w:r w:rsidRPr="004F32B6">
              <w:tab/>
              <w:t xml:space="preserve">För att öka förutsägbarheten i beskattningsfrågor och minska risken för </w:t>
            </w:r>
            <w:r w:rsidRPr="004F32B6">
              <w:rPr>
                <w:b/>
                <w:bCs/>
                <w:i/>
                <w:iCs/>
              </w:rPr>
              <w:t>dubbel utebliven beskattning och</w:t>
            </w:r>
            <w:r w:rsidRPr="004F32B6">
              <w:t xml:space="preserve"> dubbelbeskattning och </w:t>
            </w:r>
            <w:r w:rsidRPr="004F32B6">
              <w:rPr>
                <w:b/>
                <w:bCs/>
                <w:i/>
                <w:iCs/>
              </w:rPr>
              <w:t>med beaktande av</w:t>
            </w:r>
            <w:r w:rsidRPr="004F32B6">
              <w:t xml:space="preserve"> den potentiella inverkan sådana åtgärder kan ha på nationella genomförande- och verkställighetsbefogenheter vad gäller direkt beskattning, utövande av beskattningsrätt enligt bilaterala eller multilaterala skattekonventioner som förhindrar dubbelbeskattning eller dubbel utebliven beskattning samt med tanke på den potentiella inverkan på medlemsstaternas skattebaser bör </w:t>
            </w:r>
            <w:r w:rsidRPr="004F32B6">
              <w:rPr>
                <w:b/>
                <w:bCs/>
                <w:i/>
                <w:iCs/>
              </w:rPr>
              <w:t>befogenheten att anta akter i enlighet med artikel 290 i fördraget om Europeiska unionens funktionssätt delegeras till kommissionen i syfte att</w:t>
            </w:r>
            <w:r w:rsidRPr="004F32B6">
              <w:t xml:space="preserve"> fastställa ytterligare gemensamma bindande regler om internprissättning. Sådana </w:t>
            </w:r>
            <w:r w:rsidRPr="004F32B6">
              <w:rPr>
                <w:b/>
                <w:bCs/>
                <w:i/>
                <w:iCs/>
              </w:rPr>
              <w:t>delegerade</w:t>
            </w:r>
            <w:r w:rsidRPr="004F32B6">
              <w:t xml:space="preserve"> akter bör ge skattesubjekt en tydlig bild av vad skattemyndigheter i unionen anser är godtagbart i särskilda transaktioner och s.k. </w:t>
            </w:r>
            <w:proofErr w:type="spellStart"/>
            <w:r w:rsidRPr="004F32B6">
              <w:t>safe</w:t>
            </w:r>
            <w:proofErr w:type="spellEnd"/>
            <w:r w:rsidRPr="004F32B6">
              <w:t xml:space="preserve"> </w:t>
            </w:r>
            <w:proofErr w:type="spellStart"/>
            <w:r w:rsidRPr="004F32B6">
              <w:t>harbour</w:t>
            </w:r>
            <w:proofErr w:type="spellEnd"/>
            <w:r w:rsidRPr="004F32B6">
              <w:t>-regler som minskar regelbördan och antalet tvister.</w:t>
            </w:r>
          </w:p>
        </w:tc>
      </w:tr>
    </w:tbl>
    <w:p w14:paraId="7F59CE2A" w14:textId="77777777" w:rsidR="000C32E1" w:rsidRPr="004F32B6" w:rsidRDefault="000C32E1" w:rsidP="000C32E1"/>
    <w:p w14:paraId="3347274E" w14:textId="72F2925A" w:rsidR="000C32E1" w:rsidRPr="004F32B6" w:rsidRDefault="004F32B6" w:rsidP="000C32E1">
      <w:pPr>
        <w:pStyle w:val="AmNumberTabs"/>
      </w:pPr>
      <w:r w:rsidRPr="004F32B6">
        <w:t>Ändring</w:t>
      </w:r>
      <w:r w:rsidR="000C32E1" w:rsidRPr="004F32B6">
        <w:tab/>
      </w:r>
      <w:r w:rsidR="000C32E1" w:rsidRPr="004F32B6">
        <w:tab/>
        <w:t>14</w:t>
      </w:r>
    </w:p>
    <w:p w14:paraId="4BBBB387" w14:textId="77777777" w:rsidR="000C32E1" w:rsidRPr="004F32B6" w:rsidRDefault="000C32E1" w:rsidP="000C32E1">
      <w:pPr>
        <w:pStyle w:val="NormalBold12b"/>
      </w:pPr>
      <w:r w:rsidRPr="004F32B6">
        <w:t>Förslag till direktiv</w:t>
      </w:r>
    </w:p>
    <w:p w14:paraId="7AE313DD" w14:textId="77777777" w:rsidR="000C32E1" w:rsidRPr="004F32B6" w:rsidRDefault="000C32E1" w:rsidP="000C32E1">
      <w:pPr>
        <w:pStyle w:val="NormalBold"/>
      </w:pPr>
      <w:r w:rsidRPr="004F32B6">
        <w:t>Skäl 16a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1DEB0918" w14:textId="77777777" w:rsidTr="00607DF6">
        <w:trPr>
          <w:trHeight w:hRule="exact" w:val="240"/>
          <w:jc w:val="center"/>
        </w:trPr>
        <w:tc>
          <w:tcPr>
            <w:tcW w:w="9752" w:type="dxa"/>
            <w:gridSpan w:val="2"/>
          </w:tcPr>
          <w:p w14:paraId="747DEC9C" w14:textId="77777777" w:rsidR="000C32E1" w:rsidRPr="004F32B6" w:rsidRDefault="000C32E1" w:rsidP="00607DF6"/>
        </w:tc>
      </w:tr>
      <w:tr w:rsidR="000C32E1" w:rsidRPr="004F32B6" w14:paraId="6E878055" w14:textId="77777777" w:rsidTr="00607DF6">
        <w:trPr>
          <w:trHeight w:val="240"/>
          <w:jc w:val="center"/>
        </w:trPr>
        <w:tc>
          <w:tcPr>
            <w:tcW w:w="4876" w:type="dxa"/>
          </w:tcPr>
          <w:p w14:paraId="5CC8B143" w14:textId="77777777" w:rsidR="000C32E1" w:rsidRPr="004F32B6" w:rsidRDefault="000C32E1" w:rsidP="00607DF6">
            <w:pPr>
              <w:pStyle w:val="AmColumnHeading"/>
            </w:pPr>
            <w:r w:rsidRPr="004F32B6">
              <w:t>Kommissionens förslag</w:t>
            </w:r>
          </w:p>
        </w:tc>
        <w:tc>
          <w:tcPr>
            <w:tcW w:w="4876" w:type="dxa"/>
          </w:tcPr>
          <w:p w14:paraId="1A45457D" w14:textId="27A8898A" w:rsidR="000C32E1" w:rsidRPr="004F32B6" w:rsidRDefault="004F32B6" w:rsidP="00607DF6">
            <w:pPr>
              <w:pStyle w:val="AmColumnHeading"/>
            </w:pPr>
            <w:r w:rsidRPr="004F32B6">
              <w:t>Ändring</w:t>
            </w:r>
          </w:p>
        </w:tc>
      </w:tr>
      <w:tr w:rsidR="000C32E1" w:rsidRPr="004F32B6" w14:paraId="7A9EF43F" w14:textId="77777777" w:rsidTr="00607DF6">
        <w:trPr>
          <w:jc w:val="center"/>
        </w:trPr>
        <w:tc>
          <w:tcPr>
            <w:tcW w:w="4876" w:type="dxa"/>
          </w:tcPr>
          <w:p w14:paraId="5F53385C" w14:textId="77777777" w:rsidR="000C32E1" w:rsidRPr="004F32B6" w:rsidRDefault="000C32E1" w:rsidP="00607DF6">
            <w:pPr>
              <w:pStyle w:val="Normal6a"/>
            </w:pPr>
          </w:p>
        </w:tc>
        <w:tc>
          <w:tcPr>
            <w:tcW w:w="4876" w:type="dxa"/>
          </w:tcPr>
          <w:p w14:paraId="16A60873" w14:textId="166969F5" w:rsidR="000C32E1" w:rsidRPr="004F32B6" w:rsidRDefault="000C32E1" w:rsidP="00717044">
            <w:pPr>
              <w:pStyle w:val="Normal6a"/>
            </w:pPr>
            <w:r w:rsidRPr="004F32B6">
              <w:rPr>
                <w:b/>
                <w:i/>
              </w:rPr>
              <w:t>16a.</w:t>
            </w:r>
            <w:r w:rsidRPr="004F32B6">
              <w:tab/>
            </w:r>
            <w:r w:rsidRPr="004F32B6">
              <w:rPr>
                <w:b/>
                <w:i/>
              </w:rPr>
              <w:t xml:space="preserve">Eftersom internprissättning är en fråga som utvecklas över tid är det mycket viktigt att kontinuerligt övervaka behovet av anpassningar av detta direktiv i syfte att garantera enhetliga metoder för internprissättning inom </w:t>
            </w:r>
            <w:r w:rsidR="00717044" w:rsidRPr="004F32B6">
              <w:rPr>
                <w:b/>
                <w:i/>
              </w:rPr>
              <w:t>unionen</w:t>
            </w:r>
            <w:r w:rsidRPr="004F32B6">
              <w:rPr>
                <w:b/>
                <w:i/>
              </w:rPr>
              <w:t xml:space="preserve"> och globalt.</w:t>
            </w:r>
            <w:r w:rsidRPr="004F32B6">
              <w:t xml:space="preserve"> </w:t>
            </w:r>
          </w:p>
        </w:tc>
      </w:tr>
    </w:tbl>
    <w:p w14:paraId="3F0D183D" w14:textId="77777777" w:rsidR="000C32E1" w:rsidRPr="004F32B6" w:rsidRDefault="000C32E1" w:rsidP="000C32E1"/>
    <w:p w14:paraId="74679FAB" w14:textId="3710E792" w:rsidR="000C32E1" w:rsidRPr="004F32B6" w:rsidRDefault="004F32B6" w:rsidP="000C32E1">
      <w:pPr>
        <w:pStyle w:val="AmNumberTabs"/>
      </w:pPr>
      <w:r w:rsidRPr="004F32B6">
        <w:t>Ändring</w:t>
      </w:r>
      <w:r w:rsidR="000C32E1" w:rsidRPr="004F32B6">
        <w:tab/>
      </w:r>
      <w:r w:rsidR="000C32E1" w:rsidRPr="004F32B6">
        <w:tab/>
        <w:t>15</w:t>
      </w:r>
    </w:p>
    <w:p w14:paraId="46655636" w14:textId="77777777" w:rsidR="000C32E1" w:rsidRPr="004F32B6" w:rsidRDefault="000C32E1" w:rsidP="000C32E1">
      <w:pPr>
        <w:pStyle w:val="NormalBold12b"/>
      </w:pPr>
      <w:r w:rsidRPr="004F32B6">
        <w:t>Förslag till direktiv</w:t>
      </w:r>
    </w:p>
    <w:p w14:paraId="38A92F75" w14:textId="77777777" w:rsidR="000C32E1" w:rsidRPr="004F32B6" w:rsidRDefault="000C32E1" w:rsidP="000C32E1">
      <w:pPr>
        <w:pStyle w:val="NormalBold"/>
      </w:pPr>
      <w:r w:rsidRPr="004F32B6">
        <w:t>Skäl 16b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6BFF30BC" w14:textId="77777777" w:rsidTr="00607DF6">
        <w:trPr>
          <w:trHeight w:hRule="exact" w:val="240"/>
          <w:jc w:val="center"/>
        </w:trPr>
        <w:tc>
          <w:tcPr>
            <w:tcW w:w="9752" w:type="dxa"/>
            <w:gridSpan w:val="2"/>
          </w:tcPr>
          <w:p w14:paraId="4D8E6D2D" w14:textId="77777777" w:rsidR="000C32E1" w:rsidRPr="004F32B6" w:rsidRDefault="000C32E1" w:rsidP="00607DF6"/>
        </w:tc>
      </w:tr>
      <w:tr w:rsidR="000C32E1" w:rsidRPr="004F32B6" w14:paraId="075CD053" w14:textId="77777777" w:rsidTr="00607DF6">
        <w:trPr>
          <w:trHeight w:val="240"/>
          <w:jc w:val="center"/>
        </w:trPr>
        <w:tc>
          <w:tcPr>
            <w:tcW w:w="4876" w:type="dxa"/>
          </w:tcPr>
          <w:p w14:paraId="37FD90E3" w14:textId="77777777" w:rsidR="000C32E1" w:rsidRPr="004F32B6" w:rsidRDefault="000C32E1" w:rsidP="00607DF6">
            <w:pPr>
              <w:pStyle w:val="AmColumnHeading"/>
            </w:pPr>
            <w:r w:rsidRPr="004F32B6">
              <w:t>Kommissionens förslag</w:t>
            </w:r>
          </w:p>
        </w:tc>
        <w:tc>
          <w:tcPr>
            <w:tcW w:w="4876" w:type="dxa"/>
          </w:tcPr>
          <w:p w14:paraId="15AC2038" w14:textId="2D3E65AA" w:rsidR="000C32E1" w:rsidRPr="004F32B6" w:rsidRDefault="004F32B6" w:rsidP="00607DF6">
            <w:pPr>
              <w:pStyle w:val="AmColumnHeading"/>
            </w:pPr>
            <w:r w:rsidRPr="004F32B6">
              <w:t>Ändring</w:t>
            </w:r>
          </w:p>
        </w:tc>
      </w:tr>
      <w:tr w:rsidR="000C32E1" w:rsidRPr="004F32B6" w14:paraId="7B295501" w14:textId="77777777" w:rsidTr="00607DF6">
        <w:trPr>
          <w:jc w:val="center"/>
        </w:trPr>
        <w:tc>
          <w:tcPr>
            <w:tcW w:w="4876" w:type="dxa"/>
          </w:tcPr>
          <w:p w14:paraId="0EB0BAAD" w14:textId="77777777" w:rsidR="000C32E1" w:rsidRPr="004F32B6" w:rsidRDefault="000C32E1" w:rsidP="00607DF6">
            <w:pPr>
              <w:pStyle w:val="Normal6a"/>
            </w:pPr>
          </w:p>
        </w:tc>
        <w:tc>
          <w:tcPr>
            <w:tcW w:w="4876" w:type="dxa"/>
          </w:tcPr>
          <w:p w14:paraId="2CF62D01" w14:textId="77777777" w:rsidR="000C32E1" w:rsidRPr="004F32B6" w:rsidRDefault="000C32E1" w:rsidP="00607DF6">
            <w:pPr>
              <w:pStyle w:val="Normal6a"/>
            </w:pPr>
            <w:r w:rsidRPr="004F32B6">
              <w:rPr>
                <w:b/>
                <w:i/>
              </w:rPr>
              <w:t>16b.</w:t>
            </w:r>
            <w:r w:rsidRPr="004F32B6">
              <w:tab/>
              <w:t xml:space="preserve"> </w:t>
            </w:r>
            <w:r w:rsidRPr="004F32B6">
              <w:rPr>
                <w:b/>
                <w:i/>
              </w:rPr>
              <w:t>Det gemensamma forumet för internprissättning i EU har tillhandahållit praktiska lösningar på de utmaningar som följer med metoder för internprissättning i alla medlemsstater. Om detta forum återinrättas med ett utvidgat mandat skulle medlemsstaternas nationella experter, tillsammans med företrädare för näringslivet, den akademiska världen och civilsamhället kunna bistå kommissionen, vilket kan leda till lagstiftning som uppfyller det uttalade målet om ökad förutsägbarhet för företagen i unionen.</w:t>
            </w:r>
            <w:r w:rsidRPr="004F32B6">
              <w:t xml:space="preserve"> </w:t>
            </w:r>
            <w:r w:rsidRPr="004F32B6">
              <w:rPr>
                <w:b/>
                <w:i/>
              </w:rPr>
              <w:t>Skattesubjektens och skattemyndigheternas gemensamma syn på saken ger en bättre helhetsbild när det är dags att ta fram praktiska lösningar.</w:t>
            </w:r>
          </w:p>
        </w:tc>
      </w:tr>
    </w:tbl>
    <w:p w14:paraId="7BAEF8CD" w14:textId="77777777" w:rsidR="000C32E1" w:rsidRPr="004F32B6" w:rsidRDefault="000C32E1" w:rsidP="000C32E1"/>
    <w:p w14:paraId="028BD0FB" w14:textId="161BFF5B" w:rsidR="000C32E1" w:rsidRPr="004F32B6" w:rsidRDefault="004F32B6" w:rsidP="000C32E1">
      <w:pPr>
        <w:pStyle w:val="AmNumberTabs"/>
      </w:pPr>
      <w:r w:rsidRPr="004F32B6">
        <w:t>Ändring</w:t>
      </w:r>
      <w:r w:rsidR="000C32E1" w:rsidRPr="004F32B6">
        <w:tab/>
      </w:r>
      <w:r w:rsidR="000C32E1" w:rsidRPr="004F32B6">
        <w:tab/>
        <w:t>16</w:t>
      </w:r>
    </w:p>
    <w:p w14:paraId="48DCCE14" w14:textId="77777777" w:rsidR="000C32E1" w:rsidRPr="004F32B6" w:rsidRDefault="000C32E1" w:rsidP="000C32E1">
      <w:pPr>
        <w:pStyle w:val="NormalBold12b"/>
      </w:pPr>
      <w:r w:rsidRPr="004F32B6">
        <w:t>Förslag till direktiv</w:t>
      </w:r>
    </w:p>
    <w:p w14:paraId="59DAA524" w14:textId="77777777" w:rsidR="000C32E1" w:rsidRPr="004F32B6" w:rsidRDefault="000C32E1" w:rsidP="000C32E1">
      <w:pPr>
        <w:pStyle w:val="NormalBold"/>
      </w:pPr>
      <w:r w:rsidRPr="004F32B6">
        <w:t>Skäl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3AD16CEA" w14:textId="77777777" w:rsidTr="00607DF6">
        <w:trPr>
          <w:trHeight w:hRule="exact" w:val="240"/>
          <w:jc w:val="center"/>
        </w:trPr>
        <w:tc>
          <w:tcPr>
            <w:tcW w:w="9752" w:type="dxa"/>
            <w:gridSpan w:val="2"/>
          </w:tcPr>
          <w:p w14:paraId="33FE38AF" w14:textId="77777777" w:rsidR="000C32E1" w:rsidRPr="004F32B6" w:rsidRDefault="000C32E1" w:rsidP="00607DF6"/>
        </w:tc>
      </w:tr>
      <w:tr w:rsidR="000C32E1" w:rsidRPr="004F32B6" w14:paraId="5A8368B9" w14:textId="77777777" w:rsidTr="00607DF6">
        <w:trPr>
          <w:trHeight w:val="240"/>
          <w:jc w:val="center"/>
        </w:trPr>
        <w:tc>
          <w:tcPr>
            <w:tcW w:w="4876" w:type="dxa"/>
          </w:tcPr>
          <w:p w14:paraId="0F4C1099" w14:textId="77777777" w:rsidR="000C32E1" w:rsidRPr="004F32B6" w:rsidRDefault="000C32E1" w:rsidP="00607DF6">
            <w:pPr>
              <w:pStyle w:val="AmColumnHeading"/>
            </w:pPr>
            <w:r w:rsidRPr="004F32B6">
              <w:t>Kommissionens förslag</w:t>
            </w:r>
          </w:p>
        </w:tc>
        <w:tc>
          <w:tcPr>
            <w:tcW w:w="4876" w:type="dxa"/>
          </w:tcPr>
          <w:p w14:paraId="74256AE9" w14:textId="28440572" w:rsidR="000C32E1" w:rsidRPr="004F32B6" w:rsidRDefault="004F32B6" w:rsidP="00607DF6">
            <w:pPr>
              <w:pStyle w:val="AmColumnHeading"/>
            </w:pPr>
            <w:r w:rsidRPr="004F32B6">
              <w:t>Ändring</w:t>
            </w:r>
          </w:p>
        </w:tc>
      </w:tr>
      <w:tr w:rsidR="000C32E1" w:rsidRPr="004F32B6" w14:paraId="753DA8D5" w14:textId="77777777" w:rsidTr="00607DF6">
        <w:trPr>
          <w:jc w:val="center"/>
        </w:trPr>
        <w:tc>
          <w:tcPr>
            <w:tcW w:w="4876" w:type="dxa"/>
          </w:tcPr>
          <w:p w14:paraId="7E55799D" w14:textId="77777777" w:rsidR="000C32E1" w:rsidRPr="004F32B6" w:rsidRDefault="000C32E1" w:rsidP="00607DF6">
            <w:pPr>
              <w:pStyle w:val="Normal6a"/>
            </w:pPr>
            <w:r w:rsidRPr="004F32B6">
              <w:t>17.</w:t>
            </w:r>
            <w:r w:rsidRPr="004F32B6">
              <w:tab/>
              <w:t>För att utvärdera hur effektiva de nya reglerna i detta direktiv är bör kommissionen göra en utvärdering på grundval av upplysningar som lämnas av medlemsstaterna och andra tillgängliga data.</w:t>
            </w:r>
          </w:p>
        </w:tc>
        <w:tc>
          <w:tcPr>
            <w:tcW w:w="4876" w:type="dxa"/>
          </w:tcPr>
          <w:p w14:paraId="30277844" w14:textId="77777777" w:rsidR="000C32E1" w:rsidRPr="004F32B6" w:rsidRDefault="000C32E1" w:rsidP="00607DF6">
            <w:pPr>
              <w:pStyle w:val="Normal6a"/>
            </w:pPr>
            <w:r w:rsidRPr="004F32B6">
              <w:t>17.</w:t>
            </w:r>
            <w:r w:rsidRPr="004F32B6">
              <w:tab/>
              <w:t xml:space="preserve">För att utvärdera hur effektiva de nya reglerna i detta direktiv är </w:t>
            </w:r>
            <w:r w:rsidRPr="004F32B6">
              <w:rPr>
                <w:b/>
                <w:bCs/>
                <w:i/>
                <w:iCs/>
              </w:rPr>
              <w:t>och deras inverkan</w:t>
            </w:r>
            <w:r w:rsidRPr="004F32B6">
              <w:t xml:space="preserve"> bör kommissionen göra en utvärdering på grundval av upplysningar som lämnas av medlemsstaterna och andra tillgängliga data</w:t>
            </w:r>
            <w:r w:rsidRPr="004F32B6">
              <w:rPr>
                <w:b/>
                <w:bCs/>
                <w:i/>
                <w:iCs/>
              </w:rPr>
              <w:t>, eventuellt åtföljt av ett lagstiftningsresultat</w:t>
            </w:r>
            <w:r w:rsidRPr="004F32B6">
              <w:t>.</w:t>
            </w:r>
          </w:p>
        </w:tc>
      </w:tr>
    </w:tbl>
    <w:p w14:paraId="5982F54E" w14:textId="77777777" w:rsidR="000C32E1" w:rsidRPr="004F32B6" w:rsidRDefault="000C32E1" w:rsidP="000C32E1"/>
    <w:p w14:paraId="100989FB" w14:textId="762A738D" w:rsidR="000C32E1" w:rsidRPr="004F32B6" w:rsidRDefault="004F32B6" w:rsidP="000C32E1">
      <w:pPr>
        <w:pStyle w:val="AmNumberTabs"/>
        <w:keepNext/>
      </w:pPr>
      <w:r w:rsidRPr="004F32B6">
        <w:t>Ändring</w:t>
      </w:r>
      <w:r w:rsidR="000C32E1" w:rsidRPr="004F32B6">
        <w:tab/>
      </w:r>
      <w:r w:rsidR="000C32E1" w:rsidRPr="004F32B6">
        <w:tab/>
        <w:t>17</w:t>
      </w:r>
    </w:p>
    <w:p w14:paraId="58FF1116" w14:textId="77777777" w:rsidR="000C32E1" w:rsidRPr="004F32B6" w:rsidRDefault="000C32E1" w:rsidP="000C32E1">
      <w:pPr>
        <w:pStyle w:val="NormalBold12b"/>
        <w:keepNext/>
      </w:pPr>
      <w:r w:rsidRPr="004F32B6">
        <w:t>Förslag till direktiv</w:t>
      </w:r>
    </w:p>
    <w:p w14:paraId="4C3F6DF4" w14:textId="77777777" w:rsidR="000C32E1" w:rsidRPr="004F32B6" w:rsidRDefault="000C32E1" w:rsidP="000C32E1">
      <w:pPr>
        <w:pStyle w:val="NormalBold"/>
        <w:keepNext/>
      </w:pPr>
      <w:r w:rsidRPr="004F32B6">
        <w:t>Skäl 17a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59309388" w14:textId="77777777" w:rsidTr="00607DF6">
        <w:trPr>
          <w:jc w:val="center"/>
        </w:trPr>
        <w:tc>
          <w:tcPr>
            <w:tcW w:w="9752" w:type="dxa"/>
            <w:gridSpan w:val="2"/>
          </w:tcPr>
          <w:p w14:paraId="386A183C" w14:textId="77777777" w:rsidR="000C32E1" w:rsidRPr="004F32B6" w:rsidRDefault="000C32E1" w:rsidP="00607DF6">
            <w:pPr>
              <w:keepNext/>
            </w:pPr>
          </w:p>
        </w:tc>
      </w:tr>
      <w:tr w:rsidR="000C32E1" w:rsidRPr="004F32B6" w14:paraId="3730AC54" w14:textId="77777777" w:rsidTr="00607DF6">
        <w:trPr>
          <w:jc w:val="center"/>
        </w:trPr>
        <w:tc>
          <w:tcPr>
            <w:tcW w:w="4876" w:type="dxa"/>
          </w:tcPr>
          <w:p w14:paraId="3798AB2A" w14:textId="77777777" w:rsidR="000C32E1" w:rsidRPr="004F32B6" w:rsidRDefault="000C32E1" w:rsidP="00607DF6">
            <w:pPr>
              <w:pStyle w:val="AmColumnHeading"/>
              <w:keepNext/>
            </w:pPr>
            <w:r w:rsidRPr="004F32B6">
              <w:t>Kommissionens förslag</w:t>
            </w:r>
          </w:p>
        </w:tc>
        <w:tc>
          <w:tcPr>
            <w:tcW w:w="4876" w:type="dxa"/>
          </w:tcPr>
          <w:p w14:paraId="76EB2D2A" w14:textId="6FF56E2D" w:rsidR="000C32E1" w:rsidRPr="004F32B6" w:rsidRDefault="004F32B6" w:rsidP="00607DF6">
            <w:pPr>
              <w:pStyle w:val="AmColumnHeading"/>
              <w:keepNext/>
            </w:pPr>
            <w:r w:rsidRPr="004F32B6">
              <w:t>Ändring</w:t>
            </w:r>
          </w:p>
        </w:tc>
      </w:tr>
      <w:tr w:rsidR="000C32E1" w:rsidRPr="004F32B6" w14:paraId="5A2B8732" w14:textId="77777777" w:rsidTr="00607DF6">
        <w:trPr>
          <w:jc w:val="center"/>
        </w:trPr>
        <w:tc>
          <w:tcPr>
            <w:tcW w:w="4876" w:type="dxa"/>
          </w:tcPr>
          <w:p w14:paraId="614FE6F5" w14:textId="77777777" w:rsidR="000C32E1" w:rsidRPr="004F32B6" w:rsidRDefault="000C32E1" w:rsidP="00607DF6">
            <w:pPr>
              <w:pStyle w:val="Normal6a"/>
            </w:pPr>
          </w:p>
        </w:tc>
        <w:tc>
          <w:tcPr>
            <w:tcW w:w="4876" w:type="dxa"/>
          </w:tcPr>
          <w:p w14:paraId="515C3A0B" w14:textId="77777777" w:rsidR="000C32E1" w:rsidRPr="004F32B6" w:rsidRDefault="000C32E1" w:rsidP="00607DF6">
            <w:pPr>
              <w:pStyle w:val="Normal6a"/>
              <w:rPr>
                <w:b/>
                <w:i/>
                <w:szCs w:val="24"/>
              </w:rPr>
            </w:pPr>
            <w:r w:rsidRPr="004F32B6">
              <w:rPr>
                <w:b/>
                <w:i/>
              </w:rPr>
              <w:t>17a.</w:t>
            </w:r>
            <w:r w:rsidRPr="004F32B6">
              <w:rPr>
                <w:b/>
                <w:i/>
              </w:rPr>
              <w:tab/>
              <w:t>Kommissionen bör se över tillämpningen av detta direktiv för multinationella företagsgrupper som omfattas av förslaget till rådets direktiv om regelverk för inkomstbeskattning för företag i Europa (BEFIT).</w:t>
            </w:r>
          </w:p>
        </w:tc>
      </w:tr>
    </w:tbl>
    <w:p w14:paraId="52EE62C7" w14:textId="77777777" w:rsidR="000C32E1" w:rsidRPr="004F32B6" w:rsidRDefault="000C32E1" w:rsidP="000C32E1"/>
    <w:p w14:paraId="1E504F6D" w14:textId="097A0D6C" w:rsidR="000C32E1" w:rsidRPr="004F32B6" w:rsidRDefault="004F32B6" w:rsidP="000C32E1">
      <w:pPr>
        <w:pStyle w:val="AmNumberTabs"/>
      </w:pPr>
      <w:r w:rsidRPr="004F32B6">
        <w:t>Ändring</w:t>
      </w:r>
      <w:r w:rsidR="000C32E1" w:rsidRPr="004F32B6">
        <w:tab/>
      </w:r>
      <w:r w:rsidR="000C32E1" w:rsidRPr="004F32B6">
        <w:tab/>
        <w:t>18</w:t>
      </w:r>
    </w:p>
    <w:p w14:paraId="0A03C7FE" w14:textId="77777777" w:rsidR="000C32E1" w:rsidRPr="004F32B6" w:rsidRDefault="000C32E1" w:rsidP="000C32E1">
      <w:pPr>
        <w:pStyle w:val="NormalBold12b"/>
      </w:pPr>
      <w:r w:rsidRPr="004F32B6">
        <w:t>Förslag till direktiv</w:t>
      </w:r>
    </w:p>
    <w:p w14:paraId="4E1C0203" w14:textId="77777777" w:rsidR="000C32E1" w:rsidRPr="004F32B6" w:rsidRDefault="000C32E1" w:rsidP="000C32E1">
      <w:pPr>
        <w:pStyle w:val="NormalBold"/>
      </w:pPr>
      <w:r w:rsidRPr="004F32B6">
        <w:t>Skäl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673D9036" w14:textId="77777777" w:rsidTr="00607DF6">
        <w:trPr>
          <w:trHeight w:hRule="exact" w:val="240"/>
          <w:jc w:val="center"/>
        </w:trPr>
        <w:tc>
          <w:tcPr>
            <w:tcW w:w="9752" w:type="dxa"/>
            <w:gridSpan w:val="2"/>
          </w:tcPr>
          <w:p w14:paraId="23860369" w14:textId="77777777" w:rsidR="000C32E1" w:rsidRPr="004F32B6" w:rsidRDefault="000C32E1" w:rsidP="00607DF6"/>
        </w:tc>
      </w:tr>
      <w:tr w:rsidR="000C32E1" w:rsidRPr="004F32B6" w14:paraId="7AC22EA8" w14:textId="77777777" w:rsidTr="00607DF6">
        <w:trPr>
          <w:trHeight w:val="240"/>
          <w:jc w:val="center"/>
        </w:trPr>
        <w:tc>
          <w:tcPr>
            <w:tcW w:w="4876" w:type="dxa"/>
          </w:tcPr>
          <w:p w14:paraId="3FD242E1" w14:textId="77777777" w:rsidR="000C32E1" w:rsidRPr="004F32B6" w:rsidRDefault="000C32E1" w:rsidP="00607DF6">
            <w:pPr>
              <w:pStyle w:val="AmColumnHeading"/>
            </w:pPr>
            <w:r w:rsidRPr="004F32B6">
              <w:t>Kommissionens förslag</w:t>
            </w:r>
          </w:p>
        </w:tc>
        <w:tc>
          <w:tcPr>
            <w:tcW w:w="4876" w:type="dxa"/>
          </w:tcPr>
          <w:p w14:paraId="005C94B9" w14:textId="7D408B0E" w:rsidR="000C32E1" w:rsidRPr="004F32B6" w:rsidRDefault="004F32B6" w:rsidP="00607DF6">
            <w:pPr>
              <w:pStyle w:val="AmColumnHeading"/>
            </w:pPr>
            <w:r w:rsidRPr="004F32B6">
              <w:t>Ändring</w:t>
            </w:r>
          </w:p>
        </w:tc>
      </w:tr>
      <w:tr w:rsidR="000C32E1" w:rsidRPr="004F32B6" w14:paraId="6F5C3895" w14:textId="77777777" w:rsidTr="00607DF6">
        <w:trPr>
          <w:jc w:val="center"/>
        </w:trPr>
        <w:tc>
          <w:tcPr>
            <w:tcW w:w="4876" w:type="dxa"/>
          </w:tcPr>
          <w:p w14:paraId="0684DEBE" w14:textId="77777777" w:rsidR="000C32E1" w:rsidRPr="004F32B6" w:rsidRDefault="000C32E1" w:rsidP="00607DF6">
            <w:pPr>
              <w:pStyle w:val="Normal6a"/>
            </w:pPr>
            <w:r w:rsidRPr="004F32B6">
              <w:t>18.</w:t>
            </w:r>
            <w:r w:rsidRPr="004F32B6">
              <w:tab/>
              <w:t>För att göra det möjligt för företag att dra direkt nytta av fördelarna med den inre marknaden utan att i onödan ådra sig ytterligare administrativa bördor bör information om skattebestämmelserna i detta direktiv göras tillgänglig via den gemensamma digitala ingången i enlighet med förordning (EU) 2018/1724</w:t>
            </w:r>
            <w:r w:rsidRPr="004F32B6">
              <w:rPr>
                <w:vertAlign w:val="superscript"/>
              </w:rPr>
              <w:t>34</w:t>
            </w:r>
            <w:r w:rsidRPr="004F32B6">
              <w:t>. Den gemensamma digitala ingången utgör en gemensam kontaktpunkt för användare i andra länder för att på nätet tillhandahålla information, förfaranden och hjälptjänster som är relevanta för den inre marknadens funktion.</w:t>
            </w:r>
          </w:p>
        </w:tc>
        <w:tc>
          <w:tcPr>
            <w:tcW w:w="4876" w:type="dxa"/>
          </w:tcPr>
          <w:p w14:paraId="3261DCB1" w14:textId="77777777" w:rsidR="000C32E1" w:rsidRPr="004F32B6" w:rsidRDefault="000C32E1" w:rsidP="00607DF6">
            <w:pPr>
              <w:pStyle w:val="Normal6a"/>
            </w:pPr>
            <w:r w:rsidRPr="004F32B6">
              <w:t>18.</w:t>
            </w:r>
            <w:r w:rsidRPr="004F32B6">
              <w:tab/>
              <w:t>För att göra det möjligt för företag att dra direkt nytta av fördelarna med den inre marknaden utan att i onödan ådra sig ytterligare administrativa bördor bör information om skattebestämmelserna i detta direktiv göras tillgänglig via den gemensamma digitala ingången i enlighet med förordning (EU) 2018/1724</w:t>
            </w:r>
            <w:r w:rsidRPr="004F32B6">
              <w:rPr>
                <w:vertAlign w:val="superscript"/>
              </w:rPr>
              <w:t>34</w:t>
            </w:r>
            <w:r w:rsidRPr="004F32B6">
              <w:t xml:space="preserve">. Den gemensamma digitala ingången utgör en gemensam kontaktpunkt för användare i andra länder för att på nätet tillhandahålla information, förfaranden och hjälptjänster som är relevanta för den inre marknadens funktion. </w:t>
            </w:r>
            <w:r w:rsidRPr="004F32B6">
              <w:rPr>
                <w:b/>
                <w:bCs/>
                <w:i/>
                <w:iCs/>
              </w:rPr>
              <w:t>Denna kontaktpunkt bör vara intuitiv, lättåtkomlig och utrustad med nödvändiga funktioner så att den inte blir ännu ett byråkratiskt hinder för företagen.</w:t>
            </w:r>
            <w:r w:rsidRPr="004F32B6">
              <w:t xml:space="preserve"> </w:t>
            </w:r>
            <w:r w:rsidRPr="004F32B6">
              <w:rPr>
                <w:b/>
                <w:i/>
              </w:rPr>
              <w:t>De goda erfarenheterna av den gemensamma kontaktpunkten för mervärdesskatt (moms) är ett bra exempel på hur en sådan kontaktpunkt bör utformas för att fungera väl.</w:t>
            </w:r>
          </w:p>
        </w:tc>
      </w:tr>
      <w:tr w:rsidR="000C32E1" w:rsidRPr="004F32B6" w14:paraId="3357F341" w14:textId="77777777" w:rsidTr="00607DF6">
        <w:trPr>
          <w:jc w:val="center"/>
        </w:trPr>
        <w:tc>
          <w:tcPr>
            <w:tcW w:w="4876" w:type="dxa"/>
          </w:tcPr>
          <w:p w14:paraId="3FF39481" w14:textId="77777777" w:rsidR="000C32E1" w:rsidRPr="004F32B6" w:rsidRDefault="000C32E1" w:rsidP="00607DF6">
            <w:pPr>
              <w:pStyle w:val="Normal6a"/>
            </w:pPr>
            <w:r w:rsidRPr="004F32B6">
              <w:rPr>
                <w:b/>
                <w:i/>
              </w:rPr>
              <w:t>_________________</w:t>
            </w:r>
          </w:p>
        </w:tc>
        <w:tc>
          <w:tcPr>
            <w:tcW w:w="4876" w:type="dxa"/>
          </w:tcPr>
          <w:p w14:paraId="7E94F3BF" w14:textId="77777777" w:rsidR="000C32E1" w:rsidRPr="004F32B6" w:rsidRDefault="000C32E1" w:rsidP="00607DF6">
            <w:pPr>
              <w:pStyle w:val="Normal6a"/>
            </w:pPr>
            <w:r w:rsidRPr="004F32B6">
              <w:rPr>
                <w:b/>
                <w:i/>
              </w:rPr>
              <w:t>_________________</w:t>
            </w:r>
          </w:p>
        </w:tc>
      </w:tr>
      <w:tr w:rsidR="000C32E1" w:rsidRPr="004F32B6" w14:paraId="52E0A6D1" w14:textId="77777777" w:rsidTr="00607DF6">
        <w:trPr>
          <w:jc w:val="center"/>
        </w:trPr>
        <w:tc>
          <w:tcPr>
            <w:tcW w:w="4876" w:type="dxa"/>
          </w:tcPr>
          <w:p w14:paraId="501BCAAC" w14:textId="77777777" w:rsidR="000C32E1" w:rsidRPr="004F32B6" w:rsidRDefault="000C32E1" w:rsidP="00607DF6">
            <w:pPr>
              <w:pStyle w:val="Normal6a"/>
            </w:pPr>
            <w:r w:rsidRPr="004F32B6">
              <w:rPr>
                <w:vertAlign w:val="superscript"/>
              </w:rPr>
              <w:t>34</w:t>
            </w:r>
            <w:r w:rsidRPr="004F32B6">
              <w:t xml:space="preserve"> Europaparlamentets och rådets förordning (EU) 2018/1724 av den 2 oktober 2018 om inrättande av en gemensam digital ingång för tillhandahållande av information, förfaranden samt hjälp- och problemlösningstjänster och om ändring av förordning (EU) nr 1024/2012 (EUT L 295, 21.11.2018, s. 1).</w:t>
            </w:r>
          </w:p>
        </w:tc>
        <w:tc>
          <w:tcPr>
            <w:tcW w:w="4876" w:type="dxa"/>
          </w:tcPr>
          <w:p w14:paraId="553AFBF4" w14:textId="77777777" w:rsidR="000C32E1" w:rsidRPr="004F32B6" w:rsidRDefault="000C32E1" w:rsidP="00607DF6">
            <w:pPr>
              <w:pStyle w:val="Normal6a"/>
            </w:pPr>
            <w:r w:rsidRPr="004F32B6">
              <w:rPr>
                <w:vertAlign w:val="superscript"/>
              </w:rPr>
              <w:t>34</w:t>
            </w:r>
            <w:r w:rsidRPr="004F32B6">
              <w:t xml:space="preserve"> Europaparlamentets och rådets förordning (EU) 2018/1724 av den 2 oktober 2018 om inrättande av en gemensam digital ingång för tillhandahållande av information, förfaranden samt hjälp- och problemlösningstjänster och om ändring av förordning (EU) nr 1024/2012 (EUT L 295, 21.11.2018, s. 1).</w:t>
            </w:r>
          </w:p>
        </w:tc>
      </w:tr>
    </w:tbl>
    <w:p w14:paraId="0F6C7E57" w14:textId="77777777" w:rsidR="000C32E1" w:rsidRPr="004F32B6" w:rsidRDefault="000C32E1" w:rsidP="000C32E1"/>
    <w:p w14:paraId="50377DFC" w14:textId="5DE71F76" w:rsidR="000C32E1" w:rsidRPr="004F32B6" w:rsidRDefault="004F32B6" w:rsidP="000C32E1">
      <w:pPr>
        <w:pStyle w:val="AmNumberTabs"/>
      </w:pPr>
      <w:r w:rsidRPr="004F32B6">
        <w:t>Ändring</w:t>
      </w:r>
      <w:r w:rsidR="000C32E1" w:rsidRPr="004F32B6">
        <w:tab/>
      </w:r>
      <w:r w:rsidR="000C32E1" w:rsidRPr="004F32B6">
        <w:tab/>
        <w:t>19</w:t>
      </w:r>
    </w:p>
    <w:p w14:paraId="7BE91717" w14:textId="77777777" w:rsidR="000C32E1" w:rsidRPr="004F32B6" w:rsidRDefault="000C32E1" w:rsidP="000C32E1">
      <w:pPr>
        <w:pStyle w:val="NormalBold12b"/>
      </w:pPr>
      <w:r w:rsidRPr="004F32B6">
        <w:t>Förslag till direktiv</w:t>
      </w:r>
    </w:p>
    <w:p w14:paraId="3827D8CC" w14:textId="77777777" w:rsidR="000C32E1" w:rsidRPr="004F32B6" w:rsidRDefault="000C32E1" w:rsidP="000C32E1">
      <w:pPr>
        <w:pStyle w:val="NormalBold"/>
      </w:pPr>
      <w:r w:rsidRPr="004F32B6">
        <w:t>Skäl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15CD70A0" w14:textId="77777777" w:rsidTr="00607DF6">
        <w:trPr>
          <w:trHeight w:hRule="exact" w:val="240"/>
          <w:jc w:val="center"/>
        </w:trPr>
        <w:tc>
          <w:tcPr>
            <w:tcW w:w="9752" w:type="dxa"/>
            <w:gridSpan w:val="2"/>
          </w:tcPr>
          <w:p w14:paraId="6BB4E54B" w14:textId="77777777" w:rsidR="000C32E1" w:rsidRPr="004F32B6" w:rsidRDefault="000C32E1" w:rsidP="00607DF6"/>
        </w:tc>
      </w:tr>
      <w:tr w:rsidR="000C32E1" w:rsidRPr="004F32B6" w14:paraId="0DE851BB" w14:textId="77777777" w:rsidTr="00607DF6">
        <w:trPr>
          <w:trHeight w:val="240"/>
          <w:jc w:val="center"/>
        </w:trPr>
        <w:tc>
          <w:tcPr>
            <w:tcW w:w="4876" w:type="dxa"/>
          </w:tcPr>
          <w:p w14:paraId="05665FB4" w14:textId="77777777" w:rsidR="000C32E1" w:rsidRPr="004F32B6" w:rsidRDefault="000C32E1" w:rsidP="00607DF6">
            <w:pPr>
              <w:pStyle w:val="AmColumnHeading"/>
            </w:pPr>
            <w:r w:rsidRPr="004F32B6">
              <w:t>Kommissionens förslag</w:t>
            </w:r>
          </w:p>
        </w:tc>
        <w:tc>
          <w:tcPr>
            <w:tcW w:w="4876" w:type="dxa"/>
          </w:tcPr>
          <w:p w14:paraId="43722AFF" w14:textId="7E982495" w:rsidR="000C32E1" w:rsidRPr="004F32B6" w:rsidRDefault="004F32B6" w:rsidP="00607DF6">
            <w:pPr>
              <w:pStyle w:val="AmColumnHeading"/>
            </w:pPr>
            <w:r w:rsidRPr="004F32B6">
              <w:t>Ändring</w:t>
            </w:r>
          </w:p>
        </w:tc>
      </w:tr>
      <w:tr w:rsidR="000C32E1" w:rsidRPr="004F32B6" w14:paraId="2DB905F5" w14:textId="77777777" w:rsidTr="00607DF6">
        <w:trPr>
          <w:jc w:val="center"/>
        </w:trPr>
        <w:tc>
          <w:tcPr>
            <w:tcW w:w="4876" w:type="dxa"/>
          </w:tcPr>
          <w:p w14:paraId="2494254A" w14:textId="77777777" w:rsidR="000C32E1" w:rsidRPr="004F32B6" w:rsidRDefault="000C32E1" w:rsidP="00607DF6">
            <w:pPr>
              <w:pStyle w:val="Normal6a"/>
            </w:pPr>
            <w:r w:rsidRPr="004F32B6">
              <w:t>21.</w:t>
            </w:r>
            <w:r w:rsidRPr="004F32B6">
              <w:tab/>
              <w:t>För att minska den administrativa bördan för skattesubjekt bör befogenheten att anta akter i enlighet med artikel 290 i fördraget om Europeiska unionens funktionssätt delegeras till kommissionen när det gäller internprissättningsdokumentation genom att det fastställs gemensamma mallar, språkkrav, vilken typ av skattesubjekt som måste följa mallarna och gällande tidsfrister. Det är särskilt viktigt att kommissionen genomför lämpliga samråd under sitt förberedande arbete, inklusive på expertnivå, och att dessa samråd genomförs i enlighet med principerna i det interinstitutionella avtalet av den 13 april 2016 om bättre lagstiftning.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Pr>
          <w:p w14:paraId="62673DC1" w14:textId="77777777" w:rsidR="000C32E1" w:rsidRPr="004F32B6" w:rsidRDefault="000C32E1" w:rsidP="00607DF6">
            <w:pPr>
              <w:pStyle w:val="Normal6a"/>
            </w:pPr>
            <w:r w:rsidRPr="004F32B6">
              <w:t>21.</w:t>
            </w:r>
            <w:r w:rsidRPr="004F32B6">
              <w:tab/>
              <w:t xml:space="preserve">För att minska den administrativa bördan för skattesubjekt </w:t>
            </w:r>
            <w:r w:rsidRPr="004F32B6">
              <w:rPr>
                <w:b/>
                <w:bCs/>
                <w:i/>
                <w:iCs/>
              </w:rPr>
              <w:t>och risken för skatteflykt</w:t>
            </w:r>
            <w:r w:rsidRPr="004F32B6">
              <w:t xml:space="preserve"> bör befogenheten att anta akter i enlighet med artikel 290 i fördraget om Europeiska unionens funktionssätt delegeras till kommissionen när det gäller internprissättningsdokumentation genom att det fastställs gemensamma mallar, språkkrav, vilken typ av skattesubjekt som måste följa mallarna och gällande tidsfrister. Det är särskilt viktigt att kommissionen genomför lämpliga samråd under sitt förberedande arbete, inklusive på expertnivå, och att dessa samråd genomförs i enlighet med principerna i det interinstitutionella avtalet av den 13 april 2016 om bättre lagstiftning.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bl>
    <w:p w14:paraId="2E26509C" w14:textId="77777777" w:rsidR="000C32E1" w:rsidRPr="004F32B6" w:rsidRDefault="000C32E1" w:rsidP="000C32E1"/>
    <w:p w14:paraId="0EEF4AE4" w14:textId="77777777" w:rsidR="000C32E1" w:rsidRPr="004F32B6" w:rsidRDefault="000C32E1" w:rsidP="000C32E1"/>
    <w:p w14:paraId="0D18B49E" w14:textId="46F9D2DF" w:rsidR="000C32E1" w:rsidRPr="004F32B6" w:rsidRDefault="004F32B6" w:rsidP="000C32E1">
      <w:pPr>
        <w:pStyle w:val="AmNumberTabs"/>
        <w:keepNext/>
      </w:pPr>
      <w:r w:rsidRPr="004F32B6">
        <w:t>Ändring</w:t>
      </w:r>
      <w:r w:rsidR="000C32E1" w:rsidRPr="004F32B6">
        <w:tab/>
      </w:r>
      <w:r w:rsidR="000C32E1" w:rsidRPr="004F32B6">
        <w:tab/>
        <w:t>20</w:t>
      </w:r>
    </w:p>
    <w:p w14:paraId="07D5D630" w14:textId="77777777" w:rsidR="000C32E1" w:rsidRPr="004F32B6" w:rsidRDefault="000C32E1" w:rsidP="000C32E1">
      <w:pPr>
        <w:pStyle w:val="NormalBold12b"/>
        <w:keepNext/>
      </w:pPr>
      <w:r w:rsidRPr="004F32B6">
        <w:t>Förslag till direktiv</w:t>
      </w:r>
    </w:p>
    <w:p w14:paraId="3186992C" w14:textId="77777777" w:rsidR="000C32E1" w:rsidRPr="004F32B6" w:rsidRDefault="000C32E1" w:rsidP="000C32E1">
      <w:pPr>
        <w:pStyle w:val="NormalBold"/>
        <w:keepNext/>
      </w:pPr>
      <w:r w:rsidRPr="004F32B6">
        <w:t>Artikel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3DA572D1" w14:textId="77777777" w:rsidTr="00607DF6">
        <w:trPr>
          <w:jc w:val="center"/>
        </w:trPr>
        <w:tc>
          <w:tcPr>
            <w:tcW w:w="9752" w:type="dxa"/>
            <w:gridSpan w:val="2"/>
          </w:tcPr>
          <w:p w14:paraId="13AF0D7F" w14:textId="77777777" w:rsidR="000C32E1" w:rsidRPr="004F32B6" w:rsidRDefault="000C32E1" w:rsidP="00607DF6">
            <w:pPr>
              <w:keepNext/>
            </w:pPr>
          </w:p>
        </w:tc>
      </w:tr>
      <w:tr w:rsidR="000C32E1" w:rsidRPr="004F32B6" w14:paraId="77C2A5CC" w14:textId="77777777" w:rsidTr="00607DF6">
        <w:trPr>
          <w:jc w:val="center"/>
        </w:trPr>
        <w:tc>
          <w:tcPr>
            <w:tcW w:w="4876" w:type="dxa"/>
          </w:tcPr>
          <w:p w14:paraId="0F327FD0" w14:textId="77777777" w:rsidR="000C32E1" w:rsidRPr="004F32B6" w:rsidRDefault="000C32E1" w:rsidP="00607DF6">
            <w:pPr>
              <w:pStyle w:val="AmColumnHeading"/>
              <w:keepNext/>
            </w:pPr>
            <w:r w:rsidRPr="004F32B6">
              <w:t>Kommissionens förslag</w:t>
            </w:r>
          </w:p>
        </w:tc>
        <w:tc>
          <w:tcPr>
            <w:tcW w:w="4876" w:type="dxa"/>
          </w:tcPr>
          <w:p w14:paraId="1F5E17C5" w14:textId="343810DB" w:rsidR="000C32E1" w:rsidRPr="004F32B6" w:rsidRDefault="004F32B6" w:rsidP="00607DF6">
            <w:pPr>
              <w:pStyle w:val="AmColumnHeading"/>
              <w:keepNext/>
            </w:pPr>
            <w:r w:rsidRPr="004F32B6">
              <w:t>Ändring</w:t>
            </w:r>
          </w:p>
        </w:tc>
      </w:tr>
      <w:tr w:rsidR="000C32E1" w:rsidRPr="004F32B6" w14:paraId="475CD7BE" w14:textId="77777777" w:rsidTr="00607DF6">
        <w:trPr>
          <w:jc w:val="center"/>
        </w:trPr>
        <w:tc>
          <w:tcPr>
            <w:tcW w:w="4876" w:type="dxa"/>
          </w:tcPr>
          <w:p w14:paraId="015F7D06" w14:textId="77777777" w:rsidR="000C32E1" w:rsidRPr="004F32B6" w:rsidRDefault="000C32E1" w:rsidP="00607DF6">
            <w:pPr>
              <w:pStyle w:val="Normal6a"/>
            </w:pPr>
            <w:r w:rsidRPr="004F32B6">
              <w:t>I detta direktiv fastställs regler för att harmonisera medlemsstaternas internprissättningsregler och säkerställa att armlängdsprincipen tillämpas på samma sätt inom unionen.</w:t>
            </w:r>
          </w:p>
        </w:tc>
        <w:tc>
          <w:tcPr>
            <w:tcW w:w="4876" w:type="dxa"/>
          </w:tcPr>
          <w:p w14:paraId="474BF0AC" w14:textId="77777777" w:rsidR="000C32E1" w:rsidRPr="004F32B6" w:rsidRDefault="000C32E1" w:rsidP="00607DF6">
            <w:pPr>
              <w:pStyle w:val="Normal6a"/>
              <w:rPr>
                <w:szCs w:val="24"/>
              </w:rPr>
            </w:pPr>
            <w:r w:rsidRPr="004F32B6">
              <w:t xml:space="preserve">I detta direktiv fastställs regler för att harmonisera medlemsstaternas internprissättningsregler och säkerställa att armlängdsprincipen tillämpas på samma sätt inom unionen </w:t>
            </w:r>
            <w:r w:rsidRPr="004F32B6">
              <w:rPr>
                <w:b/>
                <w:bCs/>
                <w:i/>
                <w:iCs/>
              </w:rPr>
              <w:t>så att det blir enklare för företagen att följa reglerna samtidigt som man säkerställer kontrollen av att skattereglerna efterlevs</w:t>
            </w:r>
            <w:r w:rsidRPr="004F32B6">
              <w:t>.</w:t>
            </w:r>
          </w:p>
        </w:tc>
      </w:tr>
    </w:tbl>
    <w:p w14:paraId="4FCD707C" w14:textId="77777777" w:rsidR="000C32E1" w:rsidRPr="004F32B6" w:rsidRDefault="000C32E1" w:rsidP="000C32E1"/>
    <w:p w14:paraId="1761246F" w14:textId="14689B0F" w:rsidR="000C32E1" w:rsidRPr="004F32B6" w:rsidRDefault="004F32B6" w:rsidP="000C32E1">
      <w:pPr>
        <w:pStyle w:val="AmNumberTabs"/>
      </w:pPr>
      <w:r w:rsidRPr="004F32B6">
        <w:t>Ändring</w:t>
      </w:r>
      <w:r w:rsidR="000C32E1" w:rsidRPr="004F32B6">
        <w:tab/>
      </w:r>
      <w:r w:rsidR="000C32E1" w:rsidRPr="004F32B6">
        <w:tab/>
        <w:t>21</w:t>
      </w:r>
    </w:p>
    <w:p w14:paraId="04BF7292" w14:textId="77777777" w:rsidR="000C32E1" w:rsidRPr="004F32B6" w:rsidRDefault="000C32E1" w:rsidP="000C32E1">
      <w:pPr>
        <w:pStyle w:val="NormalBold12b"/>
      </w:pPr>
      <w:r w:rsidRPr="004F32B6">
        <w:t>Förslag till direktiv</w:t>
      </w:r>
    </w:p>
    <w:p w14:paraId="3F9B0004" w14:textId="77777777" w:rsidR="000C32E1" w:rsidRPr="004F32B6" w:rsidRDefault="000C32E1" w:rsidP="000C32E1">
      <w:pPr>
        <w:pStyle w:val="NormalBold"/>
      </w:pPr>
      <w:r w:rsidRPr="004F32B6">
        <w:t>Artikel 3 – led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4A6A1C54" w14:textId="77777777" w:rsidTr="00607DF6">
        <w:trPr>
          <w:trHeight w:hRule="exact" w:val="240"/>
          <w:jc w:val="center"/>
        </w:trPr>
        <w:tc>
          <w:tcPr>
            <w:tcW w:w="9752" w:type="dxa"/>
            <w:gridSpan w:val="2"/>
          </w:tcPr>
          <w:p w14:paraId="385C5D0A" w14:textId="77777777" w:rsidR="000C32E1" w:rsidRPr="004F32B6" w:rsidRDefault="000C32E1" w:rsidP="00607DF6"/>
        </w:tc>
      </w:tr>
      <w:tr w:rsidR="000C32E1" w:rsidRPr="004F32B6" w14:paraId="3C77BF56" w14:textId="77777777" w:rsidTr="00607DF6">
        <w:trPr>
          <w:trHeight w:val="240"/>
          <w:jc w:val="center"/>
        </w:trPr>
        <w:tc>
          <w:tcPr>
            <w:tcW w:w="4876" w:type="dxa"/>
          </w:tcPr>
          <w:p w14:paraId="63CD983B" w14:textId="77777777" w:rsidR="000C32E1" w:rsidRPr="004F32B6" w:rsidRDefault="000C32E1" w:rsidP="00607DF6">
            <w:pPr>
              <w:pStyle w:val="AmColumnHeading"/>
            </w:pPr>
            <w:r w:rsidRPr="004F32B6">
              <w:t>Kommissionens förslag</w:t>
            </w:r>
          </w:p>
        </w:tc>
        <w:tc>
          <w:tcPr>
            <w:tcW w:w="4876" w:type="dxa"/>
          </w:tcPr>
          <w:p w14:paraId="615607D7" w14:textId="0F4E596D" w:rsidR="000C32E1" w:rsidRPr="004F32B6" w:rsidRDefault="004F32B6" w:rsidP="00607DF6">
            <w:pPr>
              <w:pStyle w:val="AmColumnHeading"/>
            </w:pPr>
            <w:r w:rsidRPr="004F32B6">
              <w:t>Ändring</w:t>
            </w:r>
          </w:p>
        </w:tc>
      </w:tr>
      <w:tr w:rsidR="000C32E1" w:rsidRPr="004F32B6" w14:paraId="146A2966" w14:textId="77777777" w:rsidTr="00607DF6">
        <w:trPr>
          <w:jc w:val="center"/>
        </w:trPr>
        <w:tc>
          <w:tcPr>
            <w:tcW w:w="4876" w:type="dxa"/>
          </w:tcPr>
          <w:p w14:paraId="58F42639" w14:textId="77777777" w:rsidR="000C32E1" w:rsidRPr="004F32B6" w:rsidRDefault="000C32E1" w:rsidP="00607DF6">
            <w:pPr>
              <w:pStyle w:val="Normal6a"/>
            </w:pPr>
            <w:r w:rsidRPr="004F32B6">
              <w:t>1.</w:t>
            </w:r>
            <w:r w:rsidRPr="004F32B6">
              <w:tab/>
              <w:t>armlängdsprincipen: den internationella standard enligt vilken transaktioner mellan närstående företag måste ske på samma villkor som mellan oberoende tredje parter. Transaktioner mellan två närstående företag bör med andra ord spegla det resultat som skulle ha uppstått om parterna inte var närstående, dvs. om parterna var oberoende av varandra och resultatet (priser eller marginaler) bestämdes av (öppna) marknadskrafter.</w:t>
            </w:r>
          </w:p>
        </w:tc>
        <w:tc>
          <w:tcPr>
            <w:tcW w:w="4876" w:type="dxa"/>
          </w:tcPr>
          <w:p w14:paraId="296B4CB3" w14:textId="77777777" w:rsidR="000C32E1" w:rsidRPr="004F32B6" w:rsidRDefault="000C32E1" w:rsidP="00607DF6">
            <w:pPr>
              <w:pStyle w:val="Normal6a"/>
            </w:pPr>
            <w:r w:rsidRPr="004F32B6">
              <w:t>1.</w:t>
            </w:r>
            <w:r w:rsidRPr="004F32B6">
              <w:tab/>
              <w:t xml:space="preserve">armlängdsprincipen: den internationella standard </w:t>
            </w:r>
            <w:r w:rsidRPr="004F32B6">
              <w:rPr>
                <w:b/>
                <w:bCs/>
                <w:i/>
                <w:iCs/>
              </w:rPr>
              <w:t>enligt artikel 9 i OECD:s modellavtal för skatter</w:t>
            </w:r>
            <w:r w:rsidRPr="004F32B6">
              <w:t xml:space="preserve"> som föreskriver att transaktioner mellan närstående företag måste ske på samma villkor som mellan oberoende tredje parter. Transaktioner mellan två närstående företag bör med andra ord spegla det resultat som skulle ha uppstått om parterna inte var närstående, dvs. om parterna var oberoende av varandra och resultatet (priser eller marginaler) bestämdes av (öppna) marknadskrafter.</w:t>
            </w:r>
          </w:p>
        </w:tc>
      </w:tr>
    </w:tbl>
    <w:p w14:paraId="47C2F4A3" w14:textId="77777777" w:rsidR="000C32E1" w:rsidRPr="004F32B6" w:rsidRDefault="000C32E1" w:rsidP="000C32E1"/>
    <w:p w14:paraId="1D2FEF1A" w14:textId="06C914FA" w:rsidR="000C32E1" w:rsidRPr="004F32B6" w:rsidRDefault="004F32B6" w:rsidP="000C32E1">
      <w:pPr>
        <w:pStyle w:val="AmNumberTabs"/>
        <w:keepNext/>
      </w:pPr>
      <w:r w:rsidRPr="004F32B6">
        <w:t>Ändring</w:t>
      </w:r>
      <w:r w:rsidR="000C32E1" w:rsidRPr="004F32B6">
        <w:tab/>
      </w:r>
      <w:r w:rsidR="000C32E1" w:rsidRPr="004F32B6">
        <w:tab/>
        <w:t>22</w:t>
      </w:r>
    </w:p>
    <w:p w14:paraId="52F482C6" w14:textId="77777777" w:rsidR="000C32E1" w:rsidRPr="004F32B6" w:rsidRDefault="000C32E1" w:rsidP="000C32E1">
      <w:pPr>
        <w:pStyle w:val="NormalBold12b"/>
        <w:keepNext/>
      </w:pPr>
      <w:r w:rsidRPr="004F32B6">
        <w:t>Förslag till direktiv</w:t>
      </w:r>
    </w:p>
    <w:p w14:paraId="0949C6F7" w14:textId="77777777" w:rsidR="000C32E1" w:rsidRPr="004F32B6" w:rsidRDefault="000C32E1" w:rsidP="000C32E1">
      <w:pPr>
        <w:pStyle w:val="NormalBold"/>
        <w:keepNext/>
      </w:pPr>
      <w:r w:rsidRPr="004F32B6">
        <w:t>Artikel 3 – led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5AB3450D" w14:textId="77777777" w:rsidTr="00607DF6">
        <w:trPr>
          <w:jc w:val="center"/>
        </w:trPr>
        <w:tc>
          <w:tcPr>
            <w:tcW w:w="9752" w:type="dxa"/>
            <w:gridSpan w:val="2"/>
          </w:tcPr>
          <w:p w14:paraId="6E62ADD2" w14:textId="77777777" w:rsidR="000C32E1" w:rsidRPr="004F32B6" w:rsidRDefault="000C32E1" w:rsidP="00607DF6">
            <w:pPr>
              <w:keepNext/>
            </w:pPr>
          </w:p>
        </w:tc>
      </w:tr>
      <w:tr w:rsidR="000C32E1" w:rsidRPr="004F32B6" w14:paraId="10FCAB4C" w14:textId="77777777" w:rsidTr="00607DF6">
        <w:trPr>
          <w:jc w:val="center"/>
        </w:trPr>
        <w:tc>
          <w:tcPr>
            <w:tcW w:w="4876" w:type="dxa"/>
          </w:tcPr>
          <w:p w14:paraId="2A6CF5FD" w14:textId="77777777" w:rsidR="000C32E1" w:rsidRPr="004F32B6" w:rsidRDefault="000C32E1" w:rsidP="00607DF6">
            <w:pPr>
              <w:pStyle w:val="AmColumnHeading"/>
              <w:keepNext/>
            </w:pPr>
            <w:r w:rsidRPr="004F32B6">
              <w:t>Kommissionens förslag</w:t>
            </w:r>
          </w:p>
        </w:tc>
        <w:tc>
          <w:tcPr>
            <w:tcW w:w="4876" w:type="dxa"/>
          </w:tcPr>
          <w:p w14:paraId="3125C4D3" w14:textId="20214314" w:rsidR="000C32E1" w:rsidRPr="004F32B6" w:rsidRDefault="004F32B6" w:rsidP="00607DF6">
            <w:pPr>
              <w:pStyle w:val="AmColumnHeading"/>
              <w:keepNext/>
            </w:pPr>
            <w:r w:rsidRPr="004F32B6">
              <w:t>Ändring</w:t>
            </w:r>
          </w:p>
        </w:tc>
      </w:tr>
      <w:tr w:rsidR="000C32E1" w:rsidRPr="004F32B6" w14:paraId="70F406D0" w14:textId="77777777" w:rsidTr="00607DF6">
        <w:trPr>
          <w:jc w:val="center"/>
        </w:trPr>
        <w:tc>
          <w:tcPr>
            <w:tcW w:w="4876" w:type="dxa"/>
          </w:tcPr>
          <w:p w14:paraId="48443184" w14:textId="77777777" w:rsidR="000C32E1" w:rsidRPr="004F32B6" w:rsidRDefault="000C32E1" w:rsidP="00607DF6">
            <w:pPr>
              <w:pStyle w:val="Normal6a"/>
            </w:pPr>
            <w:r w:rsidRPr="004F32B6">
              <w:t>18.</w:t>
            </w:r>
            <w:r w:rsidRPr="004F32B6">
              <w:tab/>
              <w:t xml:space="preserve">OECD:s riktlinjer för internprissättning: OECD:s riktlinjer för internprissättning för multinationella företag och skattemyndigheter 2022, som godkänts av OECD-rådet i enlighet med OECD-rådets rekommendation från rådet om fastställande av internprissättning mellan närstående företag [C(95)126/Final], i deras ändrade lydelse av den 20 januari 2022, vilka ingår i bilaga I, samt eventuella ytterligare ändringar av OECD:s riktlinjer för internprissättning som </w:t>
            </w:r>
            <w:r w:rsidRPr="004F32B6">
              <w:rPr>
                <w:b/>
                <w:bCs/>
                <w:i/>
                <w:iCs/>
              </w:rPr>
              <w:t>unionen</w:t>
            </w:r>
            <w:r w:rsidRPr="004F32B6">
              <w:t xml:space="preserve"> har godkänt inom ramen för OECD:s kommitté för skattefrågor genom antagandet av en ståndpunkt enligt artikel </w:t>
            </w:r>
            <w:r w:rsidRPr="004F32B6">
              <w:rPr>
                <w:b/>
                <w:bCs/>
                <w:i/>
                <w:iCs/>
              </w:rPr>
              <w:t>218.9</w:t>
            </w:r>
            <w:r w:rsidRPr="004F32B6">
              <w:t xml:space="preserve"> i EUF-fördraget.</w:t>
            </w:r>
          </w:p>
        </w:tc>
        <w:tc>
          <w:tcPr>
            <w:tcW w:w="4876" w:type="dxa"/>
          </w:tcPr>
          <w:p w14:paraId="7B2C638D" w14:textId="77777777" w:rsidR="000C32E1" w:rsidRPr="004F32B6" w:rsidRDefault="000C32E1" w:rsidP="00607DF6">
            <w:pPr>
              <w:pStyle w:val="Normal6a"/>
              <w:rPr>
                <w:szCs w:val="24"/>
              </w:rPr>
            </w:pPr>
            <w:r w:rsidRPr="004F32B6">
              <w:t>18.</w:t>
            </w:r>
            <w:r w:rsidRPr="004F32B6">
              <w:tab/>
              <w:t xml:space="preserve">OECD:s riktlinjer för internprissättning för multinationella företag och skattemyndigheter 2022, som godkänts av OECD-rådet i enlighet med OECD-rådets rekommendation från rådet om fastställande av internprissättning mellan närstående företag [C(95)126/Final], i deras ändrade lydelse av den 20 januari 2022, vilka ingår i bilaga I, samt eventuella ytterligare ändringar av OECD:s riktlinjer för internprissättning som </w:t>
            </w:r>
            <w:r w:rsidRPr="004F32B6">
              <w:rPr>
                <w:b/>
                <w:bCs/>
                <w:i/>
                <w:iCs/>
              </w:rPr>
              <w:t>medlemsstaterna</w:t>
            </w:r>
            <w:r w:rsidRPr="004F32B6">
              <w:t xml:space="preserve"> har godkänt inom ramen för OECD:s kommitté för skattefrågor </w:t>
            </w:r>
            <w:r w:rsidRPr="004F32B6">
              <w:rPr>
                <w:b/>
                <w:bCs/>
                <w:i/>
                <w:iCs/>
              </w:rPr>
              <w:t>eller som unionen godkänt</w:t>
            </w:r>
            <w:r w:rsidRPr="004F32B6">
              <w:t xml:space="preserve"> genom antagandet av en ståndpunkt enligt artikel </w:t>
            </w:r>
            <w:r w:rsidRPr="004F32B6">
              <w:rPr>
                <w:b/>
                <w:bCs/>
                <w:i/>
                <w:iCs/>
              </w:rPr>
              <w:t>218</w:t>
            </w:r>
            <w:r w:rsidRPr="004F32B6">
              <w:t xml:space="preserve"> i EUF-fördraget.</w:t>
            </w:r>
          </w:p>
        </w:tc>
      </w:tr>
    </w:tbl>
    <w:p w14:paraId="5CB65DA9" w14:textId="77777777" w:rsidR="000C32E1" w:rsidRPr="004F32B6" w:rsidRDefault="000C32E1" w:rsidP="000C32E1"/>
    <w:p w14:paraId="5B33FF39" w14:textId="77777777" w:rsidR="000C32E1" w:rsidRPr="004F32B6" w:rsidRDefault="000C32E1" w:rsidP="000C32E1"/>
    <w:p w14:paraId="74D31DF2" w14:textId="0E38DD85" w:rsidR="000C32E1" w:rsidRPr="004F32B6" w:rsidRDefault="004F32B6" w:rsidP="000C32E1">
      <w:pPr>
        <w:pStyle w:val="AmNumberTabs"/>
        <w:keepNext/>
      </w:pPr>
      <w:r w:rsidRPr="004F32B6">
        <w:t>Ändring</w:t>
      </w:r>
      <w:r w:rsidR="000C32E1" w:rsidRPr="004F32B6">
        <w:tab/>
      </w:r>
      <w:r w:rsidR="000C32E1" w:rsidRPr="004F32B6">
        <w:tab/>
        <w:t>23</w:t>
      </w:r>
    </w:p>
    <w:p w14:paraId="6230D0DC" w14:textId="77777777" w:rsidR="000C32E1" w:rsidRPr="004F32B6" w:rsidRDefault="000C32E1" w:rsidP="000C32E1">
      <w:pPr>
        <w:pStyle w:val="NormalBold12b"/>
        <w:keepNext/>
      </w:pPr>
      <w:r w:rsidRPr="004F32B6">
        <w:t>Förslag till direktiv</w:t>
      </w:r>
    </w:p>
    <w:p w14:paraId="05C9832F" w14:textId="77777777" w:rsidR="000C32E1" w:rsidRPr="004F32B6" w:rsidRDefault="000C32E1" w:rsidP="000C32E1">
      <w:pPr>
        <w:pStyle w:val="NormalBold"/>
        <w:keepNext/>
        <w:rPr>
          <w:rStyle w:val="HideTWBExt"/>
          <w:b w:val="0"/>
          <w:noProof w:val="0"/>
          <w:vanish w:val="0"/>
          <w:color w:val="auto"/>
        </w:rPr>
      </w:pPr>
      <w:r w:rsidRPr="004F32B6">
        <w:t>Artikel 3 – stycke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3E2936D8" w14:textId="77777777" w:rsidTr="00607DF6">
        <w:trPr>
          <w:jc w:val="center"/>
        </w:trPr>
        <w:tc>
          <w:tcPr>
            <w:tcW w:w="4876" w:type="dxa"/>
          </w:tcPr>
          <w:p w14:paraId="1EBA4DD6" w14:textId="77777777" w:rsidR="000C32E1" w:rsidRPr="004F32B6" w:rsidRDefault="000C32E1" w:rsidP="00607DF6">
            <w:pPr>
              <w:pStyle w:val="AmColumnHeading"/>
              <w:keepNext/>
            </w:pPr>
            <w:r w:rsidRPr="004F32B6">
              <w:t>Kommissionens förslag</w:t>
            </w:r>
          </w:p>
        </w:tc>
        <w:tc>
          <w:tcPr>
            <w:tcW w:w="4876" w:type="dxa"/>
          </w:tcPr>
          <w:p w14:paraId="6C48C136" w14:textId="58806AFC" w:rsidR="000C32E1" w:rsidRPr="004F32B6" w:rsidRDefault="004F32B6" w:rsidP="00607DF6">
            <w:pPr>
              <w:pStyle w:val="AmColumnHeading"/>
              <w:keepNext/>
            </w:pPr>
            <w:r w:rsidRPr="004F32B6">
              <w:t>Ändring</w:t>
            </w:r>
          </w:p>
        </w:tc>
      </w:tr>
      <w:tr w:rsidR="000C32E1" w:rsidRPr="004F32B6" w14:paraId="54EE9CF5" w14:textId="77777777" w:rsidTr="00607DF6">
        <w:trPr>
          <w:jc w:val="center"/>
        </w:trPr>
        <w:tc>
          <w:tcPr>
            <w:tcW w:w="4876" w:type="dxa"/>
          </w:tcPr>
          <w:p w14:paraId="4E29CA9E" w14:textId="77777777" w:rsidR="000C32E1" w:rsidRPr="004F32B6" w:rsidRDefault="000C32E1" w:rsidP="00607DF6">
            <w:pPr>
              <w:pStyle w:val="Normal6a"/>
            </w:pPr>
          </w:p>
        </w:tc>
        <w:tc>
          <w:tcPr>
            <w:tcW w:w="4876" w:type="dxa"/>
          </w:tcPr>
          <w:p w14:paraId="344EFA8C" w14:textId="77777777" w:rsidR="000C32E1" w:rsidRPr="004F32B6" w:rsidRDefault="000C32E1" w:rsidP="00607DF6">
            <w:pPr>
              <w:pStyle w:val="Normal6a"/>
              <w:rPr>
                <w:b/>
                <w:i/>
                <w:szCs w:val="24"/>
              </w:rPr>
            </w:pPr>
            <w:r w:rsidRPr="004F32B6">
              <w:rPr>
                <w:b/>
                <w:bCs/>
                <w:i/>
                <w:iCs/>
              </w:rPr>
              <w:t>Kommissionen ska ges befogenhet att anta delegerade akter i enlighet med artikel 18 för att införliva</w:t>
            </w:r>
            <w:r w:rsidRPr="004F32B6">
              <w:rPr>
                <w:b/>
                <w:i/>
              </w:rPr>
              <w:t xml:space="preserve"> eventuella ytterligare ändringar av OECD:s riktlinjer för internprissättning</w:t>
            </w:r>
            <w:r w:rsidRPr="004F32B6">
              <w:rPr>
                <w:b/>
                <w:bCs/>
                <w:i/>
                <w:iCs/>
              </w:rPr>
              <w:t>, enligt definitionen i led 18 i denna artikel,</w:t>
            </w:r>
            <w:r w:rsidRPr="004F32B6">
              <w:rPr>
                <w:b/>
                <w:i/>
              </w:rPr>
              <w:t xml:space="preserve"> som </w:t>
            </w:r>
            <w:r w:rsidRPr="004F32B6">
              <w:rPr>
                <w:b/>
                <w:bCs/>
                <w:i/>
                <w:iCs/>
              </w:rPr>
              <w:t>medlemsstaterna</w:t>
            </w:r>
            <w:r w:rsidRPr="004F32B6">
              <w:rPr>
                <w:b/>
                <w:i/>
              </w:rPr>
              <w:t xml:space="preserve"> har godkänt inom ramen för OECD:s kommitté för skattefrågor </w:t>
            </w:r>
            <w:r w:rsidRPr="004F32B6">
              <w:rPr>
                <w:b/>
                <w:bCs/>
                <w:i/>
                <w:iCs/>
              </w:rPr>
              <w:t>eller som unionen godkänt</w:t>
            </w:r>
            <w:r w:rsidRPr="004F32B6">
              <w:rPr>
                <w:b/>
                <w:i/>
              </w:rPr>
              <w:t xml:space="preserve"> genom antagandet av en ståndpunkt enligt artikel </w:t>
            </w:r>
            <w:r w:rsidRPr="004F32B6">
              <w:rPr>
                <w:b/>
                <w:bCs/>
                <w:i/>
                <w:iCs/>
              </w:rPr>
              <w:t>218</w:t>
            </w:r>
            <w:r w:rsidRPr="004F32B6">
              <w:rPr>
                <w:b/>
                <w:i/>
              </w:rPr>
              <w:t xml:space="preserve"> i EUF-fördraget.</w:t>
            </w:r>
          </w:p>
        </w:tc>
      </w:tr>
    </w:tbl>
    <w:p w14:paraId="61084383" w14:textId="60F8E99A" w:rsidR="000C32E1" w:rsidRPr="004F32B6" w:rsidRDefault="004F32B6" w:rsidP="000C32E1">
      <w:pPr>
        <w:pStyle w:val="AmNumberTabs"/>
      </w:pPr>
      <w:r w:rsidRPr="004F32B6">
        <w:t>Ändring</w:t>
      </w:r>
      <w:r w:rsidR="000C32E1" w:rsidRPr="004F32B6">
        <w:tab/>
      </w:r>
      <w:r w:rsidR="000C32E1" w:rsidRPr="004F32B6">
        <w:tab/>
        <w:t>24</w:t>
      </w:r>
    </w:p>
    <w:p w14:paraId="1512D0A2" w14:textId="77777777" w:rsidR="000C32E1" w:rsidRPr="004F32B6" w:rsidRDefault="000C32E1" w:rsidP="000C32E1">
      <w:pPr>
        <w:pStyle w:val="NormalBold12b"/>
      </w:pPr>
      <w:r w:rsidRPr="004F32B6">
        <w:t>Förslag till direktiv</w:t>
      </w:r>
    </w:p>
    <w:p w14:paraId="0DDA9ABD" w14:textId="77777777" w:rsidR="000C32E1" w:rsidRPr="004F32B6" w:rsidRDefault="000C32E1" w:rsidP="000C32E1">
      <w:pPr>
        <w:pStyle w:val="NormalBold"/>
      </w:pPr>
      <w:r w:rsidRPr="004F32B6">
        <w:t>Artikel 5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3D73C2E2" w14:textId="77777777" w:rsidTr="00607DF6">
        <w:trPr>
          <w:trHeight w:hRule="exact" w:val="240"/>
          <w:jc w:val="center"/>
        </w:trPr>
        <w:tc>
          <w:tcPr>
            <w:tcW w:w="9752" w:type="dxa"/>
            <w:gridSpan w:val="2"/>
          </w:tcPr>
          <w:p w14:paraId="166F0DDE" w14:textId="77777777" w:rsidR="000C32E1" w:rsidRPr="004F32B6" w:rsidRDefault="000C32E1" w:rsidP="00607DF6"/>
        </w:tc>
      </w:tr>
      <w:tr w:rsidR="000C32E1" w:rsidRPr="004F32B6" w14:paraId="76D6F147" w14:textId="77777777" w:rsidTr="00607DF6">
        <w:trPr>
          <w:trHeight w:val="240"/>
          <w:jc w:val="center"/>
        </w:trPr>
        <w:tc>
          <w:tcPr>
            <w:tcW w:w="4876" w:type="dxa"/>
          </w:tcPr>
          <w:p w14:paraId="1D082BA6" w14:textId="77777777" w:rsidR="000C32E1" w:rsidRPr="004F32B6" w:rsidRDefault="000C32E1" w:rsidP="00607DF6">
            <w:pPr>
              <w:pStyle w:val="AmColumnHeading"/>
            </w:pPr>
            <w:r w:rsidRPr="004F32B6">
              <w:t>Kommissionens förslag</w:t>
            </w:r>
          </w:p>
        </w:tc>
        <w:tc>
          <w:tcPr>
            <w:tcW w:w="4876" w:type="dxa"/>
          </w:tcPr>
          <w:p w14:paraId="5D7F4716" w14:textId="0B97B229" w:rsidR="000C32E1" w:rsidRPr="004F32B6" w:rsidRDefault="004F32B6" w:rsidP="00607DF6">
            <w:pPr>
              <w:pStyle w:val="AmColumnHeading"/>
            </w:pPr>
            <w:r w:rsidRPr="004F32B6">
              <w:t>Ändring</w:t>
            </w:r>
          </w:p>
        </w:tc>
      </w:tr>
      <w:tr w:rsidR="000C32E1" w:rsidRPr="004F32B6" w14:paraId="23DF38FB" w14:textId="77777777" w:rsidTr="00607DF6">
        <w:trPr>
          <w:jc w:val="center"/>
        </w:trPr>
        <w:tc>
          <w:tcPr>
            <w:tcW w:w="4876" w:type="dxa"/>
          </w:tcPr>
          <w:p w14:paraId="2EF32C47" w14:textId="77777777" w:rsidR="000C32E1" w:rsidRPr="004F32B6" w:rsidRDefault="000C32E1" w:rsidP="00607DF6">
            <w:pPr>
              <w:pStyle w:val="Normal6a"/>
            </w:pPr>
            <w:r w:rsidRPr="004F32B6">
              <w:t>(a)</w:t>
            </w:r>
            <w:r w:rsidRPr="004F32B6">
              <w:tab/>
              <w:t>En person deltar i ledningen av en annan person genom att kunna utöva ett väsentligt inflytande över den andra personen.</w:t>
            </w:r>
          </w:p>
        </w:tc>
        <w:tc>
          <w:tcPr>
            <w:tcW w:w="4876" w:type="dxa"/>
          </w:tcPr>
          <w:p w14:paraId="41F66075" w14:textId="77777777" w:rsidR="000C32E1" w:rsidRPr="004F32B6" w:rsidRDefault="000C32E1" w:rsidP="00607DF6">
            <w:pPr>
              <w:pStyle w:val="Normal6a"/>
            </w:pPr>
            <w:r w:rsidRPr="004F32B6">
              <w:t>(a)</w:t>
            </w:r>
            <w:r w:rsidRPr="004F32B6">
              <w:tab/>
            </w:r>
            <w:r w:rsidRPr="004F32B6">
              <w:rPr>
                <w:i/>
                <w:iCs/>
              </w:rPr>
              <w:t>(Berör inte den svenska versionen.)</w:t>
            </w:r>
          </w:p>
        </w:tc>
      </w:tr>
    </w:tbl>
    <w:p w14:paraId="4599ABCE" w14:textId="77777777" w:rsidR="000C32E1" w:rsidRPr="004F32B6" w:rsidRDefault="000C32E1" w:rsidP="000C32E1"/>
    <w:p w14:paraId="3360E7A3" w14:textId="22F2CEE9" w:rsidR="000C32E1" w:rsidRPr="004F32B6" w:rsidRDefault="004F32B6" w:rsidP="000C32E1">
      <w:pPr>
        <w:pStyle w:val="AmNumberTabs"/>
      </w:pPr>
      <w:r w:rsidRPr="004F32B6">
        <w:t>Ändring</w:t>
      </w:r>
      <w:r w:rsidR="000C32E1" w:rsidRPr="004F32B6">
        <w:tab/>
      </w:r>
      <w:r w:rsidR="000C32E1" w:rsidRPr="004F32B6">
        <w:tab/>
        <w:t>25</w:t>
      </w:r>
    </w:p>
    <w:p w14:paraId="27A31DFA" w14:textId="77777777" w:rsidR="000C32E1" w:rsidRPr="004F32B6" w:rsidRDefault="000C32E1" w:rsidP="000C32E1">
      <w:pPr>
        <w:pStyle w:val="NormalBold12b"/>
      </w:pPr>
      <w:r w:rsidRPr="004F32B6">
        <w:t>Förslag till direktiv</w:t>
      </w:r>
    </w:p>
    <w:p w14:paraId="37C1B76B" w14:textId="77777777" w:rsidR="000C32E1" w:rsidRPr="004F32B6" w:rsidRDefault="000C32E1" w:rsidP="000C32E1">
      <w:pPr>
        <w:pStyle w:val="NormalBold"/>
      </w:pPr>
      <w:r w:rsidRPr="004F32B6">
        <w:t>Artikel 6 – punkt 3 – led a – led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111E2F89" w14:textId="77777777" w:rsidTr="00607DF6">
        <w:trPr>
          <w:trHeight w:hRule="exact" w:val="240"/>
          <w:jc w:val="center"/>
        </w:trPr>
        <w:tc>
          <w:tcPr>
            <w:tcW w:w="9752" w:type="dxa"/>
            <w:gridSpan w:val="2"/>
          </w:tcPr>
          <w:p w14:paraId="1DA6552C" w14:textId="77777777" w:rsidR="000C32E1" w:rsidRPr="004F32B6" w:rsidRDefault="000C32E1" w:rsidP="00607DF6"/>
        </w:tc>
      </w:tr>
      <w:tr w:rsidR="000C32E1" w:rsidRPr="004F32B6" w14:paraId="72FB2237" w14:textId="77777777" w:rsidTr="00607DF6">
        <w:trPr>
          <w:trHeight w:val="240"/>
          <w:jc w:val="center"/>
        </w:trPr>
        <w:tc>
          <w:tcPr>
            <w:tcW w:w="4876" w:type="dxa"/>
          </w:tcPr>
          <w:p w14:paraId="4E12573C" w14:textId="77777777" w:rsidR="000C32E1" w:rsidRPr="004F32B6" w:rsidRDefault="000C32E1" w:rsidP="00607DF6">
            <w:pPr>
              <w:pStyle w:val="AmColumnHeading"/>
            </w:pPr>
            <w:r w:rsidRPr="004F32B6">
              <w:t>Kommissionens förslag</w:t>
            </w:r>
          </w:p>
        </w:tc>
        <w:tc>
          <w:tcPr>
            <w:tcW w:w="4876" w:type="dxa"/>
          </w:tcPr>
          <w:p w14:paraId="30A9890A" w14:textId="74D8B4E9" w:rsidR="000C32E1" w:rsidRPr="004F32B6" w:rsidRDefault="004F32B6" w:rsidP="00607DF6">
            <w:pPr>
              <w:pStyle w:val="AmColumnHeading"/>
            </w:pPr>
            <w:r w:rsidRPr="004F32B6">
              <w:t>Ändring</w:t>
            </w:r>
          </w:p>
        </w:tc>
      </w:tr>
      <w:tr w:rsidR="000C32E1" w:rsidRPr="004F32B6" w14:paraId="3386061A" w14:textId="77777777" w:rsidTr="00607DF6">
        <w:trPr>
          <w:jc w:val="center"/>
        </w:trPr>
        <w:tc>
          <w:tcPr>
            <w:tcW w:w="4876" w:type="dxa"/>
          </w:tcPr>
          <w:p w14:paraId="275C932A" w14:textId="77777777" w:rsidR="000C32E1" w:rsidRPr="004F32B6" w:rsidRDefault="000C32E1" w:rsidP="00607DF6">
            <w:pPr>
              <w:pStyle w:val="Normal6a"/>
            </w:pPr>
            <w:r w:rsidRPr="004F32B6">
              <w:t>i)</w:t>
            </w:r>
            <w:r w:rsidRPr="004F32B6">
              <w:tab/>
              <w:t>Alla faktiska och rättsliga omständigheter som är nödvändiga för att göra en bedömning enligt armlängdsprincipen av den första justering som gjorts i den andra jurisdiktionen.</w:t>
            </w:r>
          </w:p>
        </w:tc>
        <w:tc>
          <w:tcPr>
            <w:tcW w:w="4876" w:type="dxa"/>
          </w:tcPr>
          <w:p w14:paraId="25867D6A" w14:textId="77777777" w:rsidR="000C32E1" w:rsidRPr="004F32B6" w:rsidRDefault="000C32E1" w:rsidP="00607DF6">
            <w:pPr>
              <w:pStyle w:val="Normal6a"/>
            </w:pPr>
            <w:r w:rsidRPr="004F32B6">
              <w:t>i)</w:t>
            </w:r>
            <w:r w:rsidRPr="004F32B6">
              <w:tab/>
              <w:t>Alla faktiska och rättsliga omständigheter som är nödvändiga för att göra en bedömning enligt armlängdsprincipen av den första justering som gjorts i den andra jurisdiktionen</w:t>
            </w:r>
            <w:r w:rsidRPr="004F32B6">
              <w:rPr>
                <w:b/>
                <w:bCs/>
                <w:i/>
                <w:iCs/>
              </w:rPr>
              <w:t>, inklusive relevant internprissättningsdokumentation som meddelas medlemsstaterna</w:t>
            </w:r>
            <w:r w:rsidRPr="004F32B6">
              <w:t>.</w:t>
            </w:r>
          </w:p>
        </w:tc>
      </w:tr>
    </w:tbl>
    <w:p w14:paraId="37A4EEEF" w14:textId="77777777" w:rsidR="000C32E1" w:rsidRPr="004F32B6" w:rsidRDefault="000C32E1" w:rsidP="000C32E1"/>
    <w:p w14:paraId="4D6F1859" w14:textId="1BF0D3E5" w:rsidR="000C32E1" w:rsidRPr="004F32B6" w:rsidRDefault="004F32B6" w:rsidP="000C32E1">
      <w:pPr>
        <w:pStyle w:val="AmNumberTabs"/>
      </w:pPr>
      <w:r w:rsidRPr="004F32B6">
        <w:t>Ändring</w:t>
      </w:r>
      <w:r w:rsidR="000C32E1" w:rsidRPr="004F32B6">
        <w:tab/>
      </w:r>
      <w:r w:rsidR="000C32E1" w:rsidRPr="004F32B6">
        <w:tab/>
        <w:t>26</w:t>
      </w:r>
    </w:p>
    <w:p w14:paraId="3A05D9C9" w14:textId="77777777" w:rsidR="000C32E1" w:rsidRPr="004F32B6" w:rsidRDefault="000C32E1" w:rsidP="000C32E1">
      <w:pPr>
        <w:pStyle w:val="NormalBold12b"/>
      </w:pPr>
      <w:r w:rsidRPr="004F32B6">
        <w:t>Förslag till direktiv</w:t>
      </w:r>
    </w:p>
    <w:p w14:paraId="0D80CA7D" w14:textId="77777777" w:rsidR="000C32E1" w:rsidRPr="004F32B6" w:rsidRDefault="000C32E1" w:rsidP="000C32E1">
      <w:pPr>
        <w:pStyle w:val="NormalBold"/>
      </w:pPr>
      <w:r w:rsidRPr="004F32B6">
        <w:t xml:space="preserve">Artikel 6 – punkt 3 – led a – led </w:t>
      </w:r>
      <w:proofErr w:type="spellStart"/>
      <w:r w:rsidRPr="004F32B6">
        <w:t>iia</w:t>
      </w:r>
      <w:proofErr w:type="spellEnd"/>
      <w:r w:rsidRPr="004F32B6">
        <w:t xml:space="preserve"> (nytt)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08B4FD88" w14:textId="77777777" w:rsidTr="00607DF6">
        <w:trPr>
          <w:trHeight w:hRule="exact" w:val="240"/>
          <w:jc w:val="center"/>
        </w:trPr>
        <w:tc>
          <w:tcPr>
            <w:tcW w:w="9752" w:type="dxa"/>
            <w:gridSpan w:val="2"/>
          </w:tcPr>
          <w:p w14:paraId="20E4E86A" w14:textId="77777777" w:rsidR="000C32E1" w:rsidRPr="004F32B6" w:rsidRDefault="000C32E1" w:rsidP="00607DF6"/>
        </w:tc>
      </w:tr>
      <w:tr w:rsidR="000C32E1" w:rsidRPr="004F32B6" w14:paraId="025656E4" w14:textId="77777777" w:rsidTr="00607DF6">
        <w:trPr>
          <w:trHeight w:val="240"/>
          <w:jc w:val="center"/>
        </w:trPr>
        <w:tc>
          <w:tcPr>
            <w:tcW w:w="4876" w:type="dxa"/>
          </w:tcPr>
          <w:p w14:paraId="226F07C6" w14:textId="77777777" w:rsidR="000C32E1" w:rsidRPr="004F32B6" w:rsidRDefault="000C32E1" w:rsidP="00607DF6">
            <w:pPr>
              <w:pStyle w:val="AmColumnHeading"/>
            </w:pPr>
            <w:r w:rsidRPr="004F32B6">
              <w:t>Kommissionens förslag</w:t>
            </w:r>
          </w:p>
        </w:tc>
        <w:tc>
          <w:tcPr>
            <w:tcW w:w="4876" w:type="dxa"/>
          </w:tcPr>
          <w:p w14:paraId="188A07B5" w14:textId="236F7A17" w:rsidR="000C32E1" w:rsidRPr="004F32B6" w:rsidRDefault="004F32B6" w:rsidP="00607DF6">
            <w:pPr>
              <w:pStyle w:val="AmColumnHeading"/>
            </w:pPr>
            <w:r w:rsidRPr="004F32B6">
              <w:t>Ändring</w:t>
            </w:r>
          </w:p>
        </w:tc>
      </w:tr>
      <w:tr w:rsidR="000C32E1" w:rsidRPr="004F32B6" w14:paraId="06E58DE3" w14:textId="77777777" w:rsidTr="00607DF6">
        <w:trPr>
          <w:jc w:val="center"/>
        </w:trPr>
        <w:tc>
          <w:tcPr>
            <w:tcW w:w="4876" w:type="dxa"/>
          </w:tcPr>
          <w:p w14:paraId="45501BC8" w14:textId="77777777" w:rsidR="000C32E1" w:rsidRPr="004F32B6" w:rsidRDefault="000C32E1" w:rsidP="00607DF6">
            <w:pPr>
              <w:pStyle w:val="Normal6a"/>
            </w:pPr>
          </w:p>
        </w:tc>
        <w:tc>
          <w:tcPr>
            <w:tcW w:w="4876" w:type="dxa"/>
          </w:tcPr>
          <w:p w14:paraId="2D468EEB" w14:textId="77777777" w:rsidR="000C32E1" w:rsidRPr="004F32B6" w:rsidRDefault="000C32E1" w:rsidP="00607DF6">
            <w:pPr>
              <w:pStyle w:val="Normal6a"/>
              <w:rPr>
                <w:b/>
                <w:i/>
              </w:rPr>
            </w:pPr>
            <w:proofErr w:type="spellStart"/>
            <w:r w:rsidRPr="004F32B6">
              <w:rPr>
                <w:b/>
                <w:i/>
              </w:rPr>
              <w:t>iia</w:t>
            </w:r>
            <w:proofErr w:type="spellEnd"/>
            <w:r w:rsidRPr="004F32B6">
              <w:rPr>
                <w:b/>
                <w:i/>
              </w:rPr>
              <w:t>)</w:t>
            </w:r>
            <w:r w:rsidRPr="004F32B6">
              <w:tab/>
            </w:r>
            <w:r w:rsidRPr="004F32B6">
              <w:rPr>
                <w:b/>
                <w:i/>
              </w:rPr>
              <w:t>för varje medlemsstat som berörs av justeringen meddela den effektiva skattesats som beräknats i den mening som avses i rådets direktiv (EU) 2022/2523</w:t>
            </w:r>
            <w:r w:rsidRPr="004F32B6">
              <w:rPr>
                <w:b/>
                <w:i/>
                <w:vertAlign w:val="superscript"/>
              </w:rPr>
              <w:t>1a</w:t>
            </w:r>
            <w:r w:rsidRPr="004F32B6">
              <w:rPr>
                <w:b/>
                <w:i/>
              </w:rPr>
              <w:t>,</w:t>
            </w:r>
          </w:p>
        </w:tc>
      </w:tr>
      <w:tr w:rsidR="000C32E1" w:rsidRPr="004F32B6" w14:paraId="620BCB1E" w14:textId="77777777" w:rsidTr="00607DF6">
        <w:trPr>
          <w:jc w:val="center"/>
        </w:trPr>
        <w:tc>
          <w:tcPr>
            <w:tcW w:w="4876" w:type="dxa"/>
          </w:tcPr>
          <w:p w14:paraId="2F810001" w14:textId="77777777" w:rsidR="000C32E1" w:rsidRPr="004F32B6" w:rsidRDefault="000C32E1" w:rsidP="00607DF6">
            <w:pPr>
              <w:pStyle w:val="Normal6a"/>
            </w:pPr>
          </w:p>
        </w:tc>
        <w:tc>
          <w:tcPr>
            <w:tcW w:w="4876" w:type="dxa"/>
          </w:tcPr>
          <w:p w14:paraId="02E9E53B" w14:textId="77777777" w:rsidR="000C32E1" w:rsidRPr="004F32B6" w:rsidRDefault="000C32E1" w:rsidP="00607DF6">
            <w:pPr>
              <w:pStyle w:val="Normal6a"/>
              <w:rPr>
                <w:b/>
                <w:i/>
              </w:rPr>
            </w:pPr>
            <w:r w:rsidRPr="004F32B6">
              <w:rPr>
                <w:b/>
                <w:i/>
              </w:rPr>
              <w:t>________________</w:t>
            </w:r>
          </w:p>
        </w:tc>
      </w:tr>
      <w:tr w:rsidR="000C32E1" w:rsidRPr="004F32B6" w14:paraId="593700AF" w14:textId="77777777" w:rsidTr="00607DF6">
        <w:trPr>
          <w:jc w:val="center"/>
        </w:trPr>
        <w:tc>
          <w:tcPr>
            <w:tcW w:w="4876" w:type="dxa"/>
          </w:tcPr>
          <w:p w14:paraId="797C3110" w14:textId="77777777" w:rsidR="000C32E1" w:rsidRPr="004F32B6" w:rsidRDefault="000C32E1" w:rsidP="00607DF6">
            <w:pPr>
              <w:pStyle w:val="Normal6a"/>
            </w:pPr>
          </w:p>
        </w:tc>
        <w:tc>
          <w:tcPr>
            <w:tcW w:w="4876" w:type="dxa"/>
          </w:tcPr>
          <w:p w14:paraId="2C732AA0" w14:textId="77777777" w:rsidR="000C32E1" w:rsidRPr="004F32B6" w:rsidRDefault="000C32E1" w:rsidP="00607DF6">
            <w:pPr>
              <w:pStyle w:val="Normal6a"/>
              <w:rPr>
                <w:b/>
                <w:i/>
              </w:rPr>
            </w:pPr>
            <w:r w:rsidRPr="004F32B6">
              <w:rPr>
                <w:b/>
                <w:i/>
                <w:vertAlign w:val="superscript"/>
              </w:rPr>
              <w:t>1a</w:t>
            </w:r>
            <w:r w:rsidRPr="004F32B6">
              <w:rPr>
                <w:b/>
                <w:i/>
              </w:rPr>
              <w:t xml:space="preserve"> Rådets direktiv (EU) 2022/2523 av den 14 december 2022 om säkerställande av en global minimiskattenivå för multinationella koncerner och storskaliga nationella koncerner i unionen (EUT L 328, 22.12.2022, s. 1).</w:t>
            </w:r>
          </w:p>
        </w:tc>
      </w:tr>
    </w:tbl>
    <w:p w14:paraId="2E221B22" w14:textId="77777777" w:rsidR="000C32E1" w:rsidRPr="004F32B6" w:rsidRDefault="000C32E1" w:rsidP="000C32E1"/>
    <w:p w14:paraId="6D77ADDB" w14:textId="7E48BF35" w:rsidR="000C32E1" w:rsidRPr="004F32B6" w:rsidRDefault="004F32B6" w:rsidP="000C32E1">
      <w:pPr>
        <w:pStyle w:val="AmNumberTabs"/>
      </w:pPr>
      <w:r w:rsidRPr="004F32B6">
        <w:t>Ändring</w:t>
      </w:r>
      <w:r w:rsidR="000C32E1" w:rsidRPr="004F32B6">
        <w:tab/>
      </w:r>
      <w:r w:rsidR="000C32E1" w:rsidRPr="004F32B6">
        <w:tab/>
        <w:t>27</w:t>
      </w:r>
    </w:p>
    <w:p w14:paraId="2355A7D7" w14:textId="77777777" w:rsidR="000C32E1" w:rsidRPr="004F32B6" w:rsidRDefault="000C32E1" w:rsidP="000C32E1">
      <w:pPr>
        <w:pStyle w:val="NormalBold12b"/>
      </w:pPr>
      <w:r w:rsidRPr="004F32B6">
        <w:t>Förslag till direktiv</w:t>
      </w:r>
    </w:p>
    <w:p w14:paraId="2814B18F" w14:textId="77777777" w:rsidR="000C32E1" w:rsidRPr="004F32B6" w:rsidRDefault="000C32E1" w:rsidP="000C32E1">
      <w:pPr>
        <w:pStyle w:val="NormalBold"/>
      </w:pPr>
      <w:r w:rsidRPr="004F32B6">
        <w:t>Artikel 6 – punkt 3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565AB180" w14:textId="77777777" w:rsidTr="00607DF6">
        <w:trPr>
          <w:trHeight w:hRule="exact" w:val="240"/>
          <w:jc w:val="center"/>
        </w:trPr>
        <w:tc>
          <w:tcPr>
            <w:tcW w:w="9752" w:type="dxa"/>
            <w:gridSpan w:val="2"/>
          </w:tcPr>
          <w:p w14:paraId="3CEC753E" w14:textId="77777777" w:rsidR="000C32E1" w:rsidRPr="004F32B6" w:rsidRDefault="000C32E1" w:rsidP="00607DF6"/>
        </w:tc>
      </w:tr>
      <w:tr w:rsidR="000C32E1" w:rsidRPr="004F32B6" w14:paraId="1514DF58" w14:textId="77777777" w:rsidTr="00607DF6">
        <w:trPr>
          <w:trHeight w:val="240"/>
          <w:jc w:val="center"/>
        </w:trPr>
        <w:tc>
          <w:tcPr>
            <w:tcW w:w="4876" w:type="dxa"/>
          </w:tcPr>
          <w:p w14:paraId="70585D81" w14:textId="77777777" w:rsidR="000C32E1" w:rsidRPr="004F32B6" w:rsidRDefault="000C32E1" w:rsidP="00607DF6">
            <w:pPr>
              <w:pStyle w:val="AmColumnHeading"/>
            </w:pPr>
            <w:r w:rsidRPr="004F32B6">
              <w:t>Kommissionens förslag</w:t>
            </w:r>
          </w:p>
        </w:tc>
        <w:tc>
          <w:tcPr>
            <w:tcW w:w="4876" w:type="dxa"/>
          </w:tcPr>
          <w:p w14:paraId="09080E2F" w14:textId="6BB081FD" w:rsidR="000C32E1" w:rsidRPr="004F32B6" w:rsidRDefault="004F32B6" w:rsidP="00607DF6">
            <w:pPr>
              <w:pStyle w:val="AmColumnHeading"/>
            </w:pPr>
            <w:r w:rsidRPr="004F32B6">
              <w:t>Ändring</w:t>
            </w:r>
          </w:p>
        </w:tc>
      </w:tr>
      <w:tr w:rsidR="000C32E1" w:rsidRPr="004F32B6" w14:paraId="2CC7A78E" w14:textId="77777777" w:rsidTr="00607DF6">
        <w:trPr>
          <w:jc w:val="center"/>
        </w:trPr>
        <w:tc>
          <w:tcPr>
            <w:tcW w:w="4876" w:type="dxa"/>
          </w:tcPr>
          <w:p w14:paraId="5CC8E445" w14:textId="77777777" w:rsidR="000C32E1" w:rsidRPr="004F32B6" w:rsidRDefault="000C32E1" w:rsidP="00607DF6">
            <w:pPr>
              <w:pStyle w:val="Normal6a"/>
            </w:pPr>
            <w:r w:rsidRPr="004F32B6">
              <w:t>(b)</w:t>
            </w:r>
            <w:r w:rsidRPr="004F32B6">
              <w:tab/>
              <w:t xml:space="preserve">Om alla upplysningar som föreskrivs i punkt 3 a har lämnats ska medlemsstaterna inom </w:t>
            </w:r>
            <w:r w:rsidRPr="004F32B6">
              <w:rPr>
                <w:b/>
                <w:bCs/>
                <w:i/>
                <w:iCs/>
              </w:rPr>
              <w:t>30</w:t>
            </w:r>
            <w:r w:rsidRPr="004F32B6">
              <w:t xml:space="preserve"> dagar genom ett meddelande till skattesubjektet förklara begäran tillåtlig. Om nödvändiga upplysningar saknas ska medlemsstaterna inom samma tidsrymd meddela skattesubjektet och ge en tidsfrist på minst </w:t>
            </w:r>
            <w:r w:rsidRPr="004F32B6">
              <w:rPr>
                <w:b/>
                <w:bCs/>
                <w:i/>
                <w:iCs/>
              </w:rPr>
              <w:t>30</w:t>
            </w:r>
            <w:r w:rsidRPr="004F32B6">
              <w:t xml:space="preserve"> dagar för att lämna dessa upplysningar. Om skattesubjektet inte lämnar de begärda upplysningarna inom angiven tidsfrist </w:t>
            </w:r>
            <w:r w:rsidRPr="004F32B6">
              <w:rPr>
                <w:b/>
                <w:bCs/>
                <w:i/>
                <w:iCs/>
              </w:rPr>
              <w:t>kan</w:t>
            </w:r>
            <w:r w:rsidRPr="004F32B6">
              <w:t xml:space="preserve"> begäran avvisas.</w:t>
            </w:r>
          </w:p>
        </w:tc>
        <w:tc>
          <w:tcPr>
            <w:tcW w:w="4876" w:type="dxa"/>
          </w:tcPr>
          <w:p w14:paraId="21EA18D7" w14:textId="77777777" w:rsidR="000C32E1" w:rsidRPr="004F32B6" w:rsidRDefault="000C32E1" w:rsidP="00607DF6">
            <w:pPr>
              <w:pStyle w:val="Normal6a"/>
            </w:pPr>
            <w:r w:rsidRPr="004F32B6">
              <w:t>(b)</w:t>
            </w:r>
            <w:r w:rsidRPr="004F32B6">
              <w:tab/>
              <w:t xml:space="preserve">Om alla upplysningar som föreskrivs i punkt 3 a har lämnats ska medlemsstaterna inom </w:t>
            </w:r>
            <w:r w:rsidRPr="004F32B6">
              <w:rPr>
                <w:b/>
                <w:bCs/>
                <w:i/>
                <w:iCs/>
              </w:rPr>
              <w:t>40</w:t>
            </w:r>
            <w:r w:rsidRPr="004F32B6">
              <w:t xml:space="preserve"> dagar genom ett meddelande till skattesubjektet förklara begäran tillåtlig. Om nödvändiga upplysningar saknas ska medlemsstaterna inom samma tidsrymd meddela skattesubjektet och ge en tidsfrist på minst </w:t>
            </w:r>
            <w:r w:rsidRPr="004F32B6">
              <w:rPr>
                <w:b/>
                <w:bCs/>
                <w:i/>
                <w:iCs/>
              </w:rPr>
              <w:t>40</w:t>
            </w:r>
            <w:r w:rsidRPr="004F32B6">
              <w:t xml:space="preserve"> dagar för att lämna dessa upplysningar. Om skattesubjektet inte lämnar de begärda upplysningarna inom angiven tidsfrist </w:t>
            </w:r>
            <w:r w:rsidRPr="004F32B6">
              <w:rPr>
                <w:b/>
                <w:bCs/>
                <w:i/>
                <w:iCs/>
              </w:rPr>
              <w:t>ska</w:t>
            </w:r>
            <w:r w:rsidRPr="004F32B6">
              <w:t xml:space="preserve"> begäran avvisas.</w:t>
            </w:r>
          </w:p>
        </w:tc>
      </w:tr>
    </w:tbl>
    <w:p w14:paraId="0273B5F3" w14:textId="77777777" w:rsidR="000C32E1" w:rsidRPr="004F32B6" w:rsidRDefault="000C32E1" w:rsidP="000C32E1"/>
    <w:p w14:paraId="2C17EA12" w14:textId="26B41A25" w:rsidR="000C32E1" w:rsidRPr="004F32B6" w:rsidRDefault="004F32B6" w:rsidP="000C32E1">
      <w:pPr>
        <w:pStyle w:val="AmNumberTabs"/>
      </w:pPr>
      <w:r w:rsidRPr="004F32B6">
        <w:t>Ändring</w:t>
      </w:r>
      <w:r w:rsidR="000C32E1" w:rsidRPr="004F32B6">
        <w:tab/>
      </w:r>
      <w:r w:rsidR="000C32E1" w:rsidRPr="004F32B6">
        <w:tab/>
        <w:t>28</w:t>
      </w:r>
    </w:p>
    <w:p w14:paraId="2C7B7043" w14:textId="77777777" w:rsidR="000C32E1" w:rsidRPr="004F32B6" w:rsidRDefault="000C32E1" w:rsidP="000C32E1">
      <w:pPr>
        <w:pStyle w:val="NormalBold12b"/>
      </w:pPr>
      <w:r w:rsidRPr="004F32B6">
        <w:t>Förslag till direktiv</w:t>
      </w:r>
    </w:p>
    <w:p w14:paraId="168E7BE8" w14:textId="77777777" w:rsidR="000C32E1" w:rsidRPr="004F32B6" w:rsidRDefault="000C32E1" w:rsidP="000C32E1">
      <w:pPr>
        <w:pStyle w:val="NormalBold"/>
      </w:pPr>
      <w:r w:rsidRPr="004F32B6">
        <w:t>Artikel 6 – punkt 3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3260D66B" w14:textId="77777777" w:rsidTr="00607DF6">
        <w:trPr>
          <w:trHeight w:hRule="exact" w:val="240"/>
          <w:jc w:val="center"/>
        </w:trPr>
        <w:tc>
          <w:tcPr>
            <w:tcW w:w="9752" w:type="dxa"/>
            <w:gridSpan w:val="2"/>
          </w:tcPr>
          <w:p w14:paraId="73342448" w14:textId="77777777" w:rsidR="000C32E1" w:rsidRPr="004F32B6" w:rsidRDefault="000C32E1" w:rsidP="00607DF6"/>
        </w:tc>
      </w:tr>
      <w:tr w:rsidR="000C32E1" w:rsidRPr="004F32B6" w14:paraId="264AA7CC" w14:textId="77777777" w:rsidTr="00607DF6">
        <w:trPr>
          <w:trHeight w:val="240"/>
          <w:jc w:val="center"/>
        </w:trPr>
        <w:tc>
          <w:tcPr>
            <w:tcW w:w="4876" w:type="dxa"/>
          </w:tcPr>
          <w:p w14:paraId="480E8EE1" w14:textId="77777777" w:rsidR="000C32E1" w:rsidRPr="004F32B6" w:rsidRDefault="000C32E1" w:rsidP="00607DF6">
            <w:pPr>
              <w:pStyle w:val="AmColumnHeading"/>
            </w:pPr>
            <w:r w:rsidRPr="004F32B6">
              <w:t>Kommissionens förslag</w:t>
            </w:r>
          </w:p>
        </w:tc>
        <w:tc>
          <w:tcPr>
            <w:tcW w:w="4876" w:type="dxa"/>
          </w:tcPr>
          <w:p w14:paraId="718C1691" w14:textId="6881E350" w:rsidR="000C32E1" w:rsidRPr="004F32B6" w:rsidRDefault="004F32B6" w:rsidP="00607DF6">
            <w:pPr>
              <w:pStyle w:val="AmColumnHeading"/>
            </w:pPr>
            <w:r w:rsidRPr="004F32B6">
              <w:t>Ändring</w:t>
            </w:r>
          </w:p>
        </w:tc>
      </w:tr>
      <w:tr w:rsidR="000C32E1" w:rsidRPr="004F32B6" w14:paraId="61D49BA7" w14:textId="77777777" w:rsidTr="00607DF6">
        <w:trPr>
          <w:jc w:val="center"/>
        </w:trPr>
        <w:tc>
          <w:tcPr>
            <w:tcW w:w="4876" w:type="dxa"/>
          </w:tcPr>
          <w:p w14:paraId="1913FEF9" w14:textId="77777777" w:rsidR="000C32E1" w:rsidRPr="004F32B6" w:rsidRDefault="000C32E1" w:rsidP="00607DF6">
            <w:pPr>
              <w:pStyle w:val="Normal6a"/>
            </w:pPr>
            <w:r w:rsidRPr="004F32B6">
              <w:t>(c)</w:t>
            </w:r>
            <w:r w:rsidRPr="004F32B6">
              <w:tab/>
              <w:t xml:space="preserve">Om dubbelbeskattning uppstår till följd av en första justering som gjorts i en annan medlemsstat ska medlemsstaterna säkerställa att förfarandet slutförs inom </w:t>
            </w:r>
            <w:r w:rsidRPr="004F32B6">
              <w:rPr>
                <w:b/>
                <w:bCs/>
                <w:i/>
                <w:iCs/>
              </w:rPr>
              <w:t>180</w:t>
            </w:r>
            <w:r w:rsidRPr="004F32B6">
              <w:t xml:space="preserve"> dagar från mottagandet av skattesubjektets begäran med ett motiverat beslut om godkännande eller avslag.</w:t>
            </w:r>
          </w:p>
        </w:tc>
        <w:tc>
          <w:tcPr>
            <w:tcW w:w="4876" w:type="dxa"/>
          </w:tcPr>
          <w:p w14:paraId="2F296356" w14:textId="77777777" w:rsidR="000C32E1" w:rsidRPr="004F32B6" w:rsidRDefault="000C32E1" w:rsidP="00607DF6">
            <w:pPr>
              <w:pStyle w:val="Normal6a"/>
            </w:pPr>
            <w:r w:rsidRPr="004F32B6">
              <w:t>(c)</w:t>
            </w:r>
            <w:r w:rsidRPr="004F32B6">
              <w:tab/>
              <w:t xml:space="preserve">Om dubbelbeskattning uppstår till följd av en första justering som gjorts i en annan medlemsstat ska medlemsstaterna säkerställa att förfarandet slutförs inom </w:t>
            </w:r>
            <w:r w:rsidRPr="004F32B6">
              <w:rPr>
                <w:b/>
                <w:bCs/>
                <w:i/>
                <w:iCs/>
              </w:rPr>
              <w:t>200</w:t>
            </w:r>
            <w:r w:rsidRPr="004F32B6">
              <w:t xml:space="preserve"> dagar från mottagandet av skattesubjektets begäran med ett motiverat beslut om godkännande eller avslag. </w:t>
            </w:r>
            <w:r w:rsidRPr="004F32B6">
              <w:rPr>
                <w:b/>
                <w:i/>
              </w:rPr>
              <w:t>Förfarandet kan förlängas en gång med 100 dagar om skattesubjektet och de berörda medlemsstaterna alla samtycker till en sådan förlängning.</w:t>
            </w:r>
          </w:p>
        </w:tc>
      </w:tr>
    </w:tbl>
    <w:p w14:paraId="34644576" w14:textId="77777777" w:rsidR="000C32E1" w:rsidRPr="004F32B6" w:rsidRDefault="000C32E1" w:rsidP="000C32E1"/>
    <w:p w14:paraId="05C99A03" w14:textId="77F4EA40" w:rsidR="000C32E1" w:rsidRPr="004F32B6" w:rsidRDefault="004F32B6" w:rsidP="000C32E1">
      <w:pPr>
        <w:pStyle w:val="AmNumberTabs"/>
      </w:pPr>
      <w:r w:rsidRPr="004F32B6">
        <w:t>Ändring</w:t>
      </w:r>
      <w:r w:rsidR="000C32E1" w:rsidRPr="004F32B6">
        <w:tab/>
      </w:r>
      <w:r w:rsidR="000C32E1" w:rsidRPr="004F32B6">
        <w:tab/>
        <w:t>29</w:t>
      </w:r>
    </w:p>
    <w:p w14:paraId="222605E9" w14:textId="77777777" w:rsidR="000C32E1" w:rsidRPr="004F32B6" w:rsidRDefault="000C32E1" w:rsidP="000C32E1">
      <w:pPr>
        <w:pStyle w:val="NormalBold12b"/>
      </w:pPr>
      <w:r w:rsidRPr="004F32B6">
        <w:t>Förslag till direktiv</w:t>
      </w:r>
    </w:p>
    <w:p w14:paraId="27BD848D" w14:textId="77777777" w:rsidR="000C32E1" w:rsidRPr="004F32B6" w:rsidRDefault="000C32E1" w:rsidP="000C32E1">
      <w:pPr>
        <w:pStyle w:val="NormalBold"/>
      </w:pPr>
      <w:r w:rsidRPr="004F32B6">
        <w:t>Artikel 6 – punkt 3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1A65FBF2" w14:textId="77777777" w:rsidTr="00607DF6">
        <w:trPr>
          <w:trHeight w:hRule="exact" w:val="240"/>
          <w:jc w:val="center"/>
        </w:trPr>
        <w:tc>
          <w:tcPr>
            <w:tcW w:w="9752" w:type="dxa"/>
            <w:gridSpan w:val="2"/>
          </w:tcPr>
          <w:p w14:paraId="2C92E4F3" w14:textId="77777777" w:rsidR="000C32E1" w:rsidRPr="004F32B6" w:rsidRDefault="000C32E1" w:rsidP="00607DF6"/>
        </w:tc>
      </w:tr>
      <w:tr w:rsidR="000C32E1" w:rsidRPr="004F32B6" w14:paraId="0DA757F3" w14:textId="77777777" w:rsidTr="00607DF6">
        <w:trPr>
          <w:trHeight w:val="240"/>
          <w:jc w:val="center"/>
        </w:trPr>
        <w:tc>
          <w:tcPr>
            <w:tcW w:w="4876" w:type="dxa"/>
          </w:tcPr>
          <w:p w14:paraId="557F3932" w14:textId="77777777" w:rsidR="000C32E1" w:rsidRPr="004F32B6" w:rsidRDefault="000C32E1" w:rsidP="00607DF6">
            <w:pPr>
              <w:pStyle w:val="AmColumnHeading"/>
            </w:pPr>
            <w:r w:rsidRPr="004F32B6">
              <w:t>Kommissionens förslag</w:t>
            </w:r>
          </w:p>
        </w:tc>
        <w:tc>
          <w:tcPr>
            <w:tcW w:w="4876" w:type="dxa"/>
          </w:tcPr>
          <w:p w14:paraId="0CC21B8B" w14:textId="64013AEB" w:rsidR="000C32E1" w:rsidRPr="004F32B6" w:rsidRDefault="004F32B6" w:rsidP="00607DF6">
            <w:pPr>
              <w:pStyle w:val="AmColumnHeading"/>
            </w:pPr>
            <w:r w:rsidRPr="004F32B6">
              <w:t>Ändring</w:t>
            </w:r>
          </w:p>
        </w:tc>
      </w:tr>
      <w:tr w:rsidR="000C32E1" w:rsidRPr="004F32B6" w14:paraId="5C7F8919" w14:textId="77777777" w:rsidTr="00607DF6">
        <w:trPr>
          <w:jc w:val="center"/>
        </w:trPr>
        <w:tc>
          <w:tcPr>
            <w:tcW w:w="4876" w:type="dxa"/>
          </w:tcPr>
          <w:p w14:paraId="67E5BE72" w14:textId="77777777" w:rsidR="000C32E1" w:rsidRPr="004F32B6" w:rsidRDefault="000C32E1" w:rsidP="00607DF6">
            <w:pPr>
              <w:pStyle w:val="Normal6a"/>
            </w:pPr>
            <w:r w:rsidRPr="004F32B6">
              <w:t>(d)</w:t>
            </w:r>
            <w:r w:rsidRPr="004F32B6">
              <w:tab/>
              <w:t>Vid ett beslut om godkännande ska medlemsstaterna underrätta skattemyndigheten i den andra relevanta jurisdiktionen om att den korresponderande justeringen har godkänts.</w:t>
            </w:r>
          </w:p>
        </w:tc>
        <w:tc>
          <w:tcPr>
            <w:tcW w:w="4876" w:type="dxa"/>
          </w:tcPr>
          <w:p w14:paraId="73C80BF4" w14:textId="77777777" w:rsidR="000C32E1" w:rsidRPr="004F32B6" w:rsidRDefault="000C32E1" w:rsidP="00607DF6">
            <w:pPr>
              <w:pStyle w:val="Normal6a"/>
            </w:pPr>
            <w:r w:rsidRPr="004F32B6">
              <w:t>(d)</w:t>
            </w:r>
            <w:r w:rsidRPr="004F32B6">
              <w:tab/>
              <w:t xml:space="preserve">Vid ett beslut om godkännande ska medlemsstaterna </w:t>
            </w:r>
            <w:r w:rsidRPr="004F32B6">
              <w:rPr>
                <w:b/>
                <w:bCs/>
                <w:i/>
                <w:iCs/>
              </w:rPr>
              <w:t>omedelbart</w:t>
            </w:r>
            <w:r w:rsidRPr="004F32B6">
              <w:t xml:space="preserve"> underrätta skattemyndigheten i den andra relevanta jurisdiktionen om att den korresponderande justeringen har godkänts.</w:t>
            </w:r>
          </w:p>
        </w:tc>
      </w:tr>
    </w:tbl>
    <w:p w14:paraId="23BB6EDB" w14:textId="77777777" w:rsidR="000C32E1" w:rsidRPr="004F32B6" w:rsidRDefault="000C32E1" w:rsidP="000C32E1"/>
    <w:p w14:paraId="68989B2D" w14:textId="541E1AA8" w:rsidR="000C32E1" w:rsidRPr="004F32B6" w:rsidRDefault="004F32B6" w:rsidP="000C32E1">
      <w:pPr>
        <w:pStyle w:val="AmNumberTabs"/>
      </w:pPr>
      <w:r w:rsidRPr="004F32B6">
        <w:t>Ändring</w:t>
      </w:r>
      <w:r w:rsidR="000C32E1" w:rsidRPr="004F32B6">
        <w:tab/>
      </w:r>
      <w:r w:rsidR="000C32E1" w:rsidRPr="004F32B6">
        <w:tab/>
        <w:t>30</w:t>
      </w:r>
    </w:p>
    <w:p w14:paraId="41860276" w14:textId="77777777" w:rsidR="000C32E1" w:rsidRPr="004F32B6" w:rsidRDefault="000C32E1" w:rsidP="000C32E1">
      <w:pPr>
        <w:pStyle w:val="NormalBold12b"/>
      </w:pPr>
      <w:r w:rsidRPr="004F32B6">
        <w:t>Förslag till direktiv</w:t>
      </w:r>
    </w:p>
    <w:p w14:paraId="4D193F09" w14:textId="77777777" w:rsidR="000C32E1" w:rsidRPr="004F32B6" w:rsidRDefault="000C32E1" w:rsidP="000C32E1">
      <w:pPr>
        <w:pStyle w:val="NormalBold"/>
      </w:pPr>
      <w:r w:rsidRPr="004F32B6">
        <w:t>Artikel 6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377A4958" w14:textId="77777777" w:rsidTr="00607DF6">
        <w:trPr>
          <w:trHeight w:hRule="exact" w:val="240"/>
          <w:jc w:val="center"/>
        </w:trPr>
        <w:tc>
          <w:tcPr>
            <w:tcW w:w="9752" w:type="dxa"/>
            <w:gridSpan w:val="2"/>
          </w:tcPr>
          <w:p w14:paraId="5C9411C3" w14:textId="77777777" w:rsidR="000C32E1" w:rsidRPr="004F32B6" w:rsidRDefault="000C32E1" w:rsidP="00607DF6"/>
        </w:tc>
      </w:tr>
      <w:tr w:rsidR="000C32E1" w:rsidRPr="004F32B6" w14:paraId="3B2ED428" w14:textId="77777777" w:rsidTr="00607DF6">
        <w:trPr>
          <w:trHeight w:val="240"/>
          <w:jc w:val="center"/>
        </w:trPr>
        <w:tc>
          <w:tcPr>
            <w:tcW w:w="4876" w:type="dxa"/>
          </w:tcPr>
          <w:p w14:paraId="695C9733" w14:textId="77777777" w:rsidR="000C32E1" w:rsidRPr="004F32B6" w:rsidRDefault="000C32E1" w:rsidP="00607DF6">
            <w:pPr>
              <w:pStyle w:val="AmColumnHeading"/>
            </w:pPr>
            <w:r w:rsidRPr="004F32B6">
              <w:t>Kommissionens förslag</w:t>
            </w:r>
          </w:p>
        </w:tc>
        <w:tc>
          <w:tcPr>
            <w:tcW w:w="4876" w:type="dxa"/>
          </w:tcPr>
          <w:p w14:paraId="20215E64" w14:textId="462746A9" w:rsidR="000C32E1" w:rsidRPr="004F32B6" w:rsidRDefault="004F32B6" w:rsidP="00607DF6">
            <w:pPr>
              <w:pStyle w:val="AmColumnHeading"/>
            </w:pPr>
            <w:r w:rsidRPr="004F32B6">
              <w:t>Ändring</w:t>
            </w:r>
          </w:p>
        </w:tc>
      </w:tr>
      <w:tr w:rsidR="000C32E1" w:rsidRPr="004F32B6" w14:paraId="2D5B742A" w14:textId="77777777" w:rsidTr="00607DF6">
        <w:trPr>
          <w:jc w:val="center"/>
        </w:trPr>
        <w:tc>
          <w:tcPr>
            <w:tcW w:w="4876" w:type="dxa"/>
          </w:tcPr>
          <w:p w14:paraId="0E8DD45B" w14:textId="77777777" w:rsidR="000C32E1" w:rsidRPr="004F32B6" w:rsidRDefault="000C32E1" w:rsidP="00607DF6">
            <w:pPr>
              <w:pStyle w:val="Normal6a"/>
            </w:pPr>
          </w:p>
        </w:tc>
        <w:tc>
          <w:tcPr>
            <w:tcW w:w="4876" w:type="dxa"/>
          </w:tcPr>
          <w:p w14:paraId="72186805" w14:textId="77777777" w:rsidR="000C32E1" w:rsidRPr="004F32B6" w:rsidRDefault="000C32E1" w:rsidP="00607DF6">
            <w:pPr>
              <w:pStyle w:val="Normal6a"/>
            </w:pPr>
            <w:r w:rsidRPr="004F32B6">
              <w:rPr>
                <w:b/>
                <w:i/>
              </w:rPr>
              <w:t>3a.</w:t>
            </w:r>
            <w:r w:rsidRPr="004F32B6">
              <w:tab/>
            </w:r>
            <w:r w:rsidRPr="004F32B6">
              <w:rPr>
                <w:b/>
                <w:i/>
              </w:rPr>
              <w:t>Vid tillämpningen av punkterna 1, 2 och 3 ska medlemsstaterna använda alla tillgängliga förfaranden och arrangemang som föreskrivs i direktivet om administrativt samarbete.</w:t>
            </w:r>
          </w:p>
        </w:tc>
      </w:tr>
    </w:tbl>
    <w:p w14:paraId="28843BE9" w14:textId="77777777" w:rsidR="000C32E1" w:rsidRPr="004F32B6" w:rsidRDefault="000C32E1" w:rsidP="000C32E1"/>
    <w:p w14:paraId="73FB2C83" w14:textId="6FB043C5" w:rsidR="000C32E1" w:rsidRPr="004F32B6" w:rsidRDefault="004F32B6" w:rsidP="000C32E1">
      <w:pPr>
        <w:pStyle w:val="AmNumberTabs"/>
        <w:keepNext/>
      </w:pPr>
      <w:r w:rsidRPr="004F32B6">
        <w:t>Ändring</w:t>
      </w:r>
      <w:r w:rsidR="000C32E1" w:rsidRPr="004F32B6">
        <w:tab/>
      </w:r>
      <w:r w:rsidR="000C32E1" w:rsidRPr="004F32B6">
        <w:tab/>
        <w:t>31</w:t>
      </w:r>
    </w:p>
    <w:p w14:paraId="05E799C0" w14:textId="77777777" w:rsidR="000C32E1" w:rsidRPr="004F32B6" w:rsidRDefault="000C32E1" w:rsidP="000C32E1">
      <w:pPr>
        <w:pStyle w:val="NormalBold12b"/>
        <w:keepNext/>
      </w:pPr>
      <w:r w:rsidRPr="004F32B6">
        <w:t>Förslag till direktiv</w:t>
      </w:r>
    </w:p>
    <w:p w14:paraId="21020D7B" w14:textId="77777777" w:rsidR="000C32E1" w:rsidRPr="004F32B6" w:rsidRDefault="000C32E1" w:rsidP="000C32E1">
      <w:pPr>
        <w:pStyle w:val="NormalBold"/>
        <w:keepNext/>
      </w:pPr>
      <w:r w:rsidRPr="004F32B6">
        <w:t xml:space="preserve">Artikel 6 – punkt 5 – led </w:t>
      </w:r>
      <w:proofErr w:type="spellStart"/>
      <w:r w:rsidRPr="004F32B6">
        <w:t>aa</w:t>
      </w:r>
      <w:proofErr w:type="spellEnd"/>
      <w:r w:rsidRPr="004F32B6">
        <w:t xml:space="preserve">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35786782" w14:textId="77777777" w:rsidTr="00607DF6">
        <w:trPr>
          <w:jc w:val="center"/>
        </w:trPr>
        <w:tc>
          <w:tcPr>
            <w:tcW w:w="9752" w:type="dxa"/>
            <w:gridSpan w:val="2"/>
          </w:tcPr>
          <w:p w14:paraId="66CBDA09" w14:textId="77777777" w:rsidR="000C32E1" w:rsidRPr="004F32B6" w:rsidRDefault="000C32E1" w:rsidP="00607DF6">
            <w:pPr>
              <w:keepNext/>
            </w:pPr>
          </w:p>
        </w:tc>
      </w:tr>
      <w:tr w:rsidR="000C32E1" w:rsidRPr="004F32B6" w14:paraId="00231BA4" w14:textId="77777777" w:rsidTr="00607DF6">
        <w:trPr>
          <w:jc w:val="center"/>
        </w:trPr>
        <w:tc>
          <w:tcPr>
            <w:tcW w:w="4876" w:type="dxa"/>
          </w:tcPr>
          <w:p w14:paraId="6727B0B4" w14:textId="77777777" w:rsidR="000C32E1" w:rsidRPr="004F32B6" w:rsidRDefault="000C32E1" w:rsidP="00607DF6">
            <w:pPr>
              <w:pStyle w:val="AmColumnHeading"/>
              <w:keepNext/>
            </w:pPr>
            <w:r w:rsidRPr="004F32B6">
              <w:t>Kommissionens förslag</w:t>
            </w:r>
          </w:p>
        </w:tc>
        <w:tc>
          <w:tcPr>
            <w:tcW w:w="4876" w:type="dxa"/>
          </w:tcPr>
          <w:p w14:paraId="78B2D85B" w14:textId="15BB2B68" w:rsidR="000C32E1" w:rsidRPr="004F32B6" w:rsidRDefault="004F32B6" w:rsidP="00607DF6">
            <w:pPr>
              <w:pStyle w:val="AmColumnHeading"/>
              <w:keepNext/>
            </w:pPr>
            <w:r w:rsidRPr="004F32B6">
              <w:t>Ändring</w:t>
            </w:r>
          </w:p>
        </w:tc>
      </w:tr>
      <w:tr w:rsidR="000C32E1" w:rsidRPr="004F32B6" w14:paraId="70DFBB4E" w14:textId="77777777" w:rsidTr="00607DF6">
        <w:trPr>
          <w:jc w:val="center"/>
        </w:trPr>
        <w:tc>
          <w:tcPr>
            <w:tcW w:w="4876" w:type="dxa"/>
          </w:tcPr>
          <w:p w14:paraId="5DE80A5D" w14:textId="77777777" w:rsidR="000C32E1" w:rsidRPr="004F32B6" w:rsidRDefault="000C32E1" w:rsidP="00607DF6">
            <w:pPr>
              <w:pStyle w:val="Normal6a"/>
            </w:pPr>
          </w:p>
        </w:tc>
        <w:tc>
          <w:tcPr>
            <w:tcW w:w="4876" w:type="dxa"/>
          </w:tcPr>
          <w:p w14:paraId="29E27CF0" w14:textId="77777777" w:rsidR="000C32E1" w:rsidRPr="004F32B6" w:rsidRDefault="000C32E1" w:rsidP="00607DF6">
            <w:pPr>
              <w:pStyle w:val="Normal6a"/>
              <w:rPr>
                <w:b/>
                <w:i/>
                <w:szCs w:val="24"/>
              </w:rPr>
            </w:pPr>
            <w:r w:rsidRPr="004F32B6">
              <w:rPr>
                <w:b/>
                <w:i/>
              </w:rPr>
              <w:t>(</w:t>
            </w:r>
            <w:proofErr w:type="spellStart"/>
            <w:r w:rsidRPr="004F32B6">
              <w:rPr>
                <w:b/>
                <w:i/>
              </w:rPr>
              <w:t>aa</w:t>
            </w:r>
            <w:proofErr w:type="spellEnd"/>
            <w:r w:rsidRPr="004F32B6">
              <w:rPr>
                <w:b/>
                <w:i/>
              </w:rPr>
              <w:t>)</w:t>
            </w:r>
            <w:r w:rsidRPr="004F32B6">
              <w:rPr>
                <w:b/>
                <w:i/>
              </w:rPr>
              <w:tab/>
              <w:t>Justeringen nedåt leder inte till dubbel utebliven beskattning justeringen nedåt i den meningen att justeringen nedåt ingår i den skattepliktiga vinsten för det närstående företaget i den andra jurisdiktionen.</w:t>
            </w:r>
          </w:p>
        </w:tc>
      </w:tr>
    </w:tbl>
    <w:p w14:paraId="5221A169" w14:textId="77777777" w:rsidR="000C32E1" w:rsidRPr="004F32B6" w:rsidRDefault="000C32E1" w:rsidP="000C32E1"/>
    <w:p w14:paraId="6F3A1F92" w14:textId="7D9BBE7A" w:rsidR="000C32E1" w:rsidRPr="004F32B6" w:rsidRDefault="004F32B6" w:rsidP="000C32E1">
      <w:pPr>
        <w:pStyle w:val="AmNumberTabs"/>
      </w:pPr>
      <w:r w:rsidRPr="004F32B6">
        <w:t>Ändring</w:t>
      </w:r>
      <w:r w:rsidR="000C32E1" w:rsidRPr="004F32B6">
        <w:tab/>
      </w:r>
      <w:r w:rsidR="000C32E1" w:rsidRPr="004F32B6">
        <w:tab/>
        <w:t>32</w:t>
      </w:r>
    </w:p>
    <w:p w14:paraId="23DA097E" w14:textId="77777777" w:rsidR="000C32E1" w:rsidRPr="004F32B6" w:rsidRDefault="000C32E1" w:rsidP="000C32E1">
      <w:pPr>
        <w:pStyle w:val="NormalBold12b"/>
      </w:pPr>
      <w:r w:rsidRPr="004F32B6">
        <w:t>Förslag till direktiv</w:t>
      </w:r>
    </w:p>
    <w:p w14:paraId="7EAAFE83" w14:textId="77777777" w:rsidR="000C32E1" w:rsidRPr="004F32B6" w:rsidRDefault="000C32E1" w:rsidP="000C32E1">
      <w:pPr>
        <w:pStyle w:val="NormalBold"/>
      </w:pPr>
      <w:r w:rsidRPr="004F32B6">
        <w:t>Artikel 11 – punkt 3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7FFB5C5A" w14:textId="77777777" w:rsidTr="00607DF6">
        <w:trPr>
          <w:trHeight w:hRule="exact" w:val="240"/>
          <w:jc w:val="center"/>
        </w:trPr>
        <w:tc>
          <w:tcPr>
            <w:tcW w:w="9752" w:type="dxa"/>
            <w:gridSpan w:val="2"/>
          </w:tcPr>
          <w:p w14:paraId="00F2DC55" w14:textId="77777777" w:rsidR="000C32E1" w:rsidRPr="004F32B6" w:rsidRDefault="000C32E1" w:rsidP="00607DF6"/>
        </w:tc>
      </w:tr>
      <w:tr w:rsidR="000C32E1" w:rsidRPr="004F32B6" w14:paraId="1AF8CD77" w14:textId="77777777" w:rsidTr="00607DF6">
        <w:trPr>
          <w:trHeight w:val="240"/>
          <w:jc w:val="center"/>
        </w:trPr>
        <w:tc>
          <w:tcPr>
            <w:tcW w:w="4876" w:type="dxa"/>
          </w:tcPr>
          <w:p w14:paraId="6912E0BB" w14:textId="77777777" w:rsidR="000C32E1" w:rsidRPr="004F32B6" w:rsidRDefault="000C32E1" w:rsidP="00607DF6">
            <w:pPr>
              <w:pStyle w:val="AmColumnHeading"/>
            </w:pPr>
            <w:r w:rsidRPr="004F32B6">
              <w:t>Kommissionens förslag</w:t>
            </w:r>
          </w:p>
        </w:tc>
        <w:tc>
          <w:tcPr>
            <w:tcW w:w="4876" w:type="dxa"/>
          </w:tcPr>
          <w:p w14:paraId="14444ADD" w14:textId="774ED5E7" w:rsidR="000C32E1" w:rsidRPr="004F32B6" w:rsidRDefault="004F32B6" w:rsidP="00607DF6">
            <w:pPr>
              <w:pStyle w:val="AmColumnHeading"/>
            </w:pPr>
            <w:r w:rsidRPr="004F32B6">
              <w:t>Ändring</w:t>
            </w:r>
          </w:p>
        </w:tc>
      </w:tr>
      <w:tr w:rsidR="000C32E1" w:rsidRPr="004F32B6" w14:paraId="62718BF5" w14:textId="77777777" w:rsidTr="00607DF6">
        <w:trPr>
          <w:jc w:val="center"/>
        </w:trPr>
        <w:tc>
          <w:tcPr>
            <w:tcW w:w="4876" w:type="dxa"/>
          </w:tcPr>
          <w:p w14:paraId="55EF0527" w14:textId="77777777" w:rsidR="000C32E1" w:rsidRPr="004F32B6" w:rsidRDefault="000C32E1" w:rsidP="00607DF6">
            <w:pPr>
              <w:pStyle w:val="Normal6a"/>
            </w:pPr>
            <w:r w:rsidRPr="004F32B6">
              <w:t>(a)</w:t>
            </w:r>
            <w:r w:rsidRPr="004F32B6">
              <w:tab/>
              <w:t>Ingen av de eventuella skillnaderna mellan de transaktioner som jämförs, eller mellan de företag som genomför dessa transaktioner, skulle i väsentlig grad ha något inflytande på priset på den öppna marknaden.</w:t>
            </w:r>
          </w:p>
        </w:tc>
        <w:tc>
          <w:tcPr>
            <w:tcW w:w="4876" w:type="dxa"/>
          </w:tcPr>
          <w:p w14:paraId="4DA5887A" w14:textId="77777777" w:rsidR="000C32E1" w:rsidRPr="004F32B6" w:rsidRDefault="000C32E1" w:rsidP="00607DF6">
            <w:pPr>
              <w:pStyle w:val="Normal6a"/>
            </w:pPr>
            <w:r w:rsidRPr="004F32B6">
              <w:t>(a)</w:t>
            </w:r>
            <w:r w:rsidRPr="004F32B6">
              <w:tab/>
              <w:t xml:space="preserve">Ingen av de eventuella skillnaderna mellan de transaktioner som jämförs, eller mellan de företag som genomför dessa transaktioner, skulle i väsentlig grad ha något inflytande på priset </w:t>
            </w:r>
            <w:r w:rsidRPr="004F32B6">
              <w:rPr>
                <w:b/>
                <w:bCs/>
                <w:i/>
                <w:iCs/>
              </w:rPr>
              <w:t>eller spridningen</w:t>
            </w:r>
            <w:r w:rsidRPr="004F32B6">
              <w:t xml:space="preserve"> på den öppna marknaden.</w:t>
            </w:r>
          </w:p>
        </w:tc>
      </w:tr>
    </w:tbl>
    <w:p w14:paraId="39131577" w14:textId="77777777" w:rsidR="000C32E1" w:rsidRPr="004F32B6" w:rsidRDefault="000C32E1" w:rsidP="000C32E1"/>
    <w:p w14:paraId="2C2B3971" w14:textId="77777777" w:rsidR="000C32E1" w:rsidRPr="004F32B6" w:rsidRDefault="000C32E1" w:rsidP="000C32E1"/>
    <w:p w14:paraId="11477B45" w14:textId="573D427D" w:rsidR="000C32E1" w:rsidRPr="004F32B6" w:rsidRDefault="004F32B6" w:rsidP="000C32E1">
      <w:pPr>
        <w:pStyle w:val="AmNumberTabs"/>
        <w:keepNext/>
      </w:pPr>
      <w:r w:rsidRPr="004F32B6">
        <w:t>Ändring</w:t>
      </w:r>
      <w:r w:rsidR="000C32E1" w:rsidRPr="004F32B6">
        <w:tab/>
      </w:r>
      <w:r w:rsidR="000C32E1" w:rsidRPr="004F32B6">
        <w:tab/>
        <w:t>33</w:t>
      </w:r>
    </w:p>
    <w:p w14:paraId="7E50CA06" w14:textId="77777777" w:rsidR="000C32E1" w:rsidRPr="004F32B6" w:rsidRDefault="000C32E1" w:rsidP="000C32E1">
      <w:pPr>
        <w:pStyle w:val="NormalBold12b"/>
        <w:keepNext/>
      </w:pPr>
      <w:r w:rsidRPr="004F32B6">
        <w:t>Förslag till direktiv</w:t>
      </w:r>
    </w:p>
    <w:p w14:paraId="7C633EB7" w14:textId="77777777" w:rsidR="000C32E1" w:rsidRPr="004F32B6" w:rsidRDefault="000C32E1" w:rsidP="000C32E1">
      <w:pPr>
        <w:pStyle w:val="NormalBold"/>
        <w:keepNext/>
      </w:pPr>
      <w:r w:rsidRPr="004F32B6">
        <w:t>Artikel 14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25E11FBE" w14:textId="77777777" w:rsidTr="00607DF6">
        <w:trPr>
          <w:jc w:val="center"/>
        </w:trPr>
        <w:tc>
          <w:tcPr>
            <w:tcW w:w="9752" w:type="dxa"/>
            <w:gridSpan w:val="2"/>
          </w:tcPr>
          <w:p w14:paraId="0669DA1C" w14:textId="77777777" w:rsidR="000C32E1" w:rsidRPr="004F32B6" w:rsidRDefault="000C32E1" w:rsidP="00607DF6">
            <w:pPr>
              <w:keepNext/>
            </w:pPr>
          </w:p>
        </w:tc>
      </w:tr>
      <w:tr w:rsidR="000C32E1" w:rsidRPr="004F32B6" w14:paraId="181037BE" w14:textId="77777777" w:rsidTr="00607DF6">
        <w:trPr>
          <w:jc w:val="center"/>
        </w:trPr>
        <w:tc>
          <w:tcPr>
            <w:tcW w:w="4876" w:type="dxa"/>
          </w:tcPr>
          <w:p w14:paraId="488B7F02" w14:textId="77777777" w:rsidR="000C32E1" w:rsidRPr="004F32B6" w:rsidRDefault="000C32E1" w:rsidP="00607DF6">
            <w:pPr>
              <w:pStyle w:val="AmColumnHeading"/>
              <w:keepNext/>
            </w:pPr>
            <w:r w:rsidRPr="004F32B6">
              <w:t>Kommissionens förslag</w:t>
            </w:r>
          </w:p>
        </w:tc>
        <w:tc>
          <w:tcPr>
            <w:tcW w:w="4876" w:type="dxa"/>
          </w:tcPr>
          <w:p w14:paraId="2A945867" w14:textId="1E6BE5CF" w:rsidR="000C32E1" w:rsidRPr="004F32B6" w:rsidRDefault="004F32B6" w:rsidP="00607DF6">
            <w:pPr>
              <w:pStyle w:val="AmColumnHeading"/>
              <w:keepNext/>
            </w:pPr>
            <w:r w:rsidRPr="004F32B6">
              <w:t>Ändring</w:t>
            </w:r>
          </w:p>
        </w:tc>
      </w:tr>
      <w:tr w:rsidR="000C32E1" w:rsidRPr="004F32B6" w14:paraId="40044823" w14:textId="77777777" w:rsidTr="00607DF6">
        <w:trPr>
          <w:jc w:val="center"/>
        </w:trPr>
        <w:tc>
          <w:tcPr>
            <w:tcW w:w="4876" w:type="dxa"/>
          </w:tcPr>
          <w:p w14:paraId="41374313" w14:textId="77777777" w:rsidR="000C32E1" w:rsidRPr="004F32B6" w:rsidRDefault="000C32E1" w:rsidP="00607DF6">
            <w:pPr>
              <w:pStyle w:val="Normal6a"/>
            </w:pPr>
            <w:r w:rsidRPr="004F32B6">
              <w:t>2.</w:t>
            </w:r>
            <w:r w:rsidRPr="004F32B6">
              <w:tab/>
            </w:r>
            <w:r w:rsidRPr="004F32B6">
              <w:rPr>
                <w:b/>
                <w:bCs/>
                <w:i/>
                <w:iCs/>
              </w:rPr>
              <w:t>Rådet får</w:t>
            </w:r>
            <w:r w:rsidRPr="004F32B6">
              <w:t xml:space="preserve"> fastställa ytterligare regler som överensstämmer med </w:t>
            </w:r>
            <w:r w:rsidRPr="004F32B6">
              <w:rPr>
                <w:b/>
                <w:bCs/>
                <w:i/>
                <w:iCs/>
              </w:rPr>
              <w:t>OECD:s riktlinjer</w:t>
            </w:r>
            <w:r w:rsidRPr="004F32B6">
              <w:t xml:space="preserve"> för internprissättning om hur armlängdsprincipen och övriga bestämmelser i kapitel II i detta direktiv ska tillämpas på specifika transaktioner för att säkerställa större förutsägbarhet i beskattningsfrågor och minska risken för dubbelbeskattning. </w:t>
            </w:r>
            <w:r w:rsidRPr="004F32B6">
              <w:rPr>
                <w:b/>
                <w:i/>
              </w:rPr>
              <w:t>Det handlar om följande specifika transaktioner eller mellanhavanden:</w:t>
            </w:r>
          </w:p>
        </w:tc>
        <w:tc>
          <w:tcPr>
            <w:tcW w:w="4876" w:type="dxa"/>
          </w:tcPr>
          <w:p w14:paraId="0014FB96" w14:textId="77777777" w:rsidR="000C32E1" w:rsidRPr="004F32B6" w:rsidRDefault="000C32E1" w:rsidP="00607DF6">
            <w:pPr>
              <w:pStyle w:val="Normal6a"/>
              <w:rPr>
                <w:szCs w:val="24"/>
              </w:rPr>
            </w:pPr>
            <w:r w:rsidRPr="004F32B6">
              <w:t>2.</w:t>
            </w:r>
            <w:r w:rsidRPr="004F32B6">
              <w:tab/>
            </w:r>
            <w:r w:rsidRPr="004F32B6">
              <w:rPr>
                <w:b/>
                <w:bCs/>
                <w:i/>
                <w:iCs/>
              </w:rPr>
              <w:t>Kommissionen ska ges befogenhet att anta delegerade akter i enlighet med artikel 18</w:t>
            </w:r>
            <w:r w:rsidRPr="004F32B6">
              <w:t xml:space="preserve"> </w:t>
            </w:r>
            <w:r w:rsidRPr="004F32B6">
              <w:rPr>
                <w:b/>
                <w:bCs/>
                <w:i/>
                <w:iCs/>
              </w:rPr>
              <w:t xml:space="preserve">för att </w:t>
            </w:r>
            <w:r w:rsidRPr="004F32B6">
              <w:t xml:space="preserve">fastställa ytterligare regler som överensstämmer med </w:t>
            </w:r>
            <w:r w:rsidRPr="004F32B6">
              <w:rPr>
                <w:b/>
                <w:bCs/>
                <w:i/>
                <w:iCs/>
              </w:rPr>
              <w:t>de senaste internationellt rekommenderade riktlinjerna</w:t>
            </w:r>
            <w:r w:rsidRPr="004F32B6">
              <w:t xml:space="preserve"> för internprissättning</w:t>
            </w:r>
            <w:r w:rsidRPr="004F32B6">
              <w:rPr>
                <w:b/>
                <w:bCs/>
                <w:i/>
                <w:iCs/>
              </w:rPr>
              <w:t>, antingen från OECD eller Förenta nationerna,</w:t>
            </w:r>
            <w:r w:rsidRPr="004F32B6">
              <w:t xml:space="preserve"> om hur armlängdsprincipen och övriga bestämmelser i kapitel II i detta direktiv ska tillämpas på specifika transaktioner för att säkerställa större förutsägbarhet i beskattningsfrågor och minska risken för </w:t>
            </w:r>
            <w:r w:rsidRPr="004F32B6">
              <w:rPr>
                <w:b/>
                <w:bCs/>
                <w:i/>
                <w:iCs/>
              </w:rPr>
              <w:t>dubbel utebliven beskattning och</w:t>
            </w:r>
            <w:r w:rsidRPr="004F32B6">
              <w:t xml:space="preserve"> dubbelbeskattning </w:t>
            </w:r>
            <w:r w:rsidRPr="004F32B6">
              <w:rPr>
                <w:b/>
                <w:bCs/>
                <w:i/>
                <w:iCs/>
              </w:rPr>
              <w:t>samt minska skattetvister och skattefusk</w:t>
            </w:r>
            <w:r w:rsidRPr="004F32B6">
              <w:t>.</w:t>
            </w:r>
          </w:p>
        </w:tc>
      </w:tr>
      <w:tr w:rsidR="000C32E1" w:rsidRPr="004F32B6" w14:paraId="2C78DC9D" w14:textId="77777777" w:rsidTr="00607DF6">
        <w:trPr>
          <w:jc w:val="center"/>
        </w:trPr>
        <w:tc>
          <w:tcPr>
            <w:tcW w:w="4876" w:type="dxa"/>
          </w:tcPr>
          <w:p w14:paraId="7F504BB7" w14:textId="77777777" w:rsidR="000C32E1" w:rsidRPr="004F32B6" w:rsidRDefault="000C32E1" w:rsidP="00607DF6">
            <w:pPr>
              <w:pStyle w:val="Normal6a"/>
            </w:pPr>
            <w:r w:rsidRPr="004F32B6">
              <w:rPr>
                <w:b/>
                <w:i/>
              </w:rPr>
              <w:t>(a)</w:t>
            </w:r>
            <w:r w:rsidRPr="004F32B6">
              <w:rPr>
                <w:b/>
                <w:i/>
              </w:rPr>
              <w:tab/>
              <w:t>Överlåtelse av immateriella tillgångar eller rättigheter till immateriella tillgångar mellan närstående företag, inklusive svårvärderade immateriella tillgångar.</w:t>
            </w:r>
          </w:p>
        </w:tc>
        <w:tc>
          <w:tcPr>
            <w:tcW w:w="4876" w:type="dxa"/>
          </w:tcPr>
          <w:p w14:paraId="4675B3A0" w14:textId="77777777" w:rsidR="000C32E1" w:rsidRPr="004F32B6" w:rsidRDefault="000C32E1" w:rsidP="00607DF6">
            <w:pPr>
              <w:pStyle w:val="Normal6a"/>
              <w:rPr>
                <w:szCs w:val="24"/>
              </w:rPr>
            </w:pPr>
          </w:p>
        </w:tc>
      </w:tr>
      <w:tr w:rsidR="000C32E1" w:rsidRPr="004F32B6" w14:paraId="75BE5EE2" w14:textId="77777777" w:rsidTr="00607DF6">
        <w:trPr>
          <w:jc w:val="center"/>
        </w:trPr>
        <w:tc>
          <w:tcPr>
            <w:tcW w:w="4876" w:type="dxa"/>
          </w:tcPr>
          <w:p w14:paraId="33B4448F" w14:textId="77777777" w:rsidR="000C32E1" w:rsidRPr="004F32B6" w:rsidRDefault="000C32E1" w:rsidP="00607DF6">
            <w:pPr>
              <w:pStyle w:val="Normal6a"/>
              <w:rPr>
                <w:b/>
                <w:i/>
              </w:rPr>
            </w:pPr>
            <w:r w:rsidRPr="004F32B6">
              <w:rPr>
                <w:b/>
                <w:i/>
              </w:rPr>
              <w:t>(b)</w:t>
            </w:r>
            <w:r w:rsidRPr="004F32B6">
              <w:rPr>
                <w:b/>
                <w:i/>
              </w:rPr>
              <w:tab/>
              <w:t>Tillhandahållande av tjänster mellan närstående företag, inbegripet tillhandahållande av marknadsförings- och distributionstjänster.</w:t>
            </w:r>
          </w:p>
        </w:tc>
        <w:tc>
          <w:tcPr>
            <w:tcW w:w="4876" w:type="dxa"/>
          </w:tcPr>
          <w:p w14:paraId="25B6ED67" w14:textId="77777777" w:rsidR="000C32E1" w:rsidRPr="004F32B6" w:rsidRDefault="000C32E1" w:rsidP="00607DF6">
            <w:pPr>
              <w:pStyle w:val="Normal6a"/>
              <w:rPr>
                <w:szCs w:val="24"/>
              </w:rPr>
            </w:pPr>
          </w:p>
        </w:tc>
      </w:tr>
      <w:tr w:rsidR="000C32E1" w:rsidRPr="004F32B6" w14:paraId="5FA77DA2" w14:textId="77777777" w:rsidTr="00607DF6">
        <w:trPr>
          <w:jc w:val="center"/>
        </w:trPr>
        <w:tc>
          <w:tcPr>
            <w:tcW w:w="4876" w:type="dxa"/>
          </w:tcPr>
          <w:p w14:paraId="234AF578" w14:textId="77777777" w:rsidR="000C32E1" w:rsidRPr="004F32B6" w:rsidRDefault="000C32E1" w:rsidP="00607DF6">
            <w:pPr>
              <w:pStyle w:val="Normal6a"/>
              <w:rPr>
                <w:b/>
                <w:i/>
              </w:rPr>
            </w:pPr>
            <w:r w:rsidRPr="004F32B6">
              <w:rPr>
                <w:b/>
                <w:i/>
              </w:rPr>
              <w:t>(c)</w:t>
            </w:r>
            <w:r w:rsidRPr="004F32B6">
              <w:rPr>
                <w:b/>
                <w:i/>
              </w:rPr>
              <w:tab/>
              <w:t>Kostnadsfördelningsavtal mellan närstående företag.</w:t>
            </w:r>
          </w:p>
        </w:tc>
        <w:tc>
          <w:tcPr>
            <w:tcW w:w="4876" w:type="dxa"/>
          </w:tcPr>
          <w:p w14:paraId="0DB7CFB1" w14:textId="77777777" w:rsidR="000C32E1" w:rsidRPr="004F32B6" w:rsidRDefault="000C32E1" w:rsidP="00607DF6">
            <w:pPr>
              <w:pStyle w:val="Normal6a"/>
              <w:rPr>
                <w:szCs w:val="24"/>
              </w:rPr>
            </w:pPr>
          </w:p>
        </w:tc>
      </w:tr>
      <w:tr w:rsidR="000C32E1" w:rsidRPr="004F32B6" w14:paraId="6385511C" w14:textId="77777777" w:rsidTr="00607DF6">
        <w:trPr>
          <w:jc w:val="center"/>
        </w:trPr>
        <w:tc>
          <w:tcPr>
            <w:tcW w:w="4876" w:type="dxa"/>
          </w:tcPr>
          <w:p w14:paraId="378BA2DE" w14:textId="77777777" w:rsidR="000C32E1" w:rsidRPr="004F32B6" w:rsidRDefault="000C32E1" w:rsidP="00607DF6">
            <w:pPr>
              <w:pStyle w:val="Normal6a"/>
              <w:rPr>
                <w:b/>
                <w:i/>
              </w:rPr>
            </w:pPr>
            <w:r w:rsidRPr="004F32B6">
              <w:rPr>
                <w:b/>
                <w:i/>
              </w:rPr>
              <w:t>(d)</w:t>
            </w:r>
            <w:r w:rsidRPr="004F32B6">
              <w:rPr>
                <w:b/>
                <w:i/>
              </w:rPr>
              <w:tab/>
              <w:t>Transaktioner mellan närstående företag i samband med företagsomstrukturering.</w:t>
            </w:r>
          </w:p>
        </w:tc>
        <w:tc>
          <w:tcPr>
            <w:tcW w:w="4876" w:type="dxa"/>
          </w:tcPr>
          <w:p w14:paraId="02F3F186" w14:textId="77777777" w:rsidR="000C32E1" w:rsidRPr="004F32B6" w:rsidRDefault="000C32E1" w:rsidP="00607DF6">
            <w:pPr>
              <w:pStyle w:val="Normal6a"/>
              <w:rPr>
                <w:szCs w:val="24"/>
              </w:rPr>
            </w:pPr>
          </w:p>
        </w:tc>
      </w:tr>
      <w:tr w:rsidR="000C32E1" w:rsidRPr="004F32B6" w14:paraId="53A0B2BA" w14:textId="77777777" w:rsidTr="00607DF6">
        <w:trPr>
          <w:jc w:val="center"/>
        </w:trPr>
        <w:tc>
          <w:tcPr>
            <w:tcW w:w="4876" w:type="dxa"/>
          </w:tcPr>
          <w:p w14:paraId="0C857831" w14:textId="77777777" w:rsidR="000C32E1" w:rsidRPr="004F32B6" w:rsidRDefault="000C32E1" w:rsidP="00607DF6">
            <w:pPr>
              <w:pStyle w:val="Normal6a"/>
              <w:rPr>
                <w:b/>
                <w:i/>
              </w:rPr>
            </w:pPr>
            <w:r w:rsidRPr="004F32B6">
              <w:rPr>
                <w:b/>
                <w:i/>
              </w:rPr>
              <w:t>(e)</w:t>
            </w:r>
            <w:r w:rsidRPr="004F32B6">
              <w:rPr>
                <w:b/>
                <w:i/>
              </w:rPr>
              <w:tab/>
              <w:t>Finansiella transaktioner.</w:t>
            </w:r>
          </w:p>
        </w:tc>
        <w:tc>
          <w:tcPr>
            <w:tcW w:w="4876" w:type="dxa"/>
          </w:tcPr>
          <w:p w14:paraId="7760B22F" w14:textId="77777777" w:rsidR="000C32E1" w:rsidRPr="004F32B6" w:rsidRDefault="000C32E1" w:rsidP="00607DF6">
            <w:pPr>
              <w:pStyle w:val="Normal6a"/>
              <w:rPr>
                <w:szCs w:val="24"/>
              </w:rPr>
            </w:pPr>
          </w:p>
        </w:tc>
      </w:tr>
      <w:tr w:rsidR="000C32E1" w:rsidRPr="004F32B6" w14:paraId="419900FC" w14:textId="77777777" w:rsidTr="00607DF6">
        <w:trPr>
          <w:jc w:val="center"/>
        </w:trPr>
        <w:tc>
          <w:tcPr>
            <w:tcW w:w="4876" w:type="dxa"/>
          </w:tcPr>
          <w:p w14:paraId="56F57AF0" w14:textId="77777777" w:rsidR="000C32E1" w:rsidRPr="004F32B6" w:rsidRDefault="000C32E1" w:rsidP="00607DF6">
            <w:pPr>
              <w:pStyle w:val="Normal6a"/>
              <w:rPr>
                <w:b/>
                <w:i/>
              </w:rPr>
            </w:pPr>
            <w:r w:rsidRPr="004F32B6">
              <w:rPr>
                <w:b/>
                <w:i/>
              </w:rPr>
              <w:t>(f)</w:t>
            </w:r>
            <w:r w:rsidRPr="004F32B6">
              <w:rPr>
                <w:b/>
                <w:i/>
              </w:rPr>
              <w:tab/>
              <w:t>Mellanhavanden mellan huvudkontoret och dess fasta driftställen.</w:t>
            </w:r>
          </w:p>
        </w:tc>
        <w:tc>
          <w:tcPr>
            <w:tcW w:w="4876" w:type="dxa"/>
          </w:tcPr>
          <w:p w14:paraId="227A1C36" w14:textId="77777777" w:rsidR="000C32E1" w:rsidRPr="004F32B6" w:rsidRDefault="000C32E1" w:rsidP="00607DF6">
            <w:pPr>
              <w:pStyle w:val="Normal6a"/>
              <w:rPr>
                <w:szCs w:val="24"/>
              </w:rPr>
            </w:pPr>
          </w:p>
        </w:tc>
      </w:tr>
    </w:tbl>
    <w:p w14:paraId="25C79452" w14:textId="77777777" w:rsidR="000C32E1" w:rsidRPr="004F32B6" w:rsidRDefault="000C32E1" w:rsidP="000C32E1"/>
    <w:p w14:paraId="7491E048" w14:textId="60AF9A86" w:rsidR="000C32E1" w:rsidRPr="004F32B6" w:rsidRDefault="004F32B6" w:rsidP="000C32E1">
      <w:pPr>
        <w:pStyle w:val="AmNumberTabs"/>
        <w:keepNext/>
      </w:pPr>
      <w:r w:rsidRPr="004F32B6">
        <w:t>Ändring</w:t>
      </w:r>
      <w:r w:rsidR="000C32E1" w:rsidRPr="004F32B6">
        <w:tab/>
      </w:r>
      <w:r w:rsidR="000C32E1" w:rsidRPr="004F32B6">
        <w:tab/>
        <w:t>34</w:t>
      </w:r>
    </w:p>
    <w:p w14:paraId="1B5629D6" w14:textId="77777777" w:rsidR="000C32E1" w:rsidRPr="004F32B6" w:rsidRDefault="000C32E1" w:rsidP="000C32E1">
      <w:pPr>
        <w:pStyle w:val="NormalBold12b"/>
        <w:keepNext/>
      </w:pPr>
      <w:r w:rsidRPr="004F32B6">
        <w:t>Förslag till direktiv</w:t>
      </w:r>
    </w:p>
    <w:p w14:paraId="538FBE00" w14:textId="77777777" w:rsidR="000C32E1" w:rsidRPr="004F32B6" w:rsidRDefault="000C32E1" w:rsidP="000C32E1">
      <w:pPr>
        <w:pStyle w:val="NormalBold"/>
        <w:keepNext/>
      </w:pPr>
      <w:r w:rsidRPr="004F32B6">
        <w:t>Artikel 14 – punkt 2a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52B1BDFA" w14:textId="77777777" w:rsidTr="00607DF6">
        <w:trPr>
          <w:jc w:val="center"/>
        </w:trPr>
        <w:tc>
          <w:tcPr>
            <w:tcW w:w="9752" w:type="dxa"/>
            <w:gridSpan w:val="2"/>
          </w:tcPr>
          <w:p w14:paraId="4C78D5E0" w14:textId="77777777" w:rsidR="000C32E1" w:rsidRPr="004F32B6" w:rsidRDefault="000C32E1" w:rsidP="00607DF6">
            <w:pPr>
              <w:keepNext/>
            </w:pPr>
          </w:p>
        </w:tc>
      </w:tr>
      <w:tr w:rsidR="000C32E1" w:rsidRPr="004F32B6" w14:paraId="4DE2AA26" w14:textId="77777777" w:rsidTr="00607DF6">
        <w:trPr>
          <w:jc w:val="center"/>
        </w:trPr>
        <w:tc>
          <w:tcPr>
            <w:tcW w:w="4876" w:type="dxa"/>
          </w:tcPr>
          <w:p w14:paraId="07D2043A" w14:textId="77777777" w:rsidR="000C32E1" w:rsidRPr="004F32B6" w:rsidRDefault="000C32E1" w:rsidP="00607DF6">
            <w:pPr>
              <w:pStyle w:val="AmColumnHeading"/>
              <w:keepNext/>
            </w:pPr>
            <w:r w:rsidRPr="004F32B6">
              <w:t>Kommissionens förslag</w:t>
            </w:r>
          </w:p>
        </w:tc>
        <w:tc>
          <w:tcPr>
            <w:tcW w:w="4876" w:type="dxa"/>
          </w:tcPr>
          <w:p w14:paraId="1EF8E7D5" w14:textId="4D9E4441" w:rsidR="000C32E1" w:rsidRPr="004F32B6" w:rsidRDefault="004F32B6" w:rsidP="00607DF6">
            <w:pPr>
              <w:pStyle w:val="AmColumnHeading"/>
              <w:keepNext/>
            </w:pPr>
            <w:r w:rsidRPr="004F32B6">
              <w:t>Ändring</w:t>
            </w:r>
          </w:p>
        </w:tc>
      </w:tr>
      <w:tr w:rsidR="000C32E1" w:rsidRPr="004F32B6" w14:paraId="48490C45" w14:textId="77777777" w:rsidTr="00607DF6">
        <w:trPr>
          <w:jc w:val="center"/>
        </w:trPr>
        <w:tc>
          <w:tcPr>
            <w:tcW w:w="4876" w:type="dxa"/>
          </w:tcPr>
          <w:p w14:paraId="0BA6507F" w14:textId="77777777" w:rsidR="000C32E1" w:rsidRPr="004F32B6" w:rsidRDefault="000C32E1" w:rsidP="00607DF6">
            <w:pPr>
              <w:pStyle w:val="Normal6a"/>
            </w:pPr>
          </w:p>
        </w:tc>
        <w:tc>
          <w:tcPr>
            <w:tcW w:w="4876" w:type="dxa"/>
          </w:tcPr>
          <w:p w14:paraId="066ABFB4" w14:textId="77777777" w:rsidR="000C32E1" w:rsidRPr="004F32B6" w:rsidRDefault="000C32E1" w:rsidP="00607DF6">
            <w:pPr>
              <w:pStyle w:val="Normal6a"/>
              <w:rPr>
                <w:b/>
                <w:i/>
                <w:szCs w:val="24"/>
              </w:rPr>
            </w:pPr>
            <w:r w:rsidRPr="004F32B6">
              <w:rPr>
                <w:b/>
                <w:i/>
              </w:rPr>
              <w:t>2a.</w:t>
            </w:r>
            <w:r w:rsidRPr="004F32B6">
              <w:rPr>
                <w:b/>
                <w:i/>
              </w:rPr>
              <w:tab/>
              <w:t xml:space="preserve">Kommissionen får anta delegerade akter i enlighet med artikel 18 för att fastställa ytterligare regler, såsom införandet av </w:t>
            </w:r>
            <w:proofErr w:type="spellStart"/>
            <w:r w:rsidRPr="004F32B6">
              <w:rPr>
                <w:b/>
                <w:i/>
              </w:rPr>
              <w:t>safe</w:t>
            </w:r>
            <w:proofErr w:type="spellEnd"/>
            <w:r w:rsidRPr="004F32B6">
              <w:rPr>
                <w:b/>
                <w:i/>
              </w:rPr>
              <w:t xml:space="preserve"> </w:t>
            </w:r>
            <w:proofErr w:type="spellStart"/>
            <w:r w:rsidRPr="004F32B6">
              <w:rPr>
                <w:b/>
                <w:i/>
              </w:rPr>
              <w:t>harbour</w:t>
            </w:r>
            <w:proofErr w:type="spellEnd"/>
            <w:r w:rsidRPr="004F32B6">
              <w:rPr>
                <w:b/>
                <w:i/>
              </w:rPr>
              <w:t>-regler, för enklare tillämpning av armlängdsprincipen i unionen, för att säkerställa större skattesäkerhet och minska risken för dubbel utebliven beskattning och dubbelbeskattning samt minska skattetvister och skattefusk.</w:t>
            </w:r>
          </w:p>
        </w:tc>
      </w:tr>
    </w:tbl>
    <w:p w14:paraId="35688F87" w14:textId="77777777" w:rsidR="000C32E1" w:rsidRPr="004F32B6" w:rsidRDefault="000C32E1" w:rsidP="000C32E1"/>
    <w:p w14:paraId="07570D6E" w14:textId="55452F81" w:rsidR="000C32E1" w:rsidRPr="004F32B6" w:rsidRDefault="004F32B6" w:rsidP="000C32E1">
      <w:pPr>
        <w:pStyle w:val="AmNumberTabs"/>
        <w:keepNext/>
      </w:pPr>
      <w:r w:rsidRPr="004F32B6">
        <w:t>Ändring</w:t>
      </w:r>
      <w:r w:rsidR="000C32E1" w:rsidRPr="004F32B6">
        <w:tab/>
      </w:r>
      <w:r w:rsidR="000C32E1" w:rsidRPr="004F32B6">
        <w:tab/>
        <w:t>35</w:t>
      </w:r>
    </w:p>
    <w:p w14:paraId="31AAF134" w14:textId="77777777" w:rsidR="000C32E1" w:rsidRPr="004F32B6" w:rsidRDefault="000C32E1" w:rsidP="000C32E1">
      <w:pPr>
        <w:pStyle w:val="NormalBold12b"/>
        <w:keepNext/>
      </w:pPr>
      <w:r w:rsidRPr="004F32B6">
        <w:t>Förslag till direktiv</w:t>
      </w:r>
    </w:p>
    <w:p w14:paraId="05F4333B" w14:textId="77777777" w:rsidR="000C32E1" w:rsidRPr="004F32B6" w:rsidRDefault="000C32E1" w:rsidP="000C32E1">
      <w:pPr>
        <w:pStyle w:val="NormalBold"/>
        <w:keepNext/>
      </w:pPr>
      <w:r w:rsidRPr="004F32B6">
        <w:t>Artikel 14 – punkt 2b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2A4BED83" w14:textId="77777777" w:rsidTr="00607DF6">
        <w:trPr>
          <w:jc w:val="center"/>
        </w:trPr>
        <w:tc>
          <w:tcPr>
            <w:tcW w:w="9752" w:type="dxa"/>
            <w:gridSpan w:val="2"/>
          </w:tcPr>
          <w:p w14:paraId="045E2206" w14:textId="77777777" w:rsidR="000C32E1" w:rsidRPr="004F32B6" w:rsidRDefault="000C32E1" w:rsidP="00607DF6">
            <w:pPr>
              <w:keepNext/>
            </w:pPr>
          </w:p>
        </w:tc>
      </w:tr>
      <w:tr w:rsidR="000C32E1" w:rsidRPr="004F32B6" w14:paraId="250A8D42" w14:textId="77777777" w:rsidTr="00607DF6">
        <w:trPr>
          <w:jc w:val="center"/>
        </w:trPr>
        <w:tc>
          <w:tcPr>
            <w:tcW w:w="4876" w:type="dxa"/>
          </w:tcPr>
          <w:p w14:paraId="3DE3904F" w14:textId="77777777" w:rsidR="000C32E1" w:rsidRPr="004F32B6" w:rsidRDefault="000C32E1" w:rsidP="00607DF6">
            <w:pPr>
              <w:pStyle w:val="AmColumnHeading"/>
              <w:keepNext/>
            </w:pPr>
            <w:r w:rsidRPr="004F32B6">
              <w:t>Kommissionens förslag</w:t>
            </w:r>
          </w:p>
        </w:tc>
        <w:tc>
          <w:tcPr>
            <w:tcW w:w="4876" w:type="dxa"/>
          </w:tcPr>
          <w:p w14:paraId="5E23F8BF" w14:textId="587FDC38" w:rsidR="000C32E1" w:rsidRPr="004F32B6" w:rsidRDefault="004F32B6" w:rsidP="00607DF6">
            <w:pPr>
              <w:pStyle w:val="AmColumnHeading"/>
              <w:keepNext/>
            </w:pPr>
            <w:r w:rsidRPr="004F32B6">
              <w:t>Ändring</w:t>
            </w:r>
          </w:p>
        </w:tc>
      </w:tr>
      <w:tr w:rsidR="000C32E1" w:rsidRPr="004F32B6" w14:paraId="0CD8C6FD" w14:textId="77777777" w:rsidTr="00607DF6">
        <w:trPr>
          <w:jc w:val="center"/>
        </w:trPr>
        <w:tc>
          <w:tcPr>
            <w:tcW w:w="4876" w:type="dxa"/>
          </w:tcPr>
          <w:p w14:paraId="20D9D699" w14:textId="77777777" w:rsidR="000C32E1" w:rsidRPr="004F32B6" w:rsidRDefault="000C32E1" w:rsidP="00607DF6">
            <w:pPr>
              <w:pStyle w:val="Normal6a"/>
            </w:pPr>
          </w:p>
        </w:tc>
        <w:tc>
          <w:tcPr>
            <w:tcW w:w="4876" w:type="dxa"/>
          </w:tcPr>
          <w:p w14:paraId="600A7935" w14:textId="77777777" w:rsidR="000C32E1" w:rsidRPr="004F32B6" w:rsidRDefault="000C32E1" w:rsidP="00607DF6">
            <w:pPr>
              <w:pStyle w:val="Normal6a"/>
              <w:rPr>
                <w:b/>
                <w:i/>
                <w:szCs w:val="24"/>
              </w:rPr>
            </w:pPr>
            <w:r w:rsidRPr="004F32B6">
              <w:rPr>
                <w:b/>
                <w:i/>
              </w:rPr>
              <w:t>2b.</w:t>
            </w:r>
            <w:r w:rsidRPr="004F32B6">
              <w:rPr>
                <w:b/>
                <w:i/>
              </w:rPr>
              <w:tab/>
              <w:t>Kommissionen får anta en delegerad akt i enlighet med artikel 18 för att fastställa regler för att i detta direktiv integrera den föreslagna förenklade metod för efterlevnad av internprissättning för distributions- och tillverkningsverksamhet som avses i rådets direktiv XX/XX/EU om regelverk för inkomstbeskattning för företag i Europa.</w:t>
            </w:r>
          </w:p>
        </w:tc>
      </w:tr>
    </w:tbl>
    <w:p w14:paraId="73569E7D" w14:textId="77777777" w:rsidR="000C32E1" w:rsidRPr="004F32B6" w:rsidRDefault="000C32E1" w:rsidP="000C32E1"/>
    <w:p w14:paraId="5D0B25A8" w14:textId="221958DB" w:rsidR="000C32E1" w:rsidRPr="004F32B6" w:rsidRDefault="004F32B6" w:rsidP="000C32E1">
      <w:pPr>
        <w:pStyle w:val="AmNumberTabs"/>
        <w:keepNext/>
      </w:pPr>
      <w:r w:rsidRPr="004F32B6">
        <w:t>Ändring</w:t>
      </w:r>
      <w:r w:rsidR="000C32E1" w:rsidRPr="004F32B6">
        <w:tab/>
      </w:r>
      <w:r w:rsidR="000C32E1" w:rsidRPr="004F32B6">
        <w:tab/>
        <w:t>36</w:t>
      </w:r>
    </w:p>
    <w:p w14:paraId="0FB08ECD" w14:textId="77777777" w:rsidR="000C32E1" w:rsidRPr="004F32B6" w:rsidRDefault="000C32E1" w:rsidP="000C32E1">
      <w:pPr>
        <w:pStyle w:val="NormalBold12b"/>
        <w:keepNext/>
      </w:pPr>
      <w:r w:rsidRPr="004F32B6">
        <w:t>Förslag till direktiv</w:t>
      </w:r>
    </w:p>
    <w:p w14:paraId="0363101D" w14:textId="77777777" w:rsidR="000C32E1" w:rsidRPr="004F32B6" w:rsidRDefault="000C32E1" w:rsidP="000C32E1">
      <w:pPr>
        <w:pStyle w:val="NormalBold"/>
        <w:keepNext/>
      </w:pPr>
      <w:r w:rsidRPr="004F32B6">
        <w:t>Artikel 14 – punkt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344AA901" w14:textId="77777777" w:rsidTr="00607DF6">
        <w:trPr>
          <w:jc w:val="center"/>
        </w:trPr>
        <w:tc>
          <w:tcPr>
            <w:tcW w:w="9752" w:type="dxa"/>
            <w:gridSpan w:val="2"/>
          </w:tcPr>
          <w:p w14:paraId="0A6DE083" w14:textId="77777777" w:rsidR="000C32E1" w:rsidRPr="004F32B6" w:rsidRDefault="000C32E1" w:rsidP="00607DF6">
            <w:pPr>
              <w:keepNext/>
            </w:pPr>
          </w:p>
        </w:tc>
      </w:tr>
      <w:tr w:rsidR="000C32E1" w:rsidRPr="004F32B6" w14:paraId="2F1C9C4A" w14:textId="77777777" w:rsidTr="00607DF6">
        <w:trPr>
          <w:jc w:val="center"/>
        </w:trPr>
        <w:tc>
          <w:tcPr>
            <w:tcW w:w="4876" w:type="dxa"/>
          </w:tcPr>
          <w:p w14:paraId="2F4253AC" w14:textId="77777777" w:rsidR="000C32E1" w:rsidRPr="004F32B6" w:rsidRDefault="000C32E1" w:rsidP="00607DF6">
            <w:pPr>
              <w:pStyle w:val="AmColumnHeading"/>
              <w:keepNext/>
            </w:pPr>
            <w:r w:rsidRPr="004F32B6">
              <w:t>Kommissionens förslag</w:t>
            </w:r>
          </w:p>
        </w:tc>
        <w:tc>
          <w:tcPr>
            <w:tcW w:w="4876" w:type="dxa"/>
          </w:tcPr>
          <w:p w14:paraId="1E90ABD4" w14:textId="632791ED" w:rsidR="000C32E1" w:rsidRPr="004F32B6" w:rsidRDefault="004F32B6" w:rsidP="00607DF6">
            <w:pPr>
              <w:pStyle w:val="AmColumnHeading"/>
              <w:keepNext/>
            </w:pPr>
            <w:r w:rsidRPr="004F32B6">
              <w:t>Ändring</w:t>
            </w:r>
          </w:p>
        </w:tc>
      </w:tr>
      <w:tr w:rsidR="000C32E1" w:rsidRPr="004F32B6" w14:paraId="3004AE1D" w14:textId="77777777" w:rsidTr="00607DF6">
        <w:trPr>
          <w:jc w:val="center"/>
        </w:trPr>
        <w:tc>
          <w:tcPr>
            <w:tcW w:w="4876" w:type="dxa"/>
          </w:tcPr>
          <w:p w14:paraId="77A4862A" w14:textId="77777777" w:rsidR="000C32E1" w:rsidRPr="004F32B6" w:rsidRDefault="000C32E1" w:rsidP="00607DF6">
            <w:pPr>
              <w:pStyle w:val="Normal6a"/>
            </w:pPr>
            <w:r w:rsidRPr="004F32B6">
              <w:rPr>
                <w:b/>
                <w:i/>
              </w:rPr>
              <w:t>3.</w:t>
            </w:r>
            <w:r w:rsidRPr="004F32B6">
              <w:tab/>
            </w:r>
            <w:r w:rsidRPr="004F32B6">
              <w:rPr>
                <w:b/>
                <w:bCs/>
                <w:i/>
                <w:iCs/>
              </w:rPr>
              <w:t>De regler som avses i punkt 2 ska antas genom rådets</w:t>
            </w:r>
            <w:r w:rsidRPr="004F32B6">
              <w:t xml:space="preserve"> </w:t>
            </w:r>
            <w:r w:rsidRPr="004F32B6">
              <w:rPr>
                <w:b/>
                <w:bCs/>
                <w:i/>
                <w:iCs/>
              </w:rPr>
              <w:t>genomförandeakter på grundval av ett förslag från kommissionen.</w:t>
            </w:r>
          </w:p>
        </w:tc>
        <w:tc>
          <w:tcPr>
            <w:tcW w:w="4876" w:type="dxa"/>
          </w:tcPr>
          <w:p w14:paraId="7DBBFDCD" w14:textId="77777777" w:rsidR="000C32E1" w:rsidRPr="004F32B6" w:rsidRDefault="000C32E1" w:rsidP="00607DF6">
            <w:pPr>
              <w:pStyle w:val="Normal6a"/>
              <w:rPr>
                <w:b/>
                <w:i/>
                <w:szCs w:val="24"/>
              </w:rPr>
            </w:pPr>
            <w:r w:rsidRPr="004F32B6">
              <w:rPr>
                <w:b/>
                <w:i/>
              </w:rPr>
              <w:t>utgår</w:t>
            </w:r>
          </w:p>
        </w:tc>
      </w:tr>
    </w:tbl>
    <w:p w14:paraId="3E986620" w14:textId="77777777" w:rsidR="000C32E1" w:rsidRPr="004F32B6" w:rsidRDefault="000C32E1" w:rsidP="000C32E1"/>
    <w:p w14:paraId="7792C06C" w14:textId="6CEA1A1A" w:rsidR="000C32E1" w:rsidRPr="004F32B6" w:rsidRDefault="004F32B6" w:rsidP="000C32E1">
      <w:pPr>
        <w:pStyle w:val="AmNumberTabs"/>
      </w:pPr>
      <w:r w:rsidRPr="004F32B6">
        <w:t>Ändring</w:t>
      </w:r>
      <w:r w:rsidR="000C32E1" w:rsidRPr="004F32B6">
        <w:tab/>
      </w:r>
      <w:r w:rsidR="000C32E1" w:rsidRPr="004F32B6">
        <w:tab/>
        <w:t>37</w:t>
      </w:r>
    </w:p>
    <w:p w14:paraId="53ECF787" w14:textId="77777777" w:rsidR="000C32E1" w:rsidRPr="004F32B6" w:rsidRDefault="000C32E1" w:rsidP="000C32E1">
      <w:pPr>
        <w:pStyle w:val="NormalBold12b"/>
      </w:pPr>
      <w:r w:rsidRPr="004F32B6">
        <w:t>Förslag till direktiv</w:t>
      </w:r>
    </w:p>
    <w:p w14:paraId="44E0DF78" w14:textId="77777777" w:rsidR="000C32E1" w:rsidRPr="004F32B6" w:rsidRDefault="000C32E1" w:rsidP="000C32E1">
      <w:pPr>
        <w:pStyle w:val="NormalBold"/>
      </w:pPr>
      <w:r w:rsidRPr="004F32B6">
        <w:t>Artikel 14a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00A5A895" w14:textId="77777777" w:rsidTr="00607DF6">
        <w:trPr>
          <w:trHeight w:hRule="exact" w:val="240"/>
          <w:jc w:val="center"/>
        </w:trPr>
        <w:tc>
          <w:tcPr>
            <w:tcW w:w="9752" w:type="dxa"/>
            <w:gridSpan w:val="2"/>
          </w:tcPr>
          <w:p w14:paraId="01E9C7E1" w14:textId="77777777" w:rsidR="000C32E1" w:rsidRPr="004F32B6" w:rsidRDefault="000C32E1" w:rsidP="00607DF6"/>
        </w:tc>
      </w:tr>
      <w:tr w:rsidR="000C32E1" w:rsidRPr="004F32B6" w14:paraId="3E4AFCAC" w14:textId="77777777" w:rsidTr="00607DF6">
        <w:trPr>
          <w:trHeight w:val="240"/>
          <w:jc w:val="center"/>
        </w:trPr>
        <w:tc>
          <w:tcPr>
            <w:tcW w:w="4876" w:type="dxa"/>
          </w:tcPr>
          <w:p w14:paraId="6E410531" w14:textId="77777777" w:rsidR="000C32E1" w:rsidRPr="004F32B6" w:rsidRDefault="000C32E1" w:rsidP="00607DF6">
            <w:pPr>
              <w:pStyle w:val="AmColumnHeading"/>
            </w:pPr>
            <w:r w:rsidRPr="004F32B6">
              <w:t>Kommissionens förslag</w:t>
            </w:r>
          </w:p>
        </w:tc>
        <w:tc>
          <w:tcPr>
            <w:tcW w:w="4876" w:type="dxa"/>
          </w:tcPr>
          <w:p w14:paraId="4F7107F4" w14:textId="2E591C85" w:rsidR="000C32E1" w:rsidRPr="004F32B6" w:rsidRDefault="004F32B6" w:rsidP="00607DF6">
            <w:pPr>
              <w:pStyle w:val="AmColumnHeading"/>
            </w:pPr>
            <w:r w:rsidRPr="004F32B6">
              <w:t>Ändring</w:t>
            </w:r>
          </w:p>
        </w:tc>
      </w:tr>
      <w:tr w:rsidR="000C32E1" w:rsidRPr="004F32B6" w14:paraId="726B3277" w14:textId="77777777" w:rsidTr="00607DF6">
        <w:trPr>
          <w:jc w:val="center"/>
        </w:trPr>
        <w:tc>
          <w:tcPr>
            <w:tcW w:w="4876" w:type="dxa"/>
          </w:tcPr>
          <w:p w14:paraId="5DCC34F0" w14:textId="77777777" w:rsidR="000C32E1" w:rsidRPr="004F32B6" w:rsidRDefault="000C32E1" w:rsidP="00607DF6">
            <w:pPr>
              <w:pStyle w:val="Normal6a"/>
            </w:pPr>
          </w:p>
        </w:tc>
        <w:tc>
          <w:tcPr>
            <w:tcW w:w="4876" w:type="dxa"/>
          </w:tcPr>
          <w:p w14:paraId="7E17CEF3" w14:textId="77777777" w:rsidR="000C32E1" w:rsidRPr="004F32B6" w:rsidRDefault="000C32E1" w:rsidP="00607DF6">
            <w:pPr>
              <w:pStyle w:val="Normal6a"/>
              <w:jc w:val="center"/>
            </w:pPr>
            <w:r w:rsidRPr="004F32B6">
              <w:rPr>
                <w:b/>
                <w:i/>
              </w:rPr>
              <w:t>Artikel 14a</w:t>
            </w:r>
          </w:p>
        </w:tc>
      </w:tr>
      <w:tr w:rsidR="000C32E1" w:rsidRPr="004F32B6" w14:paraId="5D4ADFF4" w14:textId="77777777" w:rsidTr="00607DF6">
        <w:trPr>
          <w:jc w:val="center"/>
        </w:trPr>
        <w:tc>
          <w:tcPr>
            <w:tcW w:w="4876" w:type="dxa"/>
          </w:tcPr>
          <w:p w14:paraId="157BF88B" w14:textId="77777777" w:rsidR="000C32E1" w:rsidRPr="004F32B6" w:rsidRDefault="000C32E1" w:rsidP="00607DF6">
            <w:pPr>
              <w:pStyle w:val="Normal6a"/>
            </w:pPr>
          </w:p>
        </w:tc>
        <w:tc>
          <w:tcPr>
            <w:tcW w:w="4876" w:type="dxa"/>
          </w:tcPr>
          <w:p w14:paraId="4FFAA2F8" w14:textId="77777777" w:rsidR="000C32E1" w:rsidRPr="004F32B6" w:rsidRDefault="000C32E1" w:rsidP="00607DF6">
            <w:pPr>
              <w:spacing w:after="120"/>
              <w:jc w:val="center"/>
              <w:rPr>
                <w:b/>
                <w:i/>
              </w:rPr>
            </w:pPr>
            <w:r w:rsidRPr="004F32B6">
              <w:rPr>
                <w:b/>
                <w:i/>
              </w:rPr>
              <w:t>Återinrättande av det gemensamma forumet för internprissättning i EU</w:t>
            </w:r>
          </w:p>
        </w:tc>
      </w:tr>
      <w:tr w:rsidR="000C32E1" w:rsidRPr="004F32B6" w14:paraId="1F0FBEBF" w14:textId="77777777" w:rsidTr="00607DF6">
        <w:trPr>
          <w:jc w:val="center"/>
        </w:trPr>
        <w:tc>
          <w:tcPr>
            <w:tcW w:w="4876" w:type="dxa"/>
          </w:tcPr>
          <w:p w14:paraId="1C7E8802" w14:textId="77777777" w:rsidR="000C32E1" w:rsidRPr="004F32B6" w:rsidRDefault="000C32E1" w:rsidP="00607DF6">
            <w:pPr>
              <w:pStyle w:val="Normal6a"/>
            </w:pPr>
          </w:p>
        </w:tc>
        <w:tc>
          <w:tcPr>
            <w:tcW w:w="4876" w:type="dxa"/>
          </w:tcPr>
          <w:p w14:paraId="3D346B93" w14:textId="6512AC06" w:rsidR="000C32E1" w:rsidRPr="004F32B6" w:rsidRDefault="000C32E1" w:rsidP="00B80C25">
            <w:pPr>
              <w:pStyle w:val="Normal6a"/>
            </w:pPr>
            <w:r w:rsidRPr="004F32B6">
              <w:rPr>
                <w:b/>
                <w:i/>
              </w:rPr>
              <w:t>1.</w:t>
            </w:r>
            <w:r w:rsidRPr="004F32B6">
              <w:tab/>
            </w:r>
            <w:r w:rsidRPr="004F32B6">
              <w:rPr>
                <w:b/>
                <w:i/>
              </w:rPr>
              <w:t>Kommissionen ska inrätta och leda det europeiska forumet för internprissättning.</w:t>
            </w:r>
            <w:r w:rsidRPr="004F32B6">
              <w:t xml:space="preserve"> </w:t>
            </w:r>
            <w:r w:rsidRPr="004F32B6">
              <w:rPr>
                <w:b/>
                <w:i/>
              </w:rPr>
              <w:t xml:space="preserve">Forumet ska ge råd och stöd till kommittén i den mening som avses i artikel 17, särskilt för att bedöma behovet av anpassning till detta direktiv i syfte att garantera kontinuerlig enhetlighet i internprissättningsmetoderna inom </w:t>
            </w:r>
            <w:r w:rsidR="00B80C25" w:rsidRPr="004F32B6">
              <w:rPr>
                <w:b/>
                <w:i/>
              </w:rPr>
              <w:t>unionen</w:t>
            </w:r>
            <w:r w:rsidRPr="004F32B6">
              <w:rPr>
                <w:b/>
                <w:i/>
              </w:rPr>
              <w:t xml:space="preserve"> och globalt, med beaktande av främst utvecklingen på OECD- och FN-nivå.</w:t>
            </w:r>
          </w:p>
        </w:tc>
      </w:tr>
      <w:tr w:rsidR="000C32E1" w:rsidRPr="004F32B6" w14:paraId="58D028C1" w14:textId="77777777" w:rsidTr="00607DF6">
        <w:trPr>
          <w:jc w:val="center"/>
        </w:trPr>
        <w:tc>
          <w:tcPr>
            <w:tcW w:w="4876" w:type="dxa"/>
          </w:tcPr>
          <w:p w14:paraId="3A155EC8" w14:textId="77777777" w:rsidR="000C32E1" w:rsidRPr="004F32B6" w:rsidRDefault="000C32E1" w:rsidP="00607DF6">
            <w:pPr>
              <w:pStyle w:val="Normal6a"/>
            </w:pPr>
          </w:p>
        </w:tc>
        <w:tc>
          <w:tcPr>
            <w:tcW w:w="4876" w:type="dxa"/>
          </w:tcPr>
          <w:p w14:paraId="60E1FDBD" w14:textId="77777777" w:rsidR="000C32E1" w:rsidRPr="004F32B6" w:rsidRDefault="000C32E1" w:rsidP="00607DF6">
            <w:pPr>
              <w:pStyle w:val="Normal6a"/>
            </w:pPr>
            <w:r w:rsidRPr="004F32B6">
              <w:rPr>
                <w:b/>
                <w:i/>
              </w:rPr>
              <w:t>2.</w:t>
            </w:r>
            <w:r w:rsidRPr="004F32B6">
              <w:tab/>
            </w:r>
            <w:r w:rsidRPr="004F32B6">
              <w:rPr>
                <w:b/>
                <w:i/>
              </w:rPr>
              <w:t>Forumet ska bestå av företrädare för medlemsstaterna och en balanserad representation av skattesubjekt, akademiker och civilsamhället.</w:t>
            </w:r>
            <w:r w:rsidRPr="004F32B6">
              <w:t xml:space="preserve"> </w:t>
            </w:r>
            <w:r w:rsidRPr="004F32B6">
              <w:rPr>
                <w:b/>
                <w:i/>
              </w:rPr>
              <w:t>Europaparlamentet ska delta i forumet som observatör.</w:t>
            </w:r>
            <w:r w:rsidRPr="004F32B6">
              <w:t xml:space="preserve"> </w:t>
            </w:r>
            <w:r w:rsidRPr="004F32B6">
              <w:rPr>
                <w:b/>
                <w:i/>
              </w:rPr>
              <w:t>Villkoren för medlemskap ska beslutas av den kommitté som avses i artikel 17.</w:t>
            </w:r>
          </w:p>
        </w:tc>
      </w:tr>
    </w:tbl>
    <w:p w14:paraId="44B85FEF" w14:textId="77777777" w:rsidR="000C32E1" w:rsidRPr="004F32B6" w:rsidRDefault="000C32E1" w:rsidP="000C32E1"/>
    <w:p w14:paraId="70453C46" w14:textId="6223D8AC" w:rsidR="000C32E1" w:rsidRPr="004F32B6" w:rsidRDefault="004F32B6" w:rsidP="000C32E1">
      <w:pPr>
        <w:pStyle w:val="AmNumberTabs"/>
      </w:pPr>
      <w:r w:rsidRPr="004F32B6">
        <w:t>Ändring</w:t>
      </w:r>
      <w:r w:rsidR="000C32E1" w:rsidRPr="004F32B6">
        <w:tab/>
      </w:r>
      <w:r w:rsidR="000C32E1" w:rsidRPr="004F32B6">
        <w:tab/>
        <w:t>38</w:t>
      </w:r>
    </w:p>
    <w:p w14:paraId="2B262B36" w14:textId="77777777" w:rsidR="000C32E1" w:rsidRPr="004F32B6" w:rsidRDefault="000C32E1" w:rsidP="000C32E1">
      <w:pPr>
        <w:pStyle w:val="NormalBold12b"/>
      </w:pPr>
      <w:r w:rsidRPr="004F32B6">
        <w:t>Förslag till direktiv</w:t>
      </w:r>
    </w:p>
    <w:p w14:paraId="7254921A" w14:textId="77777777" w:rsidR="000C32E1" w:rsidRPr="004F32B6" w:rsidRDefault="000C32E1" w:rsidP="000C32E1">
      <w:pPr>
        <w:pStyle w:val="NormalBold"/>
      </w:pPr>
      <w:r w:rsidRPr="004F32B6">
        <w:t>Artikel 14b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13387356" w14:textId="77777777" w:rsidTr="00607DF6">
        <w:trPr>
          <w:trHeight w:hRule="exact" w:val="240"/>
          <w:jc w:val="center"/>
        </w:trPr>
        <w:tc>
          <w:tcPr>
            <w:tcW w:w="9752" w:type="dxa"/>
            <w:gridSpan w:val="2"/>
          </w:tcPr>
          <w:p w14:paraId="3175E755" w14:textId="77777777" w:rsidR="000C32E1" w:rsidRPr="004F32B6" w:rsidRDefault="000C32E1" w:rsidP="00607DF6"/>
        </w:tc>
      </w:tr>
      <w:tr w:rsidR="000C32E1" w:rsidRPr="004F32B6" w14:paraId="6D0B5D56" w14:textId="77777777" w:rsidTr="00607DF6">
        <w:trPr>
          <w:trHeight w:val="240"/>
          <w:jc w:val="center"/>
        </w:trPr>
        <w:tc>
          <w:tcPr>
            <w:tcW w:w="4876" w:type="dxa"/>
          </w:tcPr>
          <w:p w14:paraId="77AD5A58" w14:textId="77777777" w:rsidR="000C32E1" w:rsidRPr="004F32B6" w:rsidRDefault="000C32E1" w:rsidP="00607DF6">
            <w:pPr>
              <w:pStyle w:val="AmColumnHeading"/>
            </w:pPr>
            <w:r w:rsidRPr="004F32B6">
              <w:t>Kommissionens förslag</w:t>
            </w:r>
          </w:p>
        </w:tc>
        <w:tc>
          <w:tcPr>
            <w:tcW w:w="4876" w:type="dxa"/>
          </w:tcPr>
          <w:p w14:paraId="506FD356" w14:textId="621BE733" w:rsidR="000C32E1" w:rsidRPr="004F32B6" w:rsidRDefault="004F32B6" w:rsidP="00607DF6">
            <w:pPr>
              <w:pStyle w:val="AmColumnHeading"/>
            </w:pPr>
            <w:r w:rsidRPr="004F32B6">
              <w:t>Ändring</w:t>
            </w:r>
          </w:p>
        </w:tc>
      </w:tr>
      <w:tr w:rsidR="000C32E1" w:rsidRPr="004F32B6" w14:paraId="2E1165C3" w14:textId="77777777" w:rsidTr="00607DF6">
        <w:trPr>
          <w:jc w:val="center"/>
        </w:trPr>
        <w:tc>
          <w:tcPr>
            <w:tcW w:w="4876" w:type="dxa"/>
          </w:tcPr>
          <w:p w14:paraId="680896F0" w14:textId="77777777" w:rsidR="000C32E1" w:rsidRPr="004F32B6" w:rsidRDefault="000C32E1" w:rsidP="00607DF6">
            <w:pPr>
              <w:pStyle w:val="Normal6a"/>
            </w:pPr>
          </w:p>
        </w:tc>
        <w:tc>
          <w:tcPr>
            <w:tcW w:w="4876" w:type="dxa"/>
          </w:tcPr>
          <w:p w14:paraId="2C936834" w14:textId="77777777" w:rsidR="000C32E1" w:rsidRPr="004F32B6" w:rsidRDefault="000C32E1" w:rsidP="00607DF6">
            <w:pPr>
              <w:pStyle w:val="Normal6a"/>
              <w:jc w:val="center"/>
            </w:pPr>
            <w:r w:rsidRPr="004F32B6">
              <w:rPr>
                <w:b/>
                <w:i/>
              </w:rPr>
              <w:t>Artikel 14b</w:t>
            </w:r>
          </w:p>
        </w:tc>
      </w:tr>
      <w:tr w:rsidR="000C32E1" w:rsidRPr="004F32B6" w14:paraId="08DE5066" w14:textId="77777777" w:rsidTr="00607DF6">
        <w:trPr>
          <w:jc w:val="center"/>
        </w:trPr>
        <w:tc>
          <w:tcPr>
            <w:tcW w:w="4876" w:type="dxa"/>
          </w:tcPr>
          <w:p w14:paraId="6C79BFA1" w14:textId="77777777" w:rsidR="000C32E1" w:rsidRPr="004F32B6" w:rsidRDefault="000C32E1" w:rsidP="00607DF6">
            <w:pPr>
              <w:pStyle w:val="Normal6a"/>
            </w:pPr>
          </w:p>
        </w:tc>
        <w:tc>
          <w:tcPr>
            <w:tcW w:w="4876" w:type="dxa"/>
          </w:tcPr>
          <w:p w14:paraId="15B982DF" w14:textId="77777777" w:rsidR="000C32E1" w:rsidRPr="004F32B6" w:rsidRDefault="000C32E1" w:rsidP="00607DF6">
            <w:pPr>
              <w:pStyle w:val="Normal6a"/>
              <w:jc w:val="center"/>
              <w:rPr>
                <w:b/>
                <w:i/>
              </w:rPr>
            </w:pPr>
            <w:r w:rsidRPr="004F32B6">
              <w:rPr>
                <w:b/>
                <w:i/>
              </w:rPr>
              <w:t xml:space="preserve">Utvidgning av initiativet </w:t>
            </w:r>
            <w:proofErr w:type="spellStart"/>
            <w:r w:rsidRPr="004F32B6">
              <w:rPr>
                <w:b/>
                <w:i/>
              </w:rPr>
              <w:t>European</w:t>
            </w:r>
            <w:proofErr w:type="spellEnd"/>
            <w:r w:rsidRPr="004F32B6">
              <w:rPr>
                <w:b/>
                <w:i/>
              </w:rPr>
              <w:t xml:space="preserve"> Trust and </w:t>
            </w:r>
            <w:proofErr w:type="spellStart"/>
            <w:r w:rsidRPr="004F32B6">
              <w:rPr>
                <w:b/>
                <w:i/>
              </w:rPr>
              <w:t>Cooperation</w:t>
            </w:r>
            <w:proofErr w:type="spellEnd"/>
            <w:r w:rsidRPr="004F32B6">
              <w:rPr>
                <w:b/>
                <w:i/>
              </w:rPr>
              <w:t xml:space="preserve"> Approach (</w:t>
            </w:r>
            <w:proofErr w:type="spellStart"/>
            <w:r w:rsidRPr="004F32B6">
              <w:rPr>
                <w:b/>
                <w:i/>
              </w:rPr>
              <w:t>Etaca</w:t>
            </w:r>
            <w:proofErr w:type="spellEnd"/>
            <w:r w:rsidRPr="004F32B6">
              <w:rPr>
                <w:b/>
                <w:i/>
              </w:rPr>
              <w:t>)</w:t>
            </w:r>
          </w:p>
        </w:tc>
      </w:tr>
      <w:tr w:rsidR="000C32E1" w:rsidRPr="004F32B6" w14:paraId="1E7BC825" w14:textId="77777777" w:rsidTr="00607DF6">
        <w:trPr>
          <w:jc w:val="center"/>
        </w:trPr>
        <w:tc>
          <w:tcPr>
            <w:tcW w:w="4876" w:type="dxa"/>
          </w:tcPr>
          <w:p w14:paraId="53BF130C" w14:textId="77777777" w:rsidR="000C32E1" w:rsidRPr="004F32B6" w:rsidRDefault="000C32E1" w:rsidP="00607DF6">
            <w:pPr>
              <w:pStyle w:val="Normal6a"/>
            </w:pPr>
          </w:p>
        </w:tc>
        <w:tc>
          <w:tcPr>
            <w:tcW w:w="4876" w:type="dxa"/>
          </w:tcPr>
          <w:p w14:paraId="644AA3D3" w14:textId="77777777" w:rsidR="000C32E1" w:rsidRPr="004F32B6" w:rsidRDefault="000C32E1" w:rsidP="00607DF6">
            <w:pPr>
              <w:pStyle w:val="Normal6a"/>
            </w:pPr>
            <w:r w:rsidRPr="004F32B6">
              <w:rPr>
                <w:b/>
                <w:i/>
              </w:rPr>
              <w:t>1.</w:t>
            </w:r>
            <w:r w:rsidRPr="004F32B6">
              <w:tab/>
            </w:r>
            <w:r w:rsidRPr="004F32B6">
              <w:rPr>
                <w:b/>
                <w:i/>
              </w:rPr>
              <w:t xml:space="preserve">Tillämpningsområdet för </w:t>
            </w:r>
            <w:proofErr w:type="spellStart"/>
            <w:r w:rsidRPr="004F32B6">
              <w:rPr>
                <w:b/>
                <w:i/>
              </w:rPr>
              <w:t>European</w:t>
            </w:r>
            <w:proofErr w:type="spellEnd"/>
            <w:r w:rsidRPr="004F32B6">
              <w:rPr>
                <w:b/>
                <w:i/>
              </w:rPr>
              <w:t xml:space="preserve"> Trust and </w:t>
            </w:r>
            <w:proofErr w:type="spellStart"/>
            <w:r w:rsidRPr="004F32B6">
              <w:rPr>
                <w:b/>
                <w:i/>
              </w:rPr>
              <w:t>Cooperation</w:t>
            </w:r>
            <w:proofErr w:type="spellEnd"/>
            <w:r w:rsidRPr="004F32B6">
              <w:rPr>
                <w:b/>
                <w:i/>
              </w:rPr>
              <w:t xml:space="preserve"> Approach (</w:t>
            </w:r>
            <w:proofErr w:type="spellStart"/>
            <w:r w:rsidRPr="004F32B6">
              <w:rPr>
                <w:b/>
                <w:i/>
              </w:rPr>
              <w:t>Etaca</w:t>
            </w:r>
            <w:proofErr w:type="spellEnd"/>
            <w:r w:rsidRPr="004F32B6">
              <w:rPr>
                <w:b/>
                <w:i/>
              </w:rPr>
              <w:t>) ska omfatta de deltagande medlemsstaternas översyn av internprissättningen på särskilda flöden inom unionen, inte bara av transaktioner med litet mervärde vilket är fallet i dag.</w:t>
            </w:r>
          </w:p>
        </w:tc>
      </w:tr>
      <w:tr w:rsidR="000C32E1" w:rsidRPr="004F32B6" w14:paraId="599F2BC5" w14:textId="77777777" w:rsidTr="00607DF6">
        <w:trPr>
          <w:jc w:val="center"/>
        </w:trPr>
        <w:tc>
          <w:tcPr>
            <w:tcW w:w="4876" w:type="dxa"/>
          </w:tcPr>
          <w:p w14:paraId="0DB9FBE7" w14:textId="77777777" w:rsidR="000C32E1" w:rsidRPr="004F32B6" w:rsidRDefault="000C32E1" w:rsidP="00607DF6">
            <w:pPr>
              <w:pStyle w:val="Normal6a"/>
            </w:pPr>
          </w:p>
        </w:tc>
        <w:tc>
          <w:tcPr>
            <w:tcW w:w="4876" w:type="dxa"/>
          </w:tcPr>
          <w:p w14:paraId="330172D5" w14:textId="77777777" w:rsidR="000C32E1" w:rsidRPr="004F32B6" w:rsidRDefault="000C32E1" w:rsidP="00607DF6">
            <w:pPr>
              <w:pStyle w:val="Normal6a"/>
            </w:pPr>
            <w:r w:rsidRPr="004F32B6">
              <w:rPr>
                <w:b/>
                <w:i/>
              </w:rPr>
              <w:t>2.</w:t>
            </w:r>
            <w:r w:rsidRPr="004F32B6">
              <w:tab/>
            </w:r>
            <w:r w:rsidRPr="004F32B6">
              <w:rPr>
                <w:b/>
                <w:bCs/>
                <w:i/>
                <w:iCs/>
              </w:rPr>
              <w:t xml:space="preserve">Medlemsstaterna uppmanas att etablera en koppling mellan </w:t>
            </w:r>
            <w:proofErr w:type="spellStart"/>
            <w:r w:rsidRPr="004F32B6">
              <w:rPr>
                <w:b/>
                <w:bCs/>
                <w:i/>
                <w:iCs/>
              </w:rPr>
              <w:t>Etaca</w:t>
            </w:r>
            <w:proofErr w:type="spellEnd"/>
            <w:r w:rsidRPr="004F32B6">
              <w:rPr>
                <w:b/>
                <w:bCs/>
                <w:i/>
                <w:iCs/>
              </w:rPr>
              <w:t xml:space="preserve"> och förhandsbeskeden så att </w:t>
            </w:r>
            <w:proofErr w:type="spellStart"/>
            <w:r w:rsidRPr="004F32B6">
              <w:rPr>
                <w:b/>
                <w:bCs/>
                <w:i/>
                <w:iCs/>
              </w:rPr>
              <w:t>Etaca</w:t>
            </w:r>
            <w:proofErr w:type="spellEnd"/>
            <w:r w:rsidRPr="004F32B6">
              <w:rPr>
                <w:b/>
                <w:bCs/>
                <w:i/>
                <w:iCs/>
              </w:rPr>
              <w:t xml:space="preserve"> kan bli ett snabbspår för att komma fram till stabila lösningar när problem uppstår under översynsförfarandet.</w:t>
            </w:r>
          </w:p>
        </w:tc>
      </w:tr>
    </w:tbl>
    <w:p w14:paraId="4A5F0EF7" w14:textId="77777777" w:rsidR="000C32E1" w:rsidRPr="004F32B6" w:rsidRDefault="000C32E1" w:rsidP="000C32E1"/>
    <w:p w14:paraId="3BCDF0DF" w14:textId="77777777" w:rsidR="000C32E1" w:rsidRPr="004F32B6" w:rsidRDefault="000C32E1" w:rsidP="000C32E1"/>
    <w:p w14:paraId="669E7E5D" w14:textId="79B0AA6B" w:rsidR="000C32E1" w:rsidRPr="004F32B6" w:rsidRDefault="004F32B6" w:rsidP="000C32E1">
      <w:pPr>
        <w:pStyle w:val="AmNumberTabs"/>
        <w:keepNext/>
      </w:pPr>
      <w:r w:rsidRPr="004F32B6">
        <w:t>Ändring</w:t>
      </w:r>
      <w:r w:rsidR="000C32E1" w:rsidRPr="004F32B6">
        <w:tab/>
      </w:r>
      <w:r w:rsidR="000C32E1" w:rsidRPr="004F32B6">
        <w:tab/>
        <w:t>39</w:t>
      </w:r>
    </w:p>
    <w:p w14:paraId="6962B071" w14:textId="77777777" w:rsidR="000C32E1" w:rsidRPr="004F32B6" w:rsidRDefault="000C32E1" w:rsidP="000C32E1">
      <w:pPr>
        <w:pStyle w:val="NormalBold12b"/>
        <w:keepNext/>
      </w:pPr>
      <w:r w:rsidRPr="004F32B6">
        <w:t>Förslag till direktiv</w:t>
      </w:r>
    </w:p>
    <w:p w14:paraId="0A17C628" w14:textId="77777777" w:rsidR="000C32E1" w:rsidRPr="004F32B6" w:rsidRDefault="000C32E1" w:rsidP="000C32E1">
      <w:pPr>
        <w:pStyle w:val="NormalBold"/>
        <w:keepNext/>
      </w:pPr>
      <w:r w:rsidRPr="004F32B6">
        <w:t>Artikel 15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6AC04289" w14:textId="77777777" w:rsidTr="00607DF6">
        <w:trPr>
          <w:jc w:val="center"/>
        </w:trPr>
        <w:tc>
          <w:tcPr>
            <w:tcW w:w="9752" w:type="dxa"/>
            <w:gridSpan w:val="2"/>
          </w:tcPr>
          <w:p w14:paraId="4D199D9C" w14:textId="77777777" w:rsidR="000C32E1" w:rsidRPr="004F32B6" w:rsidRDefault="000C32E1" w:rsidP="00607DF6">
            <w:pPr>
              <w:keepNext/>
            </w:pPr>
          </w:p>
        </w:tc>
      </w:tr>
      <w:tr w:rsidR="000C32E1" w:rsidRPr="004F32B6" w14:paraId="3EC5D286" w14:textId="77777777" w:rsidTr="00607DF6">
        <w:trPr>
          <w:jc w:val="center"/>
        </w:trPr>
        <w:tc>
          <w:tcPr>
            <w:tcW w:w="4876" w:type="dxa"/>
          </w:tcPr>
          <w:p w14:paraId="6CC56BF1" w14:textId="77777777" w:rsidR="000C32E1" w:rsidRPr="004F32B6" w:rsidRDefault="000C32E1" w:rsidP="00607DF6">
            <w:pPr>
              <w:pStyle w:val="AmColumnHeading"/>
              <w:keepNext/>
            </w:pPr>
            <w:r w:rsidRPr="004F32B6">
              <w:t>Kommissionens förslag</w:t>
            </w:r>
          </w:p>
        </w:tc>
        <w:tc>
          <w:tcPr>
            <w:tcW w:w="4876" w:type="dxa"/>
          </w:tcPr>
          <w:p w14:paraId="6CCAE526" w14:textId="0FCB1073" w:rsidR="000C32E1" w:rsidRPr="004F32B6" w:rsidRDefault="004F32B6" w:rsidP="00607DF6">
            <w:pPr>
              <w:pStyle w:val="AmColumnHeading"/>
              <w:keepNext/>
            </w:pPr>
            <w:r w:rsidRPr="004F32B6">
              <w:t>Ändring</w:t>
            </w:r>
          </w:p>
        </w:tc>
      </w:tr>
      <w:tr w:rsidR="000C32E1" w:rsidRPr="004F32B6" w14:paraId="74BBB7EB" w14:textId="77777777" w:rsidTr="00607DF6">
        <w:trPr>
          <w:jc w:val="center"/>
        </w:trPr>
        <w:tc>
          <w:tcPr>
            <w:tcW w:w="4876" w:type="dxa"/>
          </w:tcPr>
          <w:p w14:paraId="462A31ED" w14:textId="77777777" w:rsidR="000C32E1" w:rsidRPr="004F32B6" w:rsidRDefault="000C32E1" w:rsidP="00607DF6">
            <w:pPr>
              <w:pStyle w:val="Normal6a"/>
            </w:pPr>
            <w:r w:rsidRPr="004F32B6">
              <w:t>1.</w:t>
            </w:r>
            <w:r w:rsidRPr="004F32B6">
              <w:tab/>
              <w:t xml:space="preserve">Kommissionen ska granska och utvärdera </w:t>
            </w:r>
            <w:r w:rsidRPr="004F32B6">
              <w:rPr>
                <w:b/>
                <w:bCs/>
                <w:i/>
                <w:iCs/>
              </w:rPr>
              <w:t>tillämpningen av</w:t>
            </w:r>
            <w:r w:rsidRPr="004F32B6">
              <w:t xml:space="preserve"> detta </w:t>
            </w:r>
            <w:r w:rsidRPr="004F32B6">
              <w:rPr>
                <w:b/>
                <w:bCs/>
                <w:i/>
                <w:iCs/>
              </w:rPr>
              <w:t>direktiv</w:t>
            </w:r>
            <w:r w:rsidRPr="004F32B6">
              <w:t xml:space="preserve"> </w:t>
            </w:r>
            <w:r w:rsidRPr="004F32B6">
              <w:rPr>
                <w:b/>
                <w:bCs/>
                <w:i/>
                <w:iCs/>
              </w:rPr>
              <w:t>vart femte år</w:t>
            </w:r>
            <w:r w:rsidRPr="004F32B6">
              <w:t xml:space="preserve"> och överlämna en rapport om sin utvärdering till Europaparlamentet och rådet. Den första rapporten ska överlämnas senast den 31 december </w:t>
            </w:r>
            <w:r w:rsidRPr="004F32B6">
              <w:rPr>
                <w:b/>
                <w:bCs/>
                <w:i/>
                <w:iCs/>
              </w:rPr>
              <w:t>2031</w:t>
            </w:r>
            <w:r w:rsidRPr="004F32B6">
              <w:t>.</w:t>
            </w:r>
          </w:p>
        </w:tc>
        <w:tc>
          <w:tcPr>
            <w:tcW w:w="4876" w:type="dxa"/>
          </w:tcPr>
          <w:p w14:paraId="5BCA235E" w14:textId="77777777" w:rsidR="000C32E1" w:rsidRPr="004F32B6" w:rsidRDefault="000C32E1" w:rsidP="00607DF6">
            <w:pPr>
              <w:pStyle w:val="Normal6a"/>
              <w:rPr>
                <w:szCs w:val="24"/>
              </w:rPr>
            </w:pPr>
            <w:r w:rsidRPr="004F32B6">
              <w:t>1.</w:t>
            </w:r>
            <w:r w:rsidRPr="004F32B6">
              <w:tab/>
            </w:r>
            <w:r w:rsidRPr="004F32B6">
              <w:rPr>
                <w:b/>
                <w:bCs/>
                <w:i/>
                <w:iCs/>
              </w:rPr>
              <w:t>Vart tredje år</w:t>
            </w:r>
            <w:r w:rsidRPr="004F32B6">
              <w:t xml:space="preserve"> ska kommissionen granska och utvärdera detta </w:t>
            </w:r>
            <w:r w:rsidRPr="004F32B6">
              <w:rPr>
                <w:b/>
                <w:bCs/>
                <w:i/>
                <w:iCs/>
              </w:rPr>
              <w:t>direktivs tillämpning, effekter och samspel med OECD:s eller FN:s senaste riktlinjer</w:t>
            </w:r>
            <w:r w:rsidRPr="004F32B6">
              <w:t xml:space="preserve"> och överlämna en rapport om sin utvärdering till Europaparlamentet och rådet</w:t>
            </w:r>
            <w:r w:rsidRPr="004F32B6">
              <w:rPr>
                <w:b/>
                <w:bCs/>
                <w:i/>
                <w:iCs/>
              </w:rPr>
              <w:t>, eventuellt åtföljt av ett lagstiftningsförslag</w:t>
            </w:r>
            <w:r w:rsidRPr="004F32B6">
              <w:t xml:space="preserve">. Den första rapporten ska överlämnas senast den 31 december </w:t>
            </w:r>
            <w:r w:rsidRPr="004F32B6">
              <w:rPr>
                <w:b/>
                <w:bCs/>
                <w:i/>
                <w:iCs/>
              </w:rPr>
              <w:t>2029</w:t>
            </w:r>
            <w:r w:rsidRPr="004F32B6">
              <w:t xml:space="preserve">. </w:t>
            </w:r>
            <w:r w:rsidRPr="004F32B6">
              <w:rPr>
                <w:b/>
                <w:bCs/>
                <w:i/>
                <w:iCs/>
              </w:rPr>
              <w:t>Kommissionen får avvika från dessa tidsfrister när nya riktlinjer för internprissättning har överenskommits på OECD-nivå eller FN-nivå.</w:t>
            </w:r>
          </w:p>
        </w:tc>
      </w:tr>
    </w:tbl>
    <w:p w14:paraId="608BAC5A" w14:textId="77777777" w:rsidR="000C32E1" w:rsidRPr="004F32B6" w:rsidRDefault="000C32E1" w:rsidP="000C32E1"/>
    <w:p w14:paraId="695FEDCE" w14:textId="29F77809" w:rsidR="000C32E1" w:rsidRPr="004F32B6" w:rsidRDefault="004F32B6" w:rsidP="000C32E1">
      <w:pPr>
        <w:pStyle w:val="AmNumberTabs"/>
        <w:keepNext/>
      </w:pPr>
      <w:r w:rsidRPr="004F32B6">
        <w:t>Ändring</w:t>
      </w:r>
      <w:r w:rsidR="000C32E1" w:rsidRPr="004F32B6">
        <w:tab/>
      </w:r>
      <w:r w:rsidR="000C32E1" w:rsidRPr="004F32B6">
        <w:tab/>
        <w:t>40</w:t>
      </w:r>
    </w:p>
    <w:p w14:paraId="2032F45E" w14:textId="77777777" w:rsidR="000C32E1" w:rsidRPr="004F32B6" w:rsidRDefault="000C32E1" w:rsidP="000C32E1">
      <w:pPr>
        <w:pStyle w:val="NormalBold12b"/>
        <w:keepNext/>
      </w:pPr>
      <w:r w:rsidRPr="004F32B6">
        <w:t>Förslag till direktiv</w:t>
      </w:r>
    </w:p>
    <w:p w14:paraId="5DD58FA4" w14:textId="77777777" w:rsidR="000C32E1" w:rsidRPr="004F32B6" w:rsidRDefault="000C32E1" w:rsidP="000C32E1">
      <w:pPr>
        <w:pStyle w:val="NormalBold"/>
        <w:keepNext/>
      </w:pPr>
      <w:r w:rsidRPr="004F32B6">
        <w:t>Artikel 15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0F9689DD" w14:textId="77777777" w:rsidTr="00607DF6">
        <w:trPr>
          <w:jc w:val="center"/>
        </w:trPr>
        <w:tc>
          <w:tcPr>
            <w:tcW w:w="9752" w:type="dxa"/>
            <w:gridSpan w:val="2"/>
          </w:tcPr>
          <w:p w14:paraId="64F46A15" w14:textId="77777777" w:rsidR="000C32E1" w:rsidRPr="004F32B6" w:rsidRDefault="000C32E1" w:rsidP="00607DF6">
            <w:pPr>
              <w:keepNext/>
            </w:pPr>
          </w:p>
        </w:tc>
      </w:tr>
      <w:tr w:rsidR="000C32E1" w:rsidRPr="004F32B6" w14:paraId="008E99A8" w14:textId="77777777" w:rsidTr="00607DF6">
        <w:trPr>
          <w:jc w:val="center"/>
        </w:trPr>
        <w:tc>
          <w:tcPr>
            <w:tcW w:w="4876" w:type="dxa"/>
          </w:tcPr>
          <w:p w14:paraId="1D339BC9" w14:textId="77777777" w:rsidR="000C32E1" w:rsidRPr="004F32B6" w:rsidRDefault="000C32E1" w:rsidP="00607DF6">
            <w:pPr>
              <w:pStyle w:val="AmColumnHeading"/>
              <w:keepNext/>
            </w:pPr>
            <w:r w:rsidRPr="004F32B6">
              <w:t>Kommissionens förslag</w:t>
            </w:r>
          </w:p>
        </w:tc>
        <w:tc>
          <w:tcPr>
            <w:tcW w:w="4876" w:type="dxa"/>
          </w:tcPr>
          <w:p w14:paraId="5FEC1FD8" w14:textId="34FF38E7" w:rsidR="000C32E1" w:rsidRPr="004F32B6" w:rsidRDefault="004F32B6" w:rsidP="00607DF6">
            <w:pPr>
              <w:pStyle w:val="AmColumnHeading"/>
              <w:keepNext/>
            </w:pPr>
            <w:r w:rsidRPr="004F32B6">
              <w:t>Ändring</w:t>
            </w:r>
          </w:p>
        </w:tc>
      </w:tr>
      <w:tr w:rsidR="000C32E1" w:rsidRPr="004F32B6" w14:paraId="372349CE" w14:textId="77777777" w:rsidTr="00607DF6">
        <w:trPr>
          <w:jc w:val="center"/>
        </w:trPr>
        <w:tc>
          <w:tcPr>
            <w:tcW w:w="4876" w:type="dxa"/>
          </w:tcPr>
          <w:p w14:paraId="79A982FE" w14:textId="77777777" w:rsidR="000C32E1" w:rsidRPr="004F32B6" w:rsidRDefault="000C32E1" w:rsidP="00607DF6">
            <w:pPr>
              <w:pStyle w:val="Normal6a"/>
            </w:pPr>
            <w:r w:rsidRPr="004F32B6">
              <w:t>2.</w:t>
            </w:r>
            <w:r w:rsidRPr="004F32B6">
              <w:tab/>
              <w:t>Medlemsstaterna ska till kommissionen överlämna information som är relevant för utvärderingen av detta direktiv i syfte att förbättra tillämpningen av armlängdsprincipen, minska dubbelbeskattning och bekämpa skattefusk, i enlighet med punkt 3.</w:t>
            </w:r>
          </w:p>
        </w:tc>
        <w:tc>
          <w:tcPr>
            <w:tcW w:w="4876" w:type="dxa"/>
          </w:tcPr>
          <w:p w14:paraId="7713369E" w14:textId="77777777" w:rsidR="000C32E1" w:rsidRPr="004F32B6" w:rsidRDefault="000C32E1" w:rsidP="00607DF6">
            <w:pPr>
              <w:pStyle w:val="Normal6a"/>
              <w:rPr>
                <w:szCs w:val="24"/>
              </w:rPr>
            </w:pPr>
            <w:r w:rsidRPr="004F32B6">
              <w:t>2.</w:t>
            </w:r>
            <w:r w:rsidRPr="004F32B6">
              <w:tab/>
              <w:t xml:space="preserve">Medlemsstaterna ska till kommissionen överlämna information som är relevant för utvärderingen av detta direktiv i syfte att förbättra tillämpningen av armlängdsprincipen, minska </w:t>
            </w:r>
            <w:r w:rsidRPr="004F32B6">
              <w:rPr>
                <w:b/>
                <w:bCs/>
                <w:i/>
                <w:iCs/>
              </w:rPr>
              <w:t>dubbel utebliven beskattning och</w:t>
            </w:r>
            <w:r w:rsidRPr="004F32B6">
              <w:t xml:space="preserve"> dubbelbeskattning och bekämpa skattefusk </w:t>
            </w:r>
            <w:r w:rsidRPr="004F32B6">
              <w:rPr>
                <w:b/>
                <w:bCs/>
                <w:i/>
                <w:iCs/>
              </w:rPr>
              <w:t>och skattetvister</w:t>
            </w:r>
            <w:r w:rsidRPr="004F32B6">
              <w:t>, i enlighet med punkt 3.</w:t>
            </w:r>
          </w:p>
        </w:tc>
      </w:tr>
    </w:tbl>
    <w:p w14:paraId="5FD327CB" w14:textId="77777777" w:rsidR="000C32E1" w:rsidRPr="004F32B6" w:rsidRDefault="000C32E1" w:rsidP="000C32E1"/>
    <w:p w14:paraId="42AA8D48" w14:textId="572C1E64" w:rsidR="000C32E1" w:rsidRPr="004F32B6" w:rsidRDefault="004F32B6" w:rsidP="000C32E1">
      <w:pPr>
        <w:pStyle w:val="AmNumberTabs"/>
        <w:keepNext/>
      </w:pPr>
      <w:r w:rsidRPr="004F32B6">
        <w:t>Ändring</w:t>
      </w:r>
      <w:r w:rsidR="000C32E1" w:rsidRPr="004F32B6">
        <w:tab/>
      </w:r>
      <w:r w:rsidR="000C32E1" w:rsidRPr="004F32B6">
        <w:tab/>
        <w:t>41</w:t>
      </w:r>
    </w:p>
    <w:p w14:paraId="23FAEAA2" w14:textId="77777777" w:rsidR="000C32E1" w:rsidRPr="004F32B6" w:rsidRDefault="000C32E1" w:rsidP="000C32E1">
      <w:pPr>
        <w:pStyle w:val="NormalBold12b"/>
        <w:keepNext/>
      </w:pPr>
      <w:r w:rsidRPr="004F32B6">
        <w:t>Förslag till direktiv</w:t>
      </w:r>
    </w:p>
    <w:p w14:paraId="6C081CC5" w14:textId="77777777" w:rsidR="000C32E1" w:rsidRPr="004F32B6" w:rsidRDefault="000C32E1" w:rsidP="000C32E1">
      <w:pPr>
        <w:pStyle w:val="NormalBold"/>
        <w:keepNext/>
      </w:pPr>
      <w:r w:rsidRPr="004F32B6">
        <w:t>Artikel 15 – punkt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7928C98E" w14:textId="77777777" w:rsidTr="00607DF6">
        <w:trPr>
          <w:jc w:val="center"/>
        </w:trPr>
        <w:tc>
          <w:tcPr>
            <w:tcW w:w="9752" w:type="dxa"/>
            <w:gridSpan w:val="2"/>
          </w:tcPr>
          <w:p w14:paraId="0E449C31" w14:textId="77777777" w:rsidR="000C32E1" w:rsidRPr="004F32B6" w:rsidRDefault="000C32E1" w:rsidP="00607DF6">
            <w:pPr>
              <w:keepNext/>
            </w:pPr>
          </w:p>
        </w:tc>
      </w:tr>
      <w:tr w:rsidR="000C32E1" w:rsidRPr="004F32B6" w14:paraId="0B6F7935" w14:textId="77777777" w:rsidTr="00607DF6">
        <w:trPr>
          <w:jc w:val="center"/>
        </w:trPr>
        <w:tc>
          <w:tcPr>
            <w:tcW w:w="4876" w:type="dxa"/>
          </w:tcPr>
          <w:p w14:paraId="2CC950E9" w14:textId="77777777" w:rsidR="000C32E1" w:rsidRPr="004F32B6" w:rsidRDefault="000C32E1" w:rsidP="00607DF6">
            <w:pPr>
              <w:pStyle w:val="AmColumnHeading"/>
              <w:keepNext/>
            </w:pPr>
            <w:r w:rsidRPr="004F32B6">
              <w:t>Kommissionens förslag</w:t>
            </w:r>
          </w:p>
        </w:tc>
        <w:tc>
          <w:tcPr>
            <w:tcW w:w="4876" w:type="dxa"/>
          </w:tcPr>
          <w:p w14:paraId="4231CC17" w14:textId="7BC34F08" w:rsidR="000C32E1" w:rsidRPr="004F32B6" w:rsidRDefault="004F32B6" w:rsidP="00607DF6">
            <w:pPr>
              <w:pStyle w:val="AmColumnHeading"/>
              <w:keepNext/>
            </w:pPr>
            <w:r w:rsidRPr="004F32B6">
              <w:t>Ändring</w:t>
            </w:r>
          </w:p>
        </w:tc>
      </w:tr>
      <w:tr w:rsidR="000C32E1" w:rsidRPr="004F32B6" w14:paraId="3EA2729B" w14:textId="77777777" w:rsidTr="00607DF6">
        <w:trPr>
          <w:jc w:val="center"/>
        </w:trPr>
        <w:tc>
          <w:tcPr>
            <w:tcW w:w="4876" w:type="dxa"/>
          </w:tcPr>
          <w:p w14:paraId="4E899A7A" w14:textId="77777777" w:rsidR="000C32E1" w:rsidRPr="004F32B6" w:rsidRDefault="000C32E1" w:rsidP="00607DF6">
            <w:pPr>
              <w:pStyle w:val="Normal6a"/>
            </w:pPr>
            <w:r w:rsidRPr="004F32B6">
              <w:t>5.</w:t>
            </w:r>
            <w:r w:rsidRPr="004F32B6">
              <w:tab/>
              <w:t>Information som har lämnats till kommissionen av en medlemsstat enligt artikel 2, samt alla rapporter eller dokument som har utarbetats av kommissionen med användning av sådana upplysningar, får lämnas till övriga medlemsstater. Informationen ska omfattas av den sekretess och åtnjuta samma skydd som liknande upplysningar ges enligt nationell lagstiftning i den mottagande medlemsstaten.</w:t>
            </w:r>
          </w:p>
        </w:tc>
        <w:tc>
          <w:tcPr>
            <w:tcW w:w="4876" w:type="dxa"/>
          </w:tcPr>
          <w:p w14:paraId="0FF82B51" w14:textId="77777777" w:rsidR="000C32E1" w:rsidRPr="004F32B6" w:rsidRDefault="000C32E1" w:rsidP="00607DF6">
            <w:pPr>
              <w:pStyle w:val="Normal6a"/>
              <w:rPr>
                <w:szCs w:val="24"/>
              </w:rPr>
            </w:pPr>
            <w:r w:rsidRPr="004F32B6">
              <w:t>5.</w:t>
            </w:r>
            <w:r w:rsidRPr="004F32B6">
              <w:tab/>
              <w:t xml:space="preserve">Upplysningar som har lämnats till kommissionen av en medlemsstat enligt artikel 2, samt alla rapporter eller dokument som har utarbetats av kommissionen med användning av sådana upplysningar, får lämnas till övriga medlemsstater </w:t>
            </w:r>
            <w:r w:rsidRPr="004F32B6">
              <w:rPr>
                <w:b/>
                <w:bCs/>
                <w:i/>
                <w:iCs/>
              </w:rPr>
              <w:t>och Europaparlamentet</w:t>
            </w:r>
            <w:r w:rsidRPr="004F32B6">
              <w:t>. Informationen ska omfattas av den sekretess och åtnjuta samma skydd som liknande upplysningar ges enligt nationell lagstiftning i den mottagande medlemsstaten.</w:t>
            </w:r>
          </w:p>
        </w:tc>
      </w:tr>
    </w:tbl>
    <w:p w14:paraId="79137647" w14:textId="77777777" w:rsidR="000C32E1" w:rsidRPr="004F32B6" w:rsidRDefault="000C32E1" w:rsidP="000C32E1"/>
    <w:p w14:paraId="7AAD770D" w14:textId="582A20EB" w:rsidR="000C32E1" w:rsidRPr="004F32B6" w:rsidRDefault="004F32B6" w:rsidP="000C32E1">
      <w:pPr>
        <w:pStyle w:val="AmNumberTabs"/>
        <w:keepNext/>
      </w:pPr>
      <w:r w:rsidRPr="004F32B6">
        <w:t>Ändring</w:t>
      </w:r>
      <w:r w:rsidR="000C32E1" w:rsidRPr="004F32B6">
        <w:tab/>
      </w:r>
      <w:r w:rsidR="000C32E1" w:rsidRPr="004F32B6">
        <w:tab/>
        <w:t>42</w:t>
      </w:r>
    </w:p>
    <w:p w14:paraId="6BBD3843" w14:textId="77777777" w:rsidR="000C32E1" w:rsidRPr="004F32B6" w:rsidRDefault="000C32E1" w:rsidP="000C32E1">
      <w:pPr>
        <w:pStyle w:val="NormalBold12b"/>
        <w:keepNext/>
      </w:pPr>
      <w:r w:rsidRPr="004F32B6">
        <w:t>Förslag till direktiv</w:t>
      </w:r>
    </w:p>
    <w:p w14:paraId="55245CFF" w14:textId="77777777" w:rsidR="000C32E1" w:rsidRPr="004F32B6" w:rsidRDefault="000C32E1" w:rsidP="000C32E1">
      <w:pPr>
        <w:pStyle w:val="NormalBold"/>
        <w:keepNext/>
      </w:pPr>
      <w:r w:rsidRPr="004F32B6">
        <w:t>Artikel 16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6883CEF8" w14:textId="77777777" w:rsidTr="00607DF6">
        <w:trPr>
          <w:jc w:val="center"/>
        </w:trPr>
        <w:tc>
          <w:tcPr>
            <w:tcW w:w="9752" w:type="dxa"/>
            <w:gridSpan w:val="2"/>
          </w:tcPr>
          <w:p w14:paraId="6F1089CF" w14:textId="77777777" w:rsidR="000C32E1" w:rsidRPr="004F32B6" w:rsidRDefault="000C32E1" w:rsidP="00607DF6">
            <w:pPr>
              <w:keepNext/>
            </w:pPr>
          </w:p>
        </w:tc>
      </w:tr>
      <w:tr w:rsidR="000C32E1" w:rsidRPr="004F32B6" w14:paraId="46F4C3FB" w14:textId="77777777" w:rsidTr="00607DF6">
        <w:trPr>
          <w:jc w:val="center"/>
        </w:trPr>
        <w:tc>
          <w:tcPr>
            <w:tcW w:w="4876" w:type="dxa"/>
          </w:tcPr>
          <w:p w14:paraId="23A7FB34" w14:textId="77777777" w:rsidR="000C32E1" w:rsidRPr="004F32B6" w:rsidRDefault="000C32E1" w:rsidP="00607DF6">
            <w:pPr>
              <w:pStyle w:val="AmColumnHeading"/>
              <w:keepNext/>
            </w:pPr>
            <w:r w:rsidRPr="004F32B6">
              <w:t>Kommissionens förslag</w:t>
            </w:r>
          </w:p>
        </w:tc>
        <w:tc>
          <w:tcPr>
            <w:tcW w:w="4876" w:type="dxa"/>
          </w:tcPr>
          <w:p w14:paraId="7E5CBE12" w14:textId="5464AC84" w:rsidR="000C32E1" w:rsidRPr="004F32B6" w:rsidRDefault="004F32B6" w:rsidP="00607DF6">
            <w:pPr>
              <w:pStyle w:val="AmColumnHeading"/>
              <w:keepNext/>
            </w:pPr>
            <w:r w:rsidRPr="004F32B6">
              <w:t>Ändring</w:t>
            </w:r>
          </w:p>
        </w:tc>
      </w:tr>
      <w:tr w:rsidR="000C32E1" w:rsidRPr="004F32B6" w14:paraId="72E0AF9D" w14:textId="77777777" w:rsidTr="00607DF6">
        <w:trPr>
          <w:jc w:val="center"/>
        </w:trPr>
        <w:tc>
          <w:tcPr>
            <w:tcW w:w="4876" w:type="dxa"/>
          </w:tcPr>
          <w:p w14:paraId="370F4F5F" w14:textId="77777777" w:rsidR="000C32E1" w:rsidRPr="004F32B6" w:rsidRDefault="000C32E1" w:rsidP="00607DF6">
            <w:pPr>
              <w:pStyle w:val="Normal6a"/>
            </w:pPr>
            <w:r w:rsidRPr="004F32B6">
              <w:t>2.</w:t>
            </w:r>
            <w:r w:rsidRPr="004F32B6">
              <w:tab/>
              <w:t xml:space="preserve">Information, inbegripet personuppgifter, som behandlas i enlighet med detta direktiv ska lagras endast så länge som det är nödvändigt för att uppnå syftet med detta direktiv, i enlighet med varje personuppgiftsansvariges </w:t>
            </w:r>
            <w:proofErr w:type="gramStart"/>
            <w:r w:rsidRPr="004F32B6">
              <w:t>nationella</w:t>
            </w:r>
            <w:proofErr w:type="gramEnd"/>
            <w:r w:rsidRPr="004F32B6">
              <w:t xml:space="preserve"> regler om preskription, men under inga omständigheter längre än tio år.</w:t>
            </w:r>
          </w:p>
        </w:tc>
        <w:tc>
          <w:tcPr>
            <w:tcW w:w="4876" w:type="dxa"/>
          </w:tcPr>
          <w:p w14:paraId="6164CB86" w14:textId="77777777" w:rsidR="000C32E1" w:rsidRPr="004F32B6" w:rsidRDefault="000C32E1" w:rsidP="00607DF6">
            <w:pPr>
              <w:pStyle w:val="Normal6a"/>
              <w:rPr>
                <w:szCs w:val="24"/>
              </w:rPr>
            </w:pPr>
            <w:r w:rsidRPr="004F32B6">
              <w:t>2.</w:t>
            </w:r>
            <w:r w:rsidRPr="004F32B6">
              <w:tab/>
              <w:t xml:space="preserve">Information, inbegripet personuppgifter, som behandlas i enlighet med detta direktiv ska lagras endast så länge som det är nödvändigt för att uppnå syftet med detta direktiv, i enlighet med varje personuppgiftsansvariges </w:t>
            </w:r>
            <w:proofErr w:type="gramStart"/>
            <w:r w:rsidRPr="004F32B6">
              <w:t>nationella</w:t>
            </w:r>
            <w:proofErr w:type="gramEnd"/>
            <w:r w:rsidRPr="004F32B6">
              <w:t xml:space="preserve"> regler om preskription, men under inga omständigheter längre än tio år </w:t>
            </w:r>
            <w:r w:rsidRPr="004F32B6">
              <w:rPr>
                <w:b/>
                <w:bCs/>
                <w:i/>
                <w:iCs/>
              </w:rPr>
              <w:t>från och med den tidpunkt då personuppgifter behandlas för de ändamål som anges i detta direktiv</w:t>
            </w:r>
            <w:r w:rsidRPr="004F32B6">
              <w:t>.</w:t>
            </w:r>
          </w:p>
        </w:tc>
      </w:tr>
    </w:tbl>
    <w:p w14:paraId="30BE155E" w14:textId="77777777" w:rsidR="000C32E1" w:rsidRPr="004F32B6" w:rsidRDefault="000C32E1" w:rsidP="000C32E1"/>
    <w:p w14:paraId="07469064" w14:textId="399F1326" w:rsidR="000C32E1" w:rsidRPr="004F32B6" w:rsidRDefault="004F32B6" w:rsidP="000C32E1">
      <w:pPr>
        <w:pStyle w:val="AmNumberTabs"/>
      </w:pPr>
      <w:r w:rsidRPr="004F32B6">
        <w:t>Ändring</w:t>
      </w:r>
      <w:r w:rsidR="000C32E1" w:rsidRPr="004F32B6">
        <w:tab/>
      </w:r>
      <w:r w:rsidR="000C32E1" w:rsidRPr="004F32B6">
        <w:tab/>
        <w:t>43</w:t>
      </w:r>
    </w:p>
    <w:p w14:paraId="391E0C9E" w14:textId="77777777" w:rsidR="000C32E1" w:rsidRPr="004F32B6" w:rsidRDefault="000C32E1" w:rsidP="000C32E1">
      <w:pPr>
        <w:pStyle w:val="NormalBold12b"/>
      </w:pPr>
      <w:r w:rsidRPr="004F32B6">
        <w:t>Förslag till direktiv</w:t>
      </w:r>
    </w:p>
    <w:p w14:paraId="50D6DD64" w14:textId="77777777" w:rsidR="000C32E1" w:rsidRPr="004F32B6" w:rsidRDefault="000C32E1" w:rsidP="000C32E1">
      <w:pPr>
        <w:pStyle w:val="NormalBold"/>
      </w:pPr>
      <w:r w:rsidRPr="004F32B6">
        <w:t>Artikel 18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165FBD4D" w14:textId="77777777" w:rsidTr="00607DF6">
        <w:trPr>
          <w:trHeight w:hRule="exact" w:val="240"/>
          <w:jc w:val="center"/>
        </w:trPr>
        <w:tc>
          <w:tcPr>
            <w:tcW w:w="9752" w:type="dxa"/>
            <w:gridSpan w:val="2"/>
          </w:tcPr>
          <w:p w14:paraId="5DF836EB" w14:textId="77777777" w:rsidR="000C32E1" w:rsidRPr="004F32B6" w:rsidRDefault="000C32E1" w:rsidP="00607DF6"/>
        </w:tc>
      </w:tr>
      <w:tr w:rsidR="000C32E1" w:rsidRPr="004F32B6" w14:paraId="647ABDD9" w14:textId="77777777" w:rsidTr="00607DF6">
        <w:trPr>
          <w:trHeight w:val="240"/>
          <w:jc w:val="center"/>
        </w:trPr>
        <w:tc>
          <w:tcPr>
            <w:tcW w:w="4876" w:type="dxa"/>
          </w:tcPr>
          <w:p w14:paraId="71EDE3F9" w14:textId="77777777" w:rsidR="000C32E1" w:rsidRPr="004F32B6" w:rsidRDefault="000C32E1" w:rsidP="00607DF6">
            <w:pPr>
              <w:pStyle w:val="AmColumnHeading"/>
            </w:pPr>
            <w:r w:rsidRPr="004F32B6">
              <w:t>Kommissionens förslag</w:t>
            </w:r>
          </w:p>
        </w:tc>
        <w:tc>
          <w:tcPr>
            <w:tcW w:w="4876" w:type="dxa"/>
          </w:tcPr>
          <w:p w14:paraId="4E4FBFB7" w14:textId="0D5716C8" w:rsidR="000C32E1" w:rsidRPr="004F32B6" w:rsidRDefault="004F32B6" w:rsidP="00607DF6">
            <w:pPr>
              <w:pStyle w:val="AmColumnHeading"/>
            </w:pPr>
            <w:r w:rsidRPr="004F32B6">
              <w:t>Ändring</w:t>
            </w:r>
          </w:p>
        </w:tc>
      </w:tr>
      <w:tr w:rsidR="000C32E1" w:rsidRPr="004F32B6" w14:paraId="0F1E71C3" w14:textId="77777777" w:rsidTr="00607DF6">
        <w:trPr>
          <w:jc w:val="center"/>
        </w:trPr>
        <w:tc>
          <w:tcPr>
            <w:tcW w:w="4876" w:type="dxa"/>
          </w:tcPr>
          <w:p w14:paraId="53D21D06" w14:textId="77777777" w:rsidR="000C32E1" w:rsidRPr="004F32B6" w:rsidRDefault="000C32E1" w:rsidP="00607DF6">
            <w:pPr>
              <w:pStyle w:val="Normal6a"/>
            </w:pPr>
            <w:r w:rsidRPr="004F32B6">
              <w:t>1.</w:t>
            </w:r>
            <w:r w:rsidRPr="004F32B6">
              <w:tab/>
              <w:t xml:space="preserve">Befogenheten att anta </w:t>
            </w:r>
            <w:r w:rsidRPr="004F32B6">
              <w:rPr>
                <w:b/>
                <w:i/>
              </w:rPr>
              <w:t>den</w:t>
            </w:r>
            <w:r w:rsidRPr="004F32B6">
              <w:t xml:space="preserve"> delegerade </w:t>
            </w:r>
            <w:r w:rsidRPr="004F32B6">
              <w:rPr>
                <w:b/>
                <w:i/>
              </w:rPr>
              <w:t>akt</w:t>
            </w:r>
            <w:r w:rsidRPr="004F32B6">
              <w:t xml:space="preserve"> som avses i </w:t>
            </w:r>
            <w:r w:rsidRPr="004F32B6">
              <w:rPr>
                <w:b/>
                <w:bCs/>
                <w:i/>
                <w:iCs/>
              </w:rPr>
              <w:t>artikel</w:t>
            </w:r>
            <w:r w:rsidRPr="004F32B6">
              <w:t xml:space="preserve"> 13 ges till kommissionen med förbehåll för de villkor som anges i den här artikeln.</w:t>
            </w:r>
          </w:p>
        </w:tc>
        <w:tc>
          <w:tcPr>
            <w:tcW w:w="4876" w:type="dxa"/>
          </w:tcPr>
          <w:p w14:paraId="3EB05E4C" w14:textId="185E6216" w:rsidR="000C32E1" w:rsidRPr="004F32B6" w:rsidRDefault="000C32E1" w:rsidP="00607DF6">
            <w:pPr>
              <w:pStyle w:val="Normal6a"/>
            </w:pPr>
            <w:r w:rsidRPr="004F32B6">
              <w:t>1.</w:t>
            </w:r>
            <w:r w:rsidRPr="004F32B6">
              <w:tab/>
              <w:t xml:space="preserve">Befogenheten att anta </w:t>
            </w:r>
            <w:r w:rsidRPr="004F32B6">
              <w:rPr>
                <w:b/>
                <w:i/>
              </w:rPr>
              <w:t>de</w:t>
            </w:r>
            <w:r w:rsidRPr="004F32B6">
              <w:t xml:space="preserve"> delegerade </w:t>
            </w:r>
            <w:r w:rsidRPr="004F32B6">
              <w:rPr>
                <w:b/>
                <w:i/>
              </w:rPr>
              <w:t>akt</w:t>
            </w:r>
            <w:r w:rsidR="00607DF6" w:rsidRPr="004F32B6">
              <w:rPr>
                <w:b/>
                <w:i/>
              </w:rPr>
              <w:t>er</w:t>
            </w:r>
            <w:r w:rsidRPr="004F32B6">
              <w:t xml:space="preserve"> som avses i </w:t>
            </w:r>
            <w:r w:rsidRPr="004F32B6">
              <w:rPr>
                <w:b/>
                <w:bCs/>
                <w:i/>
                <w:iCs/>
              </w:rPr>
              <w:t>artiklarna 3 andra stycket och</w:t>
            </w:r>
            <w:r w:rsidRPr="004F32B6">
              <w:t xml:space="preserve"> 13 </w:t>
            </w:r>
            <w:r w:rsidRPr="004F32B6">
              <w:rPr>
                <w:b/>
                <w:bCs/>
                <w:i/>
                <w:iCs/>
              </w:rPr>
              <w:t>och artikel 14.2, 14.2a och 14.2b</w:t>
            </w:r>
            <w:r w:rsidRPr="004F32B6">
              <w:t xml:space="preserve"> ges till kommissionen med förbehåll för de villkor som anges i den här artikeln.</w:t>
            </w:r>
          </w:p>
        </w:tc>
      </w:tr>
    </w:tbl>
    <w:p w14:paraId="1DFF0BC0" w14:textId="77777777" w:rsidR="000C32E1" w:rsidRPr="004F32B6" w:rsidRDefault="000C32E1" w:rsidP="000C32E1"/>
    <w:p w14:paraId="5C728A48" w14:textId="7D768EFF" w:rsidR="000C32E1" w:rsidRPr="004F32B6" w:rsidRDefault="004F32B6" w:rsidP="000C32E1">
      <w:pPr>
        <w:pStyle w:val="AmNumberTabs"/>
      </w:pPr>
      <w:r w:rsidRPr="004F32B6">
        <w:t>Ändring</w:t>
      </w:r>
      <w:r w:rsidR="000C32E1" w:rsidRPr="004F32B6">
        <w:tab/>
      </w:r>
      <w:r w:rsidR="000C32E1" w:rsidRPr="004F32B6">
        <w:tab/>
        <w:t>44</w:t>
      </w:r>
    </w:p>
    <w:p w14:paraId="312FDB93" w14:textId="77777777" w:rsidR="000C32E1" w:rsidRPr="004F32B6" w:rsidRDefault="000C32E1" w:rsidP="000C32E1">
      <w:pPr>
        <w:pStyle w:val="NormalBold12b"/>
      </w:pPr>
      <w:r w:rsidRPr="004F32B6">
        <w:t>Förslag till direktiv</w:t>
      </w:r>
    </w:p>
    <w:p w14:paraId="14077411" w14:textId="77777777" w:rsidR="000C32E1" w:rsidRPr="004F32B6" w:rsidRDefault="000C32E1" w:rsidP="000C32E1">
      <w:pPr>
        <w:pStyle w:val="NormalBold"/>
      </w:pPr>
      <w:r w:rsidRPr="004F32B6">
        <w:t>Artikel 18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79D28BF9" w14:textId="77777777" w:rsidTr="00607DF6">
        <w:trPr>
          <w:trHeight w:hRule="exact" w:val="240"/>
          <w:jc w:val="center"/>
        </w:trPr>
        <w:tc>
          <w:tcPr>
            <w:tcW w:w="9752" w:type="dxa"/>
            <w:gridSpan w:val="2"/>
          </w:tcPr>
          <w:p w14:paraId="7CFC6599" w14:textId="77777777" w:rsidR="000C32E1" w:rsidRPr="004F32B6" w:rsidRDefault="000C32E1" w:rsidP="00607DF6"/>
        </w:tc>
      </w:tr>
      <w:tr w:rsidR="000C32E1" w:rsidRPr="004F32B6" w14:paraId="53329A80" w14:textId="77777777" w:rsidTr="00607DF6">
        <w:trPr>
          <w:trHeight w:val="240"/>
          <w:jc w:val="center"/>
        </w:trPr>
        <w:tc>
          <w:tcPr>
            <w:tcW w:w="4876" w:type="dxa"/>
          </w:tcPr>
          <w:p w14:paraId="1D50D728" w14:textId="77777777" w:rsidR="000C32E1" w:rsidRPr="004F32B6" w:rsidRDefault="000C32E1" w:rsidP="00607DF6">
            <w:pPr>
              <w:pStyle w:val="AmColumnHeading"/>
            </w:pPr>
            <w:r w:rsidRPr="004F32B6">
              <w:t>Kommissionens förslag</w:t>
            </w:r>
          </w:p>
        </w:tc>
        <w:tc>
          <w:tcPr>
            <w:tcW w:w="4876" w:type="dxa"/>
          </w:tcPr>
          <w:p w14:paraId="415ACB35" w14:textId="0E9AE9C1" w:rsidR="000C32E1" w:rsidRPr="004F32B6" w:rsidRDefault="004F32B6" w:rsidP="00607DF6">
            <w:pPr>
              <w:pStyle w:val="AmColumnHeading"/>
            </w:pPr>
            <w:r w:rsidRPr="004F32B6">
              <w:t>Ändring</w:t>
            </w:r>
          </w:p>
        </w:tc>
      </w:tr>
      <w:tr w:rsidR="000C32E1" w:rsidRPr="004F32B6" w14:paraId="361D4A7A" w14:textId="77777777" w:rsidTr="00607DF6">
        <w:trPr>
          <w:jc w:val="center"/>
        </w:trPr>
        <w:tc>
          <w:tcPr>
            <w:tcW w:w="4876" w:type="dxa"/>
          </w:tcPr>
          <w:p w14:paraId="575E1011" w14:textId="77777777" w:rsidR="000C32E1" w:rsidRPr="004F32B6" w:rsidRDefault="000C32E1" w:rsidP="00607DF6">
            <w:pPr>
              <w:pStyle w:val="Normal6a"/>
            </w:pPr>
            <w:r w:rsidRPr="004F32B6">
              <w:t>2.</w:t>
            </w:r>
            <w:r w:rsidRPr="004F32B6">
              <w:tab/>
              <w:t xml:space="preserve">Den delegering av befogenhet som avses i </w:t>
            </w:r>
            <w:r w:rsidRPr="004F32B6">
              <w:rPr>
                <w:b/>
                <w:bCs/>
                <w:i/>
                <w:iCs/>
              </w:rPr>
              <w:t>artikel</w:t>
            </w:r>
            <w:r w:rsidRPr="004F32B6">
              <w:t xml:space="preserve"> 13 får när som helst återkallas av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en delegerad akt som redan har trätt i kraft.</w:t>
            </w:r>
          </w:p>
        </w:tc>
        <w:tc>
          <w:tcPr>
            <w:tcW w:w="4876" w:type="dxa"/>
          </w:tcPr>
          <w:p w14:paraId="4E9B47C6" w14:textId="77777777" w:rsidR="000C32E1" w:rsidRPr="004F32B6" w:rsidRDefault="000C32E1" w:rsidP="00607DF6">
            <w:pPr>
              <w:pStyle w:val="Normal6a"/>
            </w:pPr>
            <w:r w:rsidRPr="004F32B6">
              <w:t>2.</w:t>
            </w:r>
            <w:r w:rsidRPr="004F32B6">
              <w:tab/>
              <w:t xml:space="preserve">Den delegering av befogenhet som avses i </w:t>
            </w:r>
            <w:r w:rsidRPr="004F32B6">
              <w:rPr>
                <w:b/>
                <w:bCs/>
                <w:i/>
                <w:iCs/>
              </w:rPr>
              <w:t>artiklarna 3 andra stycket och</w:t>
            </w:r>
            <w:r w:rsidRPr="004F32B6">
              <w:t xml:space="preserve"> 13 </w:t>
            </w:r>
            <w:r w:rsidRPr="004F32B6">
              <w:rPr>
                <w:b/>
                <w:bCs/>
                <w:i/>
                <w:iCs/>
              </w:rPr>
              <w:t>och artikel 14.2. 14.2a och 14.2b</w:t>
            </w:r>
            <w:r w:rsidRPr="004F32B6">
              <w:t xml:space="preserve"> får när som helst återkallas av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en delegerad akt som redan har trätt i kraft.</w:t>
            </w:r>
          </w:p>
        </w:tc>
      </w:tr>
    </w:tbl>
    <w:p w14:paraId="1CBEF21B" w14:textId="77777777" w:rsidR="000C32E1" w:rsidRPr="004F32B6" w:rsidRDefault="000C32E1" w:rsidP="000C32E1"/>
    <w:p w14:paraId="645AA9BB" w14:textId="54203F6A" w:rsidR="000C32E1" w:rsidRPr="004F32B6" w:rsidRDefault="004F32B6" w:rsidP="000C32E1">
      <w:pPr>
        <w:pStyle w:val="AmNumberTabs"/>
      </w:pPr>
      <w:r w:rsidRPr="004F32B6">
        <w:t>Ändring</w:t>
      </w:r>
      <w:r w:rsidR="000C32E1" w:rsidRPr="004F32B6">
        <w:tab/>
      </w:r>
      <w:r w:rsidR="000C32E1" w:rsidRPr="004F32B6">
        <w:tab/>
        <w:t>45</w:t>
      </w:r>
    </w:p>
    <w:p w14:paraId="052E666B" w14:textId="77777777" w:rsidR="000C32E1" w:rsidRPr="004F32B6" w:rsidRDefault="000C32E1" w:rsidP="000C32E1">
      <w:pPr>
        <w:pStyle w:val="NormalBold12b"/>
      </w:pPr>
      <w:r w:rsidRPr="004F32B6">
        <w:t>Förslag till direktiv</w:t>
      </w:r>
    </w:p>
    <w:p w14:paraId="601BD788" w14:textId="77777777" w:rsidR="000C32E1" w:rsidRPr="004F32B6" w:rsidRDefault="000C32E1" w:rsidP="000C32E1">
      <w:pPr>
        <w:pStyle w:val="NormalBold"/>
      </w:pPr>
      <w:r w:rsidRPr="004F32B6">
        <w:t>Artikel 18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55D9EE82" w14:textId="77777777" w:rsidTr="00607DF6">
        <w:trPr>
          <w:trHeight w:hRule="exact" w:val="240"/>
          <w:jc w:val="center"/>
        </w:trPr>
        <w:tc>
          <w:tcPr>
            <w:tcW w:w="9752" w:type="dxa"/>
            <w:gridSpan w:val="2"/>
          </w:tcPr>
          <w:p w14:paraId="2728733F" w14:textId="77777777" w:rsidR="000C32E1" w:rsidRPr="004F32B6" w:rsidRDefault="000C32E1" w:rsidP="00607DF6"/>
        </w:tc>
      </w:tr>
      <w:tr w:rsidR="000C32E1" w:rsidRPr="004F32B6" w14:paraId="277BA4EF" w14:textId="77777777" w:rsidTr="00607DF6">
        <w:trPr>
          <w:trHeight w:val="240"/>
          <w:jc w:val="center"/>
        </w:trPr>
        <w:tc>
          <w:tcPr>
            <w:tcW w:w="4876" w:type="dxa"/>
          </w:tcPr>
          <w:p w14:paraId="249FDB07" w14:textId="77777777" w:rsidR="000C32E1" w:rsidRPr="004F32B6" w:rsidRDefault="000C32E1" w:rsidP="00607DF6">
            <w:pPr>
              <w:pStyle w:val="AmColumnHeading"/>
            </w:pPr>
            <w:r w:rsidRPr="004F32B6">
              <w:t>Kommissionens förslag</w:t>
            </w:r>
          </w:p>
        </w:tc>
        <w:tc>
          <w:tcPr>
            <w:tcW w:w="4876" w:type="dxa"/>
          </w:tcPr>
          <w:p w14:paraId="23A2614E" w14:textId="15BCC5B4" w:rsidR="000C32E1" w:rsidRPr="004F32B6" w:rsidRDefault="004F32B6" w:rsidP="00607DF6">
            <w:pPr>
              <w:pStyle w:val="AmColumnHeading"/>
            </w:pPr>
            <w:r w:rsidRPr="004F32B6">
              <w:t>Ändring</w:t>
            </w:r>
          </w:p>
        </w:tc>
      </w:tr>
      <w:tr w:rsidR="000C32E1" w:rsidRPr="004F32B6" w14:paraId="320F1AD1" w14:textId="77777777" w:rsidTr="00607DF6">
        <w:trPr>
          <w:jc w:val="center"/>
        </w:trPr>
        <w:tc>
          <w:tcPr>
            <w:tcW w:w="4876" w:type="dxa"/>
          </w:tcPr>
          <w:p w14:paraId="4D73361F" w14:textId="77777777" w:rsidR="000C32E1" w:rsidRPr="004F32B6" w:rsidRDefault="000C32E1" w:rsidP="00607DF6">
            <w:pPr>
              <w:pStyle w:val="Normal6a"/>
            </w:pPr>
            <w:r w:rsidRPr="004F32B6">
              <w:t>3.</w:t>
            </w:r>
            <w:r w:rsidRPr="004F32B6">
              <w:tab/>
              <w:t>Innan kommissionen antar en delegerad akt, ska den samråda med experter som utsetts av varje medlemsstat i enlighet med principerna i det interinstitutionella avtalet om bättre lagstiftning av den 13 april 2016.</w:t>
            </w:r>
          </w:p>
        </w:tc>
        <w:tc>
          <w:tcPr>
            <w:tcW w:w="4876" w:type="dxa"/>
          </w:tcPr>
          <w:p w14:paraId="57F0202C" w14:textId="77777777" w:rsidR="000C32E1" w:rsidRPr="004F32B6" w:rsidRDefault="000C32E1" w:rsidP="00607DF6">
            <w:pPr>
              <w:pStyle w:val="Normal6a"/>
            </w:pPr>
            <w:r w:rsidRPr="004F32B6">
              <w:t>3.</w:t>
            </w:r>
            <w:r w:rsidRPr="004F32B6">
              <w:tab/>
              <w:t xml:space="preserve">Innan kommissionen antar en delegerad akt, ska den samråda med experter som utsetts av varje medlemsstat i enlighet med principerna i det interinstitutionella avtalet om bättre lagstiftning av den 13 april 2016. </w:t>
            </w:r>
            <w:r w:rsidRPr="004F32B6">
              <w:rPr>
                <w:b/>
                <w:i/>
              </w:rPr>
              <w:t>Det europeiska forum för internprissättning som avses i artikel 14a ska fungera som relevant expertorgan.</w:t>
            </w:r>
          </w:p>
        </w:tc>
      </w:tr>
    </w:tbl>
    <w:p w14:paraId="08848DCF" w14:textId="77777777" w:rsidR="000C32E1" w:rsidRPr="004F32B6" w:rsidRDefault="000C32E1" w:rsidP="000C32E1"/>
    <w:p w14:paraId="6040F56B" w14:textId="49259886" w:rsidR="000C32E1" w:rsidRPr="004F32B6" w:rsidRDefault="004F32B6" w:rsidP="000C32E1">
      <w:pPr>
        <w:pStyle w:val="AmNumberTabs"/>
        <w:keepNext/>
      </w:pPr>
      <w:r w:rsidRPr="004F32B6">
        <w:t>Ändring</w:t>
      </w:r>
      <w:r w:rsidR="000C32E1" w:rsidRPr="004F32B6">
        <w:tab/>
      </w:r>
      <w:r w:rsidR="000C32E1" w:rsidRPr="004F32B6">
        <w:tab/>
        <w:t>46</w:t>
      </w:r>
    </w:p>
    <w:p w14:paraId="3714050E" w14:textId="77777777" w:rsidR="000C32E1" w:rsidRPr="004F32B6" w:rsidRDefault="000C32E1" w:rsidP="000C32E1">
      <w:pPr>
        <w:pStyle w:val="NormalBold12b"/>
        <w:keepNext/>
      </w:pPr>
      <w:r w:rsidRPr="004F32B6">
        <w:t>Förslag till direktiv</w:t>
      </w:r>
    </w:p>
    <w:p w14:paraId="1612B53E" w14:textId="77777777" w:rsidR="000C32E1" w:rsidRPr="004F32B6" w:rsidRDefault="000C32E1" w:rsidP="000C32E1">
      <w:pPr>
        <w:pStyle w:val="NormalBold"/>
        <w:keepNext/>
      </w:pPr>
      <w:r w:rsidRPr="004F32B6">
        <w:t>Artikel 19 – stycke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66204862" w14:textId="77777777" w:rsidTr="00607DF6">
        <w:trPr>
          <w:jc w:val="center"/>
        </w:trPr>
        <w:tc>
          <w:tcPr>
            <w:tcW w:w="9752" w:type="dxa"/>
            <w:gridSpan w:val="2"/>
          </w:tcPr>
          <w:p w14:paraId="66BFC61E" w14:textId="77777777" w:rsidR="000C32E1" w:rsidRPr="004F32B6" w:rsidRDefault="000C32E1" w:rsidP="00607DF6">
            <w:pPr>
              <w:keepNext/>
            </w:pPr>
          </w:p>
        </w:tc>
      </w:tr>
      <w:tr w:rsidR="000C32E1" w:rsidRPr="004F32B6" w14:paraId="7E6829D3" w14:textId="77777777" w:rsidTr="00607DF6">
        <w:trPr>
          <w:jc w:val="center"/>
        </w:trPr>
        <w:tc>
          <w:tcPr>
            <w:tcW w:w="4876" w:type="dxa"/>
          </w:tcPr>
          <w:p w14:paraId="7F85CF7C" w14:textId="77777777" w:rsidR="000C32E1" w:rsidRPr="004F32B6" w:rsidRDefault="000C32E1" w:rsidP="00607DF6">
            <w:pPr>
              <w:pStyle w:val="AmColumnHeading"/>
              <w:keepNext/>
            </w:pPr>
            <w:r w:rsidRPr="004F32B6">
              <w:t>Kommissionens förslag</w:t>
            </w:r>
          </w:p>
        </w:tc>
        <w:tc>
          <w:tcPr>
            <w:tcW w:w="4876" w:type="dxa"/>
          </w:tcPr>
          <w:p w14:paraId="4B75B9DD" w14:textId="6FC8DDC3" w:rsidR="000C32E1" w:rsidRPr="004F32B6" w:rsidRDefault="004F32B6" w:rsidP="00607DF6">
            <w:pPr>
              <w:pStyle w:val="AmColumnHeading"/>
              <w:keepNext/>
            </w:pPr>
            <w:r w:rsidRPr="004F32B6">
              <w:t>Ändring</w:t>
            </w:r>
          </w:p>
        </w:tc>
      </w:tr>
      <w:tr w:rsidR="000C32E1" w:rsidRPr="004F32B6" w14:paraId="51BF141E" w14:textId="77777777" w:rsidTr="00607DF6">
        <w:trPr>
          <w:jc w:val="center"/>
        </w:trPr>
        <w:tc>
          <w:tcPr>
            <w:tcW w:w="4876" w:type="dxa"/>
          </w:tcPr>
          <w:p w14:paraId="7D197BFC" w14:textId="77777777" w:rsidR="000C32E1" w:rsidRPr="004F32B6" w:rsidRDefault="000C32E1" w:rsidP="00607DF6">
            <w:pPr>
              <w:pStyle w:val="Normal6a"/>
            </w:pPr>
          </w:p>
        </w:tc>
        <w:tc>
          <w:tcPr>
            <w:tcW w:w="4876" w:type="dxa"/>
          </w:tcPr>
          <w:p w14:paraId="55B667F5" w14:textId="77777777" w:rsidR="000C32E1" w:rsidRPr="004F32B6" w:rsidRDefault="000C32E1" w:rsidP="00607DF6">
            <w:pPr>
              <w:pStyle w:val="Normal6a"/>
              <w:rPr>
                <w:b/>
                <w:i/>
                <w:szCs w:val="24"/>
              </w:rPr>
            </w:pPr>
            <w:r w:rsidRPr="004F32B6">
              <w:rPr>
                <w:b/>
                <w:i/>
              </w:rPr>
              <w:t>Europaparlamentet kan delta som observatör i de internationella förhandlingarna om riktlinjer för internprissättning i relevanta internationella forum.</w:t>
            </w:r>
          </w:p>
        </w:tc>
      </w:tr>
    </w:tbl>
    <w:p w14:paraId="2A73B53E" w14:textId="77777777" w:rsidR="000C32E1" w:rsidRPr="004F32B6" w:rsidRDefault="000C32E1" w:rsidP="000C32E1"/>
    <w:p w14:paraId="33FCC60B" w14:textId="3143AB89" w:rsidR="000C32E1" w:rsidRPr="004F32B6" w:rsidRDefault="004F32B6" w:rsidP="000C32E1">
      <w:pPr>
        <w:pStyle w:val="AmNumberTabs"/>
        <w:keepNext/>
      </w:pPr>
      <w:r w:rsidRPr="004F32B6">
        <w:t>Ändring</w:t>
      </w:r>
      <w:r w:rsidR="000C32E1" w:rsidRPr="004F32B6">
        <w:tab/>
      </w:r>
      <w:r w:rsidR="000C32E1" w:rsidRPr="004F32B6">
        <w:tab/>
        <w:t>47</w:t>
      </w:r>
    </w:p>
    <w:p w14:paraId="03466885" w14:textId="77777777" w:rsidR="000C32E1" w:rsidRPr="004F32B6" w:rsidRDefault="000C32E1" w:rsidP="000C32E1">
      <w:pPr>
        <w:pStyle w:val="NormalBold12b"/>
        <w:keepNext/>
      </w:pPr>
      <w:r w:rsidRPr="004F32B6">
        <w:t>Förslag till direktiv</w:t>
      </w:r>
    </w:p>
    <w:p w14:paraId="3F246599" w14:textId="77777777" w:rsidR="000C32E1" w:rsidRPr="004F32B6" w:rsidRDefault="000C32E1" w:rsidP="000C32E1">
      <w:pPr>
        <w:pStyle w:val="NormalBold"/>
        <w:keepNext/>
      </w:pPr>
      <w:r w:rsidRPr="004F32B6">
        <w:t>Artikel 19a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11946964" w14:textId="77777777" w:rsidTr="00607DF6">
        <w:trPr>
          <w:jc w:val="center"/>
        </w:trPr>
        <w:tc>
          <w:tcPr>
            <w:tcW w:w="9752" w:type="dxa"/>
            <w:gridSpan w:val="2"/>
          </w:tcPr>
          <w:p w14:paraId="725A69A9" w14:textId="77777777" w:rsidR="000C32E1" w:rsidRPr="004F32B6" w:rsidRDefault="000C32E1" w:rsidP="00607DF6">
            <w:pPr>
              <w:keepNext/>
            </w:pPr>
          </w:p>
        </w:tc>
      </w:tr>
      <w:tr w:rsidR="000C32E1" w:rsidRPr="004F32B6" w14:paraId="20E2856E" w14:textId="77777777" w:rsidTr="00607DF6">
        <w:trPr>
          <w:jc w:val="center"/>
        </w:trPr>
        <w:tc>
          <w:tcPr>
            <w:tcW w:w="4876" w:type="dxa"/>
          </w:tcPr>
          <w:p w14:paraId="059BD183" w14:textId="77777777" w:rsidR="000C32E1" w:rsidRPr="004F32B6" w:rsidRDefault="000C32E1" w:rsidP="00607DF6">
            <w:pPr>
              <w:pStyle w:val="AmColumnHeading"/>
              <w:keepNext/>
            </w:pPr>
            <w:r w:rsidRPr="004F32B6">
              <w:t>Kommissionens förslag</w:t>
            </w:r>
          </w:p>
        </w:tc>
        <w:tc>
          <w:tcPr>
            <w:tcW w:w="4876" w:type="dxa"/>
          </w:tcPr>
          <w:p w14:paraId="45C13A33" w14:textId="231ED171" w:rsidR="000C32E1" w:rsidRPr="004F32B6" w:rsidRDefault="004F32B6" w:rsidP="00607DF6">
            <w:pPr>
              <w:pStyle w:val="AmColumnHeading"/>
              <w:keepNext/>
            </w:pPr>
            <w:r w:rsidRPr="004F32B6">
              <w:t>Ändring</w:t>
            </w:r>
          </w:p>
        </w:tc>
      </w:tr>
      <w:tr w:rsidR="000C32E1" w:rsidRPr="004F32B6" w14:paraId="7F57BFD4" w14:textId="77777777" w:rsidTr="00607DF6">
        <w:trPr>
          <w:jc w:val="center"/>
        </w:trPr>
        <w:tc>
          <w:tcPr>
            <w:tcW w:w="4876" w:type="dxa"/>
          </w:tcPr>
          <w:p w14:paraId="2D258AB4" w14:textId="77777777" w:rsidR="000C32E1" w:rsidRPr="004F32B6" w:rsidRDefault="000C32E1" w:rsidP="00607DF6">
            <w:pPr>
              <w:pStyle w:val="Normal6a"/>
            </w:pPr>
          </w:p>
        </w:tc>
        <w:tc>
          <w:tcPr>
            <w:tcW w:w="4876" w:type="dxa"/>
          </w:tcPr>
          <w:p w14:paraId="1446E8A5" w14:textId="77777777" w:rsidR="000C32E1" w:rsidRPr="004F32B6" w:rsidRDefault="000C32E1" w:rsidP="00607DF6">
            <w:pPr>
              <w:pStyle w:val="Normal6a"/>
              <w:jc w:val="center"/>
              <w:rPr>
                <w:b/>
                <w:i/>
                <w:szCs w:val="24"/>
              </w:rPr>
            </w:pPr>
            <w:r w:rsidRPr="004F32B6">
              <w:rPr>
                <w:b/>
                <w:i/>
              </w:rPr>
              <w:t>Artikel 19a</w:t>
            </w:r>
          </w:p>
        </w:tc>
      </w:tr>
      <w:tr w:rsidR="000C32E1" w:rsidRPr="004F32B6" w14:paraId="2E42CABF" w14:textId="77777777" w:rsidTr="00607DF6">
        <w:trPr>
          <w:jc w:val="center"/>
        </w:trPr>
        <w:tc>
          <w:tcPr>
            <w:tcW w:w="4876" w:type="dxa"/>
          </w:tcPr>
          <w:p w14:paraId="64672991" w14:textId="77777777" w:rsidR="000C32E1" w:rsidRPr="004F32B6" w:rsidRDefault="000C32E1" w:rsidP="00607DF6">
            <w:pPr>
              <w:pStyle w:val="Normal6a"/>
            </w:pPr>
          </w:p>
        </w:tc>
        <w:tc>
          <w:tcPr>
            <w:tcW w:w="4876" w:type="dxa"/>
          </w:tcPr>
          <w:p w14:paraId="64B27BC3" w14:textId="77777777" w:rsidR="000C32E1" w:rsidRPr="004F32B6" w:rsidRDefault="000C32E1" w:rsidP="00607DF6">
            <w:pPr>
              <w:pStyle w:val="Normal6a"/>
              <w:jc w:val="center"/>
              <w:rPr>
                <w:b/>
                <w:i/>
                <w:szCs w:val="24"/>
              </w:rPr>
            </w:pPr>
            <w:r w:rsidRPr="004F32B6">
              <w:rPr>
                <w:b/>
                <w:i/>
              </w:rPr>
              <w:t>Översyn</w:t>
            </w:r>
          </w:p>
        </w:tc>
      </w:tr>
      <w:tr w:rsidR="000C32E1" w:rsidRPr="004F32B6" w14:paraId="3E46DC89" w14:textId="77777777" w:rsidTr="00607DF6">
        <w:trPr>
          <w:jc w:val="center"/>
        </w:trPr>
        <w:tc>
          <w:tcPr>
            <w:tcW w:w="4876" w:type="dxa"/>
          </w:tcPr>
          <w:p w14:paraId="5368D23C" w14:textId="77777777" w:rsidR="000C32E1" w:rsidRPr="004F32B6" w:rsidRDefault="000C32E1" w:rsidP="00607DF6">
            <w:pPr>
              <w:pStyle w:val="Normal6a"/>
            </w:pPr>
          </w:p>
        </w:tc>
        <w:tc>
          <w:tcPr>
            <w:tcW w:w="4876" w:type="dxa"/>
          </w:tcPr>
          <w:p w14:paraId="77562142" w14:textId="77777777" w:rsidR="000C32E1" w:rsidRPr="004F32B6" w:rsidRDefault="000C32E1" w:rsidP="00607DF6">
            <w:pPr>
              <w:pStyle w:val="Normal6a"/>
              <w:rPr>
                <w:szCs w:val="24"/>
              </w:rPr>
            </w:pPr>
            <w:r w:rsidRPr="004F32B6">
              <w:rPr>
                <w:b/>
                <w:i/>
              </w:rPr>
              <w:t>Kommissionen ska se över tillämpningen av detta direktiv för multinationella företagsgrupper som omfattas av förslaget till rådets direktiv om regelverk för inkomstbeskattning för företag i Europa, när det direktivet träder i kraft.</w:t>
            </w:r>
          </w:p>
        </w:tc>
      </w:tr>
    </w:tbl>
    <w:p w14:paraId="3F873B7A" w14:textId="1ECBD012" w:rsidR="000C32E1" w:rsidRPr="004F32B6" w:rsidRDefault="004F32B6" w:rsidP="000C32E1">
      <w:pPr>
        <w:pStyle w:val="AmNumberTabs"/>
      </w:pPr>
      <w:r w:rsidRPr="004F32B6">
        <w:t>Ändring</w:t>
      </w:r>
      <w:r w:rsidR="000C32E1" w:rsidRPr="004F32B6">
        <w:tab/>
      </w:r>
      <w:r w:rsidR="000C32E1" w:rsidRPr="004F32B6">
        <w:tab/>
        <w:t>48</w:t>
      </w:r>
    </w:p>
    <w:p w14:paraId="42018AA4" w14:textId="77777777" w:rsidR="000C32E1" w:rsidRPr="004F32B6" w:rsidRDefault="000C32E1" w:rsidP="000C32E1">
      <w:pPr>
        <w:pStyle w:val="NormalBold12b"/>
      </w:pPr>
      <w:r w:rsidRPr="004F32B6">
        <w:t>Förslag till direktiv</w:t>
      </w:r>
    </w:p>
    <w:p w14:paraId="50308ED1" w14:textId="77777777" w:rsidR="000C32E1" w:rsidRPr="004F32B6" w:rsidRDefault="000C32E1" w:rsidP="000C32E1">
      <w:pPr>
        <w:pStyle w:val="NormalBold"/>
      </w:pPr>
      <w:r w:rsidRPr="004F32B6">
        <w:t>Artikel 19b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32E1" w:rsidRPr="004F32B6" w14:paraId="4B78D7C3" w14:textId="77777777" w:rsidTr="00607DF6">
        <w:trPr>
          <w:trHeight w:hRule="exact" w:val="240"/>
          <w:jc w:val="center"/>
        </w:trPr>
        <w:tc>
          <w:tcPr>
            <w:tcW w:w="9752" w:type="dxa"/>
            <w:gridSpan w:val="2"/>
          </w:tcPr>
          <w:p w14:paraId="71E3CE93" w14:textId="77777777" w:rsidR="000C32E1" w:rsidRPr="004F32B6" w:rsidRDefault="000C32E1" w:rsidP="00607DF6"/>
        </w:tc>
      </w:tr>
      <w:tr w:rsidR="000C32E1" w:rsidRPr="004F32B6" w14:paraId="1471A1B5" w14:textId="77777777" w:rsidTr="00607DF6">
        <w:trPr>
          <w:trHeight w:val="240"/>
          <w:jc w:val="center"/>
        </w:trPr>
        <w:tc>
          <w:tcPr>
            <w:tcW w:w="4876" w:type="dxa"/>
          </w:tcPr>
          <w:p w14:paraId="75FA1F24" w14:textId="77777777" w:rsidR="000C32E1" w:rsidRPr="004F32B6" w:rsidRDefault="000C32E1" w:rsidP="00607DF6">
            <w:pPr>
              <w:pStyle w:val="AmColumnHeading"/>
            </w:pPr>
            <w:r w:rsidRPr="004F32B6">
              <w:t>Kommissionens förslag</w:t>
            </w:r>
          </w:p>
        </w:tc>
        <w:tc>
          <w:tcPr>
            <w:tcW w:w="4876" w:type="dxa"/>
          </w:tcPr>
          <w:p w14:paraId="178996FA" w14:textId="0F5449A5" w:rsidR="000C32E1" w:rsidRPr="004F32B6" w:rsidRDefault="004F32B6" w:rsidP="00607DF6">
            <w:pPr>
              <w:pStyle w:val="AmColumnHeading"/>
            </w:pPr>
            <w:r w:rsidRPr="004F32B6">
              <w:t>Ändring</w:t>
            </w:r>
          </w:p>
        </w:tc>
      </w:tr>
      <w:tr w:rsidR="000C32E1" w:rsidRPr="004F32B6" w14:paraId="2C49533E" w14:textId="77777777" w:rsidTr="00607DF6">
        <w:trPr>
          <w:jc w:val="center"/>
        </w:trPr>
        <w:tc>
          <w:tcPr>
            <w:tcW w:w="4876" w:type="dxa"/>
          </w:tcPr>
          <w:p w14:paraId="665548A9" w14:textId="77777777" w:rsidR="000C32E1" w:rsidRPr="004F32B6" w:rsidRDefault="000C32E1" w:rsidP="00607DF6">
            <w:pPr>
              <w:pStyle w:val="Normal6a"/>
            </w:pPr>
          </w:p>
        </w:tc>
        <w:tc>
          <w:tcPr>
            <w:tcW w:w="4876" w:type="dxa"/>
          </w:tcPr>
          <w:p w14:paraId="70D1662A" w14:textId="77777777" w:rsidR="000C32E1" w:rsidRPr="004F32B6" w:rsidRDefault="000C32E1" w:rsidP="00607DF6">
            <w:pPr>
              <w:pStyle w:val="Normal6a"/>
              <w:jc w:val="center"/>
            </w:pPr>
            <w:r w:rsidRPr="004F32B6">
              <w:rPr>
                <w:b/>
                <w:i/>
              </w:rPr>
              <w:t>Artikel 19b</w:t>
            </w:r>
          </w:p>
        </w:tc>
      </w:tr>
      <w:tr w:rsidR="000C32E1" w:rsidRPr="004F32B6" w14:paraId="34042A14" w14:textId="77777777" w:rsidTr="00607DF6">
        <w:trPr>
          <w:jc w:val="center"/>
        </w:trPr>
        <w:tc>
          <w:tcPr>
            <w:tcW w:w="4876" w:type="dxa"/>
          </w:tcPr>
          <w:p w14:paraId="140B4047" w14:textId="77777777" w:rsidR="000C32E1" w:rsidRPr="004F32B6" w:rsidRDefault="000C32E1" w:rsidP="00607DF6">
            <w:pPr>
              <w:pStyle w:val="Normal6a"/>
            </w:pPr>
          </w:p>
        </w:tc>
        <w:tc>
          <w:tcPr>
            <w:tcW w:w="4876" w:type="dxa"/>
          </w:tcPr>
          <w:p w14:paraId="0EAD939A" w14:textId="77777777" w:rsidR="000C32E1" w:rsidRPr="004F32B6" w:rsidRDefault="000C32E1" w:rsidP="00607DF6">
            <w:pPr>
              <w:pStyle w:val="Normal6a"/>
              <w:jc w:val="center"/>
            </w:pPr>
            <w:r w:rsidRPr="004F32B6">
              <w:rPr>
                <w:b/>
                <w:i/>
              </w:rPr>
              <w:t>Ändring av direktiv 2011/16/EU</w:t>
            </w:r>
          </w:p>
        </w:tc>
      </w:tr>
      <w:tr w:rsidR="000C32E1" w:rsidRPr="004F32B6" w14:paraId="324057F3" w14:textId="77777777" w:rsidTr="00607DF6">
        <w:trPr>
          <w:jc w:val="center"/>
        </w:trPr>
        <w:tc>
          <w:tcPr>
            <w:tcW w:w="4876" w:type="dxa"/>
          </w:tcPr>
          <w:p w14:paraId="1ECEFE69" w14:textId="77777777" w:rsidR="000C32E1" w:rsidRPr="004F32B6" w:rsidRDefault="000C32E1" w:rsidP="00607DF6">
            <w:pPr>
              <w:pStyle w:val="Normal6a"/>
            </w:pPr>
          </w:p>
        </w:tc>
        <w:tc>
          <w:tcPr>
            <w:tcW w:w="4876" w:type="dxa"/>
          </w:tcPr>
          <w:p w14:paraId="0602BE04" w14:textId="77777777" w:rsidR="000C32E1" w:rsidRPr="004F32B6" w:rsidRDefault="000C32E1" w:rsidP="00607DF6">
            <w:pPr>
              <w:pStyle w:val="Normal6a"/>
            </w:pPr>
            <w:r w:rsidRPr="004F32B6">
              <w:rPr>
                <w:b/>
                <w:i/>
              </w:rPr>
              <w:t>I direktiv 2011/16/EU ska led i artikel 8a.6 ersättas med följande:</w:t>
            </w:r>
          </w:p>
        </w:tc>
      </w:tr>
      <w:tr w:rsidR="000C32E1" w:rsidRPr="004F32B6" w14:paraId="715BC7D5" w14:textId="77777777" w:rsidTr="00607DF6">
        <w:trPr>
          <w:jc w:val="center"/>
        </w:trPr>
        <w:tc>
          <w:tcPr>
            <w:tcW w:w="4876" w:type="dxa"/>
          </w:tcPr>
          <w:p w14:paraId="697ADD77" w14:textId="77777777" w:rsidR="000C32E1" w:rsidRPr="004F32B6" w:rsidRDefault="000C32E1" w:rsidP="00607DF6">
            <w:pPr>
              <w:pStyle w:val="Normal6a"/>
            </w:pPr>
          </w:p>
        </w:tc>
        <w:tc>
          <w:tcPr>
            <w:tcW w:w="4876" w:type="dxa"/>
          </w:tcPr>
          <w:p w14:paraId="298F166B" w14:textId="77777777" w:rsidR="000C32E1" w:rsidRPr="004F32B6" w:rsidRDefault="000C32E1" w:rsidP="00607DF6">
            <w:pPr>
              <w:pStyle w:val="Normal6a"/>
            </w:pPr>
            <w:r w:rsidRPr="004F32B6">
              <w:rPr>
                <w:b/>
                <w:i/>
              </w:rPr>
              <w:t>i)</w:t>
            </w:r>
            <w:r w:rsidRPr="004F32B6">
              <w:rPr>
                <w:b/>
                <w:i/>
              </w:rPr>
              <w:tab/>
              <w:t>Identifiering av den metod som används för att fastställa internprissättningen eller andra värderingsmetoder och värderingstekniker för att uppskatta armlängdspriset enligt definitionen i artikel 9 i direktiv [2024/XX/XX om internprissättning] och resonemanget bakom denna metod, eller internpriset i sig vid förhandsprissättning.</w:t>
            </w:r>
          </w:p>
        </w:tc>
      </w:tr>
    </w:tbl>
    <w:p w14:paraId="690E22B9" w14:textId="77777777" w:rsidR="000C32E1" w:rsidRPr="004F32B6" w:rsidRDefault="000C32E1" w:rsidP="000C32E1"/>
    <w:p w14:paraId="5E570638" w14:textId="77777777" w:rsidR="000C32E1" w:rsidRPr="004F32B6" w:rsidRDefault="000C32E1" w:rsidP="000C32E1"/>
    <w:p w14:paraId="4B968B94" w14:textId="425CE8DE" w:rsidR="000C32E1" w:rsidRPr="004F32B6" w:rsidRDefault="004F32B6" w:rsidP="000C32E1">
      <w:pPr>
        <w:pStyle w:val="AmNumberTabs"/>
        <w:keepNext/>
      </w:pPr>
      <w:r w:rsidRPr="004F32B6">
        <w:t>Ändring</w:t>
      </w:r>
      <w:r w:rsidR="000C32E1" w:rsidRPr="004F32B6">
        <w:tab/>
      </w:r>
      <w:r w:rsidR="000C32E1" w:rsidRPr="004F32B6">
        <w:tab/>
        <w:t>49</w:t>
      </w:r>
    </w:p>
    <w:p w14:paraId="6975828E" w14:textId="77777777" w:rsidR="000C32E1" w:rsidRPr="004F32B6" w:rsidRDefault="000C32E1" w:rsidP="000C32E1">
      <w:pPr>
        <w:pStyle w:val="NormalBold12b"/>
        <w:keepNext/>
      </w:pPr>
      <w:r w:rsidRPr="004F32B6">
        <w:t>Förslag till direktiv</w:t>
      </w:r>
    </w:p>
    <w:p w14:paraId="5C1E80F6" w14:textId="77777777" w:rsidR="000C32E1" w:rsidRPr="004F32B6" w:rsidRDefault="000C32E1" w:rsidP="000C32E1">
      <w:pPr>
        <w:pStyle w:val="NormalBold"/>
        <w:keepNext/>
      </w:pPr>
      <w:r w:rsidRPr="004F32B6">
        <w:t>Artikel 20 – punkt 1 – stycke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3A4A09AE" w14:textId="77777777" w:rsidTr="00607DF6">
        <w:trPr>
          <w:jc w:val="center"/>
        </w:trPr>
        <w:tc>
          <w:tcPr>
            <w:tcW w:w="9752" w:type="dxa"/>
            <w:gridSpan w:val="2"/>
          </w:tcPr>
          <w:p w14:paraId="1946557B" w14:textId="77777777" w:rsidR="000C32E1" w:rsidRPr="004F32B6" w:rsidRDefault="000C32E1" w:rsidP="00607DF6">
            <w:pPr>
              <w:keepNext/>
            </w:pPr>
          </w:p>
        </w:tc>
      </w:tr>
      <w:tr w:rsidR="000C32E1" w:rsidRPr="004F32B6" w14:paraId="71D1950A" w14:textId="77777777" w:rsidTr="00607DF6">
        <w:trPr>
          <w:jc w:val="center"/>
        </w:trPr>
        <w:tc>
          <w:tcPr>
            <w:tcW w:w="4876" w:type="dxa"/>
          </w:tcPr>
          <w:p w14:paraId="45622251" w14:textId="77777777" w:rsidR="000C32E1" w:rsidRPr="004F32B6" w:rsidRDefault="000C32E1" w:rsidP="00607DF6">
            <w:pPr>
              <w:pStyle w:val="AmColumnHeading"/>
              <w:keepNext/>
            </w:pPr>
            <w:r w:rsidRPr="004F32B6">
              <w:t>Kommissionens förslag</w:t>
            </w:r>
          </w:p>
        </w:tc>
        <w:tc>
          <w:tcPr>
            <w:tcW w:w="4876" w:type="dxa"/>
          </w:tcPr>
          <w:p w14:paraId="60CB498D" w14:textId="1D8E9B16" w:rsidR="000C32E1" w:rsidRPr="004F32B6" w:rsidRDefault="004F32B6" w:rsidP="00607DF6">
            <w:pPr>
              <w:pStyle w:val="AmColumnHeading"/>
              <w:keepNext/>
            </w:pPr>
            <w:r w:rsidRPr="004F32B6">
              <w:t>Ändring</w:t>
            </w:r>
          </w:p>
        </w:tc>
      </w:tr>
      <w:tr w:rsidR="000C32E1" w:rsidRPr="004F32B6" w14:paraId="23FEB46E" w14:textId="77777777" w:rsidTr="00607DF6">
        <w:trPr>
          <w:jc w:val="center"/>
        </w:trPr>
        <w:tc>
          <w:tcPr>
            <w:tcW w:w="4876" w:type="dxa"/>
          </w:tcPr>
          <w:p w14:paraId="104F9347" w14:textId="77777777" w:rsidR="000C32E1" w:rsidRPr="004F32B6" w:rsidRDefault="000C32E1" w:rsidP="00607DF6">
            <w:pPr>
              <w:pStyle w:val="Normal6a"/>
            </w:pPr>
            <w:r w:rsidRPr="004F32B6">
              <w:t xml:space="preserve">Medlemsstaterna ska senast [den 31 december </w:t>
            </w:r>
            <w:r w:rsidRPr="004F32B6">
              <w:rPr>
                <w:b/>
                <w:bCs/>
                <w:i/>
                <w:iCs/>
              </w:rPr>
              <w:t>2025</w:t>
            </w:r>
            <w:r w:rsidRPr="004F32B6">
              <w:t>]anta och offentliggöra de lagar och andra författningar som är nödvändiga för att följa detta direktiv. De ska genast överlämna texten till dessa bestämmelser till kommissionen.</w:t>
            </w:r>
          </w:p>
        </w:tc>
        <w:tc>
          <w:tcPr>
            <w:tcW w:w="4876" w:type="dxa"/>
          </w:tcPr>
          <w:p w14:paraId="57D1BAF9" w14:textId="3E967E42" w:rsidR="000C32E1" w:rsidRPr="004F32B6" w:rsidRDefault="000C32E1" w:rsidP="00607DF6">
            <w:pPr>
              <w:pStyle w:val="Normal6a"/>
              <w:rPr>
                <w:szCs w:val="24"/>
              </w:rPr>
            </w:pPr>
            <w:r w:rsidRPr="004F32B6">
              <w:t xml:space="preserve">Medlemsstaterna ska senast den 31 december </w:t>
            </w:r>
            <w:r w:rsidRPr="004F32B6">
              <w:rPr>
                <w:b/>
                <w:bCs/>
                <w:i/>
                <w:iCs/>
              </w:rPr>
              <w:t>2024</w:t>
            </w:r>
            <w:r w:rsidR="00607DF6" w:rsidRPr="004F32B6">
              <w:t xml:space="preserve"> </w:t>
            </w:r>
            <w:r w:rsidRPr="004F32B6">
              <w:t>anta och offentliggöra de lagar och andra författningar som är nödvändiga för att följa detta direktiv. De ska genast överlämna texten till dessa bestämmelser till kommissionen.</w:t>
            </w:r>
          </w:p>
        </w:tc>
      </w:tr>
    </w:tbl>
    <w:p w14:paraId="7D5CAEDB" w14:textId="77777777" w:rsidR="000C32E1" w:rsidRPr="004F32B6" w:rsidRDefault="000C32E1" w:rsidP="000C32E1"/>
    <w:p w14:paraId="67AD1206" w14:textId="721DEF8A" w:rsidR="000C32E1" w:rsidRPr="004F32B6" w:rsidRDefault="004F32B6" w:rsidP="000C32E1">
      <w:pPr>
        <w:pStyle w:val="AmNumberTabs"/>
        <w:keepNext/>
      </w:pPr>
      <w:r w:rsidRPr="004F32B6">
        <w:t>Ändring</w:t>
      </w:r>
      <w:r w:rsidR="000C32E1" w:rsidRPr="004F32B6">
        <w:tab/>
      </w:r>
      <w:r w:rsidR="000C32E1" w:rsidRPr="004F32B6">
        <w:tab/>
        <w:t>50</w:t>
      </w:r>
    </w:p>
    <w:p w14:paraId="759963CB" w14:textId="77777777" w:rsidR="000C32E1" w:rsidRPr="004F32B6" w:rsidRDefault="000C32E1" w:rsidP="000C32E1">
      <w:pPr>
        <w:pStyle w:val="NormalBold12b"/>
        <w:keepNext/>
      </w:pPr>
      <w:r w:rsidRPr="004F32B6">
        <w:t>Förslag till direktiv</w:t>
      </w:r>
    </w:p>
    <w:p w14:paraId="18964701" w14:textId="77777777" w:rsidR="000C32E1" w:rsidRPr="004F32B6" w:rsidRDefault="000C32E1" w:rsidP="000C32E1">
      <w:pPr>
        <w:pStyle w:val="NormalBold"/>
        <w:keepNext/>
      </w:pPr>
      <w:r w:rsidRPr="004F32B6">
        <w:t xml:space="preserve"> Artikel 20 – punkt 1 – stycke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2E1" w:rsidRPr="004F32B6" w14:paraId="10B01B32" w14:textId="77777777" w:rsidTr="00607DF6">
        <w:trPr>
          <w:jc w:val="center"/>
        </w:trPr>
        <w:tc>
          <w:tcPr>
            <w:tcW w:w="9752" w:type="dxa"/>
            <w:gridSpan w:val="2"/>
          </w:tcPr>
          <w:p w14:paraId="582EA656" w14:textId="77777777" w:rsidR="000C32E1" w:rsidRPr="004F32B6" w:rsidRDefault="000C32E1" w:rsidP="00607DF6">
            <w:pPr>
              <w:keepNext/>
            </w:pPr>
          </w:p>
        </w:tc>
      </w:tr>
      <w:tr w:rsidR="000C32E1" w:rsidRPr="004F32B6" w14:paraId="15AC369C" w14:textId="77777777" w:rsidTr="00607DF6">
        <w:trPr>
          <w:jc w:val="center"/>
        </w:trPr>
        <w:tc>
          <w:tcPr>
            <w:tcW w:w="4876" w:type="dxa"/>
          </w:tcPr>
          <w:p w14:paraId="4F0FFA7F" w14:textId="77777777" w:rsidR="000C32E1" w:rsidRPr="004F32B6" w:rsidRDefault="000C32E1" w:rsidP="00607DF6">
            <w:pPr>
              <w:pStyle w:val="AmColumnHeading"/>
              <w:keepNext/>
            </w:pPr>
            <w:r w:rsidRPr="004F32B6">
              <w:t>Kommissionens förslag</w:t>
            </w:r>
          </w:p>
        </w:tc>
        <w:tc>
          <w:tcPr>
            <w:tcW w:w="4876" w:type="dxa"/>
          </w:tcPr>
          <w:p w14:paraId="3309AFDB" w14:textId="7A3337FB" w:rsidR="000C32E1" w:rsidRPr="004F32B6" w:rsidRDefault="004F32B6" w:rsidP="00607DF6">
            <w:pPr>
              <w:pStyle w:val="AmColumnHeading"/>
              <w:keepNext/>
            </w:pPr>
            <w:r w:rsidRPr="004F32B6">
              <w:t>Ändring</w:t>
            </w:r>
          </w:p>
        </w:tc>
      </w:tr>
      <w:tr w:rsidR="000C32E1" w:rsidRPr="004F32B6" w14:paraId="325B8E81" w14:textId="77777777" w:rsidTr="00607DF6">
        <w:trPr>
          <w:jc w:val="center"/>
        </w:trPr>
        <w:tc>
          <w:tcPr>
            <w:tcW w:w="4876" w:type="dxa"/>
          </w:tcPr>
          <w:p w14:paraId="0AB7AE2E" w14:textId="77777777" w:rsidR="000C32E1" w:rsidRPr="004F32B6" w:rsidRDefault="000C32E1" w:rsidP="00607DF6">
            <w:pPr>
              <w:pStyle w:val="Normal6a"/>
            </w:pPr>
            <w:r w:rsidRPr="004F32B6">
              <w:t xml:space="preserve">De ska tillämpa dessa bestämmelser från och med [den 1 januari </w:t>
            </w:r>
            <w:r w:rsidRPr="004F32B6">
              <w:rPr>
                <w:b/>
                <w:bCs/>
                <w:i/>
                <w:iCs/>
              </w:rPr>
              <w:t>2026</w:t>
            </w:r>
            <w:r w:rsidRPr="004F32B6">
              <w:t>].</w:t>
            </w:r>
          </w:p>
        </w:tc>
        <w:tc>
          <w:tcPr>
            <w:tcW w:w="4876" w:type="dxa"/>
          </w:tcPr>
          <w:p w14:paraId="43A1D455" w14:textId="11B7911A" w:rsidR="000C32E1" w:rsidRPr="004F32B6" w:rsidRDefault="000C32E1" w:rsidP="00607DF6">
            <w:pPr>
              <w:pStyle w:val="Normal6a"/>
              <w:rPr>
                <w:szCs w:val="24"/>
              </w:rPr>
            </w:pPr>
            <w:r w:rsidRPr="004F32B6">
              <w:t xml:space="preserve">De ska tillämpa dessa bestämmelser från och med den 1 januari </w:t>
            </w:r>
            <w:r w:rsidRPr="004F32B6">
              <w:rPr>
                <w:b/>
                <w:bCs/>
                <w:i/>
                <w:iCs/>
              </w:rPr>
              <w:t>2025</w:t>
            </w:r>
            <w:r w:rsidRPr="004F32B6">
              <w:t>.</w:t>
            </w:r>
          </w:p>
        </w:tc>
      </w:tr>
    </w:tbl>
    <w:p w14:paraId="7D76CB98" w14:textId="77777777" w:rsidR="000C32E1" w:rsidRPr="004F32B6" w:rsidRDefault="000C32E1" w:rsidP="000C32E1"/>
    <w:sectPr w:rsidR="000C32E1" w:rsidRPr="004F32B6" w:rsidSect="008641C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580F5" w14:textId="77777777" w:rsidR="00607DF6" w:rsidRPr="008641C4" w:rsidRDefault="00607DF6">
      <w:r w:rsidRPr="008641C4">
        <w:separator/>
      </w:r>
    </w:p>
  </w:endnote>
  <w:endnote w:type="continuationSeparator" w:id="0">
    <w:p w14:paraId="3012AE5A" w14:textId="77777777" w:rsidR="00607DF6" w:rsidRPr="008641C4" w:rsidRDefault="00607DF6">
      <w:r w:rsidRPr="008641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C4685" w14:textId="77777777" w:rsidR="00607DF6" w:rsidRPr="008641C4" w:rsidRDefault="00607DF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A512D" w14:textId="77777777" w:rsidR="00607DF6" w:rsidRPr="008641C4" w:rsidRDefault="00607DF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528EA" w14:textId="77777777" w:rsidR="00607DF6" w:rsidRPr="008641C4" w:rsidRDefault="00607DF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E4115" w14:textId="77777777" w:rsidR="00607DF6" w:rsidRPr="008641C4" w:rsidRDefault="00607DF6">
      <w:r w:rsidRPr="008641C4">
        <w:separator/>
      </w:r>
    </w:p>
  </w:footnote>
  <w:footnote w:type="continuationSeparator" w:id="0">
    <w:p w14:paraId="53A71F54" w14:textId="77777777" w:rsidR="00607DF6" w:rsidRPr="008641C4" w:rsidRDefault="00607DF6">
      <w:r w:rsidRPr="008641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7EDE3" w14:textId="77777777" w:rsidR="00607DF6" w:rsidRPr="008641C4" w:rsidRDefault="00607DF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1CBF4" w14:textId="77777777" w:rsidR="00607DF6" w:rsidRPr="008641C4" w:rsidRDefault="00607DF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C55DD" w14:textId="77777777" w:rsidR="00607DF6" w:rsidRPr="008641C4" w:rsidRDefault="00607DF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SV"/>
    <w:docVar w:name="dvnumam" w:val="50"/>
    <w:docVar w:name="dvpe" w:val="756.000"/>
    <w:docVar w:name="dvrapporteur" w:val="Föredragande: "/>
    <w:docVar w:name="dvstar" w:val="*"/>
    <w:docVar w:name="dvtitre" w:val="Europaparlamentets lagstiftningsresolution av den xx xx 2024 om förslaget till rådets direktiv om internprissättning(COM(2023)0529 – C9-0339/2023 – 2023/0322(CNS))"/>
  </w:docVars>
  <w:rsids>
    <w:rsidRoot w:val="00DF06A0"/>
    <w:rsid w:val="00002272"/>
    <w:rsid w:val="00064002"/>
    <w:rsid w:val="000677B9"/>
    <w:rsid w:val="000831BA"/>
    <w:rsid w:val="000A42CC"/>
    <w:rsid w:val="000C32E1"/>
    <w:rsid w:val="000E7DD9"/>
    <w:rsid w:val="0010095E"/>
    <w:rsid w:val="00125B37"/>
    <w:rsid w:val="00187494"/>
    <w:rsid w:val="001E075F"/>
    <w:rsid w:val="001F32AE"/>
    <w:rsid w:val="00225A1F"/>
    <w:rsid w:val="00247DA3"/>
    <w:rsid w:val="002767FF"/>
    <w:rsid w:val="002B18FE"/>
    <w:rsid w:val="002B5493"/>
    <w:rsid w:val="002E3950"/>
    <w:rsid w:val="00343214"/>
    <w:rsid w:val="00361C00"/>
    <w:rsid w:val="00395FA1"/>
    <w:rsid w:val="003E15D4"/>
    <w:rsid w:val="00411CCE"/>
    <w:rsid w:val="0041666E"/>
    <w:rsid w:val="00421060"/>
    <w:rsid w:val="00471C19"/>
    <w:rsid w:val="004867E3"/>
    <w:rsid w:val="00494A28"/>
    <w:rsid w:val="004C0004"/>
    <w:rsid w:val="004C5D52"/>
    <w:rsid w:val="004F32B6"/>
    <w:rsid w:val="0050519A"/>
    <w:rsid w:val="005072A1"/>
    <w:rsid w:val="00514517"/>
    <w:rsid w:val="00545827"/>
    <w:rsid w:val="00560270"/>
    <w:rsid w:val="005C2568"/>
    <w:rsid w:val="006037C0"/>
    <w:rsid w:val="00607DF6"/>
    <w:rsid w:val="006631B6"/>
    <w:rsid w:val="00680577"/>
    <w:rsid w:val="006F74FA"/>
    <w:rsid w:val="00717044"/>
    <w:rsid w:val="00731ADD"/>
    <w:rsid w:val="00734777"/>
    <w:rsid w:val="00747932"/>
    <w:rsid w:val="00751A4A"/>
    <w:rsid w:val="00756632"/>
    <w:rsid w:val="00762C74"/>
    <w:rsid w:val="00786EC0"/>
    <w:rsid w:val="007D1690"/>
    <w:rsid w:val="007E22AD"/>
    <w:rsid w:val="007E23FA"/>
    <w:rsid w:val="007E5ACC"/>
    <w:rsid w:val="00817416"/>
    <w:rsid w:val="00842779"/>
    <w:rsid w:val="008641C4"/>
    <w:rsid w:val="00865F67"/>
    <w:rsid w:val="00881A7B"/>
    <w:rsid w:val="008840E5"/>
    <w:rsid w:val="00887B3E"/>
    <w:rsid w:val="008C2AC6"/>
    <w:rsid w:val="00930C23"/>
    <w:rsid w:val="0093193B"/>
    <w:rsid w:val="009509D8"/>
    <w:rsid w:val="00950B64"/>
    <w:rsid w:val="00981893"/>
    <w:rsid w:val="009C03FC"/>
    <w:rsid w:val="009D122C"/>
    <w:rsid w:val="00A1687D"/>
    <w:rsid w:val="00A43E52"/>
    <w:rsid w:val="00A4678D"/>
    <w:rsid w:val="00A778C7"/>
    <w:rsid w:val="00AB441E"/>
    <w:rsid w:val="00AB6293"/>
    <w:rsid w:val="00AE0928"/>
    <w:rsid w:val="00AF3B82"/>
    <w:rsid w:val="00B12E95"/>
    <w:rsid w:val="00B22876"/>
    <w:rsid w:val="00B558F0"/>
    <w:rsid w:val="00B80C25"/>
    <w:rsid w:val="00BD48FE"/>
    <w:rsid w:val="00BD7BD8"/>
    <w:rsid w:val="00BE6ADC"/>
    <w:rsid w:val="00C05BFE"/>
    <w:rsid w:val="00C23CD4"/>
    <w:rsid w:val="00C61C0C"/>
    <w:rsid w:val="00C941CB"/>
    <w:rsid w:val="00CC2357"/>
    <w:rsid w:val="00CF071A"/>
    <w:rsid w:val="00CF4EBB"/>
    <w:rsid w:val="00D058B8"/>
    <w:rsid w:val="00D56C11"/>
    <w:rsid w:val="00D834A0"/>
    <w:rsid w:val="00D872DF"/>
    <w:rsid w:val="00D91E21"/>
    <w:rsid w:val="00DA7FCD"/>
    <w:rsid w:val="00DF06A0"/>
    <w:rsid w:val="00DF3AF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77505"/>
  <w15:chartTrackingRefBased/>
  <w15:docId w15:val="{488E2843-B6F8-40F3-8B53-006603980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32E1"/>
    <w:pPr>
      <w:spacing w:before="480" w:after="240"/>
    </w:pPr>
  </w:style>
  <w:style w:type="paragraph" w:customStyle="1" w:styleId="Normal6a">
    <w:name w:val="Normal6a"/>
    <w:basedOn w:val="Normal"/>
    <w:rsid w:val="000C32E1"/>
    <w:pPr>
      <w:spacing w:after="120"/>
    </w:pPr>
  </w:style>
  <w:style w:type="paragraph" w:customStyle="1" w:styleId="NormalBold">
    <w:name w:val="NormalBold"/>
    <w:basedOn w:val="Normal"/>
    <w:rsid w:val="000C32E1"/>
    <w:rPr>
      <w:b/>
    </w:rPr>
  </w:style>
  <w:style w:type="paragraph" w:customStyle="1" w:styleId="NormalHanging12a">
    <w:name w:val="NormalHanging12a"/>
    <w:basedOn w:val="Normal"/>
    <w:rsid w:val="000C32E1"/>
    <w:pPr>
      <w:spacing w:after="240"/>
      <w:ind w:left="567" w:hanging="567"/>
    </w:pPr>
  </w:style>
  <w:style w:type="paragraph" w:customStyle="1" w:styleId="AmColumnHeading">
    <w:name w:val="AmColumnHeading"/>
    <w:basedOn w:val="Normal"/>
    <w:rsid w:val="000C32E1"/>
    <w:pPr>
      <w:spacing w:after="240"/>
      <w:jc w:val="center"/>
    </w:pPr>
    <w:rPr>
      <w:i/>
    </w:rPr>
  </w:style>
  <w:style w:type="paragraph" w:customStyle="1" w:styleId="AmNumberTabs">
    <w:name w:val="AmNumberTabs"/>
    <w:basedOn w:val="Normal"/>
    <w:link w:val="AmNumberTabsChar"/>
    <w:rsid w:val="000C32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C32E1"/>
    <w:pPr>
      <w:spacing w:before="240"/>
    </w:pPr>
    <w:rPr>
      <w:b/>
    </w:rPr>
  </w:style>
  <w:style w:type="character" w:styleId="Hyperlink">
    <w:name w:val="Hyperlink"/>
    <w:uiPriority w:val="99"/>
    <w:rsid w:val="000C32E1"/>
    <w:rPr>
      <w:color w:val="0000FF"/>
      <w:u w:val="single"/>
    </w:rPr>
  </w:style>
  <w:style w:type="character" w:customStyle="1" w:styleId="AmNumberTabsChar">
    <w:name w:val="AmNumberTabs Char"/>
    <w:basedOn w:val="DefaultParagraphFont"/>
    <w:link w:val="AmNumberTabs"/>
    <w:rsid w:val="000C32E1"/>
    <w:rPr>
      <w:b/>
      <w:sz w:val="24"/>
      <w:lang w:val="sv-SE"/>
    </w:rPr>
  </w:style>
  <w:style w:type="character" w:customStyle="1" w:styleId="NormalBold12bChar">
    <w:name w:val="NormalBold12b Char"/>
    <w:basedOn w:val="AmNumberTabsChar"/>
    <w:link w:val="NormalBold12b"/>
    <w:rsid w:val="000C32E1"/>
    <w:rPr>
      <w:b/>
      <w:sz w:val="24"/>
      <w:lang w:val="sv-SE"/>
    </w:rPr>
  </w:style>
  <w:style w:type="paragraph" w:styleId="BalloonText">
    <w:name w:val="Balloon Text"/>
    <w:basedOn w:val="Normal"/>
    <w:link w:val="BalloonTextChar"/>
    <w:rsid w:val="00607DF6"/>
    <w:rPr>
      <w:rFonts w:ascii="Segoe UI" w:hAnsi="Segoe UI" w:cs="Segoe UI"/>
      <w:sz w:val="18"/>
      <w:szCs w:val="18"/>
    </w:rPr>
  </w:style>
  <w:style w:type="character" w:customStyle="1" w:styleId="BalloonTextChar">
    <w:name w:val="Balloon Text Char"/>
    <w:basedOn w:val="DefaultParagraphFont"/>
    <w:link w:val="BalloonText"/>
    <w:rsid w:val="00607DF6"/>
    <w:rPr>
      <w:rFonts w:ascii="Segoe UI" w:hAnsi="Segoe UI" w:cs="Segoe UI"/>
      <w:sz w:val="18"/>
      <w:szCs w:val="18"/>
      <w:lang w:val="sv-SE"/>
    </w:rPr>
  </w:style>
  <w:style w:type="character" w:styleId="CommentReference">
    <w:name w:val="annotation reference"/>
    <w:basedOn w:val="DefaultParagraphFont"/>
    <w:rsid w:val="001E075F"/>
    <w:rPr>
      <w:sz w:val="16"/>
      <w:szCs w:val="16"/>
    </w:rPr>
  </w:style>
  <w:style w:type="paragraph" w:styleId="CommentText">
    <w:name w:val="annotation text"/>
    <w:basedOn w:val="Normal"/>
    <w:link w:val="CommentTextChar"/>
    <w:rsid w:val="001E075F"/>
    <w:rPr>
      <w:sz w:val="20"/>
    </w:rPr>
  </w:style>
  <w:style w:type="character" w:customStyle="1" w:styleId="CommentTextChar">
    <w:name w:val="Comment Text Char"/>
    <w:basedOn w:val="DefaultParagraphFont"/>
    <w:link w:val="CommentText"/>
    <w:rsid w:val="001E075F"/>
    <w:rPr>
      <w:lang w:val="sv-SE"/>
    </w:rPr>
  </w:style>
  <w:style w:type="paragraph" w:styleId="CommentSubject">
    <w:name w:val="annotation subject"/>
    <w:basedOn w:val="CommentText"/>
    <w:next w:val="CommentText"/>
    <w:link w:val="CommentSubjectChar"/>
    <w:rsid w:val="001E075F"/>
    <w:rPr>
      <w:b/>
      <w:bCs/>
    </w:rPr>
  </w:style>
  <w:style w:type="character" w:customStyle="1" w:styleId="CommentSubjectChar">
    <w:name w:val="Comment Subject Char"/>
    <w:basedOn w:val="CommentTextChar"/>
    <w:link w:val="CommentSubject"/>
    <w:rsid w:val="001E075F"/>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SV/TXT/?uri=uriserv:OJ.C_.2006.176.01.0001.01.ENG&amp;toc=OJ:C:2006:176:FUL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SV/TXT/?uri=uriserv:OJ.C_.2006.176.01.0001.01.ENG&amp;toc=OJ:C:2006:176:FULL"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A0B9D-2512-4C5F-A381-5C3B4FF3C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6440</Words>
  <Characters>36713</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2024-04-10T21:00:00Z</dcterms:created>
  <dcterms:modified xsi:type="dcterms:W3CDTF">2024-04-10T21:00:00Z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P9_TA-PROV(2024)0219_A9-0066_2024_KOLUMNER_</vt:lpwstr>
  </property>
  <property fmtid="{D5CDD505-2E9C-101B-9397-08002B2CF9AE}" pid="4" name="&lt;Type&gt;">
    <vt:lpwstr>RR</vt:lpwstr>
  </property>
</Properties>
</file>