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E679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E6796" w:rsidRDefault="00B01C05" w:rsidP="0010095E">
            <w:pPr>
              <w:pStyle w:val="EPName"/>
            </w:pPr>
            <w:r w:rsidRPr="007E6796">
              <w:t>Euroopa Parlament</w:t>
            </w:r>
          </w:p>
          <w:p w:rsidR="00751A4A" w:rsidRPr="007E679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E679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E6796" w:rsidRDefault="00187494" w:rsidP="0010095E">
            <w:pPr>
              <w:pStyle w:val="EPLogo"/>
            </w:pPr>
            <w:r w:rsidRPr="007E679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E6796" w:rsidRDefault="00D058B8" w:rsidP="004C5D52">
      <w:pPr>
        <w:pStyle w:val="LineTop"/>
      </w:pPr>
    </w:p>
    <w:p w:rsidR="00680577" w:rsidRPr="007E6796" w:rsidRDefault="00B01C05" w:rsidP="00680577">
      <w:pPr>
        <w:pStyle w:val="EPBodyTA1"/>
      </w:pPr>
      <w:r w:rsidRPr="007E6796">
        <w:t>VASTUVÕETUD TEKSTID</w:t>
      </w:r>
    </w:p>
    <w:p w:rsidR="00D058B8" w:rsidRPr="007E6796" w:rsidRDefault="00D058B8" w:rsidP="00D058B8">
      <w:pPr>
        <w:pStyle w:val="LineBottom"/>
      </w:pPr>
    </w:p>
    <w:p w:rsidR="00B01C05" w:rsidRPr="007E6796" w:rsidRDefault="00B01C05" w:rsidP="00B01C05">
      <w:pPr>
        <w:pStyle w:val="ATHeading1"/>
      </w:pPr>
      <w:bookmarkStart w:id="0" w:name="TANumber"/>
      <w:r w:rsidRPr="007E6796">
        <w:t>P9_TA(2024)0</w:t>
      </w:r>
      <w:r w:rsidR="005E4258" w:rsidRPr="007E6796">
        <w:t>22</w:t>
      </w:r>
      <w:r w:rsidR="007E6796" w:rsidRPr="007E6796">
        <w:t>4</w:t>
      </w:r>
      <w:bookmarkEnd w:id="0"/>
    </w:p>
    <w:p w:rsidR="00B01C05" w:rsidRPr="007E6796" w:rsidRDefault="00B01C05" w:rsidP="00B01C05">
      <w:pPr>
        <w:pStyle w:val="ATHeading2"/>
      </w:pPr>
      <w:bookmarkStart w:id="1" w:name="title"/>
      <w:r w:rsidRPr="007E6796">
        <w:t xml:space="preserve">Gunnar </w:t>
      </w:r>
      <w:proofErr w:type="spellStart"/>
      <w:r w:rsidRPr="007E6796">
        <w:t>Becki</w:t>
      </w:r>
      <w:proofErr w:type="spellEnd"/>
      <w:r w:rsidRPr="007E6796">
        <w:t xml:space="preserve"> puutumatuse äravõtmise taotlus</w:t>
      </w:r>
      <w:bookmarkEnd w:id="1"/>
    </w:p>
    <w:p w:rsidR="00B01C05" w:rsidRPr="007E6796" w:rsidRDefault="00B01C05" w:rsidP="00B01C05">
      <w:pPr>
        <w:rPr>
          <w:i/>
          <w:vanish/>
        </w:rPr>
      </w:pPr>
      <w:r w:rsidRPr="007E6796">
        <w:rPr>
          <w:i/>
        </w:rPr>
        <w:fldChar w:fldCharType="begin"/>
      </w:r>
      <w:r w:rsidRPr="007E6796">
        <w:rPr>
          <w:i/>
        </w:rPr>
        <w:instrText xml:space="preserve"> TC"(</w:instrText>
      </w:r>
      <w:bookmarkStart w:id="2" w:name="DocNumber"/>
      <w:r w:rsidRPr="007E6796">
        <w:rPr>
          <w:i/>
        </w:rPr>
        <w:instrText>A9-0170/2024</w:instrText>
      </w:r>
      <w:bookmarkEnd w:id="2"/>
      <w:r w:rsidRPr="007E6796">
        <w:rPr>
          <w:i/>
        </w:rPr>
        <w:instrText xml:space="preserve"> - Raportöör: Ibán García Del Blanco)"\l3 \n&gt; \* MERGEFORMAT </w:instrText>
      </w:r>
      <w:r w:rsidRPr="007E6796">
        <w:rPr>
          <w:i/>
        </w:rPr>
        <w:fldChar w:fldCharType="end"/>
      </w:r>
    </w:p>
    <w:p w:rsidR="00B01C05" w:rsidRPr="007E6796" w:rsidRDefault="00B01C05" w:rsidP="00B01C05">
      <w:pPr>
        <w:rPr>
          <w:vanish/>
        </w:rPr>
      </w:pPr>
      <w:bookmarkStart w:id="3" w:name="Commission"/>
      <w:r w:rsidRPr="007E6796">
        <w:rPr>
          <w:vanish/>
        </w:rPr>
        <w:t>Õiguskomisjon</w:t>
      </w:r>
      <w:bookmarkEnd w:id="3"/>
    </w:p>
    <w:p w:rsidR="00B01C05" w:rsidRPr="007E6796" w:rsidRDefault="00B01C05" w:rsidP="00B01C05">
      <w:pPr>
        <w:rPr>
          <w:vanish/>
        </w:rPr>
      </w:pPr>
      <w:bookmarkStart w:id="4" w:name="PE"/>
      <w:r w:rsidRPr="007E6796">
        <w:rPr>
          <w:vanish/>
        </w:rPr>
        <w:t>PE758.183</w:t>
      </w:r>
      <w:bookmarkStart w:id="5" w:name="_GoBack"/>
      <w:bookmarkEnd w:id="4"/>
      <w:bookmarkEnd w:id="5"/>
    </w:p>
    <w:p w:rsidR="00B01C05" w:rsidRPr="007E6796" w:rsidRDefault="000A67A3" w:rsidP="00B01C05">
      <w:pPr>
        <w:pStyle w:val="ATHeading3"/>
      </w:pPr>
      <w:bookmarkStart w:id="6" w:name="Sujet"/>
      <w:r w:rsidRPr="007E6796">
        <w:t>Euroopa Parlamendi 11</w:t>
      </w:r>
      <w:r w:rsidR="00B01C05" w:rsidRPr="007E6796">
        <w:t>.</w:t>
      </w:r>
      <w:r w:rsidRPr="007E6796">
        <w:t> aprilli 2024. </w:t>
      </w:r>
      <w:r w:rsidR="00B01C05" w:rsidRPr="007E6796">
        <w:t xml:space="preserve">aasta otsus Gunnar </w:t>
      </w:r>
      <w:proofErr w:type="spellStart"/>
      <w:r w:rsidR="00B01C05" w:rsidRPr="007E6796">
        <w:t>Becki</w:t>
      </w:r>
      <w:proofErr w:type="spellEnd"/>
      <w:r w:rsidR="00B01C05" w:rsidRPr="007E6796">
        <w:t xml:space="preserve"> puutumatuse äravõtmise taotluse kohta</w:t>
      </w:r>
      <w:bookmarkEnd w:id="6"/>
      <w:r w:rsidR="00B01C05" w:rsidRPr="007E6796">
        <w:t xml:space="preserve"> </w:t>
      </w:r>
      <w:bookmarkStart w:id="7" w:name="References"/>
      <w:r w:rsidR="00B01C05" w:rsidRPr="007E6796">
        <w:t>(2023/2192(IMM))</w:t>
      </w:r>
      <w:bookmarkEnd w:id="7"/>
    </w:p>
    <w:p w:rsidR="00F34474" w:rsidRPr="007E6796" w:rsidRDefault="00F34474" w:rsidP="00F34474">
      <w:pPr>
        <w:pStyle w:val="EPComma"/>
      </w:pPr>
      <w:bookmarkStart w:id="8" w:name="TextBodyBegin"/>
      <w:bookmarkEnd w:id="8"/>
      <w:r w:rsidRPr="007E6796">
        <w:rPr>
          <w:i/>
        </w:rPr>
        <w:t>Euroopa Parlament</w:t>
      </w:r>
      <w:r w:rsidRPr="007E6796">
        <w:t>,</w:t>
      </w:r>
    </w:p>
    <w:p w:rsidR="00F34474" w:rsidRPr="007E6796" w:rsidRDefault="00F34474" w:rsidP="00F34474">
      <w:pPr>
        <w:pStyle w:val="NormalHanging12a"/>
      </w:pPr>
      <w:r w:rsidRPr="007E6796">
        <w:t>–</w:t>
      </w:r>
      <w:r w:rsidRPr="007E6796">
        <w:tab/>
        <w:t xml:space="preserve">võttes arvesse Düsseldorfi peaprokuröri taotlust Gunnar </w:t>
      </w:r>
      <w:proofErr w:type="spellStart"/>
      <w:r w:rsidRPr="007E6796">
        <w:t>Beckilt</w:t>
      </w:r>
      <w:proofErr w:type="spellEnd"/>
      <w:r w:rsidRPr="007E6796">
        <w:t xml:space="preserve"> puutumatuse äravõtmise kohta, mille Saksamaa Liitvabariigi justiits- ja tarbijakaitseministeerium edastas 25. juuli 2023. aasta kirjaga seoses võimalike kuritegude eeluurimisega ning millest teatati Euroopa Parlamendi t</w:t>
      </w:r>
      <w:r w:rsidR="000A67A3" w:rsidRPr="007E6796">
        <w:t>äiskogu istungil 11. septembril </w:t>
      </w:r>
      <w:r w:rsidRPr="007E6796">
        <w:t>2023,</w:t>
      </w:r>
    </w:p>
    <w:p w:rsidR="00F34474" w:rsidRPr="007E6796" w:rsidRDefault="00F34474" w:rsidP="00F34474">
      <w:pPr>
        <w:pStyle w:val="NormalHanging12a"/>
      </w:pPr>
      <w:r w:rsidRPr="007E6796">
        <w:t>–</w:t>
      </w:r>
      <w:r w:rsidRPr="007E6796">
        <w:tab/>
        <w:t xml:space="preserve">olles vastavalt kodukorra artikli 9 lõikele 6 kuulanud ära Gunnar </w:t>
      </w:r>
      <w:proofErr w:type="spellStart"/>
      <w:r w:rsidRPr="007E6796">
        <w:t>Becki</w:t>
      </w:r>
      <w:proofErr w:type="spellEnd"/>
      <w:r w:rsidRPr="007E6796">
        <w:t xml:space="preserve"> selgitused, </w:t>
      </w:r>
    </w:p>
    <w:p w:rsidR="00F34474" w:rsidRPr="007E6796" w:rsidRDefault="00F34474" w:rsidP="00F34474">
      <w:pPr>
        <w:pStyle w:val="NormalHanging12a"/>
      </w:pPr>
      <w:r w:rsidRPr="007E6796">
        <w:t>–</w:t>
      </w:r>
      <w:r w:rsidRPr="007E6796">
        <w:tab/>
        <w:t>võttes arvesse protokolli nr 7 (Euroopa Liidu privileegide ja immuniteetide kohta) artikleid 8 ja 9 ning otsestel ja üldistel valimistel Euroopa Parlamendi liikmete valimist käsitleva 20. septembri 1976. aasta akti artikli 6 lõiget 2,</w:t>
      </w:r>
    </w:p>
    <w:p w:rsidR="00F34474" w:rsidRPr="007E6796" w:rsidRDefault="00F34474" w:rsidP="00F34474">
      <w:pPr>
        <w:pStyle w:val="NormalHanging12a"/>
      </w:pPr>
      <w:r w:rsidRPr="007E6796">
        <w:t>–</w:t>
      </w:r>
      <w:r w:rsidRPr="007E6796">
        <w:tab/>
        <w:t xml:space="preserve">võttes </w:t>
      </w:r>
      <w:r w:rsidR="000A67A3" w:rsidRPr="007E6796">
        <w:t>arvesse Euroopa Liidu Kohtu 21. oktoobri 2008. aasta, 19. märtsi 2010. aasta, 6. septembri 2011. aasta, 17. </w:t>
      </w:r>
      <w:r w:rsidRPr="007E6796">
        <w:t>jaanuari 2</w:t>
      </w:r>
      <w:r w:rsidR="000A67A3" w:rsidRPr="007E6796">
        <w:t>013. aasta ja 19. detsembri 2019. </w:t>
      </w:r>
      <w:r w:rsidRPr="007E6796">
        <w:t>aasta otsuseid</w:t>
      </w:r>
      <w:r w:rsidRPr="007E6796">
        <w:rPr>
          <w:rStyle w:val="FootnoteReference"/>
        </w:rPr>
        <w:footnoteReference w:id="1"/>
      </w:r>
      <w:r w:rsidRPr="007E6796">
        <w:t>,</w:t>
      </w:r>
    </w:p>
    <w:p w:rsidR="00F34474" w:rsidRPr="007E6796" w:rsidRDefault="00F34474" w:rsidP="00F34474">
      <w:pPr>
        <w:pStyle w:val="NormalHanging12a"/>
      </w:pPr>
      <w:r w:rsidRPr="007E6796">
        <w:t>–</w:t>
      </w:r>
      <w:r w:rsidRPr="007E6796">
        <w:tab/>
        <w:t>võttes arvesse Saksamaa Li</w:t>
      </w:r>
      <w:r w:rsidR="000A67A3" w:rsidRPr="007E6796">
        <w:t>itvabariigi põhiseaduse artikli 46 lõikeid 2, 3 ja </w:t>
      </w:r>
      <w:r w:rsidRPr="007E6796">
        <w:t xml:space="preserve">4 ning </w:t>
      </w:r>
      <w:proofErr w:type="spellStart"/>
      <w:r w:rsidRPr="007E6796">
        <w:rPr>
          <w:i/>
          <w:iCs/>
        </w:rPr>
        <w:t>Richtlinien</w:t>
      </w:r>
      <w:proofErr w:type="spellEnd"/>
      <w:r w:rsidRPr="007E6796">
        <w:rPr>
          <w:i/>
          <w:iCs/>
        </w:rPr>
        <w:t xml:space="preserve"> </w:t>
      </w:r>
      <w:proofErr w:type="spellStart"/>
      <w:r w:rsidRPr="007E6796">
        <w:rPr>
          <w:i/>
          <w:iCs/>
        </w:rPr>
        <w:t>für</w:t>
      </w:r>
      <w:proofErr w:type="spellEnd"/>
      <w:r w:rsidRPr="007E6796">
        <w:rPr>
          <w:i/>
          <w:iCs/>
        </w:rPr>
        <w:t xml:space="preserve"> </w:t>
      </w:r>
      <w:proofErr w:type="spellStart"/>
      <w:r w:rsidRPr="007E6796">
        <w:rPr>
          <w:i/>
          <w:iCs/>
        </w:rPr>
        <w:t>das</w:t>
      </w:r>
      <w:proofErr w:type="spellEnd"/>
      <w:r w:rsidRPr="007E6796">
        <w:rPr>
          <w:i/>
          <w:iCs/>
        </w:rPr>
        <w:t xml:space="preserve"> </w:t>
      </w:r>
      <w:proofErr w:type="spellStart"/>
      <w:r w:rsidRPr="007E6796">
        <w:rPr>
          <w:i/>
          <w:iCs/>
        </w:rPr>
        <w:t>Strafverfahren</w:t>
      </w:r>
      <w:proofErr w:type="spellEnd"/>
      <w:r w:rsidRPr="007E6796">
        <w:rPr>
          <w:i/>
          <w:iCs/>
        </w:rPr>
        <w:t xml:space="preserve"> und </w:t>
      </w:r>
      <w:proofErr w:type="spellStart"/>
      <w:r w:rsidRPr="007E6796">
        <w:rPr>
          <w:i/>
          <w:iCs/>
        </w:rPr>
        <w:t>das</w:t>
      </w:r>
      <w:proofErr w:type="spellEnd"/>
      <w:r w:rsidRPr="007E6796">
        <w:rPr>
          <w:i/>
          <w:iCs/>
        </w:rPr>
        <w:t xml:space="preserve"> </w:t>
      </w:r>
      <w:proofErr w:type="spellStart"/>
      <w:r w:rsidRPr="007E6796">
        <w:rPr>
          <w:i/>
          <w:iCs/>
        </w:rPr>
        <w:t>Bußgeldverfahren</w:t>
      </w:r>
      <w:r w:rsidR="000A67A3" w:rsidRPr="007E6796">
        <w:t>’i</w:t>
      </w:r>
      <w:proofErr w:type="spellEnd"/>
      <w:r w:rsidR="000A67A3" w:rsidRPr="007E6796">
        <w:t xml:space="preserve"> artiklit </w:t>
      </w:r>
      <w:r w:rsidRPr="007E6796">
        <w:t>192b,</w:t>
      </w:r>
    </w:p>
    <w:p w:rsidR="00F34474" w:rsidRPr="007E6796" w:rsidRDefault="00F34474" w:rsidP="00F34474">
      <w:pPr>
        <w:pStyle w:val="NormalHanging12a"/>
      </w:pPr>
      <w:r w:rsidRPr="007E6796">
        <w:t>–</w:t>
      </w:r>
      <w:r w:rsidRPr="007E6796">
        <w:tab/>
        <w:t>võttes arvesse kodukorra artikli 5 lõiget 2, artikli 6 lõiget 1 ja artiklit 9,</w:t>
      </w:r>
    </w:p>
    <w:p w:rsidR="00F34474" w:rsidRPr="007E6796" w:rsidRDefault="00F34474" w:rsidP="00F34474">
      <w:pPr>
        <w:pStyle w:val="NormalHanging12a"/>
      </w:pPr>
      <w:r w:rsidRPr="007E6796">
        <w:t>–</w:t>
      </w:r>
      <w:r w:rsidRPr="007E6796">
        <w:tab/>
        <w:t>võttes arvesse õiguskomisjoni raportit (A9</w:t>
      </w:r>
      <w:r w:rsidRPr="007E6796">
        <w:noBreakHyphen/>
        <w:t>0170/2024),</w:t>
      </w:r>
    </w:p>
    <w:p w:rsidR="00F34474" w:rsidRPr="007E6796" w:rsidRDefault="00F34474" w:rsidP="00F34474">
      <w:pPr>
        <w:pStyle w:val="NormalHanging12a"/>
      </w:pPr>
      <w:r w:rsidRPr="007E6796">
        <w:t>A.</w:t>
      </w:r>
      <w:r w:rsidRPr="007E6796">
        <w:tab/>
        <w:t xml:space="preserve">arvestades, et Düsseldorfi peaprokurör on taotlenud Saksamaalt valitud Euroopa </w:t>
      </w:r>
      <w:r w:rsidRPr="007E6796">
        <w:lastRenderedPageBreak/>
        <w:t xml:space="preserve">Parlamendi liikme Gunnar </w:t>
      </w:r>
      <w:proofErr w:type="spellStart"/>
      <w:r w:rsidRPr="007E6796">
        <w:t>Becki</w:t>
      </w:r>
      <w:proofErr w:type="spellEnd"/>
      <w:r w:rsidRPr="007E6796">
        <w:t xml:space="preserve"> puutumatuse äravõtmist, et algatada Saksam</w:t>
      </w:r>
      <w:r w:rsidR="000A67A3" w:rsidRPr="007E6796">
        <w:t>aa karistusseadustiku § 242 lõike 1, § 248a, § 223 lõike 1, § 230 lõike </w:t>
      </w:r>
      <w:r w:rsidRPr="007E6796">
        <w:t>1 esimese lause, § 113 lõike 1 ja § 53 alusel eeluurimine väikese väärtusega vara varguse ning tahtliku kehavigastuse tekitamise ja õiguskaitseametnikele vastupanu osutamise tõttu;</w:t>
      </w:r>
    </w:p>
    <w:p w:rsidR="00F34474" w:rsidRPr="007E6796" w:rsidRDefault="00F34474" w:rsidP="00F34474">
      <w:pPr>
        <w:pStyle w:val="NormalHanging12a"/>
      </w:pPr>
      <w:r w:rsidRPr="007E6796">
        <w:t>B.</w:t>
      </w:r>
      <w:r w:rsidRPr="007E6796">
        <w:tab/>
        <w:t>arvestades, et väidetavalt v</w:t>
      </w:r>
      <w:r w:rsidR="000A67A3" w:rsidRPr="007E6796">
        <w:t xml:space="preserve">õttis Gunnar </w:t>
      </w:r>
      <w:proofErr w:type="spellStart"/>
      <w:r w:rsidR="000A67A3" w:rsidRPr="007E6796">
        <w:t>Beck</w:t>
      </w:r>
      <w:proofErr w:type="spellEnd"/>
      <w:r w:rsidR="000A67A3" w:rsidRPr="007E6796">
        <w:t xml:space="preserve"> 29. oktoobril </w:t>
      </w:r>
      <w:r w:rsidRPr="007E6796">
        <w:t xml:space="preserve">2022 </w:t>
      </w:r>
      <w:proofErr w:type="spellStart"/>
      <w:r w:rsidRPr="007E6796">
        <w:t>Neussis</w:t>
      </w:r>
      <w:proofErr w:type="spellEnd"/>
      <w:r w:rsidRPr="007E6796">
        <w:t xml:space="preserve"> (Saksamaa) asuvas kaubamajas klientidele proovimiseks välja pandud tootetestrite sisu kaasa, väidetavalt kavatsusega jätta nende eest tasumata; arvestades, et esitati kuriteoteade poevarguse tõttu; arvestades, et väidetavalt püüdis Gunnar </w:t>
      </w:r>
      <w:proofErr w:type="spellStart"/>
      <w:r w:rsidRPr="007E6796">
        <w:t>Beck</w:t>
      </w:r>
      <w:proofErr w:type="spellEnd"/>
      <w:r w:rsidRPr="007E6796">
        <w:t xml:space="preserve"> hoonest lahkuda ja teda takistasid erariietes turvatöötajad; arvestades, et hiljem sekkusid kohapeal õiguskaitseametnikud ja väidetavalt ei allunud Gunnar </w:t>
      </w:r>
      <w:proofErr w:type="spellStart"/>
      <w:r w:rsidRPr="007E6796">
        <w:t>Beck</w:t>
      </w:r>
      <w:proofErr w:type="spellEnd"/>
      <w:r w:rsidRPr="007E6796">
        <w:t xml:space="preserve"> nende nõudmisele mitte osutada vastupanu;</w:t>
      </w:r>
    </w:p>
    <w:p w:rsidR="00F34474" w:rsidRPr="007E6796" w:rsidRDefault="00F34474" w:rsidP="00F34474">
      <w:pPr>
        <w:pStyle w:val="NormalHanging12a"/>
      </w:pPr>
      <w:r w:rsidRPr="007E6796">
        <w:t>C.</w:t>
      </w:r>
      <w:r w:rsidRPr="007E6796">
        <w:tab/>
        <w:t>arvestades, et väidetavad süüteod ei ole seotud Euroopa Parlamendi liikme kohustuste täitmisel avaldatud arvamustega ega antud häältega protokolli nr 7 (Euroopa Liidu privileegide ja immuniteetide kohta) artikli 8 tähenduses;</w:t>
      </w:r>
    </w:p>
    <w:p w:rsidR="00F34474" w:rsidRPr="007E6796" w:rsidRDefault="00F34474" w:rsidP="00F34474">
      <w:pPr>
        <w:pStyle w:val="NormalHanging12a"/>
      </w:pPr>
      <w:r w:rsidRPr="007E6796">
        <w:t>D.</w:t>
      </w:r>
      <w:r w:rsidRPr="007E6796">
        <w:tab/>
        <w:t>arvestades, et protokolli nr 7 (Euroopa Liidu privileegide ja immuniteetide kohta) artiklis 9 on sätestatud, et Euroopa Parlamendi liikmetel on oma riigi territooriumil samasugune immuniteet nagu selle riigi parlamendi liikmetel;</w:t>
      </w:r>
    </w:p>
    <w:p w:rsidR="00F34474" w:rsidRPr="007E6796" w:rsidRDefault="00F34474" w:rsidP="00F34474">
      <w:pPr>
        <w:pStyle w:val="NormalHanging12a"/>
      </w:pPr>
      <w:r w:rsidRPr="007E6796">
        <w:t>E.</w:t>
      </w:r>
      <w:r w:rsidRPr="007E6796">
        <w:tab/>
        <w:t xml:space="preserve">arvestades, et Saksamaa Liitvabariigi </w:t>
      </w:r>
      <w:r w:rsidR="000A67A3" w:rsidRPr="007E6796">
        <w:t>põhiseaduse artikli 46 lõigetes 2, 3 ja </w:t>
      </w:r>
      <w:r w:rsidRPr="007E6796">
        <w:t>4 on sätestatud järgmine:</w:t>
      </w:r>
    </w:p>
    <w:p w:rsidR="00F34474" w:rsidRPr="007E6796" w:rsidRDefault="000A67A3" w:rsidP="007F38A7">
      <w:pPr>
        <w:pStyle w:val="NormalHanging12a"/>
        <w:ind w:left="1134"/>
      </w:pPr>
      <w:r w:rsidRPr="007E6796">
        <w:t>„2)</w:t>
      </w:r>
      <w:r w:rsidRPr="007E6796">
        <w:tab/>
      </w:r>
      <w:r w:rsidR="00F34474" w:rsidRPr="007E6796">
        <w:t xml:space="preserve">Liidupäeva liiget võib karistatava süüteo eest vastutusele võtta või vahistada ainult Liidupäeva nõusolekul, välja arvatud juhul, kui ta tabatakse õiguserikkumiselt või teo toimepanemisele järgneva päeva jooksul. </w:t>
      </w:r>
    </w:p>
    <w:p w:rsidR="00F34474" w:rsidRPr="007E6796" w:rsidRDefault="000A67A3" w:rsidP="007F38A7">
      <w:pPr>
        <w:pStyle w:val="NormalHanging12a"/>
        <w:ind w:left="1134"/>
      </w:pPr>
      <w:r w:rsidRPr="007E6796">
        <w:t>3)</w:t>
      </w:r>
      <w:r w:rsidRPr="007E6796">
        <w:tab/>
      </w:r>
      <w:r w:rsidR="00F34474" w:rsidRPr="007E6796">
        <w:t>Liidupäeva nõusolek on vajalik ka igasuguse muu Liidupäeva liikme vabaduse piiramise puhul või Liidupäeva liikme suhtes artikli 18 alusel menetluse alustamiseks.</w:t>
      </w:r>
    </w:p>
    <w:p w:rsidR="00F34474" w:rsidRPr="007E6796" w:rsidRDefault="000A67A3" w:rsidP="007F38A7">
      <w:pPr>
        <w:pStyle w:val="NormalHanging12a"/>
        <w:ind w:left="1134"/>
      </w:pPr>
      <w:r w:rsidRPr="007E6796">
        <w:t>4)</w:t>
      </w:r>
      <w:r w:rsidRPr="007E6796">
        <w:tab/>
      </w:r>
      <w:r w:rsidR="00F34474" w:rsidRPr="007E6796">
        <w:t>Kõik Liidupäeva liikme suhtes algatatud kriminaalmenetlused ja kõik artikli 18 alusel algatatud menetlused, vahistamine ning muu isikliku vabaduse piiramine tuleb Liidupäeva nõudmisel lõpetada.</w:t>
      </w:r>
      <w:r w:rsidRPr="007E6796">
        <w:t>“</w:t>
      </w:r>
    </w:p>
    <w:p w:rsidR="00F34474" w:rsidRPr="007E6796" w:rsidRDefault="00F34474" w:rsidP="00F34474">
      <w:pPr>
        <w:pStyle w:val="NormalHanging12a"/>
      </w:pPr>
      <w:r w:rsidRPr="007E6796">
        <w:t>F.</w:t>
      </w:r>
      <w:r w:rsidRPr="007E6796">
        <w:tab/>
        <w:t xml:space="preserve">arvestades, et </w:t>
      </w:r>
      <w:proofErr w:type="spellStart"/>
      <w:r w:rsidRPr="007E6796">
        <w:rPr>
          <w:i/>
        </w:rPr>
        <w:t>Richtlinien</w:t>
      </w:r>
      <w:proofErr w:type="spellEnd"/>
      <w:r w:rsidRPr="007E6796">
        <w:rPr>
          <w:i/>
        </w:rPr>
        <w:t xml:space="preserve"> </w:t>
      </w:r>
      <w:proofErr w:type="spellStart"/>
      <w:r w:rsidRPr="007E6796">
        <w:rPr>
          <w:i/>
        </w:rPr>
        <w:t>für</w:t>
      </w:r>
      <w:proofErr w:type="spellEnd"/>
      <w:r w:rsidRPr="007E6796">
        <w:rPr>
          <w:i/>
        </w:rPr>
        <w:t xml:space="preserve"> </w:t>
      </w:r>
      <w:proofErr w:type="spellStart"/>
      <w:r w:rsidRPr="007E6796">
        <w:rPr>
          <w:i/>
        </w:rPr>
        <w:t>das</w:t>
      </w:r>
      <w:proofErr w:type="spellEnd"/>
      <w:r w:rsidRPr="007E6796">
        <w:rPr>
          <w:i/>
        </w:rPr>
        <w:t xml:space="preserve"> </w:t>
      </w:r>
      <w:proofErr w:type="spellStart"/>
      <w:r w:rsidRPr="007E6796">
        <w:rPr>
          <w:i/>
        </w:rPr>
        <w:t>Strafverfahren</w:t>
      </w:r>
      <w:proofErr w:type="spellEnd"/>
      <w:r w:rsidRPr="007E6796">
        <w:rPr>
          <w:i/>
        </w:rPr>
        <w:t xml:space="preserve"> und </w:t>
      </w:r>
      <w:proofErr w:type="spellStart"/>
      <w:r w:rsidRPr="007E6796">
        <w:rPr>
          <w:i/>
        </w:rPr>
        <w:t>das</w:t>
      </w:r>
      <w:proofErr w:type="spellEnd"/>
      <w:r w:rsidRPr="007E6796">
        <w:rPr>
          <w:i/>
        </w:rPr>
        <w:t xml:space="preserve"> </w:t>
      </w:r>
      <w:proofErr w:type="spellStart"/>
      <w:r w:rsidRPr="007E6796">
        <w:rPr>
          <w:i/>
        </w:rPr>
        <w:t>Bußgeldverfahren</w:t>
      </w:r>
      <w:r w:rsidRPr="007E6796">
        <w:t>’i</w:t>
      </w:r>
      <w:proofErr w:type="spellEnd"/>
      <w:r w:rsidRPr="007E6796">
        <w:t xml:space="preserve"> (kriminaalmenetluse ja trahvide suuniste) artikkel 192b reguleerib Euroopa Parlamendi liikme puutumatuse äravõtmist, n</w:t>
      </w:r>
      <w:r w:rsidR="000A67A3" w:rsidRPr="007E6796">
        <w:t>ing arvestades, et selle lõikes </w:t>
      </w:r>
      <w:r w:rsidRPr="007E6796">
        <w:t>1 on sätestatud järgmine:</w:t>
      </w:r>
    </w:p>
    <w:p w:rsidR="00F34474" w:rsidRPr="007E6796" w:rsidRDefault="000A67A3" w:rsidP="000A67A3">
      <w:pPr>
        <w:pStyle w:val="NormalHanging12a"/>
        <w:ind w:left="1134"/>
      </w:pPr>
      <w:r w:rsidRPr="007E6796">
        <w:t>„1)</w:t>
      </w:r>
      <w:r w:rsidRPr="007E6796">
        <w:tab/>
      </w:r>
      <w:proofErr w:type="spellStart"/>
      <w:r w:rsidR="00F34474" w:rsidRPr="007E6796">
        <w:rPr>
          <w:i/>
        </w:rPr>
        <w:t>Einem</w:t>
      </w:r>
      <w:proofErr w:type="spellEnd"/>
      <w:r w:rsidR="00F34474" w:rsidRPr="007E6796">
        <w:rPr>
          <w:i/>
        </w:rPr>
        <w:t xml:space="preserve"> </w:t>
      </w:r>
      <w:proofErr w:type="spellStart"/>
      <w:r w:rsidR="00F34474" w:rsidRPr="007E6796">
        <w:rPr>
          <w:i/>
        </w:rPr>
        <w:t>Mitglied</w:t>
      </w:r>
      <w:proofErr w:type="spellEnd"/>
      <w:r w:rsidR="00F34474" w:rsidRPr="007E6796">
        <w:rPr>
          <w:i/>
        </w:rPr>
        <w:t xml:space="preserve"> des </w:t>
      </w:r>
      <w:proofErr w:type="spellStart"/>
      <w:r w:rsidR="00F34474" w:rsidRPr="007E6796">
        <w:rPr>
          <w:i/>
        </w:rPr>
        <w:t>Europäischen</w:t>
      </w:r>
      <w:proofErr w:type="spellEnd"/>
      <w:r w:rsidR="00F34474" w:rsidRPr="007E6796">
        <w:rPr>
          <w:i/>
        </w:rPr>
        <w:t xml:space="preserve"> </w:t>
      </w:r>
      <w:proofErr w:type="spellStart"/>
      <w:r w:rsidR="00F34474" w:rsidRPr="007E6796">
        <w:rPr>
          <w:i/>
        </w:rPr>
        <w:t>Parlaments</w:t>
      </w:r>
      <w:proofErr w:type="spellEnd"/>
      <w:r w:rsidR="00F34474" w:rsidRPr="007E6796">
        <w:rPr>
          <w:i/>
        </w:rPr>
        <w:t xml:space="preserve"> aus </w:t>
      </w:r>
      <w:proofErr w:type="spellStart"/>
      <w:r w:rsidR="00F34474" w:rsidRPr="007E6796">
        <w:rPr>
          <w:i/>
        </w:rPr>
        <w:t>der</w:t>
      </w:r>
      <w:proofErr w:type="spellEnd"/>
      <w:r w:rsidR="00F34474" w:rsidRPr="007E6796">
        <w:rPr>
          <w:i/>
        </w:rPr>
        <w:t xml:space="preserve"> </w:t>
      </w:r>
      <w:proofErr w:type="spellStart"/>
      <w:r w:rsidR="00F34474" w:rsidRPr="007E6796">
        <w:rPr>
          <w:i/>
        </w:rPr>
        <w:t>Bundesrepublik</w:t>
      </w:r>
      <w:proofErr w:type="spellEnd"/>
      <w:r w:rsidR="00F34474" w:rsidRPr="007E6796">
        <w:rPr>
          <w:i/>
        </w:rPr>
        <w:t xml:space="preserve"> </w:t>
      </w:r>
      <w:proofErr w:type="spellStart"/>
      <w:r w:rsidR="00F34474" w:rsidRPr="007E6796">
        <w:rPr>
          <w:i/>
        </w:rPr>
        <w:t>Deutschland</w:t>
      </w:r>
      <w:proofErr w:type="spellEnd"/>
      <w:r w:rsidR="00F34474" w:rsidRPr="007E6796">
        <w:rPr>
          <w:i/>
        </w:rPr>
        <w:t xml:space="preserve"> </w:t>
      </w:r>
      <w:proofErr w:type="spellStart"/>
      <w:r w:rsidR="00F34474" w:rsidRPr="007E6796">
        <w:rPr>
          <w:i/>
        </w:rPr>
        <w:t>steht</w:t>
      </w:r>
      <w:proofErr w:type="spellEnd"/>
      <w:r w:rsidR="00F34474" w:rsidRPr="007E6796">
        <w:rPr>
          <w:i/>
        </w:rPr>
        <w:t xml:space="preserve"> </w:t>
      </w:r>
      <w:proofErr w:type="spellStart"/>
      <w:r w:rsidR="00F34474" w:rsidRPr="007E6796">
        <w:rPr>
          <w:i/>
        </w:rPr>
        <w:t>die</w:t>
      </w:r>
      <w:proofErr w:type="spellEnd"/>
      <w:r w:rsidR="00F34474" w:rsidRPr="007E6796">
        <w:rPr>
          <w:i/>
        </w:rPr>
        <w:t xml:space="preserve"> </w:t>
      </w:r>
      <w:proofErr w:type="spellStart"/>
      <w:r w:rsidR="00F34474" w:rsidRPr="007E6796">
        <w:rPr>
          <w:i/>
        </w:rPr>
        <w:t>einem</w:t>
      </w:r>
      <w:proofErr w:type="spellEnd"/>
      <w:r w:rsidR="00F34474" w:rsidRPr="007E6796">
        <w:rPr>
          <w:i/>
        </w:rPr>
        <w:t xml:space="preserve"> </w:t>
      </w:r>
      <w:proofErr w:type="spellStart"/>
      <w:r w:rsidR="00F34474" w:rsidRPr="007E6796">
        <w:rPr>
          <w:i/>
        </w:rPr>
        <w:t>Abgeordneten</w:t>
      </w:r>
      <w:proofErr w:type="spellEnd"/>
      <w:r w:rsidR="00F34474" w:rsidRPr="007E6796">
        <w:rPr>
          <w:i/>
        </w:rPr>
        <w:t xml:space="preserve"> des </w:t>
      </w:r>
      <w:proofErr w:type="spellStart"/>
      <w:r w:rsidR="00F34474" w:rsidRPr="007E6796">
        <w:rPr>
          <w:i/>
        </w:rPr>
        <w:t>Deutschen</w:t>
      </w:r>
      <w:proofErr w:type="spellEnd"/>
      <w:r w:rsidR="00F34474" w:rsidRPr="007E6796">
        <w:rPr>
          <w:i/>
        </w:rPr>
        <w:t xml:space="preserve"> </w:t>
      </w:r>
      <w:proofErr w:type="spellStart"/>
      <w:r w:rsidR="00F34474" w:rsidRPr="007E6796">
        <w:rPr>
          <w:i/>
        </w:rPr>
        <w:t>Bundestages</w:t>
      </w:r>
      <w:proofErr w:type="spellEnd"/>
      <w:r w:rsidR="00F34474" w:rsidRPr="007E6796">
        <w:rPr>
          <w:i/>
        </w:rPr>
        <w:t xml:space="preserve"> </w:t>
      </w:r>
      <w:proofErr w:type="spellStart"/>
      <w:r w:rsidR="00F34474" w:rsidRPr="007E6796">
        <w:rPr>
          <w:i/>
        </w:rPr>
        <w:t>zuerkannte</w:t>
      </w:r>
      <w:proofErr w:type="spellEnd"/>
      <w:r w:rsidR="00F34474" w:rsidRPr="007E6796">
        <w:rPr>
          <w:i/>
        </w:rPr>
        <w:t xml:space="preserve"> </w:t>
      </w:r>
      <w:proofErr w:type="spellStart"/>
      <w:r w:rsidR="00F34474" w:rsidRPr="007E6796">
        <w:rPr>
          <w:i/>
        </w:rPr>
        <w:t>Immunität</w:t>
      </w:r>
      <w:proofErr w:type="spellEnd"/>
      <w:r w:rsidR="00F34474" w:rsidRPr="007E6796">
        <w:rPr>
          <w:i/>
        </w:rPr>
        <w:t xml:space="preserve"> </w:t>
      </w:r>
      <w:proofErr w:type="spellStart"/>
      <w:r w:rsidR="00F34474" w:rsidRPr="007E6796">
        <w:rPr>
          <w:i/>
        </w:rPr>
        <w:t>zu</w:t>
      </w:r>
      <w:proofErr w:type="spellEnd"/>
      <w:r w:rsidR="00F34474" w:rsidRPr="007E6796">
        <w:rPr>
          <w:i/>
        </w:rPr>
        <w:t>.</w:t>
      </w:r>
      <w:r w:rsidR="00F34474" w:rsidRPr="007E6796">
        <w:t xml:space="preserve"> [...]“ (Saksamaa Liitvabariigist valitud Euroopa Parlamendi liikmel on samasugune puutumatus kui Saksamaa Liidupäeva liikmel);</w:t>
      </w:r>
    </w:p>
    <w:p w:rsidR="00F34474" w:rsidRPr="007E6796" w:rsidRDefault="00F34474" w:rsidP="00F34474">
      <w:pPr>
        <w:pStyle w:val="NormalHanging12a"/>
        <w:rPr>
          <w:szCs w:val="24"/>
        </w:rPr>
      </w:pPr>
      <w:r w:rsidRPr="007E6796">
        <w:t>G.</w:t>
      </w:r>
      <w:r w:rsidRPr="007E6796">
        <w:tab/>
        <w:t>arvestades, et esiteks ei saa parlament olla kohtu rollis ja teiseks ei tohi parlamendiliiget pidada puutumatuse äravõtmise menetluse raames süüdistatavaks</w:t>
      </w:r>
      <w:r w:rsidRPr="007E6796">
        <w:rPr>
          <w:vertAlign w:val="superscript"/>
        </w:rPr>
        <w:footnoteReference w:id="2"/>
      </w:r>
      <w:r w:rsidRPr="007E6796">
        <w:t>;</w:t>
      </w:r>
    </w:p>
    <w:p w:rsidR="00F34474" w:rsidRPr="007E6796" w:rsidRDefault="00F34474" w:rsidP="00F34474">
      <w:pPr>
        <w:pStyle w:val="NormalHanging12a"/>
      </w:pPr>
      <w:r w:rsidRPr="007E6796">
        <w:t>H.</w:t>
      </w:r>
      <w:r w:rsidRPr="007E6796">
        <w:tab/>
        <w:t xml:space="preserve">arvestades, et parlamendiliikme puutumatuse eesmärk on kaitsta parlamenti ja selle </w:t>
      </w:r>
      <w:r w:rsidRPr="007E6796">
        <w:lastRenderedPageBreak/>
        <w:t>liikmeid kohtumenetluse eest, kus käsitletakse parlamendiliikme kohustuste täitmisega lahutamatult seotud tegevust;</w:t>
      </w:r>
    </w:p>
    <w:p w:rsidR="00F34474" w:rsidRPr="007E6796" w:rsidRDefault="00F34474" w:rsidP="00F34474">
      <w:pPr>
        <w:pStyle w:val="EPComma"/>
        <w:widowControl/>
        <w:spacing w:before="360"/>
        <w:ind w:left="567" w:hanging="567"/>
      </w:pPr>
      <w:r w:rsidRPr="007E6796">
        <w:t>I.</w:t>
      </w:r>
      <w:r w:rsidRPr="007E6796">
        <w:tab/>
        <w:t xml:space="preserve">arvestades, et Euroopa Parlament ei ole kõnealuse juhtumi puhul leidnud tõendeid </w:t>
      </w:r>
      <w:proofErr w:type="spellStart"/>
      <w:r w:rsidRPr="007E6796">
        <w:rPr>
          <w:i/>
        </w:rPr>
        <w:t>fumus</w:t>
      </w:r>
      <w:proofErr w:type="spellEnd"/>
      <w:r w:rsidRPr="007E6796">
        <w:rPr>
          <w:i/>
        </w:rPr>
        <w:t xml:space="preserve"> </w:t>
      </w:r>
      <w:proofErr w:type="spellStart"/>
      <w:r w:rsidRPr="007E6796">
        <w:rPr>
          <w:i/>
        </w:rPr>
        <w:t>persecutionis</w:t>
      </w:r>
      <w:r w:rsidRPr="007E6796">
        <w:t>’e</w:t>
      </w:r>
      <w:proofErr w:type="spellEnd"/>
      <w:r w:rsidRPr="007E6796">
        <w:t xml:space="preserve"> kohta, s.t tal ei ole faktilisi andmeid, mis viitavad sellele, et kohtumenetluse eesmärk võib olla tekitada parlamendiliikme poliitilisele tegevusele ja seega ka Euroopa Parlamendile kahju;</w:t>
      </w:r>
    </w:p>
    <w:p w:rsidR="00F34474" w:rsidRPr="007E6796" w:rsidRDefault="00F34474" w:rsidP="00F34474">
      <w:pPr>
        <w:pStyle w:val="NormalHanging12a"/>
      </w:pPr>
      <w:r w:rsidRPr="007E6796">
        <w:t>1.</w:t>
      </w:r>
      <w:r w:rsidRPr="007E6796">
        <w:tab/>
        <w:t xml:space="preserve">otsustab Gunnar </w:t>
      </w:r>
      <w:proofErr w:type="spellStart"/>
      <w:r w:rsidRPr="007E6796">
        <w:t>Becki</w:t>
      </w:r>
      <w:proofErr w:type="spellEnd"/>
      <w:r w:rsidRPr="007E6796">
        <w:t xml:space="preserve"> puutumatuse ära võtta;</w:t>
      </w:r>
    </w:p>
    <w:p w:rsidR="00F34474" w:rsidRPr="007E6796" w:rsidRDefault="00F34474" w:rsidP="000A67A3">
      <w:pPr>
        <w:pStyle w:val="NormalHanging12a"/>
      </w:pPr>
      <w:r w:rsidRPr="007E6796">
        <w:t>2.</w:t>
      </w:r>
      <w:r w:rsidRPr="007E6796">
        <w:tab/>
        <w:t xml:space="preserve">teeb presidendile ülesandeks edastada käesolev otsus ja vastutava parlamendikomisjoni raport viivitamata Saksamaa </w:t>
      </w:r>
      <w:r w:rsidR="000A67A3" w:rsidRPr="007E6796">
        <w:t xml:space="preserve">Liitvabariigi </w:t>
      </w:r>
      <w:r w:rsidRPr="007E6796">
        <w:t xml:space="preserve">pädevatele ametiasutustele ja Gunnar </w:t>
      </w:r>
      <w:proofErr w:type="spellStart"/>
      <w:r w:rsidRPr="007E6796">
        <w:t>Beckile</w:t>
      </w:r>
      <w:proofErr w:type="spellEnd"/>
      <w:r w:rsidRPr="007E6796">
        <w:t>.</w:t>
      </w:r>
    </w:p>
    <w:p w:rsidR="00E365E1" w:rsidRPr="007E6796" w:rsidRDefault="00E365E1" w:rsidP="00B01C05">
      <w:bookmarkStart w:id="9" w:name="TextBodyEnd"/>
      <w:bookmarkEnd w:id="9"/>
    </w:p>
    <w:sectPr w:rsidR="00E365E1" w:rsidRPr="007E6796" w:rsidSect="00C2608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1C05" w:rsidRPr="00C26083" w:rsidRDefault="00B01C05">
      <w:r w:rsidRPr="00C26083">
        <w:separator/>
      </w:r>
    </w:p>
  </w:endnote>
  <w:endnote w:type="continuationSeparator" w:id="0">
    <w:p w:rsidR="00B01C05" w:rsidRPr="00C26083" w:rsidRDefault="00B01C05">
      <w:r w:rsidRPr="00C2608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608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608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608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1C05" w:rsidRPr="00C26083" w:rsidRDefault="00B01C05">
      <w:r w:rsidRPr="00C26083">
        <w:separator/>
      </w:r>
    </w:p>
  </w:footnote>
  <w:footnote w:type="continuationSeparator" w:id="0">
    <w:p w:rsidR="00B01C05" w:rsidRPr="00C26083" w:rsidRDefault="00B01C05">
      <w:r w:rsidRPr="00C26083">
        <w:continuationSeparator/>
      </w:r>
    </w:p>
  </w:footnote>
  <w:footnote w:id="1">
    <w:p w:rsidR="00F34474" w:rsidRPr="00C26083" w:rsidRDefault="00F34474" w:rsidP="00C26083">
      <w:pPr>
        <w:pStyle w:val="FootnoteText"/>
        <w:ind w:left="567" w:hanging="567"/>
        <w:rPr>
          <w:sz w:val="24"/>
          <w:lang w:val="et-EE"/>
        </w:rPr>
      </w:pPr>
      <w:r w:rsidRPr="00C26083">
        <w:rPr>
          <w:rStyle w:val="FootnoteReference"/>
          <w:sz w:val="24"/>
          <w:lang w:val="et-EE"/>
        </w:rPr>
        <w:footnoteRef/>
      </w:r>
      <w:r w:rsidR="00C26083" w:rsidRPr="00C26083">
        <w:rPr>
          <w:sz w:val="24"/>
          <w:lang w:val="et-EE"/>
        </w:rPr>
        <w:t xml:space="preserve"> </w:t>
      </w:r>
      <w:r w:rsidR="00C26083" w:rsidRPr="00C26083">
        <w:rPr>
          <w:sz w:val="24"/>
          <w:lang w:val="et-EE"/>
        </w:rPr>
        <w:tab/>
      </w:r>
      <w:r w:rsidRPr="00C26083">
        <w:rPr>
          <w:sz w:val="24"/>
          <w:lang w:val="et-EE"/>
        </w:rPr>
        <w:t xml:space="preserve">Kohtuotsus, Euroopa Kohus, 21. oktoober 2008, </w:t>
      </w:r>
      <w:proofErr w:type="spellStart"/>
      <w:r w:rsidRPr="00C26083">
        <w:rPr>
          <w:sz w:val="24"/>
          <w:lang w:val="et-EE"/>
        </w:rPr>
        <w:t>Marra</w:t>
      </w:r>
      <w:proofErr w:type="spellEnd"/>
      <w:r w:rsidRPr="00C26083">
        <w:rPr>
          <w:sz w:val="24"/>
          <w:lang w:val="et-EE"/>
        </w:rPr>
        <w:t xml:space="preserve"> </w:t>
      </w:r>
      <w:r w:rsidRPr="00C26083">
        <w:rPr>
          <w:i/>
          <w:iCs/>
          <w:sz w:val="24"/>
          <w:lang w:val="et-EE"/>
        </w:rPr>
        <w:t>vs.</w:t>
      </w:r>
      <w:r w:rsidR="000A67A3">
        <w:rPr>
          <w:sz w:val="24"/>
          <w:lang w:val="et-EE"/>
        </w:rPr>
        <w:t xml:space="preserve"> De </w:t>
      </w:r>
      <w:proofErr w:type="spellStart"/>
      <w:r w:rsidR="000A67A3">
        <w:rPr>
          <w:sz w:val="24"/>
          <w:lang w:val="et-EE"/>
        </w:rPr>
        <w:t>Gregorio</w:t>
      </w:r>
      <w:proofErr w:type="spellEnd"/>
      <w:r w:rsidR="000A67A3">
        <w:rPr>
          <w:sz w:val="24"/>
          <w:lang w:val="et-EE"/>
        </w:rPr>
        <w:t xml:space="preserve"> ja </w:t>
      </w:r>
      <w:proofErr w:type="spellStart"/>
      <w:r w:rsidR="000A67A3">
        <w:rPr>
          <w:sz w:val="24"/>
          <w:lang w:val="et-EE"/>
        </w:rPr>
        <w:t>Clemente</w:t>
      </w:r>
      <w:proofErr w:type="spellEnd"/>
      <w:r w:rsidR="000A67A3">
        <w:rPr>
          <w:sz w:val="24"/>
          <w:lang w:val="et-EE"/>
        </w:rPr>
        <w:t>, C</w:t>
      </w:r>
      <w:r w:rsidR="000A67A3">
        <w:rPr>
          <w:sz w:val="24"/>
          <w:lang w:val="et-EE"/>
        </w:rPr>
        <w:noBreakHyphen/>
        <w:t>200/07 ja C</w:t>
      </w:r>
      <w:r w:rsidR="000A67A3">
        <w:rPr>
          <w:sz w:val="24"/>
          <w:lang w:val="et-EE"/>
        </w:rPr>
        <w:noBreakHyphen/>
      </w:r>
      <w:r w:rsidRPr="00C26083">
        <w:rPr>
          <w:sz w:val="24"/>
          <w:lang w:val="et-EE"/>
        </w:rPr>
        <w:t>201/07, ECLI:EU:C:2008</w:t>
      </w:r>
      <w:r w:rsidR="000A67A3">
        <w:rPr>
          <w:sz w:val="24"/>
          <w:lang w:val="et-EE"/>
        </w:rPr>
        <w:t xml:space="preserve">:579; kohtuotsus, </w:t>
      </w:r>
      <w:proofErr w:type="spellStart"/>
      <w:r w:rsidR="000A67A3">
        <w:rPr>
          <w:sz w:val="24"/>
          <w:lang w:val="et-EE"/>
        </w:rPr>
        <w:t>Üldkohus</w:t>
      </w:r>
      <w:proofErr w:type="spellEnd"/>
      <w:r w:rsidR="000A67A3">
        <w:rPr>
          <w:sz w:val="24"/>
          <w:lang w:val="et-EE"/>
        </w:rPr>
        <w:t>, 19. märts </w:t>
      </w:r>
      <w:r w:rsidRPr="00C26083">
        <w:rPr>
          <w:sz w:val="24"/>
          <w:lang w:val="et-EE"/>
        </w:rPr>
        <w:t xml:space="preserve">2010, </w:t>
      </w:r>
      <w:proofErr w:type="spellStart"/>
      <w:r w:rsidRPr="00C26083">
        <w:rPr>
          <w:sz w:val="24"/>
          <w:lang w:val="et-EE"/>
        </w:rPr>
        <w:t>Gollnisch</w:t>
      </w:r>
      <w:proofErr w:type="spellEnd"/>
      <w:r w:rsidRPr="00C26083">
        <w:rPr>
          <w:sz w:val="24"/>
          <w:lang w:val="et-EE"/>
        </w:rPr>
        <w:t xml:space="preserve"> </w:t>
      </w:r>
      <w:r w:rsidRPr="00C26083">
        <w:rPr>
          <w:i/>
          <w:sz w:val="24"/>
          <w:lang w:val="et-EE"/>
        </w:rPr>
        <w:t>vs</w:t>
      </w:r>
      <w:r w:rsidR="000A67A3">
        <w:rPr>
          <w:sz w:val="24"/>
          <w:lang w:val="et-EE"/>
        </w:rPr>
        <w:t>. parlament, T</w:t>
      </w:r>
      <w:r w:rsidR="000A67A3">
        <w:rPr>
          <w:sz w:val="24"/>
          <w:lang w:val="et-EE"/>
        </w:rPr>
        <w:noBreakHyphen/>
      </w:r>
      <w:r w:rsidRPr="00C26083">
        <w:rPr>
          <w:sz w:val="24"/>
          <w:lang w:val="et-EE"/>
        </w:rPr>
        <w:t>42/06, ECLI:EU:T:2010:102</w:t>
      </w:r>
      <w:r w:rsidR="000A67A3">
        <w:rPr>
          <w:sz w:val="24"/>
          <w:lang w:val="et-EE"/>
        </w:rPr>
        <w:t xml:space="preserve">; kohtuotsus, Euroopa Kohus, 6. september 2011, </w:t>
      </w:r>
      <w:proofErr w:type="spellStart"/>
      <w:r w:rsidR="000A67A3">
        <w:rPr>
          <w:sz w:val="24"/>
          <w:lang w:val="et-EE"/>
        </w:rPr>
        <w:t>Patriciello</w:t>
      </w:r>
      <w:proofErr w:type="spellEnd"/>
      <w:r w:rsidR="000A67A3">
        <w:rPr>
          <w:sz w:val="24"/>
          <w:lang w:val="et-EE"/>
        </w:rPr>
        <w:t>, C</w:t>
      </w:r>
      <w:r w:rsidR="000A67A3">
        <w:rPr>
          <w:sz w:val="24"/>
          <w:lang w:val="et-EE"/>
        </w:rPr>
        <w:noBreakHyphen/>
      </w:r>
      <w:r w:rsidRPr="00C26083">
        <w:rPr>
          <w:sz w:val="24"/>
          <w:lang w:val="et-EE"/>
        </w:rPr>
        <w:t>163/10, ECLI:EU:C:2011:543; kohtuot</w:t>
      </w:r>
      <w:r w:rsidR="000A67A3">
        <w:rPr>
          <w:sz w:val="24"/>
          <w:lang w:val="et-EE"/>
        </w:rPr>
        <w:t xml:space="preserve">sus, </w:t>
      </w:r>
      <w:proofErr w:type="spellStart"/>
      <w:r w:rsidR="000A67A3">
        <w:rPr>
          <w:sz w:val="24"/>
          <w:lang w:val="et-EE"/>
        </w:rPr>
        <w:t>Üldkohus</w:t>
      </w:r>
      <w:proofErr w:type="spellEnd"/>
      <w:r w:rsidR="000A67A3">
        <w:rPr>
          <w:sz w:val="24"/>
          <w:lang w:val="et-EE"/>
        </w:rPr>
        <w:t>, 17. jaanuar </w:t>
      </w:r>
      <w:r w:rsidRPr="00C26083">
        <w:rPr>
          <w:sz w:val="24"/>
          <w:lang w:val="et-EE"/>
        </w:rPr>
        <w:t xml:space="preserve">2013, </w:t>
      </w:r>
      <w:proofErr w:type="spellStart"/>
      <w:r w:rsidRPr="00C26083">
        <w:rPr>
          <w:sz w:val="24"/>
          <w:lang w:val="et-EE"/>
        </w:rPr>
        <w:t>Gollnisch</w:t>
      </w:r>
      <w:proofErr w:type="spellEnd"/>
      <w:r w:rsidRPr="00C26083">
        <w:rPr>
          <w:sz w:val="24"/>
          <w:lang w:val="et-EE"/>
        </w:rPr>
        <w:t xml:space="preserve"> </w:t>
      </w:r>
      <w:r w:rsidRPr="00C26083">
        <w:rPr>
          <w:i/>
          <w:iCs/>
          <w:sz w:val="24"/>
          <w:lang w:val="et-EE"/>
        </w:rPr>
        <w:t>vs.</w:t>
      </w:r>
      <w:r w:rsidRPr="00C26083">
        <w:rPr>
          <w:sz w:val="24"/>
          <w:lang w:val="et-EE"/>
        </w:rPr>
        <w:t xml:space="preserve"> parlament, T-346/11 ja T-347/11, ECLI:EU:T:2013:23;</w:t>
      </w:r>
      <w:r w:rsidR="000A67A3">
        <w:rPr>
          <w:sz w:val="24"/>
          <w:lang w:val="et-EE"/>
        </w:rPr>
        <w:t xml:space="preserve"> kohtuotsus, Euroopa Kohus, 19. detsember 2019, </w:t>
      </w:r>
      <w:proofErr w:type="spellStart"/>
      <w:r w:rsidR="000A67A3">
        <w:rPr>
          <w:sz w:val="24"/>
          <w:lang w:val="et-EE"/>
        </w:rPr>
        <w:t>Junqueras</w:t>
      </w:r>
      <w:proofErr w:type="spellEnd"/>
      <w:r w:rsidR="000A67A3">
        <w:rPr>
          <w:sz w:val="24"/>
          <w:lang w:val="et-EE"/>
        </w:rPr>
        <w:t xml:space="preserve"> </w:t>
      </w:r>
      <w:proofErr w:type="spellStart"/>
      <w:r w:rsidR="000A67A3">
        <w:rPr>
          <w:sz w:val="24"/>
          <w:lang w:val="et-EE"/>
        </w:rPr>
        <w:t>Vies</w:t>
      </w:r>
      <w:proofErr w:type="spellEnd"/>
      <w:r w:rsidR="000A67A3">
        <w:rPr>
          <w:sz w:val="24"/>
          <w:lang w:val="et-EE"/>
        </w:rPr>
        <w:t>, C</w:t>
      </w:r>
      <w:r w:rsidR="000A67A3">
        <w:rPr>
          <w:sz w:val="24"/>
          <w:lang w:val="et-EE"/>
        </w:rPr>
        <w:noBreakHyphen/>
      </w:r>
      <w:r w:rsidRPr="00C26083">
        <w:rPr>
          <w:sz w:val="24"/>
          <w:lang w:val="et-EE"/>
        </w:rPr>
        <w:t>502/19, ECLI:EU:C:2019:1115.</w:t>
      </w:r>
    </w:p>
  </w:footnote>
  <w:footnote w:id="2">
    <w:p w:rsidR="00F34474" w:rsidRPr="00C26083" w:rsidRDefault="00F34474" w:rsidP="00C26083">
      <w:pPr>
        <w:pStyle w:val="FootnoteText"/>
        <w:ind w:left="567" w:hanging="567"/>
        <w:rPr>
          <w:sz w:val="24"/>
          <w:lang w:val="et-EE"/>
        </w:rPr>
      </w:pPr>
      <w:r w:rsidRPr="00C26083">
        <w:rPr>
          <w:rStyle w:val="FootnoteReference"/>
          <w:sz w:val="24"/>
          <w:lang w:val="et-EE"/>
        </w:rPr>
        <w:footnoteRef/>
      </w:r>
      <w:r w:rsidR="00C26083" w:rsidRPr="00C26083">
        <w:rPr>
          <w:sz w:val="24"/>
          <w:lang w:val="et-EE"/>
        </w:rPr>
        <w:t xml:space="preserve"> </w:t>
      </w:r>
      <w:r w:rsidR="00C26083" w:rsidRPr="00C26083">
        <w:rPr>
          <w:sz w:val="24"/>
          <w:lang w:val="et-EE"/>
        </w:rPr>
        <w:tab/>
      </w:r>
      <w:r w:rsidRPr="00C26083">
        <w:rPr>
          <w:sz w:val="24"/>
          <w:lang w:val="et-EE"/>
        </w:rPr>
        <w:t xml:space="preserve">Kohtuotsus, </w:t>
      </w:r>
      <w:proofErr w:type="spellStart"/>
      <w:r w:rsidRPr="00C26083">
        <w:rPr>
          <w:sz w:val="24"/>
          <w:lang w:val="et-EE"/>
        </w:rPr>
        <w:t>Üldkohus</w:t>
      </w:r>
      <w:proofErr w:type="spellEnd"/>
      <w:r w:rsidRPr="00C26083">
        <w:rPr>
          <w:sz w:val="24"/>
          <w:lang w:val="et-EE"/>
        </w:rPr>
        <w:t xml:space="preserve">, 30. aprill 2019, </w:t>
      </w:r>
      <w:proofErr w:type="spellStart"/>
      <w:r w:rsidRPr="00C26083">
        <w:rPr>
          <w:sz w:val="24"/>
          <w:lang w:val="et-EE"/>
        </w:rPr>
        <w:t>Briois</w:t>
      </w:r>
      <w:proofErr w:type="spellEnd"/>
      <w:r w:rsidRPr="00C26083">
        <w:rPr>
          <w:sz w:val="24"/>
          <w:lang w:val="et-EE"/>
        </w:rPr>
        <w:t xml:space="preserve"> </w:t>
      </w:r>
      <w:r w:rsidRPr="00C26083">
        <w:rPr>
          <w:i/>
          <w:iCs/>
          <w:sz w:val="24"/>
          <w:lang w:val="et-EE"/>
        </w:rPr>
        <w:t>vs</w:t>
      </w:r>
      <w:r w:rsidRPr="00C26083">
        <w:rPr>
          <w:sz w:val="24"/>
          <w:lang w:val="et-EE"/>
        </w:rPr>
        <w:t xml:space="preserve">. parlament, </w:t>
      </w:r>
      <w:r w:rsidR="000A67A3">
        <w:rPr>
          <w:sz w:val="24"/>
          <w:lang w:val="et-EE"/>
        </w:rPr>
        <w:t>T</w:t>
      </w:r>
      <w:r w:rsidR="000A67A3">
        <w:rPr>
          <w:sz w:val="24"/>
          <w:lang w:val="et-EE"/>
        </w:rPr>
        <w:noBreakHyphen/>
      </w:r>
      <w:r w:rsidRPr="00C26083">
        <w:rPr>
          <w:sz w:val="24"/>
          <w:lang w:val="et-EE"/>
        </w:rPr>
        <w:t>214/18, 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608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608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608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0/2024"/>
    <w:docVar w:name="dvlangue" w:val="ET"/>
    <w:docVar w:name="dvnumam" w:val="0"/>
    <w:docVar w:name="dvpe" w:val="758.183"/>
    <w:docVar w:name="dvrapporteur" w:val="Raportöör: "/>
    <w:docVar w:name="dvtitre" w:val="Euroopa Parlamendi .... 2024. aasta otsus Gunnar Becki puutumatuse äravõtmise taotluse kohta(2023/2192(IMM))"/>
  </w:docVars>
  <w:rsids>
    <w:rsidRoot w:val="00B01C05"/>
    <w:rsid w:val="00002272"/>
    <w:rsid w:val="00064002"/>
    <w:rsid w:val="000677B9"/>
    <w:rsid w:val="000831BA"/>
    <w:rsid w:val="000A42CC"/>
    <w:rsid w:val="000A67A3"/>
    <w:rsid w:val="000B7167"/>
    <w:rsid w:val="000E7DD9"/>
    <w:rsid w:val="0010095E"/>
    <w:rsid w:val="00125B37"/>
    <w:rsid w:val="00187494"/>
    <w:rsid w:val="001F32AE"/>
    <w:rsid w:val="00264989"/>
    <w:rsid w:val="002767FF"/>
    <w:rsid w:val="002B18FE"/>
    <w:rsid w:val="002B5493"/>
    <w:rsid w:val="002C0F7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425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6796"/>
    <w:rsid w:val="007F38A7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1C05"/>
    <w:rsid w:val="00B12E95"/>
    <w:rsid w:val="00B22876"/>
    <w:rsid w:val="00B558F0"/>
    <w:rsid w:val="00BD48FE"/>
    <w:rsid w:val="00BD7BD8"/>
    <w:rsid w:val="00BE6ADC"/>
    <w:rsid w:val="00C05BFE"/>
    <w:rsid w:val="00C23CD4"/>
    <w:rsid w:val="00C26083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4474"/>
    <w:rsid w:val="00F5134D"/>
    <w:rsid w:val="00F74202"/>
    <w:rsid w:val="00F83C1F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E37678"/>
  <w15:chartTrackingRefBased/>
  <w15:docId w15:val="{D8EC2763-B412-4A3A-8002-54835F22A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F34474"/>
    <w:pPr>
      <w:spacing w:after="240"/>
      <w:ind w:left="567" w:hanging="567"/>
    </w:pPr>
  </w:style>
  <w:style w:type="paragraph" w:customStyle="1" w:styleId="EPComma">
    <w:name w:val="EPComma"/>
    <w:basedOn w:val="Normal"/>
    <w:rsid w:val="00F34474"/>
    <w:pPr>
      <w:spacing w:before="480" w:after="240"/>
    </w:pPr>
  </w:style>
  <w:style w:type="paragraph" w:styleId="BalloonText">
    <w:name w:val="Balloon Text"/>
    <w:basedOn w:val="Normal"/>
    <w:link w:val="BalloonTextChar"/>
    <w:rsid w:val="000A67A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A67A3"/>
    <w:rPr>
      <w:rFonts w:ascii="Segoe UI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22E0B5-D9EA-431A-B73F-4A326F04B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637</Words>
  <Characters>4353</Characters>
  <Application>Microsoft Office Word</Application>
  <DocSecurity>0</DocSecurity>
  <Lines>36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HIRV Joel</cp:lastModifiedBy>
  <cp:revision>2</cp:revision>
  <cp:lastPrinted>2004-11-19T15:42:00Z</cp:lastPrinted>
  <dcterms:created xsi:type="dcterms:W3CDTF">2024-04-11T15:52:00Z</dcterms:created>
  <dcterms:modified xsi:type="dcterms:W3CDTF">2024-04-11T15:52:00Z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P9_TA(2024)0224_</vt:lpwstr>
  </property>
  <property fmtid="{D5CDD505-2E9C-101B-9397-08002B2CF9AE}" pid="4" name="&lt;Type&gt;">
    <vt:lpwstr>RR</vt:lpwstr>
  </property>
</Properties>
</file>