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6D00" w:rsidTr="0010095E">
        <w:trPr>
          <w:trHeight w:hRule="exact" w:val="1418"/>
        </w:trPr>
        <w:tc>
          <w:tcPr>
            <w:tcW w:w="6804" w:type="dxa"/>
            <w:shd w:val="clear" w:color="auto" w:fill="auto"/>
            <w:vAlign w:val="center"/>
          </w:tcPr>
          <w:p w:rsidR="00751A4A" w:rsidRPr="00B46D00" w:rsidRDefault="00AE14C5" w:rsidP="0010095E">
            <w:pPr>
              <w:pStyle w:val="EPName"/>
            </w:pPr>
            <w:r w:rsidRPr="00B46D00">
              <w:t>Európai Parlament</w:t>
            </w:r>
          </w:p>
          <w:p w:rsidR="00751A4A" w:rsidRPr="00B46D00" w:rsidRDefault="00817416" w:rsidP="00756632">
            <w:pPr>
              <w:pStyle w:val="EPTerm"/>
              <w:rPr>
                <w:rStyle w:val="HideTWBExt"/>
                <w:noProof w:val="0"/>
                <w:vanish w:val="0"/>
                <w:color w:val="auto"/>
              </w:rPr>
            </w:pPr>
            <w:r w:rsidRPr="00B46D00">
              <w:t>2019-2024</w:t>
            </w:r>
          </w:p>
        </w:tc>
        <w:tc>
          <w:tcPr>
            <w:tcW w:w="2268" w:type="dxa"/>
            <w:shd w:val="clear" w:color="auto" w:fill="auto"/>
          </w:tcPr>
          <w:p w:rsidR="00751A4A" w:rsidRPr="00B46D00" w:rsidRDefault="00187494" w:rsidP="0010095E">
            <w:pPr>
              <w:pStyle w:val="EPLogo"/>
            </w:pPr>
            <w:r w:rsidRPr="00B46D0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46D00" w:rsidRDefault="00D058B8" w:rsidP="004C5D52">
      <w:pPr>
        <w:pStyle w:val="LineTop"/>
      </w:pPr>
    </w:p>
    <w:p w:rsidR="00680577" w:rsidRPr="00B46D00" w:rsidRDefault="00AE14C5" w:rsidP="00680577">
      <w:pPr>
        <w:pStyle w:val="EPBodyTA1"/>
      </w:pPr>
      <w:r w:rsidRPr="00B46D00">
        <w:t>ELFOGADOTT SZÖVEGEK</w:t>
      </w:r>
    </w:p>
    <w:p w:rsidR="00D058B8" w:rsidRPr="00B46D00" w:rsidRDefault="00D058B8" w:rsidP="00D058B8">
      <w:pPr>
        <w:pStyle w:val="LineBottom"/>
      </w:pPr>
    </w:p>
    <w:p w:rsidR="00AE14C5" w:rsidRPr="00B46D00" w:rsidRDefault="00AE14C5" w:rsidP="00AE14C5">
      <w:pPr>
        <w:pStyle w:val="ATHeading1"/>
      </w:pPr>
      <w:bookmarkStart w:id="0" w:name="TANumber"/>
      <w:r w:rsidRPr="00B46D00">
        <w:t>P9_</w:t>
      </w:r>
      <w:proofErr w:type="gramStart"/>
      <w:r w:rsidRPr="00B46D00">
        <w:t>TA(</w:t>
      </w:r>
      <w:proofErr w:type="gramEnd"/>
      <w:r w:rsidRPr="00B46D00">
        <w:t>2024)0</w:t>
      </w:r>
      <w:r w:rsidR="006A44E3" w:rsidRPr="00B46D00">
        <w:t>233</w:t>
      </w:r>
      <w:bookmarkEnd w:id="0"/>
    </w:p>
    <w:p w:rsidR="00AE14C5" w:rsidRPr="00B46D00" w:rsidRDefault="00983FE5" w:rsidP="00AE14C5">
      <w:pPr>
        <w:pStyle w:val="ATHeading2"/>
      </w:pPr>
      <w:bookmarkStart w:id="1" w:name="title"/>
      <w:r w:rsidRPr="00B46D00">
        <w:rPr>
          <w:bCs/>
        </w:rPr>
        <w:t xml:space="preserve">2022. évi </w:t>
      </w:r>
      <w:proofErr w:type="gramStart"/>
      <w:r w:rsidRPr="00B46D00">
        <w:rPr>
          <w:bCs/>
        </w:rPr>
        <w:t>mentesítés</w:t>
      </w:r>
      <w:proofErr w:type="gramEnd"/>
      <w:r w:rsidRPr="00B46D00">
        <w:rPr>
          <w:bCs/>
        </w:rPr>
        <w:t>: Az EU általános költségvetése – Régiók Bizottsága</w:t>
      </w:r>
      <w:bookmarkEnd w:id="1"/>
    </w:p>
    <w:p w:rsidR="00AE14C5" w:rsidRPr="00B46D00" w:rsidRDefault="00AE14C5" w:rsidP="00AE14C5">
      <w:pPr>
        <w:rPr>
          <w:i/>
          <w:vanish/>
        </w:rPr>
      </w:pPr>
      <w:r w:rsidRPr="00B46D00">
        <w:rPr>
          <w:i/>
        </w:rPr>
        <w:fldChar w:fldCharType="begin"/>
      </w:r>
      <w:r w:rsidRPr="00B46D00">
        <w:rPr>
          <w:i/>
        </w:rPr>
        <w:instrText xml:space="preserve"> TC"(</w:instrText>
      </w:r>
      <w:bookmarkStart w:id="2" w:name="DocNumber"/>
      <w:r w:rsidRPr="00B46D00">
        <w:rPr>
          <w:i/>
        </w:rPr>
        <w:instrText>A9-0073/2024</w:instrText>
      </w:r>
      <w:bookmarkEnd w:id="2"/>
      <w:r w:rsidRPr="00B46D00">
        <w:rPr>
          <w:i/>
        </w:rPr>
        <w:instrText xml:space="preserve"> - Előadó: </w:instrText>
      </w:r>
      <w:proofErr w:type="spellStart"/>
      <w:r w:rsidRPr="00B46D00">
        <w:rPr>
          <w:i/>
        </w:rPr>
        <w:instrText>Luke</w:instrText>
      </w:r>
      <w:proofErr w:type="spellEnd"/>
      <w:r w:rsidRPr="00B46D00">
        <w:rPr>
          <w:i/>
        </w:rPr>
        <w:instrText xml:space="preserve"> </w:instrText>
      </w:r>
      <w:proofErr w:type="spellStart"/>
      <w:r w:rsidRPr="00B46D00">
        <w:rPr>
          <w:i/>
        </w:rPr>
        <w:instrText>Ming</w:instrText>
      </w:r>
      <w:proofErr w:type="spellEnd"/>
      <w:r w:rsidRPr="00B46D00">
        <w:rPr>
          <w:i/>
        </w:rPr>
        <w:instrText xml:space="preserve"> </w:instrText>
      </w:r>
      <w:proofErr w:type="spellStart"/>
      <w:r w:rsidRPr="00B46D00">
        <w:rPr>
          <w:i/>
        </w:rPr>
        <w:instrText>Flanagan</w:instrText>
      </w:r>
      <w:proofErr w:type="spellEnd"/>
      <w:r w:rsidRPr="00B46D00">
        <w:rPr>
          <w:i/>
        </w:rPr>
        <w:instrText xml:space="preserve">)"\l3 \n&gt; \* MERGEFORMAT </w:instrText>
      </w:r>
      <w:r w:rsidRPr="00B46D00">
        <w:rPr>
          <w:i/>
        </w:rPr>
        <w:fldChar w:fldCharType="end"/>
      </w:r>
    </w:p>
    <w:p w:rsidR="00AE14C5" w:rsidRPr="00B46D00" w:rsidRDefault="00AE14C5" w:rsidP="00AE14C5">
      <w:pPr>
        <w:rPr>
          <w:vanish/>
        </w:rPr>
      </w:pPr>
      <w:bookmarkStart w:id="3" w:name="Commission"/>
      <w:r w:rsidRPr="00B46D00">
        <w:rPr>
          <w:vanish/>
        </w:rPr>
        <w:t>Költségvetési Ellenőrző Bizottság</w:t>
      </w:r>
      <w:bookmarkEnd w:id="3"/>
    </w:p>
    <w:p w:rsidR="00AE14C5" w:rsidRPr="00B46D00" w:rsidRDefault="00AE14C5" w:rsidP="00AE14C5">
      <w:pPr>
        <w:rPr>
          <w:vanish/>
        </w:rPr>
      </w:pPr>
      <w:bookmarkStart w:id="4" w:name="PE"/>
      <w:r w:rsidRPr="00B46D00">
        <w:rPr>
          <w:vanish/>
        </w:rPr>
        <w:t>PE753.484</w:t>
      </w:r>
      <w:bookmarkEnd w:id="4"/>
    </w:p>
    <w:p w:rsidR="00AE14C5" w:rsidRPr="00B46D00" w:rsidRDefault="00983FE5" w:rsidP="00AE14C5">
      <w:pPr>
        <w:pStyle w:val="ATHeading3"/>
      </w:pPr>
      <w:bookmarkStart w:id="5" w:name="Sujet"/>
      <w:r w:rsidRPr="00B46D00">
        <w:t xml:space="preserve">1. </w:t>
      </w:r>
      <w:r w:rsidR="00AE14C5" w:rsidRPr="00B46D00">
        <w:t xml:space="preserve">Az Európai Parlament 2024. </w:t>
      </w:r>
      <w:r w:rsidRPr="00B46D00">
        <w:t>április 11</w:t>
      </w:r>
      <w:r w:rsidR="00AE14C5" w:rsidRPr="00B46D00">
        <w:t>-i határozata az Európai Unió 2022. évi pénzügyi évre szóló általános költségvetésének végrehajtására vonatkozó mentesítésről, VII. szakasz – Régiók Bizottsága</w:t>
      </w:r>
      <w:bookmarkEnd w:id="5"/>
      <w:r w:rsidR="00AE14C5" w:rsidRPr="00B46D00">
        <w:t xml:space="preserve"> </w:t>
      </w:r>
      <w:bookmarkStart w:id="6" w:name="References"/>
      <w:r w:rsidR="00AE14C5" w:rsidRPr="00B46D00">
        <w:t>(2023/</w:t>
      </w:r>
      <w:proofErr w:type="gramStart"/>
      <w:r w:rsidR="00AE14C5" w:rsidRPr="00B46D00">
        <w:t>2136(</w:t>
      </w:r>
      <w:proofErr w:type="gramEnd"/>
      <w:r w:rsidR="00AE14C5" w:rsidRPr="00B46D00">
        <w:t>DEC))</w:t>
      </w:r>
      <w:bookmarkEnd w:id="6"/>
    </w:p>
    <w:p w:rsidR="00E70739" w:rsidRPr="00B46D00" w:rsidRDefault="00E70739" w:rsidP="00983FE5">
      <w:pPr>
        <w:pStyle w:val="EPComma"/>
        <w:widowControl/>
        <w:spacing w:before="0"/>
        <w:ind w:left="567" w:hanging="567"/>
        <w:rPr>
          <w:i/>
          <w:iCs/>
        </w:rPr>
      </w:pPr>
      <w:bookmarkStart w:id="7" w:name="TextBodyBegin"/>
      <w:bookmarkEnd w:id="7"/>
    </w:p>
    <w:p w:rsidR="00C60FAB" w:rsidRPr="00B46D00" w:rsidRDefault="00C60FAB" w:rsidP="00983FE5">
      <w:pPr>
        <w:pStyle w:val="EPComma"/>
        <w:widowControl/>
        <w:spacing w:before="0"/>
        <w:ind w:left="567" w:hanging="567"/>
      </w:pPr>
      <w:r w:rsidRPr="00B46D00">
        <w:rPr>
          <w:i/>
          <w:iCs/>
        </w:rPr>
        <w:t>Az Európai Parlament</w:t>
      </w:r>
      <w:r w:rsidRPr="00B46D00">
        <w:t>,</w:t>
      </w:r>
    </w:p>
    <w:p w:rsidR="00C60FAB" w:rsidRPr="00B46D00" w:rsidRDefault="00C60FAB" w:rsidP="00983FE5">
      <w:pPr>
        <w:pStyle w:val="NormalHanging12a"/>
        <w:widowControl/>
      </w:pPr>
      <w:r w:rsidRPr="00B46D00">
        <w:t>–</w:t>
      </w:r>
      <w:r w:rsidRPr="00B46D00">
        <w:tab/>
        <w:t>tekintettel az Európai Unió 2022. évi pénzügyi évre vonatkozó általános költségvetésére</w:t>
      </w:r>
      <w:r w:rsidRPr="00B46D00">
        <w:rPr>
          <w:rStyle w:val="FootnoteReference"/>
        </w:rPr>
        <w:footnoteReference w:id="1"/>
      </w:r>
      <w:r w:rsidRPr="00B46D00">
        <w:t>,</w:t>
      </w:r>
    </w:p>
    <w:p w:rsidR="00C60FAB" w:rsidRPr="00B46D00" w:rsidRDefault="00C60FAB" w:rsidP="00983FE5">
      <w:pPr>
        <w:pStyle w:val="NormalHanging12a"/>
        <w:widowControl/>
      </w:pPr>
      <w:r w:rsidRPr="00B46D00">
        <w:t>–</w:t>
      </w:r>
      <w:r w:rsidRPr="00B46D00">
        <w:tab/>
        <w:t>tekintettel az Európai Unió 2022. évi pénzügyi évre vonatkozó összevont éves beszámolójára (</w:t>
      </w:r>
      <w:proofErr w:type="gramStart"/>
      <w:r w:rsidRPr="00B46D00">
        <w:t>COM(</w:t>
      </w:r>
      <w:proofErr w:type="gramEnd"/>
      <w:r w:rsidRPr="00B46D00">
        <w:t>2023)0391 – C9</w:t>
      </w:r>
      <w:r w:rsidRPr="00B46D00">
        <w:noBreakHyphen/>
        <w:t>0255/2023)</w:t>
      </w:r>
      <w:r w:rsidRPr="00B46D00">
        <w:rPr>
          <w:rStyle w:val="FootnoteReference"/>
        </w:rPr>
        <w:footnoteReference w:id="2"/>
      </w:r>
      <w:r w:rsidRPr="00B46D00">
        <w:t>,</w:t>
      </w:r>
    </w:p>
    <w:p w:rsidR="00C60FAB" w:rsidRPr="00B46D00" w:rsidRDefault="00C60FAB" w:rsidP="00983FE5">
      <w:pPr>
        <w:pStyle w:val="NormalHanging12a"/>
        <w:widowControl/>
      </w:pPr>
      <w:r w:rsidRPr="00B46D00">
        <w:t>–</w:t>
      </w:r>
      <w:r w:rsidRPr="00B46D00">
        <w:tab/>
        <w:t>tekintettel a Régiók Bizottsága 2022. évi éves tevékenységi jelentésére, valamint a 2022-es pénzügyi évre vonatkozó, költségvetési és pénzgazdálkodásról szóló jelentésére,</w:t>
      </w:r>
    </w:p>
    <w:p w:rsidR="00C60FAB" w:rsidRPr="00B46D00" w:rsidRDefault="00C60FAB" w:rsidP="00983FE5">
      <w:pPr>
        <w:pStyle w:val="NormalHanging12a"/>
        <w:widowControl/>
      </w:pPr>
      <w:r w:rsidRPr="00B46D00">
        <w:t>–</w:t>
      </w:r>
      <w:r w:rsidRPr="00B46D00">
        <w:tab/>
        <w:t>tekintettel a Számvevőszék 2022. évi pénzügyi év költségvetésének végrehajtásáról szóló éves jelentésére, az intézmények válaszaival együtt</w:t>
      </w:r>
      <w:r w:rsidRPr="00B46D00">
        <w:rPr>
          <w:rStyle w:val="FootnoteReference"/>
        </w:rPr>
        <w:footnoteReference w:id="3"/>
      </w:r>
      <w:r w:rsidRPr="00B46D00">
        <w:t>,</w:t>
      </w:r>
    </w:p>
    <w:p w:rsidR="00C60FAB" w:rsidRPr="00B46D00" w:rsidRDefault="00C60FAB" w:rsidP="00983FE5">
      <w:pPr>
        <w:pStyle w:val="NormalHanging12a"/>
        <w:widowControl/>
      </w:pPr>
      <w:r w:rsidRPr="00B46D00">
        <w:t>–</w:t>
      </w:r>
      <w:r w:rsidRPr="00B46D00">
        <w:tab/>
        <w:t xml:space="preserve">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w:t>
      </w:r>
      <w:r w:rsidR="00C064EA" w:rsidRPr="00B46D00">
        <w:t xml:space="preserve">megbízhatósági </w:t>
      </w:r>
      <w:r w:rsidRPr="00B46D00">
        <w:t>nyilatkozatára</w:t>
      </w:r>
      <w:r w:rsidRPr="00B46D00">
        <w:rPr>
          <w:rStyle w:val="FootnoteReference"/>
        </w:rPr>
        <w:footnoteReference w:id="4"/>
      </w:r>
      <w:r w:rsidRPr="00B46D00">
        <w:t>,</w:t>
      </w:r>
    </w:p>
    <w:p w:rsidR="00C60FAB" w:rsidRPr="00B46D00" w:rsidRDefault="00C60FAB" w:rsidP="00983FE5">
      <w:pPr>
        <w:pStyle w:val="NormalHanging12a"/>
        <w:widowControl/>
      </w:pPr>
      <w:r w:rsidRPr="00B46D00">
        <w:t>–</w:t>
      </w:r>
      <w:r w:rsidRPr="00B46D00">
        <w:tab/>
        <w:t>tekintettel az Európai Unió működéséről szóló szerződés 314. cikkének (10) bekezdésére, valamint 317., 318. és 319. cikkére,</w:t>
      </w:r>
    </w:p>
    <w:p w:rsidR="00C60FAB" w:rsidRPr="00B46D00" w:rsidRDefault="00C60FAB" w:rsidP="00983FE5">
      <w:pPr>
        <w:pStyle w:val="NormalHanging12a"/>
        <w:widowControl/>
      </w:pPr>
      <w:proofErr w:type="gramStart"/>
      <w:r w:rsidRPr="00B46D00">
        <w:t>–</w:t>
      </w:r>
      <w:r w:rsidRPr="00B46D00">
        <w:tab/>
        <w:t xml:space="preserve">tekintettel az Unió általános költségvetésére alkalmazandó pénzügyi szabályokról, az 1296/2013/EU, az 1301/2013/EU, az 1303/2013/EU, az 1304/2013/EU, az 1309/2013/EU, az 1316/2013/EU, a 223/2014/EU és a 283/2014/EU rendelet és az </w:t>
      </w:r>
      <w:r w:rsidRPr="00B46D00">
        <w:lastRenderedPageBreak/>
        <w:t>541/2014/EU határozat módosításáról, valamint a 966/2012/EU, Euratom rendelet hatályon kívül helyezéséről szóló, 2018. július 18-i (EU, Euratom) 2018/1046 európai parlamenti és tanácsi rendeletre</w:t>
      </w:r>
      <w:r w:rsidRPr="00B46D00">
        <w:rPr>
          <w:rStyle w:val="FootnoteReference"/>
        </w:rPr>
        <w:footnoteReference w:id="5"/>
      </w:r>
      <w:r w:rsidRPr="00B46D00">
        <w:t xml:space="preserve"> és különösen annak 59., 118., 260., 261. és 262. cikkére,</w:t>
      </w:r>
      <w:proofErr w:type="gramEnd"/>
    </w:p>
    <w:p w:rsidR="00C60FAB" w:rsidRPr="00B46D00" w:rsidRDefault="00C60FAB" w:rsidP="00983FE5">
      <w:pPr>
        <w:pStyle w:val="NormalHanging12a"/>
        <w:widowControl/>
      </w:pPr>
      <w:r w:rsidRPr="00B46D00">
        <w:t>–</w:t>
      </w:r>
      <w:r w:rsidRPr="00B46D00">
        <w:tab/>
        <w:t>tekintettel eljárási szabályzata 100. cikkére és V. mellékletére,</w:t>
      </w:r>
    </w:p>
    <w:p w:rsidR="00C60FAB" w:rsidRPr="00B46D00" w:rsidRDefault="00C60FAB" w:rsidP="00983FE5">
      <w:pPr>
        <w:pStyle w:val="NormalHanging12a"/>
        <w:widowControl/>
      </w:pPr>
      <w:r w:rsidRPr="00B46D00">
        <w:t>–</w:t>
      </w:r>
      <w:r w:rsidRPr="00B46D00">
        <w:tab/>
        <w:t>tekintettel a Költségvetési Ellenőrző Bizottság jelentésére (A9-0073/2024),</w:t>
      </w:r>
    </w:p>
    <w:p w:rsidR="00C60FAB" w:rsidRPr="00B46D00" w:rsidRDefault="00C60FAB" w:rsidP="00983FE5">
      <w:pPr>
        <w:pStyle w:val="NormalHanging12a"/>
        <w:widowControl/>
      </w:pPr>
      <w:r w:rsidRPr="00B46D00">
        <w:t>1.</w:t>
      </w:r>
      <w:r w:rsidRPr="00B46D00">
        <w:tab/>
      </w:r>
      <w:proofErr w:type="gramStart"/>
      <w:r w:rsidRPr="00B46D00">
        <w:t>mentesítést</w:t>
      </w:r>
      <w:proofErr w:type="gramEnd"/>
      <w:r w:rsidRPr="00B46D00">
        <w:t xml:space="preserve"> ad a Régiók Bizottsága főtitkára számára a Régiók Bizottsága 2022. évi pénzügyi évre szóló költségvetésének végrehajtására vonatkozóan;</w:t>
      </w:r>
    </w:p>
    <w:p w:rsidR="00C60FAB" w:rsidRPr="00B46D00" w:rsidRDefault="00C60FAB" w:rsidP="00983FE5">
      <w:pPr>
        <w:pStyle w:val="NormalHanging12a"/>
        <w:widowControl/>
      </w:pPr>
      <w:r w:rsidRPr="00B46D00">
        <w:t>2.</w:t>
      </w:r>
      <w:r w:rsidRPr="00B46D00">
        <w:tab/>
        <w:t>megjegyzéseit a mellékelt állásfoglalásban foglalja össze;</w:t>
      </w:r>
    </w:p>
    <w:p w:rsidR="00C60FAB" w:rsidRPr="00B46D00" w:rsidRDefault="00C60FAB" w:rsidP="00983FE5">
      <w:pPr>
        <w:pStyle w:val="NormalHanging12a"/>
        <w:widowControl/>
      </w:pPr>
      <w:r w:rsidRPr="00B46D00">
        <w:t>3.</w:t>
      </w:r>
      <w:r w:rsidRPr="00B46D00">
        <w:tab/>
        <w:t xml:space="preserve">utasítja elnökét, hogy továbbítsa ezt a határozatot, valamint az annak szerves részét képező állásfoglalást a Régiók Bizottsága főtitkárának, a Tanácsnak, a Bizottságnak és a Számvevőszéknek, és gondoskodjon az </w:t>
      </w:r>
      <w:r w:rsidRPr="00B46D00">
        <w:rPr>
          <w:i/>
        </w:rPr>
        <w:t>Európai Unió Hivatalos Lapjában</w:t>
      </w:r>
      <w:r w:rsidRPr="00B46D00">
        <w:t xml:space="preserve"> (L sorozat) való közzététel</w:t>
      </w:r>
      <w:r w:rsidR="00E70739" w:rsidRPr="00B46D00">
        <w:t>ük</w:t>
      </w:r>
      <w:r w:rsidRPr="00B46D00">
        <w:t>ről.</w:t>
      </w:r>
    </w:p>
    <w:p w:rsidR="00C60FAB" w:rsidRPr="00B46D00" w:rsidRDefault="00C60FAB" w:rsidP="00983FE5">
      <w:pPr>
        <w:widowControl/>
        <w:spacing w:after="240"/>
        <w:ind w:left="567" w:hanging="567"/>
      </w:pPr>
    </w:p>
    <w:p w:rsidR="00C60FAB" w:rsidRPr="00B46D00" w:rsidRDefault="00C60FAB" w:rsidP="00983FE5">
      <w:pPr>
        <w:pStyle w:val="PageHeading"/>
        <w:keepNext w:val="0"/>
        <w:widowControl/>
        <w:spacing w:after="240"/>
        <w:ind w:left="567" w:hanging="567"/>
        <w:sectPr w:rsidR="00C60FAB" w:rsidRPr="00B46D00" w:rsidSect="00910EA0">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rsidR="00C60FAB" w:rsidRPr="00B46D00" w:rsidRDefault="00C60FAB" w:rsidP="00B46D00">
      <w:pPr>
        <w:pStyle w:val="ATHeading3"/>
      </w:pPr>
      <w:bookmarkStart w:id="8" w:name="_Toc161839480"/>
      <w:r w:rsidRPr="00B46D00">
        <w:lastRenderedPageBreak/>
        <w:t xml:space="preserve">2. </w:t>
      </w:r>
      <w:r w:rsidR="00983FE5" w:rsidRPr="00B46D00">
        <w:t>Az Európai Parlament 2024. április 11-i állásfoglalása</w:t>
      </w:r>
      <w:bookmarkEnd w:id="8"/>
      <w:r w:rsidR="00983FE5" w:rsidRPr="00B46D00">
        <w:t xml:space="preserve"> </w:t>
      </w:r>
      <w:r w:rsidRPr="00B46D00">
        <w:t>az Európai Unió 2022. évi pénzügyi évre szóló általános költségvetésének végrehajtására vonatkozó mentesítésről szóló határozat szerves részét képező megjegyzésekkel, VII. szakasz – Régiók Bizottsága</w:t>
      </w:r>
      <w:r w:rsidR="007F52D5" w:rsidRPr="00B46D00">
        <w:t xml:space="preserve"> </w:t>
      </w:r>
      <w:r w:rsidRPr="00B46D00">
        <w:t>(2023/2136(DEC))</w:t>
      </w:r>
    </w:p>
    <w:p w:rsidR="00E70739" w:rsidRPr="00B46D00" w:rsidRDefault="00E70739" w:rsidP="00983FE5">
      <w:pPr>
        <w:pStyle w:val="EPComma"/>
        <w:widowControl/>
        <w:spacing w:before="0"/>
        <w:ind w:left="567" w:hanging="567"/>
        <w:rPr>
          <w:i/>
          <w:iCs/>
        </w:rPr>
      </w:pPr>
    </w:p>
    <w:p w:rsidR="00C60FAB" w:rsidRPr="00B46D00" w:rsidRDefault="00C60FAB" w:rsidP="00983FE5">
      <w:pPr>
        <w:pStyle w:val="EPComma"/>
        <w:widowControl/>
        <w:spacing w:before="0"/>
        <w:ind w:left="567" w:hanging="567"/>
      </w:pPr>
      <w:r w:rsidRPr="00B46D00">
        <w:rPr>
          <w:i/>
          <w:iCs/>
        </w:rPr>
        <w:t>Az Európai Parlament</w:t>
      </w:r>
      <w:r w:rsidRPr="00B46D00">
        <w:t>,</w:t>
      </w:r>
    </w:p>
    <w:p w:rsidR="00C60FAB" w:rsidRPr="00B46D00" w:rsidRDefault="00C60FAB" w:rsidP="00983FE5">
      <w:pPr>
        <w:pStyle w:val="NormalHanging12a"/>
        <w:widowControl/>
        <w:rPr>
          <w:szCs w:val="24"/>
        </w:rPr>
      </w:pPr>
      <w:r w:rsidRPr="00B46D00">
        <w:t>–</w:t>
      </w:r>
      <w:r w:rsidRPr="00B46D00">
        <w:tab/>
        <w:t xml:space="preserve">tekintettel az Európai Unió 2022. évi pénzügyi évre szóló általános költségvetésének végrehajtására vonatkozó </w:t>
      </w:r>
      <w:proofErr w:type="gramStart"/>
      <w:r w:rsidRPr="00B46D00">
        <w:t>mentesítésről</w:t>
      </w:r>
      <w:proofErr w:type="gramEnd"/>
      <w:r w:rsidRPr="00B46D00">
        <w:t xml:space="preserve"> szóló határozatára, VII. szakasz – Régiók Bizottsága,</w:t>
      </w:r>
    </w:p>
    <w:p w:rsidR="00C60FAB" w:rsidRPr="00B46D00" w:rsidRDefault="00C60FAB" w:rsidP="00983FE5">
      <w:pPr>
        <w:pStyle w:val="NormalHanging12a"/>
        <w:widowControl/>
        <w:rPr>
          <w:szCs w:val="24"/>
        </w:rPr>
      </w:pPr>
      <w:r w:rsidRPr="00B46D00">
        <w:t>–</w:t>
      </w:r>
      <w:r w:rsidRPr="00B46D00">
        <w:tab/>
        <w:t>tekintettel eljárási szabályzata 100. cikkére és V. mellékletére,</w:t>
      </w:r>
    </w:p>
    <w:p w:rsidR="00C60FAB" w:rsidRPr="00B46D00" w:rsidRDefault="00C60FAB" w:rsidP="00983FE5">
      <w:pPr>
        <w:pStyle w:val="NormalHanging12a"/>
        <w:widowControl/>
        <w:rPr>
          <w:szCs w:val="24"/>
        </w:rPr>
      </w:pPr>
      <w:r w:rsidRPr="00B46D00">
        <w:t>–</w:t>
      </w:r>
      <w:r w:rsidRPr="00B46D00">
        <w:tab/>
        <w:t>tekintettel a Költségvetési Ellenőrző Bizottság jelentésére (A9-0073/2024),</w:t>
      </w:r>
    </w:p>
    <w:p w:rsidR="00C60FAB" w:rsidRPr="00B46D00" w:rsidRDefault="00C60FAB" w:rsidP="00983FE5">
      <w:pPr>
        <w:pStyle w:val="NormalHanging12a"/>
        <w:widowControl/>
        <w:rPr>
          <w:szCs w:val="24"/>
        </w:rPr>
      </w:pPr>
      <w:r w:rsidRPr="00B46D00">
        <w:t>A.</w:t>
      </w:r>
      <w:r w:rsidRPr="00B46D00">
        <w:tab/>
        <w:t xml:space="preserve">mivel a mentesítésért felelős hatóság a mentesítési eljárás keretében hangsúlyozni kívánja, hogy különösen fontos az uniós intézmények demokratikus legitimitásának további erősítése az átláthatóság és az elszámoltathatóság javítása, a teljesítményalapú költségvetés-tervezés </w:t>
      </w:r>
      <w:proofErr w:type="gramStart"/>
      <w:r w:rsidRPr="00B46D00">
        <w:t>koncepciójának</w:t>
      </w:r>
      <w:proofErr w:type="gramEnd"/>
      <w:r w:rsidRPr="00B46D00">
        <w:t xml:space="preserve"> végrehajtása és az emberi erőforrások megfelelő irányítása révén;</w:t>
      </w:r>
    </w:p>
    <w:p w:rsidR="00C60FAB" w:rsidRPr="00B46D00" w:rsidRDefault="00C60FAB" w:rsidP="00983FE5">
      <w:pPr>
        <w:pStyle w:val="NormalHanging12a"/>
        <w:widowControl/>
        <w:rPr>
          <w:color w:val="000000"/>
          <w:szCs w:val="24"/>
        </w:rPr>
      </w:pPr>
      <w:r w:rsidRPr="00B46D00">
        <w:t>B.</w:t>
      </w:r>
      <w:r w:rsidRPr="00B46D00">
        <w:tab/>
      </w:r>
      <w:r w:rsidRPr="00B46D00">
        <w:rPr>
          <w:color w:val="000000"/>
        </w:rPr>
        <w:t xml:space="preserve">mivel a Régiók Bizottsága (a továbbiakban: RB) az Unió 27 tagállamának régióiban, városaiban, falvaiban és önkormányzataiban megválasztott 329 tagból álló politikai közgyűlés, amely az uniós intézmények tanácsadó testületeként működik, azzal a feladattal, hogy a helyi és regionális hatóságok szemszögéből hozzájáruljon az uniós politika alakításához és a döntéshozatali folyamathoz, és egyúttal </w:t>
      </w:r>
      <w:proofErr w:type="spellStart"/>
      <w:r w:rsidRPr="00B46D00">
        <w:rPr>
          <w:color w:val="000000"/>
        </w:rPr>
        <w:t>közreműködjön</w:t>
      </w:r>
      <w:proofErr w:type="spellEnd"/>
      <w:r w:rsidRPr="00B46D00">
        <w:rPr>
          <w:color w:val="000000"/>
        </w:rPr>
        <w:t xml:space="preserve"> abban, hogy az Unió hatékonyabbá váljon, és közelebb kerüljön a polgárokhoz;</w:t>
      </w:r>
    </w:p>
    <w:p w:rsidR="00C60FAB" w:rsidRPr="00B46D00" w:rsidRDefault="00C60FAB" w:rsidP="00983FE5">
      <w:pPr>
        <w:pStyle w:val="NormalHanging12a"/>
        <w:widowControl/>
        <w:rPr>
          <w:color w:val="000000"/>
          <w:szCs w:val="24"/>
        </w:rPr>
      </w:pPr>
      <w:r w:rsidRPr="00B46D00">
        <w:rPr>
          <w:color w:val="000000"/>
        </w:rPr>
        <w:t>C.</w:t>
      </w:r>
      <w:r w:rsidRPr="00B46D00">
        <w:rPr>
          <w:color w:val="000000"/>
        </w:rPr>
        <w:tab/>
        <w:t xml:space="preserve">mivel az Európai Bizottsággal vagy a Tanáccsal folytatott </w:t>
      </w:r>
      <w:proofErr w:type="gramStart"/>
      <w:r w:rsidRPr="00B46D00">
        <w:rPr>
          <w:color w:val="000000"/>
        </w:rPr>
        <w:t>konzultáció</w:t>
      </w:r>
      <w:proofErr w:type="gramEnd"/>
      <w:r w:rsidRPr="00B46D00">
        <w:rPr>
          <w:color w:val="000000"/>
        </w:rPr>
        <w:t xml:space="preserve"> bizonyos esetekben kötelező, ugyanakkor az RB saját kezdeményezésére is elfogadhat véleményt, és a Szerződésekben meghatározottak szerint tág teret élvez a felkérések tekintetében, ami lehetővé teszi, hogy a Parlament konzultáljon vele;</w:t>
      </w:r>
    </w:p>
    <w:p w:rsidR="00C60FAB" w:rsidRPr="00B46D00" w:rsidRDefault="00C60FAB" w:rsidP="00983FE5">
      <w:pPr>
        <w:pStyle w:val="NormalHanging12a"/>
        <w:widowControl/>
        <w:rPr>
          <w:color w:val="000000"/>
          <w:szCs w:val="24"/>
        </w:rPr>
      </w:pPr>
      <w:proofErr w:type="gramStart"/>
      <w:r w:rsidRPr="00B46D00">
        <w:rPr>
          <w:color w:val="000000"/>
        </w:rPr>
        <w:t>D.</w:t>
      </w:r>
      <w:r w:rsidRPr="00B46D00">
        <w:rPr>
          <w:color w:val="000000"/>
        </w:rPr>
        <w:tab/>
        <w:t>mivel az RB a tevékenységeit a 2020 és 2025 közötti időszakra vonatkozó prioritásairól szóló, 2020. július 2-i állásfoglalásában</w:t>
      </w:r>
      <w:r w:rsidRPr="00B46D00">
        <w:rPr>
          <w:rStyle w:val="FootnoteReference"/>
          <w:color w:val="000000"/>
          <w:szCs w:val="24"/>
        </w:rPr>
        <w:footnoteReference w:id="6"/>
      </w:r>
      <w:r w:rsidRPr="00B46D00">
        <w:rPr>
          <w:color w:val="000000"/>
        </w:rPr>
        <w:t xml:space="preserve"> meghatározott átfogó politikai stratégiája alapján határozza meg, és mivel az RB három politikai prioritást fogadott el a 2020 és 2025 közötti megbízatási időszakára vonatkozóan, amelyeket három kommunikációs kampány kísért: „Emberközelibb Európa”, „</w:t>
      </w:r>
      <w:proofErr w:type="spellStart"/>
      <w:r w:rsidRPr="00B46D00">
        <w:rPr>
          <w:color w:val="000000"/>
        </w:rPr>
        <w:t>Reziliens</w:t>
      </w:r>
      <w:proofErr w:type="spellEnd"/>
      <w:r w:rsidRPr="00B46D00">
        <w:rPr>
          <w:color w:val="000000"/>
        </w:rPr>
        <w:t xml:space="preserve"> regionális és helyi közösségek építése”, valamint „A kohézió mint az Unió alapvető értékének előmozdítása”;</w:t>
      </w:r>
      <w:proofErr w:type="gramEnd"/>
    </w:p>
    <w:p w:rsidR="00C60FAB" w:rsidRPr="00B46D00" w:rsidRDefault="00C60FAB" w:rsidP="00983FE5">
      <w:pPr>
        <w:pStyle w:val="NormalHanging12a"/>
        <w:widowControl/>
        <w:rPr>
          <w:color w:val="000000"/>
          <w:szCs w:val="24"/>
        </w:rPr>
      </w:pPr>
      <w:r w:rsidRPr="00B46D00">
        <w:rPr>
          <w:color w:val="000000"/>
        </w:rPr>
        <w:t>E.</w:t>
      </w:r>
      <w:r w:rsidRPr="00B46D00">
        <w:rPr>
          <w:color w:val="000000"/>
        </w:rPr>
        <w:tab/>
      </w:r>
      <w:proofErr w:type="gramStart"/>
      <w:r w:rsidRPr="00B46D00">
        <w:rPr>
          <w:color w:val="000000"/>
        </w:rPr>
        <w:t>mivel a helyi és regionális közigazgatás a közkiadások egyharmadáért, az állami beruházások feléért és az adóbevételek egynegyedéért felelős, és számos tagállamban olyan kiemelt területeken rendelkezik hatáskörrel, mint az oktatás, a gazdasági fejlődés és kohézió, a környezetvédelem, a szociális védelem, az egészségügy és az általános érdekű szolgáltatások, ezért a helyi, regionális, nemzeti és európai szintek összehangolása növeli a jogszabályok legitimitását, javítja a felelősségvállalást és hatékonyabban szolgálja a polgárok javát;</w:t>
      </w:r>
      <w:proofErr w:type="gramEnd"/>
    </w:p>
    <w:p w:rsidR="00C60FAB" w:rsidRPr="00B46D00" w:rsidRDefault="00C60FAB" w:rsidP="00983FE5">
      <w:pPr>
        <w:pStyle w:val="NormalHanging12a"/>
        <w:widowControl/>
        <w:rPr>
          <w:color w:val="000000"/>
          <w:szCs w:val="24"/>
        </w:rPr>
      </w:pPr>
      <w:r w:rsidRPr="00B46D00">
        <w:rPr>
          <w:color w:val="000000"/>
        </w:rPr>
        <w:lastRenderedPageBreak/>
        <w:t>F.</w:t>
      </w:r>
      <w:r w:rsidRPr="00B46D00">
        <w:rPr>
          <w:color w:val="000000"/>
        </w:rPr>
        <w:tab/>
      </w:r>
      <w:proofErr w:type="gramStart"/>
      <w:r w:rsidRPr="00B46D00">
        <w:rPr>
          <w:color w:val="000000"/>
        </w:rPr>
        <w:t>mivel</w:t>
      </w:r>
      <w:proofErr w:type="gramEnd"/>
      <w:r w:rsidRPr="00B46D00">
        <w:rPr>
          <w:color w:val="000000"/>
        </w:rPr>
        <w:t xml:space="preserve"> az RB politikai célja, hogy megerősítse részvételét az Unió teljes politikai és jogalkotási ciklusában, miközben kézzelfoghatóbbá teszi a kapcsolatot az uniós polgárokkal az RB tagjainak segítségével, akik közösségükben és a helyi és regionális önkormányzatok nemzeti szövetségeiben hatékony multiplikátorszerepet töltenek be;</w:t>
      </w:r>
    </w:p>
    <w:p w:rsidR="00C60FAB" w:rsidRPr="00B46D00" w:rsidRDefault="00C60FAB" w:rsidP="00983FE5">
      <w:pPr>
        <w:pStyle w:val="NormalHanging12a"/>
        <w:widowControl/>
        <w:rPr>
          <w:color w:val="000000"/>
          <w:szCs w:val="24"/>
        </w:rPr>
      </w:pPr>
      <w:r w:rsidRPr="00B46D00">
        <w:rPr>
          <w:color w:val="000000"/>
        </w:rPr>
        <w:t>G.</w:t>
      </w:r>
      <w:r w:rsidRPr="00B46D00">
        <w:rPr>
          <w:color w:val="000000"/>
        </w:rPr>
        <w:tab/>
        <w:t xml:space="preserve">mivel a 2021–2027-es programozási időszakban az uniós kohéziós politika megvalósítására szolgáló több mint négyszáz nemzeti és regionális </w:t>
      </w:r>
      <w:proofErr w:type="gramStart"/>
      <w:r w:rsidRPr="00B46D00">
        <w:rPr>
          <w:color w:val="000000"/>
        </w:rPr>
        <w:t>program különböző</w:t>
      </w:r>
      <w:proofErr w:type="gramEnd"/>
      <w:r w:rsidRPr="00B46D00">
        <w:rPr>
          <w:color w:val="000000"/>
        </w:rPr>
        <w:t xml:space="preserve"> alapok keretében hozzávetőlegesen 380 milliárd EUR-t bocsát rendelkezésre az uniós régiók, városok, falvak és települések előtt álló gazdasági, társadalmi és környezeti kihívások kezelése céljából;</w:t>
      </w:r>
    </w:p>
    <w:p w:rsidR="00C60FAB" w:rsidRPr="00B46D00" w:rsidRDefault="00C60FAB" w:rsidP="00983FE5">
      <w:pPr>
        <w:pStyle w:val="NormalHanging12a"/>
        <w:widowControl/>
        <w:rPr>
          <w:color w:val="000000"/>
          <w:szCs w:val="24"/>
        </w:rPr>
      </w:pPr>
      <w:r w:rsidRPr="00B46D00">
        <w:rPr>
          <w:color w:val="000000"/>
        </w:rPr>
        <w:t>H.</w:t>
      </w:r>
      <w:r w:rsidRPr="00B46D00">
        <w:rPr>
          <w:color w:val="000000"/>
        </w:rPr>
        <w:tab/>
        <w:t>mivel a költségvetési rendelet értelmében vett uniós intézményként az RB-</w:t>
      </w:r>
      <w:proofErr w:type="spellStart"/>
      <w:r w:rsidRPr="00B46D00">
        <w:rPr>
          <w:color w:val="000000"/>
        </w:rPr>
        <w:t>nek</w:t>
      </w:r>
      <w:proofErr w:type="spellEnd"/>
      <w:r w:rsidRPr="00B46D00">
        <w:rPr>
          <w:color w:val="000000"/>
        </w:rPr>
        <w:t xml:space="preserve"> el kell fogadnia saját éves beszámolóját, amelyet a Bizottság számvitelért felelős tisztviselője által elfogadott számviteli szabályoknak (az európai uniós számviteli szabályoknak) megfelelően kell elkészítenie, amelyek a nemzetközi költségvetési számviteli standardokon alapulnak, és amelyeket végül </w:t>
      </w:r>
      <w:proofErr w:type="gramStart"/>
      <w:r w:rsidRPr="00B46D00">
        <w:rPr>
          <w:color w:val="000000"/>
        </w:rPr>
        <w:t>konszolidálják</w:t>
      </w:r>
      <w:proofErr w:type="gramEnd"/>
      <w:r w:rsidRPr="00B46D00">
        <w:rPr>
          <w:color w:val="000000"/>
        </w:rPr>
        <w:t xml:space="preserve"> az uniós számviteli standardokkal;</w:t>
      </w:r>
    </w:p>
    <w:p w:rsidR="00C60FAB" w:rsidRPr="00B46D00" w:rsidRDefault="00C60FAB" w:rsidP="00983FE5">
      <w:pPr>
        <w:pStyle w:val="NormalHanging12a"/>
        <w:widowControl/>
        <w:rPr>
          <w:szCs w:val="24"/>
        </w:rPr>
      </w:pPr>
      <w:r w:rsidRPr="00B46D00">
        <w:t>1.</w:t>
      </w:r>
      <w:r w:rsidRPr="00B46D00">
        <w:tab/>
      </w:r>
      <w:proofErr w:type="spellStart"/>
      <w:r w:rsidRPr="00B46D00">
        <w:t>megjegyzi</w:t>
      </w:r>
      <w:proofErr w:type="spellEnd"/>
      <w:r w:rsidRPr="00B46D00">
        <w:t xml:space="preserve">, hogy az RB költségvetése a többéves pénzügyi keret „Európai közigazgatás” elnevezésű 7. fejezetébe tartozik, amely 2022-ben összesen 11,6 milliárd EUR-t tett ki, azaz az uniós költségvetési kiadások 5,9%-át adja; </w:t>
      </w:r>
      <w:proofErr w:type="spellStart"/>
      <w:r w:rsidRPr="00B46D00">
        <w:t>megjegyzi</w:t>
      </w:r>
      <w:proofErr w:type="spellEnd"/>
      <w:r w:rsidRPr="00B46D00">
        <w:t>, hogy 2022-ben az RB költségvetése a többéves pénzügyi keret 7. fejezete szerinti előirányzatok 0,95%-át tette ki;</w:t>
      </w:r>
    </w:p>
    <w:p w:rsidR="00C60FAB" w:rsidRPr="00B46D00" w:rsidRDefault="00C60FAB" w:rsidP="00983FE5">
      <w:pPr>
        <w:pStyle w:val="NormalHanging12a"/>
        <w:widowControl/>
        <w:rPr>
          <w:szCs w:val="24"/>
        </w:rPr>
      </w:pPr>
      <w:proofErr w:type="gramStart"/>
      <w:r w:rsidRPr="00B46D00">
        <w:t>2.</w:t>
      </w:r>
      <w:r w:rsidRPr="00B46D00">
        <w:tab/>
      </w:r>
      <w:proofErr w:type="spellStart"/>
      <w:r w:rsidRPr="00B46D00">
        <w:t>megjegyzi</w:t>
      </w:r>
      <w:proofErr w:type="spellEnd"/>
      <w:r w:rsidRPr="00B46D00">
        <w:t xml:space="preserve">, hogy az Európai Számvevőszék (a továbbiakban: a Számvevőszék) a 2022-es pénzügyi évre vonatkozó éves jelentésében egy 60, az „Igazgatás” alá tartozó ügyletből álló – azaz a 2021-es mintával azonos nagyságú – mintát vizsgált meg; </w:t>
      </w:r>
      <w:proofErr w:type="spellStart"/>
      <w:r w:rsidRPr="00B46D00">
        <w:t>megjegyzi</w:t>
      </w:r>
      <w:proofErr w:type="spellEnd"/>
      <w:r w:rsidRPr="00B46D00">
        <w:t xml:space="preserve"> továbbá, hogy a Számvevőszék jelentése szerint igazgatási kiadások alatt a humán erőforrásokra és azokon belül a nyugdíjakra, – ezek 2022-ben az összes kiadás mintegy 70%-át tették ki –, valamint az épületekre, felszerelésekre, energiára, kommunikációra és információtechnológiára fordított kiadások értendők, és sokéves tapasztalata szerint ez a</w:t>
      </w:r>
      <w:proofErr w:type="gramEnd"/>
      <w:r w:rsidRPr="00B46D00">
        <w:t xml:space="preserve"> </w:t>
      </w:r>
      <w:proofErr w:type="gramStart"/>
      <w:r w:rsidRPr="00B46D00">
        <w:t>kiadási</w:t>
      </w:r>
      <w:proofErr w:type="gramEnd"/>
      <w:r w:rsidRPr="00B46D00">
        <w:t xml:space="preserve"> terület általában alacsony kockázatú;</w:t>
      </w:r>
    </w:p>
    <w:p w:rsidR="00C60FAB" w:rsidRPr="00B46D00" w:rsidRDefault="00C60FAB" w:rsidP="00983FE5">
      <w:pPr>
        <w:pStyle w:val="NormalHanging12a"/>
        <w:widowControl/>
        <w:rPr>
          <w:szCs w:val="24"/>
        </w:rPr>
      </w:pPr>
      <w:r w:rsidRPr="00B46D00">
        <w:t>3.</w:t>
      </w:r>
      <w:r w:rsidRPr="00B46D00">
        <w:tab/>
      </w:r>
      <w:proofErr w:type="spellStart"/>
      <w:r w:rsidRPr="00B46D00">
        <w:t>megjegyzi</w:t>
      </w:r>
      <w:proofErr w:type="spellEnd"/>
      <w:r w:rsidRPr="00B46D00">
        <w:t xml:space="preserve">, hogy a Számvevőszék a 2022-es ellenőrzés részeként megvizsgálta az RB felügyeleti és </w:t>
      </w:r>
      <w:proofErr w:type="gramStart"/>
      <w:r w:rsidRPr="00B46D00">
        <w:t>kontroll</w:t>
      </w:r>
      <w:proofErr w:type="gramEnd"/>
      <w:r w:rsidRPr="00B46D00">
        <w:t>rendszereit, különösen a belsőkontroll-standardok végrehajtását, a kockázatkezelést és a költségvetési rendeletben meghatározott fő kontrollok működését, beleértve a kifizetések előzetes és utólagos ellenőrzését;</w:t>
      </w:r>
    </w:p>
    <w:p w:rsidR="00C60FAB" w:rsidRPr="00B46D00" w:rsidRDefault="00C60FAB" w:rsidP="00983FE5">
      <w:pPr>
        <w:pStyle w:val="NormalHanging12a"/>
        <w:widowControl/>
        <w:rPr>
          <w:szCs w:val="24"/>
        </w:rPr>
      </w:pPr>
      <w:r w:rsidRPr="00B46D00">
        <w:t>4.</w:t>
      </w:r>
      <w:r w:rsidRPr="00B46D00">
        <w:tab/>
        <w:t>megállapítja, hogy a 60 vizsgált ügyletből 14 (23%) esetében merült fel hiba, de a számszerűsített öt hiba alapján a Számvevőszék által becsült hibaszint nem éri el a lényegességi küszöböt;</w:t>
      </w:r>
    </w:p>
    <w:p w:rsidR="00C60FAB" w:rsidRPr="00B46D00" w:rsidRDefault="00C60FAB" w:rsidP="00983FE5">
      <w:pPr>
        <w:pStyle w:val="NormalHanging12a"/>
        <w:widowControl/>
        <w:rPr>
          <w:szCs w:val="24"/>
        </w:rPr>
      </w:pPr>
      <w:r w:rsidRPr="00B46D00">
        <w:t>5.</w:t>
      </w:r>
      <w:r w:rsidRPr="00B46D00">
        <w:tab/>
        <w:t xml:space="preserve">elégedetten veszi tudomásul, hogy a Számvevőszék a 2022. évi pénzügyi évre vonatkozó éves jelentésében azt is </w:t>
      </w:r>
      <w:proofErr w:type="spellStart"/>
      <w:r w:rsidRPr="00B46D00">
        <w:t>megjegyzi</w:t>
      </w:r>
      <w:proofErr w:type="spellEnd"/>
      <w:r w:rsidRPr="00B46D00">
        <w:t xml:space="preserve">, hogy nem tárt fel </w:t>
      </w:r>
      <w:proofErr w:type="gramStart"/>
      <w:r w:rsidRPr="00B46D00">
        <w:t>konkrét</w:t>
      </w:r>
      <w:proofErr w:type="gramEnd"/>
      <w:r w:rsidRPr="00B46D00">
        <w:t xml:space="preserve"> problémákat az RB-</w:t>
      </w:r>
      <w:proofErr w:type="spellStart"/>
      <w:r w:rsidRPr="00B46D00">
        <w:t>vel</w:t>
      </w:r>
      <w:proofErr w:type="spellEnd"/>
      <w:r w:rsidRPr="00B46D00">
        <w:t xml:space="preserve"> kapcsolatban;</w:t>
      </w:r>
    </w:p>
    <w:p w:rsidR="00C60FAB" w:rsidRPr="00B46D00" w:rsidRDefault="00C60FAB" w:rsidP="00983FE5">
      <w:pPr>
        <w:pStyle w:val="NormalHanging12a"/>
        <w:widowControl/>
        <w:rPr>
          <w:b/>
          <w:i/>
          <w:szCs w:val="24"/>
        </w:rPr>
      </w:pPr>
      <w:r w:rsidRPr="00B46D00">
        <w:rPr>
          <w:b/>
          <w:i/>
        </w:rPr>
        <w:t>Költségvetési és pénzgazdálkodás</w:t>
      </w:r>
    </w:p>
    <w:p w:rsidR="00C60FAB" w:rsidRPr="00B46D00" w:rsidRDefault="00C60FAB" w:rsidP="00983FE5">
      <w:pPr>
        <w:pStyle w:val="NormalHanging12a"/>
        <w:widowControl/>
        <w:rPr>
          <w:szCs w:val="24"/>
        </w:rPr>
      </w:pPr>
      <w:proofErr w:type="gramStart"/>
      <w:r w:rsidRPr="00B46D00">
        <w:t>6.</w:t>
      </w:r>
      <w:r w:rsidRPr="00B46D00">
        <w:tab/>
      </w:r>
      <w:proofErr w:type="spellStart"/>
      <w:r w:rsidRPr="00B46D00">
        <w:t>megjegyzi</w:t>
      </w:r>
      <w:proofErr w:type="spellEnd"/>
      <w:r w:rsidRPr="00B46D00">
        <w:t>, hogy 2022-ben az RB végleges elfogadott költségvetése 109 976 858 EUR-t tett ki, beleértve az 5/2022. számú költségvetés-módosítást is, ami 2021-hez képest összességében 3,03%-</w:t>
      </w:r>
      <w:proofErr w:type="spellStart"/>
      <w:r w:rsidRPr="00B46D00">
        <w:t>os</w:t>
      </w:r>
      <w:proofErr w:type="spellEnd"/>
      <w:r w:rsidRPr="00B46D00">
        <w:t xml:space="preserve"> növekedést jelent; </w:t>
      </w:r>
      <w:proofErr w:type="spellStart"/>
      <w:r w:rsidRPr="00B46D00">
        <w:t>megjegyzi</w:t>
      </w:r>
      <w:proofErr w:type="spellEnd"/>
      <w:r w:rsidRPr="00B46D00">
        <w:t xml:space="preserve">, hogy az 1004. költségvetési sor „Az üléseken való részvétellel összefüggő útiköltségek, napidíjak és kapcsolódó </w:t>
      </w:r>
      <w:r w:rsidRPr="00B46D00">
        <w:lastRenderedPageBreak/>
        <w:t>költségek”) előirányzatai 2021 és 2022 között 4 244 488 EUR-ról 8 158 838 EUR-ra, azaz 92%-</w:t>
      </w:r>
      <w:proofErr w:type="spellStart"/>
      <w:r w:rsidRPr="00B46D00">
        <w:t>kal</w:t>
      </w:r>
      <w:proofErr w:type="spellEnd"/>
      <w:r w:rsidRPr="00B46D00">
        <w:t xml:space="preserve"> nőttek az utazások Covid19-világjárványt követő újraindítása miatt; </w:t>
      </w:r>
      <w:proofErr w:type="spellStart"/>
      <w:r w:rsidRPr="00B46D00">
        <w:t>megjegyzi</w:t>
      </w:r>
      <w:proofErr w:type="spellEnd"/>
      <w:r w:rsidRPr="00B46D00">
        <w:t>, hogy az előirányzatok költségvetési sorok közötti elosztása a 2022. évi költségvetésben máskülönben</w:t>
      </w:r>
      <w:proofErr w:type="gramEnd"/>
      <w:r w:rsidRPr="00B46D00">
        <w:t xml:space="preserve"> </w:t>
      </w:r>
      <w:proofErr w:type="gramStart"/>
      <w:r w:rsidRPr="00B46D00">
        <w:t>nem</w:t>
      </w:r>
      <w:proofErr w:type="gramEnd"/>
      <w:r w:rsidRPr="00B46D00">
        <w:t xml:space="preserve"> változott az előző évek elosztásához képest;</w:t>
      </w:r>
    </w:p>
    <w:p w:rsidR="00C60FAB" w:rsidRPr="00B46D00" w:rsidRDefault="00C60FAB" w:rsidP="00983FE5">
      <w:pPr>
        <w:pStyle w:val="NormalHanging12a"/>
        <w:widowControl/>
        <w:rPr>
          <w:szCs w:val="24"/>
        </w:rPr>
      </w:pPr>
      <w:proofErr w:type="gramStart"/>
      <w:r w:rsidRPr="00B46D00">
        <w:t>7.</w:t>
      </w:r>
      <w:r w:rsidRPr="00B46D00">
        <w:tab/>
      </w:r>
      <w:proofErr w:type="spellStart"/>
      <w:r w:rsidRPr="00B46D00">
        <w:t>megjegyzi</w:t>
      </w:r>
      <w:proofErr w:type="spellEnd"/>
      <w:r w:rsidRPr="00B46D00">
        <w:t>, hogy a kiküldetések 2022. évi költségvetése 419 657 EUR-t tett ki, szemben a 2021. évi 169 856 EUR-val – ez 147%-</w:t>
      </w:r>
      <w:proofErr w:type="spellStart"/>
      <w:r w:rsidRPr="00B46D00">
        <w:t>os</w:t>
      </w:r>
      <w:proofErr w:type="spellEnd"/>
      <w:r w:rsidRPr="00B46D00">
        <w:t xml:space="preserve"> növekedést jelent, ami a Covid19-világjárványhoz kapcsolódó korlátozások miatt 2021-ben és 2022 elején tartott online találkozók számával, valamint az utazások árának 2022-es emelkedésével magyarázható; </w:t>
      </w:r>
      <w:proofErr w:type="spellStart"/>
      <w:r w:rsidRPr="00B46D00">
        <w:t>megjegyzi</w:t>
      </w:r>
      <w:proofErr w:type="spellEnd"/>
      <w:r w:rsidRPr="00B46D00">
        <w:t>, hogy az RB elnökségének (az elnöknek és az első alelnöknek) a képviselőket megillető költségtérítések általános költségvetéséből finanszírozott utazási és ülésekkel kapcsolatos költségtérítése 2021 és 2022 között 49 852 EUR-ról 71 810 EUR-ra, azaz 44%-</w:t>
      </w:r>
      <w:proofErr w:type="spellStart"/>
      <w:r w:rsidRPr="00B46D00">
        <w:t>kal</w:t>
      </w:r>
      <w:proofErr w:type="spellEnd"/>
      <w:proofErr w:type="gramEnd"/>
      <w:r w:rsidRPr="00B46D00">
        <w:t xml:space="preserve"> emelkedett; üdvözli a költséghatékonyabb, célirányosabb és fenntarthatóbb kiküldetési politika kialakítására vonatkozó, 2022 júniusában közzétett iránymutatást, amelynek célja az RB személyzeti kiküldetéseinek </w:t>
      </w:r>
      <w:proofErr w:type="gramStart"/>
      <w:r w:rsidRPr="00B46D00">
        <w:t>minimálisra</w:t>
      </w:r>
      <w:proofErr w:type="gramEnd"/>
      <w:r w:rsidRPr="00B46D00">
        <w:t xml:space="preserve"> csökkentése;</w:t>
      </w:r>
    </w:p>
    <w:p w:rsidR="00C60FAB" w:rsidRPr="00B46D00" w:rsidRDefault="00C60FAB" w:rsidP="00983FE5">
      <w:pPr>
        <w:pStyle w:val="NormalHanging12a"/>
        <w:widowControl/>
        <w:rPr>
          <w:szCs w:val="24"/>
        </w:rPr>
      </w:pPr>
      <w:r w:rsidRPr="00B46D00">
        <w:t>8.</w:t>
      </w:r>
      <w:r w:rsidRPr="00B46D00">
        <w:tab/>
        <w:t>megállapítja, hogy a költségvetés végrehajtási aránya 2022-ben 99,2% volt, ami kismértékű növekedést jelent 2021-hez képest, amikor a végrehajtási arány 98,9% volt;</w:t>
      </w:r>
    </w:p>
    <w:p w:rsidR="00C60FAB" w:rsidRPr="00B46D00" w:rsidRDefault="00C60FAB" w:rsidP="00983FE5">
      <w:pPr>
        <w:pStyle w:val="NormalHanging12a"/>
        <w:widowControl/>
        <w:rPr>
          <w:szCs w:val="24"/>
        </w:rPr>
      </w:pPr>
      <w:r w:rsidRPr="00B46D00">
        <w:t>9.</w:t>
      </w:r>
      <w:r w:rsidRPr="00B46D00">
        <w:tab/>
      </w:r>
      <w:proofErr w:type="spellStart"/>
      <w:r w:rsidRPr="00B46D00">
        <w:t>megjegyzi</w:t>
      </w:r>
      <w:proofErr w:type="spellEnd"/>
      <w:r w:rsidRPr="00B46D00">
        <w:t xml:space="preserve">, hogy 2022-ben a kifizetések átlagos ideje 17,87 nap volt, ami hosszabb, mint 2021-ben, amikor 16,11 nap volt; </w:t>
      </w:r>
      <w:proofErr w:type="spellStart"/>
      <w:r w:rsidRPr="00B46D00">
        <w:t>megjegyzi</w:t>
      </w:r>
      <w:proofErr w:type="spellEnd"/>
      <w:r w:rsidRPr="00B46D00">
        <w:t xml:space="preserve"> ugyanakkor, hogy az elektronikus számlázás aránya 32%-</w:t>
      </w:r>
      <w:proofErr w:type="spellStart"/>
      <w:r w:rsidRPr="00B46D00">
        <w:t>ról</w:t>
      </w:r>
      <w:proofErr w:type="spellEnd"/>
      <w:r w:rsidRPr="00B46D00">
        <w:t xml:space="preserve"> 68%-</w:t>
      </w:r>
      <w:proofErr w:type="spellStart"/>
      <w:r w:rsidRPr="00B46D00">
        <w:t>ra</w:t>
      </w:r>
      <w:proofErr w:type="spellEnd"/>
      <w:r w:rsidRPr="00B46D00">
        <w:t xml:space="preserve"> nőtt; </w:t>
      </w:r>
      <w:proofErr w:type="spellStart"/>
      <w:r w:rsidRPr="00B46D00">
        <w:t>megjegyzi</w:t>
      </w:r>
      <w:proofErr w:type="spellEnd"/>
      <w:r w:rsidRPr="00B46D00">
        <w:t xml:space="preserve">, hogy nincs korreláció a két szám között, és felhívja az RB-t, hogy fejezze be a kifizetési munkafolyamat digitalizálását </w:t>
      </w:r>
      <w:proofErr w:type="gramStart"/>
      <w:r w:rsidRPr="00B46D00">
        <w:t>annak</w:t>
      </w:r>
      <w:proofErr w:type="gramEnd"/>
      <w:r w:rsidRPr="00B46D00">
        <w:t xml:space="preserve"> hatékonyságának és időszerűségének javítása érdekében;</w:t>
      </w:r>
    </w:p>
    <w:p w:rsidR="00C60FAB" w:rsidRPr="00B46D00" w:rsidRDefault="00C60FAB" w:rsidP="00983FE5">
      <w:pPr>
        <w:pStyle w:val="NormalHanging12a"/>
        <w:widowControl/>
        <w:rPr>
          <w:szCs w:val="24"/>
        </w:rPr>
      </w:pPr>
      <w:r w:rsidRPr="00B46D00">
        <w:t>10.</w:t>
      </w:r>
      <w:r w:rsidRPr="00B46D00">
        <w:tab/>
      </w:r>
      <w:proofErr w:type="spellStart"/>
      <w:r w:rsidRPr="00B46D00">
        <w:t>megjegyzi</w:t>
      </w:r>
      <w:proofErr w:type="spellEnd"/>
      <w:r w:rsidRPr="00B46D00">
        <w:t xml:space="preserve">, hogy Oroszország Ukrajna elleni </w:t>
      </w:r>
      <w:proofErr w:type="gramStart"/>
      <w:r w:rsidRPr="00B46D00">
        <w:t>agresszív</w:t>
      </w:r>
      <w:proofErr w:type="gramEnd"/>
      <w:r w:rsidRPr="00B46D00">
        <w:t xml:space="preserve"> háborúja többféle módon is költségvetési nyomást gyakorolt az RB-re, többek között a növekvő infláció és bérkiigazítások, valamint az energiaköltségek és az építési és nyersanyagok költségeinek erőteljes növekedése révén; </w:t>
      </w:r>
      <w:proofErr w:type="spellStart"/>
      <w:r w:rsidRPr="00B46D00">
        <w:t>megjegyzi</w:t>
      </w:r>
      <w:proofErr w:type="spellEnd"/>
      <w:r w:rsidRPr="00B46D00">
        <w:t xml:space="preserve"> továbbá, hogy az RB politikai támogatást nyújtott az ukrajnai helyi és regionális hatóságoknak, és az Ukrajna elleni háborúval kapcsolatos tevékenységeket szervezett, ami hatással volt a kiküldetések, tanulmányok és képzések költségvetésére;</w:t>
      </w:r>
    </w:p>
    <w:p w:rsidR="00C60FAB" w:rsidRPr="00B46D00" w:rsidRDefault="00C60FAB" w:rsidP="00983FE5">
      <w:pPr>
        <w:pStyle w:val="NormalHanging12a"/>
        <w:widowControl/>
        <w:rPr>
          <w:szCs w:val="24"/>
        </w:rPr>
      </w:pPr>
      <w:r w:rsidRPr="00B46D00">
        <w:t>11.</w:t>
      </w:r>
      <w:r w:rsidRPr="00B46D00">
        <w:tab/>
      </w:r>
      <w:proofErr w:type="spellStart"/>
      <w:r w:rsidRPr="00B46D00">
        <w:t>megjegyzi</w:t>
      </w:r>
      <w:proofErr w:type="spellEnd"/>
      <w:r w:rsidRPr="00B46D00">
        <w:t xml:space="preserve">, hogy az RB saját szolgálatai 2022-ben 14 közbeszerzési pályázati eljárást szerveztek, köztük 11 tárgyalásos közbeszerzési eljárást a tagállamokban nyújtott távtolmácsolási szolgáltatásokra vonatkozóan; </w:t>
      </w:r>
      <w:proofErr w:type="spellStart"/>
      <w:r w:rsidRPr="00B46D00">
        <w:t>megjegyzi</w:t>
      </w:r>
      <w:proofErr w:type="spellEnd"/>
      <w:r w:rsidRPr="00B46D00">
        <w:t>, hogy az RB és az Európai Gazdasági és Szociális Bizottság (EGSZB) közös szolgálatai közbeszerzési eljárásokat indítottak a logisztika területén;</w:t>
      </w:r>
    </w:p>
    <w:p w:rsidR="00C60FAB" w:rsidRPr="00B46D00" w:rsidRDefault="00C60FAB" w:rsidP="00983FE5">
      <w:pPr>
        <w:pStyle w:val="NormalHanging12a"/>
        <w:widowControl/>
        <w:rPr>
          <w:b/>
          <w:i/>
          <w:szCs w:val="24"/>
        </w:rPr>
      </w:pPr>
      <w:r w:rsidRPr="00B46D00">
        <w:rPr>
          <w:b/>
          <w:i/>
        </w:rPr>
        <w:t xml:space="preserve">Belső irányítás, teljesítmény és belső </w:t>
      </w:r>
      <w:proofErr w:type="gramStart"/>
      <w:r w:rsidRPr="00B46D00">
        <w:rPr>
          <w:b/>
          <w:i/>
        </w:rPr>
        <w:t>kontroll</w:t>
      </w:r>
      <w:proofErr w:type="gramEnd"/>
    </w:p>
    <w:p w:rsidR="00C60FAB" w:rsidRPr="00B46D00" w:rsidRDefault="00C60FAB" w:rsidP="00983FE5">
      <w:pPr>
        <w:pStyle w:val="NormalHanging12a"/>
        <w:widowControl/>
        <w:rPr>
          <w:szCs w:val="24"/>
        </w:rPr>
      </w:pPr>
      <w:proofErr w:type="gramStart"/>
      <w:r w:rsidRPr="00B46D00">
        <w:t>12.</w:t>
      </w:r>
      <w:r w:rsidRPr="00B46D00">
        <w:tab/>
      </w:r>
      <w:proofErr w:type="spellStart"/>
      <w:r w:rsidRPr="00B46D00">
        <w:t>megjegyzi</w:t>
      </w:r>
      <w:proofErr w:type="spellEnd"/>
      <w:r w:rsidRPr="00B46D00">
        <w:t xml:space="preserve">, hogy az RB az uniós regionális és helyi önkormányzatok nézőpontját képviselve közreműködik az uniós szakpolitikai és döntéshozatali folyamatban, és keretet biztosít a helyi, regionális, nemzeti és európai szint közötti együttműködés megerősítéséhez, valamint ahhoz, hogy Európát közelebb hozzák a </w:t>
      </w:r>
      <w:proofErr w:type="spellStart"/>
      <w:r w:rsidRPr="00B46D00">
        <w:t>polgáraihoz</w:t>
      </w:r>
      <w:proofErr w:type="spellEnd"/>
      <w:r w:rsidRPr="00B46D00">
        <w:t xml:space="preserve">; üdvözli az RB által az Unió számára fontos kérdések, például a Helyreállítási és </w:t>
      </w:r>
      <w:proofErr w:type="spellStart"/>
      <w:r w:rsidRPr="00B46D00">
        <w:t>Rezilienciaépítési</w:t>
      </w:r>
      <w:proofErr w:type="spellEnd"/>
      <w:r w:rsidRPr="00B46D00">
        <w:t xml:space="preserve"> Eszköz végrehajtása terén végzett munkát, amint az a Helyreállítási és </w:t>
      </w:r>
      <w:proofErr w:type="spellStart"/>
      <w:r w:rsidRPr="00B46D00">
        <w:t>Rezilienciaépítési</w:t>
      </w:r>
      <w:proofErr w:type="spellEnd"/>
      <w:r w:rsidRPr="00B46D00">
        <w:t xml:space="preserve"> Eszköz végrehajtásáról szóló, 2022. június 23-i európai parlamenti állásfoglalásban i</w:t>
      </w:r>
      <w:proofErr w:type="gramEnd"/>
      <w:r w:rsidRPr="00B46D00">
        <w:t xml:space="preserve">s </w:t>
      </w:r>
      <w:proofErr w:type="gramStart"/>
      <w:r w:rsidRPr="00B46D00">
        <w:t>tükröződik</w:t>
      </w:r>
      <w:proofErr w:type="gramEnd"/>
      <w:r w:rsidRPr="00B46D00">
        <w:rPr>
          <w:vertAlign w:val="superscript"/>
        </w:rPr>
        <w:footnoteReference w:id="7"/>
      </w:r>
      <w:r w:rsidRPr="00B46D00">
        <w:t xml:space="preserve">; továbbá </w:t>
      </w:r>
      <w:proofErr w:type="spellStart"/>
      <w:r w:rsidRPr="00B46D00">
        <w:t>ösztönzi</w:t>
      </w:r>
      <w:proofErr w:type="spellEnd"/>
      <w:r w:rsidRPr="00B46D00">
        <w:t xml:space="preserve"> az RB-t, hogy segítse tagjait abban, </w:t>
      </w:r>
      <w:r w:rsidRPr="00B46D00">
        <w:lastRenderedPageBreak/>
        <w:t>hogy részt vegyenek az európai kérdésekről a polgárokkal folytatott helyi párbeszédekben;</w:t>
      </w:r>
    </w:p>
    <w:p w:rsidR="00C60FAB" w:rsidRPr="00B46D00" w:rsidRDefault="00C60FAB" w:rsidP="00983FE5">
      <w:pPr>
        <w:pStyle w:val="NormalHanging12a"/>
        <w:widowControl/>
        <w:rPr>
          <w:szCs w:val="24"/>
        </w:rPr>
      </w:pPr>
      <w:proofErr w:type="gramStart"/>
      <w:r w:rsidRPr="00B46D00">
        <w:t>13.</w:t>
      </w:r>
      <w:r w:rsidRPr="00B46D00">
        <w:tab/>
      </w:r>
      <w:proofErr w:type="spellStart"/>
      <w:r w:rsidRPr="00B46D00">
        <w:t>megjegyzi</w:t>
      </w:r>
      <w:proofErr w:type="spellEnd"/>
      <w:r w:rsidRPr="00B46D00">
        <w:t xml:space="preserve">, hogy az RB az Európai Bizottság által benyújtott jogalkotási javaslatokra vonatkozó vélemények (felkérések) és az uniós intézményeket cselekvésre felszólító saját kezdeményezésű vélemények, valamint állásfoglalások révén látja el feladatát, amelyek az RB meghatározott témákra vonatkozó álláspontját ismertetik; </w:t>
      </w:r>
      <w:proofErr w:type="spellStart"/>
      <w:r w:rsidRPr="00B46D00">
        <w:t>megjegyzi</w:t>
      </w:r>
      <w:proofErr w:type="spellEnd"/>
      <w:r w:rsidRPr="00B46D00">
        <w:t xml:space="preserve">, hogy 2022-ben az RB 55 véleményt és 8 állásfoglalást fogadott el, ami valamivel kevesebb, mint 2021-ben, amikor az RB 60 véleményt és 9 állásfoglalást fogadott el; arra </w:t>
      </w:r>
      <w:proofErr w:type="spellStart"/>
      <w:r w:rsidRPr="00B46D00">
        <w:t>ösztönzi</w:t>
      </w:r>
      <w:proofErr w:type="spellEnd"/>
      <w:r w:rsidRPr="00B46D00">
        <w:t xml:space="preserve"> az RB-t, hogy adatok, empirikus elemzések és a bevált gyakorlatok összegyűjtése révén</w:t>
      </w:r>
      <w:proofErr w:type="gramEnd"/>
      <w:r w:rsidRPr="00B46D00">
        <w:t xml:space="preserve"> tovább erősítse arra irányuló </w:t>
      </w:r>
      <w:proofErr w:type="gramStart"/>
      <w:r w:rsidRPr="00B46D00">
        <w:t>kapacitását</w:t>
      </w:r>
      <w:proofErr w:type="gramEnd"/>
      <w:r w:rsidRPr="00B46D00">
        <w:t>, hogy helyszíni bizonyítékokat szolgáltasson a főbb uniós intézmények számára;</w:t>
      </w:r>
    </w:p>
    <w:p w:rsidR="00C60FAB" w:rsidRPr="00B46D00" w:rsidRDefault="00C60FAB" w:rsidP="00983FE5">
      <w:pPr>
        <w:pStyle w:val="NormalHanging12a"/>
        <w:widowControl/>
        <w:rPr>
          <w:szCs w:val="24"/>
        </w:rPr>
      </w:pPr>
      <w:proofErr w:type="gramStart"/>
      <w:r w:rsidRPr="00B46D00">
        <w:t>14.</w:t>
      </w:r>
      <w:r w:rsidRPr="00B46D00">
        <w:tab/>
        <w:t xml:space="preserve">üdvözli, hogy az RB konkrét lépéseket tett annak érdekében, hogy a Szerződések szerinti előjogaival összhangban megerősítse részvételét az Unió teljes politikai és jogalkotási ciklusában; üdvözli különösen a Parlament és az RB közötti együttműködési megállapodást, valamint az RB és több parlamenti bizottság, közös munkacsoport és főigazgatóság közötti szoros együttműködést; </w:t>
      </w:r>
      <w:proofErr w:type="spellStart"/>
      <w:r w:rsidRPr="00B46D00">
        <w:t>megjegyzi</w:t>
      </w:r>
      <w:proofErr w:type="spellEnd"/>
      <w:r w:rsidRPr="00B46D00">
        <w:t xml:space="preserve">, hogy 2022-ben az RB 56 előkészítő és nyomon követő ülést szervezett a Parlamenttel véleményeinek előadói számára; </w:t>
      </w:r>
      <w:proofErr w:type="spellStart"/>
      <w:r w:rsidRPr="00B46D00">
        <w:t>megjegyzi</w:t>
      </w:r>
      <w:proofErr w:type="spellEnd"/>
      <w:r w:rsidRPr="00B46D00">
        <w:t xml:space="preserve"> továbbá, hogy 2022-ben 20 RB-előadó vett részt a Parlament bizottsági ülésein; gratulál</w:t>
      </w:r>
      <w:proofErr w:type="gramEnd"/>
      <w:r w:rsidRPr="00B46D00">
        <w:t xml:space="preserve"> az RB-</w:t>
      </w:r>
      <w:proofErr w:type="spellStart"/>
      <w:r w:rsidRPr="00B46D00">
        <w:t>nek</w:t>
      </w:r>
      <w:proofErr w:type="spellEnd"/>
      <w:r w:rsidRPr="00B46D00">
        <w:t xml:space="preserve"> ahhoz, hogy megerősítette a háromoldalú jogalkotási egyeztetésben való részvételét, különösen azáltal, hogy hozzáférést kapott a háromoldalú egyeztetések </w:t>
      </w:r>
      <w:proofErr w:type="gramStart"/>
      <w:r w:rsidRPr="00B46D00">
        <w:t>dokumentumaihoz</w:t>
      </w:r>
      <w:proofErr w:type="gramEnd"/>
      <w:r w:rsidRPr="00B46D00">
        <w:t>; úgy véli, hogy az RB és az EGSZB tagjait meg kell hívni az általuk tárgyalt kérdésekkel kapcsolatos parlamenti eszmecserékre, beleértve a bizottsági üléseket is;</w:t>
      </w:r>
    </w:p>
    <w:p w:rsidR="00C60FAB" w:rsidRPr="00B46D00" w:rsidRDefault="00C60FAB" w:rsidP="00983FE5">
      <w:pPr>
        <w:pStyle w:val="NormalHanging12a"/>
        <w:widowControl/>
        <w:rPr>
          <w:szCs w:val="24"/>
        </w:rPr>
      </w:pPr>
      <w:r w:rsidRPr="00B46D00">
        <w:t>15.</w:t>
      </w:r>
      <w:r w:rsidRPr="00B46D00">
        <w:tab/>
        <w:t>üdvözli az RB által 2022-ben azzal a céllal hozott intézkedéseket, hogy optimalizálja erőforrásait és javítsa költséghatékonyságát, a „</w:t>
      </w:r>
      <w:proofErr w:type="spellStart"/>
      <w:r w:rsidRPr="00B46D00">
        <w:t>Going</w:t>
      </w:r>
      <w:proofErr w:type="spellEnd"/>
      <w:r w:rsidRPr="00B46D00">
        <w:t xml:space="preserve"> </w:t>
      </w:r>
      <w:proofErr w:type="spellStart"/>
      <w:r w:rsidRPr="00B46D00">
        <w:t>for</w:t>
      </w:r>
      <w:proofErr w:type="spellEnd"/>
      <w:r w:rsidRPr="00B46D00">
        <w:t xml:space="preserve"> </w:t>
      </w:r>
      <w:proofErr w:type="spellStart"/>
      <w:r w:rsidRPr="00B46D00">
        <w:t>IMPact</w:t>
      </w:r>
      <w:proofErr w:type="spellEnd"/>
      <w:r w:rsidRPr="00B46D00">
        <w:t xml:space="preserve">” program keretében végzett politikai munkája hatásának növelése mellett, különös tekintettel az RB igazgatásának korszerűsítéséhez és a munkafolyamatok digitalizálásához hozzájáruló 43 egyszerűsítési és </w:t>
      </w:r>
      <w:proofErr w:type="spellStart"/>
      <w:r w:rsidRPr="00B46D00">
        <w:t>digitalizációs</w:t>
      </w:r>
      <w:proofErr w:type="spellEnd"/>
      <w:r w:rsidRPr="00B46D00">
        <w:t xml:space="preserve"> projektre, amelyek az RB szabályainak és eljárásainak egyszerűsítésére vonatkozó, 2020–2025-ös időszakra szóló stratégia részeként valósulnak meg;</w:t>
      </w:r>
    </w:p>
    <w:p w:rsidR="00C60FAB" w:rsidRPr="00B46D00" w:rsidRDefault="00C60FAB" w:rsidP="00983FE5">
      <w:pPr>
        <w:pStyle w:val="NormalHanging12a"/>
        <w:widowControl/>
        <w:rPr>
          <w:szCs w:val="24"/>
        </w:rPr>
      </w:pPr>
      <w:proofErr w:type="gramStart"/>
      <w:r w:rsidRPr="00B46D00">
        <w:t>16.</w:t>
      </w:r>
      <w:r w:rsidRPr="00B46D00">
        <w:tab/>
        <w:t>üdvözli, hogy az RB aktívan részt vesz az Európa jövőjéről szóló konferencia (</w:t>
      </w:r>
      <w:proofErr w:type="spellStart"/>
      <w:r w:rsidRPr="00B46D00">
        <w:t>CoFE</w:t>
      </w:r>
      <w:proofErr w:type="spellEnd"/>
      <w:r w:rsidRPr="00B46D00">
        <w:t xml:space="preserve">) munkájában, mégpedig 30 tagú küldöttséggel, amelynek 12 tagja a helyi és regionális önkormányzatok európai szövetségeit képviseli; </w:t>
      </w:r>
      <w:proofErr w:type="spellStart"/>
      <w:r w:rsidRPr="00B46D00">
        <w:t>megjegyzi</w:t>
      </w:r>
      <w:proofErr w:type="spellEnd"/>
      <w:r w:rsidRPr="00B46D00">
        <w:t xml:space="preserve">, hogy a 2021-ben elvégzett munkát követően az RB 2022-ben 14 ülést, valamint 9 előkészítő ülést szervezett a </w:t>
      </w:r>
      <w:proofErr w:type="spellStart"/>
      <w:r w:rsidRPr="00B46D00">
        <w:t>CoFE</w:t>
      </w:r>
      <w:proofErr w:type="spellEnd"/>
      <w:r w:rsidRPr="00B46D00">
        <w:t xml:space="preserve"> </w:t>
      </w:r>
      <w:proofErr w:type="spellStart"/>
      <w:r w:rsidRPr="00B46D00">
        <w:t>küldötteinek</w:t>
      </w:r>
      <w:proofErr w:type="spellEnd"/>
      <w:r w:rsidRPr="00B46D00">
        <w:t xml:space="preserve"> részvételével; kiemeli, hogy az RB az Európa jövőjéről szóló konferenciával foglalkozó külön munkacsoportot hozott létre , hogy koordinálja az összes érintett igazgatóság és osztály munkáját; </w:t>
      </w:r>
      <w:proofErr w:type="spellStart"/>
      <w:r w:rsidRPr="00B46D00">
        <w:t>megjegyzi</w:t>
      </w:r>
      <w:proofErr w:type="spellEnd"/>
      <w:r w:rsidRPr="00B46D00">
        <w:t xml:space="preserve">, hogy a </w:t>
      </w:r>
      <w:proofErr w:type="spellStart"/>
      <w:r w:rsidRPr="00B46D00">
        <w:t>CoFE</w:t>
      </w:r>
      <w:proofErr w:type="spellEnd"/>
      <w:r w:rsidRPr="00B46D00">
        <w:t xml:space="preserve"> 2022. május 9-én kiadott zárójelentésében</w:t>
      </w:r>
      <w:proofErr w:type="gramEnd"/>
      <w:r w:rsidRPr="00B46D00">
        <w:t xml:space="preserve"> </w:t>
      </w:r>
      <w:proofErr w:type="gramStart"/>
      <w:r w:rsidRPr="00B46D00">
        <w:t>szereplő</w:t>
      </w:r>
      <w:proofErr w:type="gramEnd"/>
      <w:r w:rsidRPr="00B46D00">
        <w:t xml:space="preserve"> javaslatok beépültek „A regionális és helyi önkormányzatok lehetőségeinek kiaknázása az EU megerősítése érdekében” elnevezésű RB-projektbe, amelyet 2022-ben hajtottak végre;</w:t>
      </w:r>
    </w:p>
    <w:p w:rsidR="00C60FAB" w:rsidRPr="00B46D00" w:rsidRDefault="00C60FAB" w:rsidP="00983FE5">
      <w:pPr>
        <w:pStyle w:val="NormalHanging12a"/>
        <w:widowControl/>
        <w:rPr>
          <w:szCs w:val="24"/>
        </w:rPr>
      </w:pPr>
      <w:r w:rsidRPr="00B46D00">
        <w:t>17.</w:t>
      </w:r>
      <w:r w:rsidRPr="00B46D00">
        <w:tab/>
        <w:t xml:space="preserve">hangsúlyozza, hogy ebben a zárójelentésben a </w:t>
      </w:r>
      <w:proofErr w:type="spellStart"/>
      <w:r w:rsidRPr="00B46D00">
        <w:t>CoFE</w:t>
      </w:r>
      <w:proofErr w:type="spellEnd"/>
      <w:r w:rsidRPr="00B46D00">
        <w:t xml:space="preserve"> plenáris ülése a 3. intézkedés keretében tett 40. ajánlásában a Régiók Bizottsága megreformálását szorgalmazza, melynek keretében a régiók, valamint a városok, falvak és települések számára megfelelő párbeszédcsatornákat alakítanának ki, nagyobb szerepet biztosítva az RB számára az intézményi </w:t>
      </w:r>
      <w:proofErr w:type="gramStart"/>
      <w:r w:rsidRPr="00B46D00">
        <w:t>struktúrában</w:t>
      </w:r>
      <w:proofErr w:type="gramEnd"/>
      <w:r w:rsidRPr="00B46D00">
        <w:t>, amennyiben területi hatással bíró ügyekről van szó;</w:t>
      </w:r>
    </w:p>
    <w:p w:rsidR="00C60FAB" w:rsidRPr="00B46D00" w:rsidRDefault="00C60FAB" w:rsidP="00983FE5">
      <w:pPr>
        <w:pStyle w:val="NormalHanging12a"/>
        <w:widowControl/>
        <w:rPr>
          <w:szCs w:val="24"/>
        </w:rPr>
      </w:pPr>
      <w:r w:rsidRPr="00B46D00">
        <w:lastRenderedPageBreak/>
        <w:t>18.</w:t>
      </w:r>
      <w:r w:rsidRPr="00B46D00">
        <w:tab/>
      </w:r>
      <w:proofErr w:type="spellStart"/>
      <w:r w:rsidRPr="00B46D00">
        <w:t>megjegyzi</w:t>
      </w:r>
      <w:proofErr w:type="spellEnd"/>
      <w:r w:rsidRPr="00B46D00">
        <w:t xml:space="preserve">, hogy 2022-ben az RB felülvizsgálta és megerősítette belső ellenőrzési keretrendszerét a tervezés és jelentéstétel, a rendszerek, a pénzügyi ellenőrzés és az érzékeny </w:t>
      </w:r>
      <w:proofErr w:type="gramStart"/>
      <w:r w:rsidRPr="00B46D00">
        <w:t>funkciók</w:t>
      </w:r>
      <w:proofErr w:type="gramEnd"/>
      <w:r w:rsidRPr="00B46D00">
        <w:t xml:space="preserve"> szintjén; gratulál az RB-</w:t>
      </w:r>
      <w:proofErr w:type="spellStart"/>
      <w:r w:rsidRPr="00B46D00">
        <w:t>nek</w:t>
      </w:r>
      <w:proofErr w:type="spellEnd"/>
      <w:r w:rsidRPr="00B46D00">
        <w:t xml:space="preserve"> a tervezési, jelentéstételi, kockázatértékelési és üzletmenet-folytonossági konvergenciaeszköz és -platform kifejlesztéséhez; </w:t>
      </w:r>
      <w:proofErr w:type="spellStart"/>
      <w:r w:rsidRPr="00B46D00">
        <w:t>megjegyzi</w:t>
      </w:r>
      <w:proofErr w:type="spellEnd"/>
      <w:r w:rsidRPr="00B46D00">
        <w:t>, hogy az érzékeny álláshelyekre vonatkozó új politika 2022. január 1-jén lépett hatályba, és azt 2022. január 27-én közölték a személyzettel;</w:t>
      </w:r>
    </w:p>
    <w:p w:rsidR="00C60FAB" w:rsidRPr="00B46D00" w:rsidRDefault="00C60FAB" w:rsidP="00983FE5">
      <w:pPr>
        <w:pStyle w:val="NormalHanging12a"/>
        <w:widowControl/>
        <w:rPr>
          <w:szCs w:val="24"/>
        </w:rPr>
      </w:pPr>
      <w:proofErr w:type="gramStart"/>
      <w:r w:rsidRPr="00B46D00">
        <w:t>19.</w:t>
      </w:r>
      <w:r w:rsidRPr="00B46D00">
        <w:tab/>
      </w:r>
      <w:proofErr w:type="spellStart"/>
      <w:r w:rsidRPr="00B46D00">
        <w:t>megjegyzi</w:t>
      </w:r>
      <w:proofErr w:type="spellEnd"/>
      <w:r w:rsidRPr="00B46D00">
        <w:t xml:space="preserve">, hogy 2022 áprilisáig minden ülést online tartottak, míg 2022 áprilisától a jogszabályban előírt üléseket fizikai jelenléttel, míg más üléseket távolról vagy hibrid formában lehet megszervezni; </w:t>
      </w:r>
      <w:proofErr w:type="spellStart"/>
      <w:r w:rsidRPr="00B46D00">
        <w:t>megjegyzi</w:t>
      </w:r>
      <w:proofErr w:type="spellEnd"/>
      <w:r w:rsidRPr="00B46D00">
        <w:t xml:space="preserve">, hogy az RB eljárási szabályzatának 2023-as felülvizsgálatáig a 2021 óta hatályos szabályok szerint továbbra is 200 EUR összegű, ülések idejére járó átalányösszegű ellátmányt folyósítottak a távoli és hibrid ülésekre; </w:t>
      </w:r>
      <w:proofErr w:type="spellStart"/>
      <w:r w:rsidRPr="00B46D00">
        <w:t>megjegyzi</w:t>
      </w:r>
      <w:proofErr w:type="spellEnd"/>
      <w:r w:rsidRPr="00B46D00">
        <w:t>, hogy 2023 júliusától a távoli ülések idejére járó ellátmányt az ülések idejére járó átalányösszegű standard ellátmány 50%-</w:t>
      </w:r>
      <w:proofErr w:type="spellStart"/>
      <w:r w:rsidRPr="00B46D00">
        <w:t>ában</w:t>
      </w:r>
      <w:proofErr w:type="spellEnd"/>
      <w:r w:rsidRPr="00B46D00">
        <w:t xml:space="preserve"> állapították meg (vagyis a</w:t>
      </w:r>
      <w:proofErr w:type="gramEnd"/>
      <w:r w:rsidRPr="00B46D00">
        <w:t xml:space="preserve">z </w:t>
      </w:r>
      <w:proofErr w:type="gramStart"/>
      <w:r w:rsidRPr="00B46D00">
        <w:t>jelenleg a 359 EUR 50%-a, azaz 179,50 EUR); úgy véli, hogy a távoli részvétel fontos eszköz a modern intézmények számára, mivel többek között csökkenti az ülések költségeit, és szélesebb körű részvételt tesz lehetővé, különösen válsághelyzetekben, amint az a Covid19-világjárvány során bebizonyosodott; megelégedéssel veszi tudomásul, hogy a tagoknak az üléseken való részvételért járó ellátmányok és költségtérítések tervezésének és kezelésének megfelelőségére vonatkozó a belső ellenőrzés során megfogalmazott ajánlásokat kielégítően végrehajtották;</w:t>
      </w:r>
      <w:proofErr w:type="gramEnd"/>
    </w:p>
    <w:p w:rsidR="00C60FAB" w:rsidRPr="00B46D00" w:rsidRDefault="00C60FAB" w:rsidP="00983FE5">
      <w:pPr>
        <w:pStyle w:val="NormalHanging12a"/>
        <w:widowControl/>
        <w:rPr>
          <w:b/>
          <w:i/>
          <w:szCs w:val="24"/>
        </w:rPr>
      </w:pPr>
      <w:r w:rsidRPr="00B46D00">
        <w:rPr>
          <w:b/>
          <w:i/>
        </w:rPr>
        <w:t>Emberi erőforrások, egyenlőség és a személyzet jólléte</w:t>
      </w:r>
    </w:p>
    <w:p w:rsidR="00C60FAB" w:rsidRPr="00B46D00" w:rsidRDefault="00C60FAB" w:rsidP="00983FE5">
      <w:pPr>
        <w:pStyle w:val="NormalHanging12a"/>
        <w:widowControl/>
      </w:pPr>
      <w:proofErr w:type="gramStart"/>
      <w:r w:rsidRPr="00B46D00">
        <w:t>20.</w:t>
      </w:r>
      <w:r w:rsidRPr="00B46D00">
        <w:tab/>
      </w:r>
      <w:proofErr w:type="spellStart"/>
      <w:r w:rsidRPr="00B46D00">
        <w:t>megjegyzi</w:t>
      </w:r>
      <w:proofErr w:type="spellEnd"/>
      <w:r w:rsidRPr="00B46D00">
        <w:t xml:space="preserve">, hogy 2022 végén az RB összesen 533 főből álló személyzettel rendelkezett, szemben a 2021. évi 547, 2020-ban pedig 537 fővel; </w:t>
      </w:r>
      <w:proofErr w:type="spellStart"/>
      <w:r w:rsidRPr="00B46D00">
        <w:t>megjegyzi</w:t>
      </w:r>
      <w:proofErr w:type="spellEnd"/>
      <w:r w:rsidRPr="00B46D00">
        <w:t xml:space="preserve">, hogy 2022 végén az RB 56 szerződéses alkalmazottat és 89 ideiglenes alkalmazottat foglalkoztatott, akik közül 21 szerződéses alkalmazott határozatlan idejű szerződéssel rendelkezett, három ideiglenes alkalmazott (köztük az elnök) ideiglenes </w:t>
      </w:r>
      <w:proofErr w:type="spellStart"/>
      <w:r w:rsidRPr="00B46D00">
        <w:t>álláshelyet</w:t>
      </w:r>
      <w:proofErr w:type="spellEnd"/>
      <w:r w:rsidRPr="00B46D00">
        <w:t xml:space="preserve"> töltött be, és közülük kettőt határozatlan idejű szerződéssel, a főtitkárt pedig ötéves időtartamra szóló szerződéssel foglalkoztatták; </w:t>
      </w:r>
      <w:proofErr w:type="spellStart"/>
      <w:r w:rsidRPr="00B46D00">
        <w:t>megjegyzi</w:t>
      </w:r>
      <w:proofErr w:type="spellEnd"/>
      <w:r w:rsidRPr="00B46D00">
        <w:t xml:space="preserve"> továbbá, hogy az RB 8 ideiglenes alkalmazottat és</w:t>
      </w:r>
      <w:proofErr w:type="gramEnd"/>
      <w:r w:rsidRPr="00B46D00">
        <w:t xml:space="preserve"> 14 külső alkalmazottat foglalkoztatott a helyszínen, a logisztika és az informatika területén igénybe vett külső szolgáltatók nélkül; </w:t>
      </w:r>
      <w:proofErr w:type="spellStart"/>
      <w:r w:rsidRPr="00B46D00">
        <w:t>megjegyzi</w:t>
      </w:r>
      <w:proofErr w:type="spellEnd"/>
      <w:r w:rsidRPr="00B46D00">
        <w:t>, hogy 2022-ben a létszámtervben szereplő álláshelyek betöltési aránya 96% volt;</w:t>
      </w:r>
    </w:p>
    <w:p w:rsidR="00C60FAB" w:rsidRPr="00B46D00" w:rsidRDefault="00C60FAB" w:rsidP="00983FE5">
      <w:pPr>
        <w:pStyle w:val="NormalHanging12a"/>
        <w:widowControl/>
        <w:rPr>
          <w:szCs w:val="24"/>
        </w:rPr>
      </w:pPr>
      <w:proofErr w:type="gramStart"/>
      <w:r w:rsidRPr="00B46D00">
        <w:t>21.</w:t>
      </w:r>
      <w:r w:rsidRPr="00B46D00">
        <w:tab/>
      </w:r>
      <w:proofErr w:type="spellStart"/>
      <w:r w:rsidRPr="00B46D00">
        <w:t>megjegyzi</w:t>
      </w:r>
      <w:proofErr w:type="spellEnd"/>
      <w:r w:rsidRPr="00B46D00">
        <w:t xml:space="preserve">, hogy 2022 áprilisában hatályba lépett a hibrid munkarendszerre vonatkozó új kísérleti projekt, amelynek célja, hogy a humánerőforrás-keretet hozzáigazítsa az új munkamódszerekhez, lehetővé téve az RB személyzetének tagjai számára, hogy heti és napi munkájukat nagyfokú rugalmassággal szervezzék meg, és </w:t>
      </w:r>
      <w:proofErr w:type="spellStart"/>
      <w:r w:rsidRPr="00B46D00">
        <w:t>munkaidejük</w:t>
      </w:r>
      <w:proofErr w:type="spellEnd"/>
      <w:r w:rsidRPr="00B46D00">
        <w:t xml:space="preserve"> legfeljebb 60%-át távmunkában dolgozzák le; üdvözli, hogy az új rendszer lehetővé teszi, hogy a személyzeti szabályzatban biztosított törvényes jogok alapján többféle részmunkaidős munkarendet alkalmazzanak; megelégedéssel veszi tudomásul, hogy a 2022. decemberi személyzeti</w:t>
      </w:r>
      <w:proofErr w:type="gramEnd"/>
      <w:r w:rsidRPr="00B46D00">
        <w:t xml:space="preserve"> </w:t>
      </w:r>
      <w:proofErr w:type="gramStart"/>
      <w:r w:rsidRPr="00B46D00">
        <w:t>felmérés</w:t>
      </w:r>
      <w:proofErr w:type="gramEnd"/>
      <w:r w:rsidRPr="00B46D00">
        <w:t xml:space="preserve"> válaszadóinak 90,25%-a jelezte, hogy elégedett ezekkel a rugalmas intézkedésekkel;</w:t>
      </w:r>
    </w:p>
    <w:p w:rsidR="00C60FAB" w:rsidRPr="00B46D00" w:rsidRDefault="00C60FAB" w:rsidP="00983FE5">
      <w:pPr>
        <w:pStyle w:val="NormalHanging12a"/>
        <w:widowControl/>
      </w:pPr>
      <w:proofErr w:type="gramStart"/>
      <w:r w:rsidRPr="00B46D00">
        <w:t>22.</w:t>
      </w:r>
      <w:r w:rsidRPr="00B46D00">
        <w:tab/>
        <w:t>aggodalommal állapítja meg, hogy 2022-ben az RB-</w:t>
      </w:r>
      <w:proofErr w:type="spellStart"/>
      <w:r w:rsidRPr="00B46D00">
        <w:t>nél</w:t>
      </w:r>
      <w:proofErr w:type="spellEnd"/>
      <w:r w:rsidRPr="00B46D00">
        <w:t xml:space="preserve"> 16 kiégési esetről számoltak be; </w:t>
      </w:r>
      <w:proofErr w:type="spellStart"/>
      <w:r w:rsidRPr="00B46D00">
        <w:t>megjegyzi</w:t>
      </w:r>
      <w:proofErr w:type="spellEnd"/>
      <w:r w:rsidRPr="00B46D00">
        <w:t xml:space="preserve"> továbbá, hogy az RB-</w:t>
      </w:r>
      <w:proofErr w:type="spellStart"/>
      <w:r w:rsidRPr="00B46D00">
        <w:t>nek</w:t>
      </w:r>
      <w:proofErr w:type="spellEnd"/>
      <w:r w:rsidRPr="00B46D00">
        <w:t xml:space="preserve"> a tartós betegszabadság személyre szabott nyomon követésének köszönhetően 2022-ben 15 alkalmazottat sikerült visszaintegrálnia a kiégés miatti tartós távollét után; üdvözli az RB által a </w:t>
      </w:r>
      <w:proofErr w:type="spellStart"/>
      <w:r w:rsidRPr="00B46D00">
        <w:t>pszichoszociális</w:t>
      </w:r>
      <w:proofErr w:type="spellEnd"/>
      <w:r w:rsidRPr="00B46D00">
        <w:t xml:space="preserve"> kockázatok és a kiégés csökkentése érdekében tett megelőző intézkedéseket; e tekintetben nagyra értékeli az orvosi szolgálat proaktív megközelítését, valamint a figyelemfelhívó konferenciákat, a bizottság által szervezett képzéseket és tanfolyamokat;</w:t>
      </w:r>
      <w:proofErr w:type="gramEnd"/>
    </w:p>
    <w:p w:rsidR="00C60FAB" w:rsidRPr="00B46D00" w:rsidRDefault="00C60FAB" w:rsidP="00983FE5">
      <w:pPr>
        <w:pStyle w:val="NormalHanging12a"/>
        <w:widowControl/>
        <w:rPr>
          <w:szCs w:val="24"/>
        </w:rPr>
      </w:pPr>
      <w:proofErr w:type="gramStart"/>
      <w:r w:rsidRPr="00B46D00">
        <w:lastRenderedPageBreak/>
        <w:t>23.</w:t>
      </w:r>
      <w:r w:rsidRPr="00B46D00">
        <w:tab/>
      </w:r>
      <w:proofErr w:type="spellStart"/>
      <w:r w:rsidRPr="00B46D00">
        <w:t>megjegyzi</w:t>
      </w:r>
      <w:proofErr w:type="spellEnd"/>
      <w:r w:rsidRPr="00B46D00">
        <w:t xml:space="preserve">, hogy az RB a munkahelyi méltóság védelméről, a konfliktusok kezeléséről és a zaklatás elleni küzdelemről szóló, 2021. április 26-i határozatával összhangban folytatta a munkahelyi zaklatás elleni küzdelem érdekében bevezetett intézkedések ismertségének növelését, különösen célzott iránymutatás, belső kommunikáció, valamint a személyzet és a vezetők számára tartott több tájékoztató ülés szervezése révén; </w:t>
      </w:r>
      <w:proofErr w:type="spellStart"/>
      <w:r w:rsidRPr="00B46D00">
        <w:t>megjegyzi</w:t>
      </w:r>
      <w:proofErr w:type="spellEnd"/>
      <w:r w:rsidRPr="00B46D00">
        <w:t>, hogy 2022-ben az RB-</w:t>
      </w:r>
      <w:proofErr w:type="spellStart"/>
      <w:r w:rsidRPr="00B46D00">
        <w:t>nek</w:t>
      </w:r>
      <w:proofErr w:type="spellEnd"/>
      <w:r w:rsidRPr="00B46D00">
        <w:t xml:space="preserve"> egy új váddal kellett foglalkoznia, miszerint az EGSZB egyik alkalmazottja pszichológiai zaklatást követett el az RB egyik alkalmazottjával szemben,</w:t>
      </w:r>
      <w:proofErr w:type="gramEnd"/>
      <w:r w:rsidRPr="00B46D00">
        <w:t xml:space="preserve"> amely ügyben még mindig vizsgálódik mindkét bizottság; felhívja az RB-t, hogy számoljon be az említett állítások nyomon követéséről, különös tekintettel az intézményközi </w:t>
      </w:r>
      <w:proofErr w:type="gramStart"/>
      <w:r w:rsidRPr="00B46D00">
        <w:t>perspektívára</w:t>
      </w:r>
      <w:proofErr w:type="gramEnd"/>
      <w:r w:rsidRPr="00B46D00">
        <w:t>;</w:t>
      </w:r>
    </w:p>
    <w:p w:rsidR="00C60FAB" w:rsidRPr="00B46D00" w:rsidRDefault="00C60FAB" w:rsidP="00983FE5">
      <w:pPr>
        <w:pStyle w:val="NormalHanging12a"/>
        <w:widowControl/>
        <w:rPr>
          <w:szCs w:val="24"/>
        </w:rPr>
      </w:pPr>
      <w:proofErr w:type="gramStart"/>
      <w:r w:rsidRPr="00B46D00">
        <w:t>24.</w:t>
      </w:r>
      <w:r w:rsidRPr="00B46D00">
        <w:tab/>
      </w:r>
      <w:proofErr w:type="spellStart"/>
      <w:r w:rsidRPr="00B46D00">
        <w:t>megjegyzi</w:t>
      </w:r>
      <w:proofErr w:type="spellEnd"/>
      <w:r w:rsidRPr="00B46D00">
        <w:t>, hogy 2022 végén az RB 56,8%-</w:t>
      </w:r>
      <w:proofErr w:type="spellStart"/>
      <w:r w:rsidRPr="00B46D00">
        <w:t>ban</w:t>
      </w:r>
      <w:proofErr w:type="spellEnd"/>
      <w:r w:rsidRPr="00B46D00">
        <w:t xml:space="preserve"> nőket és 43,2%-</w:t>
      </w:r>
      <w:proofErr w:type="spellStart"/>
      <w:r w:rsidRPr="00B46D00">
        <w:t>ban</w:t>
      </w:r>
      <w:proofErr w:type="spellEnd"/>
      <w:r w:rsidRPr="00B46D00">
        <w:t xml:space="preserve"> férfiakat foglalkoztatott, szemben a nők 2021. évi 56,6%-</w:t>
      </w:r>
      <w:proofErr w:type="spellStart"/>
      <w:r w:rsidRPr="00B46D00">
        <w:t>os</w:t>
      </w:r>
      <w:proofErr w:type="spellEnd"/>
      <w:r w:rsidRPr="00B46D00">
        <w:t xml:space="preserve"> és 2020. évi 55,5%-</w:t>
      </w:r>
      <w:proofErr w:type="spellStart"/>
      <w:r w:rsidRPr="00B46D00">
        <w:t>os</w:t>
      </w:r>
      <w:proofErr w:type="spellEnd"/>
      <w:r w:rsidRPr="00B46D00">
        <w:t xml:space="preserve"> arányával; aggodalommal állapítja meg, hogy a nők besorolási fokozatok és státuszok szerinti megoszlása ugyanazt a tendenciát követi, mint az előző években, és sajnálja, hogy annak ellenére, hogy 2023-ban új női igazgatót neveztek ki, és bizonyos erőfeszítéseket tettek annak érdekében, hogy több nőt vonzzanak a vezetői pozíciókba, a helyzet továbbra is különösen kiegyensúlyozatlan mind felső-, mind középvezetői szinten; javasolja, hogy tegyék inkluzívabbá</w:t>
      </w:r>
      <w:proofErr w:type="gramEnd"/>
      <w:r w:rsidRPr="00B46D00">
        <w:t xml:space="preserve"> az álláshirdetéseket, és ösztönözzenek több nőt a felső- és középvezetői </w:t>
      </w:r>
      <w:proofErr w:type="gramStart"/>
      <w:r w:rsidRPr="00B46D00">
        <w:t>pozíciókra</w:t>
      </w:r>
      <w:proofErr w:type="gramEnd"/>
      <w:r w:rsidRPr="00B46D00">
        <w:t xml:space="preserve"> való jelentkezésre, többek között azáltal, hogy biztosítják a kiegyensúlyozott képviseletet a felvételi bizottságokban, képzési lehetőségeket kínálnak a vezetői karrierre felkészülni kívánó női alkalmazottak számára, és rugalmasabb munkafeltételeket kínálnak;</w:t>
      </w:r>
    </w:p>
    <w:p w:rsidR="00C60FAB" w:rsidRPr="00B46D00" w:rsidRDefault="00C60FAB" w:rsidP="00983FE5">
      <w:pPr>
        <w:pStyle w:val="NormalHanging12a"/>
        <w:widowControl/>
        <w:rPr>
          <w:szCs w:val="24"/>
        </w:rPr>
      </w:pPr>
      <w:proofErr w:type="gramStart"/>
      <w:r w:rsidRPr="00B46D00">
        <w:t>25.</w:t>
      </w:r>
      <w:r w:rsidRPr="00B46D00">
        <w:tab/>
        <w:t xml:space="preserve">üdvözli, hogy 2022. július 7-én az RB új ötéves sokszínűségi és befogadási stratégiát és cselekvési tervet fogadott el a 2022 és 2026 közötti időszakra; </w:t>
      </w:r>
      <w:proofErr w:type="spellStart"/>
      <w:r w:rsidRPr="00B46D00">
        <w:t>ösztönzi</w:t>
      </w:r>
      <w:proofErr w:type="spellEnd"/>
      <w:r w:rsidRPr="00B46D00">
        <w:t xml:space="preserve"> az RB-t, hogy folytassa az e stratégiában és cselekvési tervben meghatározott célok, nevezetesen a nemek közötti egyenlőségre vonatkozó célkitűzés elérése érdekében tett erőfeszítéseit, amely szerint 2024-re a felsővezetői pozíciók 40%-át nőknek kell betölteniük, végső célként pedig be kell vezetni a paritást; üdvözli a figyelemfelkeltést és a célzott intézkedéseket, amelyek célja egy sokszínűbb és befogadóbb munkahely előmozdítása</w:t>
      </w:r>
      <w:proofErr w:type="gramEnd"/>
      <w:r w:rsidRPr="00B46D00">
        <w:t xml:space="preserve"> és megerősítése a személyzet képviselete és a kapcsolattartó pontok szintjén az RB valamennyi szervezeti egységében, egy külön sokszínűségi és befogadási koordinátor </w:t>
      </w:r>
      <w:proofErr w:type="gramStart"/>
      <w:r w:rsidRPr="00B46D00">
        <w:t>koordinálása</w:t>
      </w:r>
      <w:proofErr w:type="gramEnd"/>
      <w:r w:rsidRPr="00B46D00">
        <w:t xml:space="preserve"> mellett;</w:t>
      </w:r>
    </w:p>
    <w:p w:rsidR="00C60FAB" w:rsidRPr="00B46D00" w:rsidRDefault="00C60FAB" w:rsidP="00983FE5">
      <w:pPr>
        <w:pStyle w:val="NormalHanging12a"/>
        <w:widowControl/>
      </w:pPr>
      <w:proofErr w:type="gramStart"/>
      <w:r w:rsidRPr="00B46D00">
        <w:t>26.</w:t>
      </w:r>
      <w:r w:rsidRPr="00B46D00">
        <w:tab/>
      </w:r>
      <w:proofErr w:type="spellStart"/>
      <w:r w:rsidRPr="00B46D00">
        <w:t>megjegyzi</w:t>
      </w:r>
      <w:proofErr w:type="spellEnd"/>
      <w:r w:rsidRPr="00B46D00">
        <w:t xml:space="preserve">, hogy 2022-ben az RB az Unió összes nemzetét képviselő alkalmazottakat és egy ukrán állampolgárságú alkalmazottat is foglalkoztatott; </w:t>
      </w:r>
      <w:proofErr w:type="spellStart"/>
      <w:r w:rsidRPr="00B46D00">
        <w:t>megjegyzi</w:t>
      </w:r>
      <w:proofErr w:type="spellEnd"/>
      <w:r w:rsidRPr="00B46D00">
        <w:t xml:space="preserve">, hogy bár üdvözli az RB arra irányuló erőfeszítéseit, hogy egyensúlyt teremtsen a személyzet földrajzi eloszlásában, a földrajzi egyensúly terén még mindig van mit javítani, mivel egyes nemzetiségek továbbra is felülreprezentáltak másokhoz képest; arra </w:t>
      </w:r>
      <w:proofErr w:type="spellStart"/>
      <w:r w:rsidRPr="00B46D00">
        <w:t>ösztönzi</w:t>
      </w:r>
      <w:proofErr w:type="spellEnd"/>
      <w:r w:rsidRPr="00B46D00">
        <w:t xml:space="preserve"> az RB-t, hogy hozzon további intézkedéseket a személyzeten belüli megfelelő földrajzi eloszlás elérése érdekében, különös tekintettel a vezetői szintre; üdvözli az RB részvételét </w:t>
      </w:r>
      <w:proofErr w:type="gramEnd"/>
      <w:r w:rsidRPr="00B46D00">
        <w:t xml:space="preserve">a </w:t>
      </w:r>
      <w:proofErr w:type="gramStart"/>
      <w:r w:rsidRPr="00B46D00">
        <w:t>földrajzi</w:t>
      </w:r>
      <w:proofErr w:type="gramEnd"/>
      <w:r w:rsidRPr="00B46D00">
        <w:t xml:space="preserve"> egyensúlyt vizsgáló intézményközi munkacsoportban, amelynek célja a bevált gyakorlatok megosztása és szinergiák teremtése uniós intézmények között;</w:t>
      </w:r>
    </w:p>
    <w:p w:rsidR="00C60FAB" w:rsidRPr="00B46D00" w:rsidRDefault="00C60FAB" w:rsidP="00983FE5">
      <w:pPr>
        <w:pStyle w:val="NormalHanging12a"/>
        <w:widowControl/>
        <w:rPr>
          <w:szCs w:val="24"/>
        </w:rPr>
      </w:pPr>
      <w:r w:rsidRPr="00B46D00">
        <w:t>27.</w:t>
      </w:r>
      <w:r w:rsidRPr="00B46D00">
        <w:tab/>
      </w:r>
      <w:proofErr w:type="spellStart"/>
      <w:r w:rsidRPr="00B46D00">
        <w:t>megjegyzi</w:t>
      </w:r>
      <w:proofErr w:type="spellEnd"/>
      <w:r w:rsidRPr="00B46D00">
        <w:t xml:space="preserve">, hogy 2022-ben az RB első alkalommal indított kísérleti intézményközi szakmai tapasztalatcsere-programot </w:t>
      </w:r>
      <w:proofErr w:type="gramStart"/>
      <w:r w:rsidRPr="00B46D00">
        <w:t>három uniós</w:t>
      </w:r>
      <w:proofErr w:type="gramEnd"/>
      <w:r w:rsidRPr="00B46D00">
        <w:t xml:space="preserve"> intézmény és 25 résztvevő részvételével, amelynek célja, hogy a résztvevők jobban megismerjék más intézmények munkamódszereit és folyamatait, hogy erősítsék az intézményközi együttműködést, előmozdítsák a mobilitást és rugalmasabb munkaerőt biztosítsanak; gratulál az RB-</w:t>
      </w:r>
      <w:proofErr w:type="spellStart"/>
      <w:r w:rsidRPr="00B46D00">
        <w:t>nek</w:t>
      </w:r>
      <w:proofErr w:type="spellEnd"/>
      <w:r w:rsidRPr="00B46D00">
        <w:t xml:space="preserve"> </w:t>
      </w:r>
      <w:r w:rsidRPr="00B46D00">
        <w:lastRenderedPageBreak/>
        <w:t>ezen innovatív intézményközi kezdeményezés elindításához, amelyet aztán kibővítettek, és 2023-tól az Európai Közigazgatási Iskola vett át;</w:t>
      </w:r>
    </w:p>
    <w:p w:rsidR="00C60FAB" w:rsidRPr="00B46D00" w:rsidRDefault="00C60FAB" w:rsidP="00983FE5">
      <w:pPr>
        <w:pStyle w:val="NormalHanging12a"/>
        <w:widowControl/>
        <w:rPr>
          <w:szCs w:val="24"/>
        </w:rPr>
      </w:pPr>
      <w:proofErr w:type="gramStart"/>
      <w:r w:rsidRPr="00B46D00">
        <w:t>28.</w:t>
      </w:r>
      <w:r w:rsidRPr="00B46D00">
        <w:tab/>
      </w:r>
      <w:proofErr w:type="spellStart"/>
      <w:r w:rsidRPr="00B46D00">
        <w:t>megjegyzi</w:t>
      </w:r>
      <w:proofErr w:type="spellEnd"/>
      <w:r w:rsidRPr="00B46D00">
        <w:t>, hogy az RB-</w:t>
      </w:r>
      <w:proofErr w:type="spellStart"/>
      <w:r w:rsidRPr="00B46D00">
        <w:t>nek</w:t>
      </w:r>
      <w:proofErr w:type="spellEnd"/>
      <w:r w:rsidRPr="00B46D00">
        <w:t xml:space="preserve"> 2022-ben 60 gyakornoka volt, akik közül 48 fizetett gyakornok, 12 pedig tanulmányi látogatáson részt vevő volt, akik közül ketten szociális ellátásban részesültek; üdvözli a gyakornokok díjazásával kapcsolatban 2022-ben elfogadott új szabályokat, amelyek értelmében tanulmányi látogatásokat csak akkor lehet jóváhagyni, ha a gyakornok vagy más forrásból kap finanszírozást, vagy a szakmai gyakorlat kötelező a gyakornok tanulmányaival összefüggésben, és amelyek értelmében kellően indokolt esetben a gyakornokok minden típusa kérhet szociális ellátást; üdvözli, hogy a gyakornoko</w:t>
      </w:r>
      <w:proofErr w:type="gramEnd"/>
      <w:r w:rsidRPr="00B46D00">
        <w:t xml:space="preserve">k </w:t>
      </w:r>
      <w:proofErr w:type="gramStart"/>
      <w:r w:rsidRPr="00B46D00">
        <w:t>munkakörülményeit</w:t>
      </w:r>
      <w:proofErr w:type="gramEnd"/>
      <w:r w:rsidRPr="00B46D00">
        <w:t xml:space="preserve"> a személyzetéhez igazítják az új rugalmas munkarend keretében, vagyis a gyakornoki idő alatt minden gyakornok havonta egy napot távmunkában dolgozhat külföldről;</w:t>
      </w:r>
    </w:p>
    <w:p w:rsidR="00C60FAB" w:rsidRPr="00B46D00" w:rsidRDefault="00C60FAB" w:rsidP="00983FE5">
      <w:pPr>
        <w:pStyle w:val="NormalHanging12a"/>
        <w:widowControl/>
        <w:rPr>
          <w:b/>
          <w:i/>
          <w:szCs w:val="24"/>
        </w:rPr>
      </w:pPr>
      <w:proofErr w:type="gramStart"/>
      <w:r w:rsidRPr="00B46D00">
        <w:rPr>
          <w:b/>
          <w:i/>
        </w:rPr>
        <w:t>Etikai</w:t>
      </w:r>
      <w:proofErr w:type="gramEnd"/>
      <w:r w:rsidRPr="00B46D00">
        <w:rPr>
          <w:b/>
          <w:i/>
        </w:rPr>
        <w:t xml:space="preserve"> keret és átláthatóság</w:t>
      </w:r>
    </w:p>
    <w:p w:rsidR="00C60FAB" w:rsidRPr="00B46D00" w:rsidRDefault="00C60FAB" w:rsidP="00983FE5">
      <w:pPr>
        <w:pStyle w:val="NormalHanging12a"/>
        <w:widowControl/>
        <w:rPr>
          <w:szCs w:val="24"/>
        </w:rPr>
      </w:pPr>
      <w:proofErr w:type="gramStart"/>
      <w:r w:rsidRPr="00B46D00">
        <w:t>29.</w:t>
      </w:r>
      <w:r w:rsidRPr="00B46D00">
        <w:tab/>
        <w:t xml:space="preserve">üdvözli az RB arra irányuló erőfeszítéseit, hogy a személyzet etikai tudatosságával kapcsolatos belső ellenőrzés nyomán fokozza a személyzet etikai tudatosságát és az etikai szabályok különböző eljárásokban – így például a munkaerő-felvétel során – való érvényesítését, valamint hogy növelje a különböző igazgatási pozíciókban, a külső tevékenységek során, a képzésben és a szolgálatból való kilépéskor fennálló etikai kötelezettségek és jogok ismeretét; </w:t>
      </w:r>
      <w:proofErr w:type="spellStart"/>
      <w:r w:rsidRPr="00B46D00">
        <w:t>megjegyzi</w:t>
      </w:r>
      <w:proofErr w:type="spellEnd"/>
      <w:r w:rsidRPr="00B46D00">
        <w:t>, hogy az etikai keretrendszer alapdokumentumait és szabályait közzétették az RB intranetes felületén, hogy a személyzet figyelmét felhívjá</w:t>
      </w:r>
      <w:proofErr w:type="gramEnd"/>
      <w:r w:rsidRPr="00B46D00">
        <w:t xml:space="preserve">k az etikai szabályokra; </w:t>
      </w:r>
      <w:proofErr w:type="spellStart"/>
      <w:r w:rsidRPr="00B46D00">
        <w:t>megjegyzi</w:t>
      </w:r>
      <w:proofErr w:type="spellEnd"/>
      <w:r w:rsidRPr="00B46D00">
        <w:t xml:space="preserve"> továbbá, hogy az RB 2022-ben 14 kollektív képzést szervezett kifejezetten etikai vonatkozású témákban, amelyeken 107 munkatársat értek el, és hogy a személyzet 75%-a részt vett az általános etikai </w:t>
      </w:r>
      <w:proofErr w:type="gramStart"/>
      <w:r w:rsidRPr="00B46D00">
        <w:t>képzésen</w:t>
      </w:r>
      <w:proofErr w:type="gramEnd"/>
      <w:r w:rsidRPr="00B46D00">
        <w:t xml:space="preserve"> 2022 folyamán;</w:t>
      </w:r>
    </w:p>
    <w:p w:rsidR="00C60FAB" w:rsidRPr="00B46D00" w:rsidRDefault="00C60FAB" w:rsidP="00983FE5">
      <w:pPr>
        <w:pStyle w:val="NormalHanging12a"/>
        <w:widowControl/>
        <w:rPr>
          <w:szCs w:val="24"/>
        </w:rPr>
      </w:pPr>
      <w:proofErr w:type="gramStart"/>
      <w:r w:rsidRPr="00B46D00">
        <w:t>30.</w:t>
      </w:r>
      <w:r w:rsidRPr="00B46D00">
        <w:tab/>
      </w:r>
      <w:proofErr w:type="spellStart"/>
      <w:r w:rsidRPr="00B46D00">
        <w:t>megjegyzi</w:t>
      </w:r>
      <w:proofErr w:type="spellEnd"/>
      <w:r w:rsidRPr="00B46D00">
        <w:t xml:space="preserve">, hogy 2022-ben az RB folytatta a tagokra vonatkozó 2020-as magatartási kódex végrehajtását, és e tekintetben fokozta a tagok hiányzó pénzügyi nyilatkozatainak összegyűjtésére irányuló erőfeszítéseit; </w:t>
      </w:r>
      <w:proofErr w:type="spellStart"/>
      <w:r w:rsidRPr="00B46D00">
        <w:t>megjegyzi</w:t>
      </w:r>
      <w:proofErr w:type="spellEnd"/>
      <w:r w:rsidRPr="00B46D00">
        <w:t>, hogy a 2020 januárjában kinevezett hat póttag 2023 júniusáig még mindig nem nyújtotta be pénzügyi nyilatkozatát, és bár e hat tag egyike sem vett részt a kinevezése óta az RB egyetlen ülésén sem, az RB elindította a tagok magatartási kódexében előírt végrehajtási eljárást;</w:t>
      </w:r>
      <w:proofErr w:type="gramEnd"/>
    </w:p>
    <w:p w:rsidR="00C60FAB" w:rsidRPr="00B46D00" w:rsidRDefault="00C60FAB" w:rsidP="00983FE5">
      <w:pPr>
        <w:pStyle w:val="NormalHanging12a"/>
        <w:widowControl/>
        <w:rPr>
          <w:szCs w:val="24"/>
        </w:rPr>
      </w:pPr>
      <w:proofErr w:type="gramStart"/>
      <w:r w:rsidRPr="00B46D00">
        <w:t>31.</w:t>
      </w:r>
      <w:r w:rsidRPr="00B46D00">
        <w:tab/>
      </w:r>
      <w:proofErr w:type="spellStart"/>
      <w:r w:rsidRPr="00B46D00">
        <w:t>megjegyzi</w:t>
      </w:r>
      <w:proofErr w:type="spellEnd"/>
      <w:r w:rsidRPr="00B46D00">
        <w:t xml:space="preserve">, hogy az Európai Csalás Elleni Hivatal (OLAF) 2022-ben három ügyet vizsgált, amelyek közül egy új ügy egy külső jövedelemszerzési tevékenységet, két folyamatban lévő, ugyanebben az évben lezárt ügy pedig az utazási ellátmányok jogosulatlan kifizetését, illetve pénzügyi visszaélésekkel, zaklatással és hűtlen kezeléssel kapcsolatos vádakat érintett az RB és az EGSZB egyik közös szolgálatánál; </w:t>
      </w:r>
      <w:proofErr w:type="spellStart"/>
      <w:r w:rsidRPr="00B46D00">
        <w:t>megjegyzi</w:t>
      </w:r>
      <w:proofErr w:type="spellEnd"/>
      <w:r w:rsidRPr="00B46D00">
        <w:t>, hogy a jogosulatlanul kifizetett utazási ellátmánnyal kapcsolatos ügyet 2022 elején lezárták, mégpedig oly módon, hogy az RB az érintett tagtól kérte a kapott ellátmány etikai okokból</w:t>
      </w:r>
      <w:proofErr w:type="gramEnd"/>
      <w:r w:rsidRPr="00B46D00">
        <w:t xml:space="preserve"> </w:t>
      </w:r>
      <w:proofErr w:type="gramStart"/>
      <w:r w:rsidRPr="00B46D00">
        <w:t xml:space="preserve">történő visszatérítését, mivel nem állt rendelkezésre jogalap ezen összegek behajtására; </w:t>
      </w:r>
      <w:proofErr w:type="spellStart"/>
      <w:r w:rsidRPr="00B46D00">
        <w:t>megjegyzi</w:t>
      </w:r>
      <w:proofErr w:type="spellEnd"/>
      <w:r w:rsidRPr="00B46D00">
        <w:t>, hogy 2024 elején a szóban forgó tag jelezte, hogy etikai okokból vissza kívánja téríteni az OLAF által eredetileg igényelt összeget, továbbá hogy az RB pénzügyi szolgálatai készen álltak arra, hogy minden szükséges lépést megtegyenek e tekintetben; felkéri az RB-t, hogy a személyzeti szabályzatban foglalt, személyzetre vonatkozó jogszabályi kötelezettségekkel összhangban tájékoztassa a mentesítésért felelős hatóságot az ügy RB általi esetleges nyomon követéséről, különösen azért, mert az ügy az</w:t>
      </w:r>
      <w:proofErr w:type="gramEnd"/>
      <w:r w:rsidRPr="00B46D00">
        <w:t xml:space="preserve"> </w:t>
      </w:r>
      <w:proofErr w:type="gramStart"/>
      <w:r w:rsidRPr="00B46D00">
        <w:t xml:space="preserve">RB egyik olyan tagját érintette, aki egyúttal akkreditált parlamenti asszisztens is volt, és mivel Brüsszel a szerződéses munkavégzés helye, az RB Brüsszelben tartott üléseihez nem volt szükség utazási </w:t>
      </w:r>
      <w:r w:rsidRPr="00B46D00">
        <w:lastRenderedPageBreak/>
        <w:t>ellátmányra; tudomásul veszi, hogy a közös szolgálatnál elkövetett pénzügyi visszaélésekkel, zaklatással és hűtlen kezeléssel kapcsolatos vádakat érintő ügy kapcsán konfliktuskezelés indult az érintett személyek, a hierarchiájukba tartozó személyek és az érintett HR-osztályok bevonásával, egy ötpontos cselekvési terv mentén, amelyet 2021 és 2022 folyamán végrehajtottak;</w:t>
      </w:r>
      <w:proofErr w:type="gramEnd"/>
    </w:p>
    <w:p w:rsidR="00C60FAB" w:rsidRPr="00B46D00" w:rsidRDefault="00C60FAB" w:rsidP="00983FE5">
      <w:pPr>
        <w:pStyle w:val="NormalHanging12a"/>
        <w:widowControl/>
        <w:rPr>
          <w:b/>
          <w:bCs/>
          <w:i/>
          <w:iCs/>
          <w:szCs w:val="24"/>
        </w:rPr>
      </w:pPr>
      <w:proofErr w:type="gramStart"/>
      <w:r w:rsidRPr="00B46D00">
        <w:t>32.</w:t>
      </w:r>
      <w:r w:rsidRPr="00B46D00">
        <w:tab/>
      </w:r>
      <w:proofErr w:type="spellStart"/>
      <w:r w:rsidRPr="00B46D00">
        <w:t>megjegyzi</w:t>
      </w:r>
      <w:proofErr w:type="spellEnd"/>
      <w:r w:rsidRPr="00B46D00">
        <w:t>, hogy 2022-ben az RB folytatta az átláthatósági intézkedések végrehajtását, például a tagok pénzügyi érdekeltségi nyilatkozatainak közzétételét a honlapján, de hivatalosan nem csatlakozott az Európai Parlament, az Európai Unió Tanácsa és az Európai Bizottság között létrejött, a kötelező átláthatósági nyilvántartásról szóló, 2021. május 20-i intézményközi megállapodással létrehozott uniós átláthatósági nyilvántartáshoz (intézményközi megállapodás)3; tudatában van annak, hogy az RB 2023-ban az uniós átláthatósági nyilvántartás elveivel összhangban a tisztségviselő tagokra és az előadókra</w:t>
      </w:r>
      <w:proofErr w:type="gramEnd"/>
      <w:r w:rsidRPr="00B46D00">
        <w:t xml:space="preserve"> </w:t>
      </w:r>
      <w:proofErr w:type="gramStart"/>
      <w:r w:rsidRPr="00B46D00">
        <w:t xml:space="preserve">összpontosító új átláthatósági intézkedéseket fogadott el az elnöksége által 2023 júliusában hozott határozatban, és ezekről értesítette az uniós átláthatósági nyilvántartás igazgatótanácsát; </w:t>
      </w:r>
      <w:proofErr w:type="spellStart"/>
      <w:r w:rsidRPr="00B46D00">
        <w:t>megjegyzi</w:t>
      </w:r>
      <w:proofErr w:type="spellEnd"/>
      <w:r w:rsidRPr="00B46D00">
        <w:t>, hogy 2023. november 20-án az uniós átláthatósági nyilvántartás igazgatótanácsa úgy ítélte meg, hogy az átláthatósági intézkedések összhangban vannak az intézményközi megállapodás célkitűzéseivel, és üdvözölte az RB rendeletét, amely fontos lépést jelent a közös keret további megerősítése és a közös átláthatósági kultúra uniós szintű előmozdítása felé; üdvözli, hogy az RB 2024. január 1-jétől hivatalosan</w:t>
      </w:r>
      <w:proofErr w:type="gramEnd"/>
      <w:r w:rsidRPr="00B46D00">
        <w:t xml:space="preserve"> </w:t>
      </w:r>
      <w:proofErr w:type="gramStart"/>
      <w:r w:rsidRPr="00B46D00">
        <w:t>csatlakozott</w:t>
      </w:r>
      <w:proofErr w:type="gramEnd"/>
      <w:r w:rsidRPr="00B46D00">
        <w:t xml:space="preserve"> az uniós átláthatósági nyilvántartáshoz;</w:t>
      </w:r>
    </w:p>
    <w:p w:rsidR="00C60FAB" w:rsidRPr="00B46D00" w:rsidRDefault="00C60FAB" w:rsidP="00983FE5">
      <w:pPr>
        <w:pStyle w:val="NormalHanging12a"/>
        <w:widowControl/>
        <w:rPr>
          <w:szCs w:val="24"/>
        </w:rPr>
      </w:pPr>
      <w:r w:rsidRPr="00B46D00">
        <w:t>33.</w:t>
      </w:r>
      <w:r w:rsidRPr="00B46D00">
        <w:tab/>
      </w:r>
      <w:proofErr w:type="spellStart"/>
      <w:r w:rsidRPr="00B46D00">
        <w:t>megjegyzi</w:t>
      </w:r>
      <w:proofErr w:type="spellEnd"/>
      <w:r w:rsidRPr="00B46D00">
        <w:t xml:space="preserve">, hogy 2022-ben az RB nem észlelt olyan összeférhetetlenséget, amely az igazgatás általi nyomon követést igényelt volna; </w:t>
      </w:r>
      <w:proofErr w:type="spellStart"/>
      <w:r w:rsidRPr="00B46D00">
        <w:t>megjegyzi</w:t>
      </w:r>
      <w:proofErr w:type="spellEnd"/>
      <w:r w:rsidRPr="00B46D00">
        <w:t xml:space="preserve">, hogy az RB továbbra is a hatályos szabályokra támaszkodott az összeférhetetlenségek megelőzése és a köz- és a magánszektor közötti forgóajtó-jelenség elkerülése érdekében, és azok alkalmazását </w:t>
      </w:r>
      <w:proofErr w:type="gramStart"/>
      <w:r w:rsidRPr="00B46D00">
        <w:t>etikai</w:t>
      </w:r>
      <w:proofErr w:type="gramEnd"/>
      <w:r w:rsidRPr="00B46D00">
        <w:t xml:space="preserve"> képzések és figyelemfelkeltő kampányok révén mozdította elő;</w:t>
      </w:r>
    </w:p>
    <w:p w:rsidR="00C60FAB" w:rsidRPr="00B46D00" w:rsidRDefault="00C60FAB" w:rsidP="00983FE5">
      <w:pPr>
        <w:pStyle w:val="NormalHanging12a"/>
        <w:widowControl/>
      </w:pPr>
      <w:r w:rsidRPr="00B46D00">
        <w:t>34.</w:t>
      </w:r>
      <w:r w:rsidRPr="00B46D00">
        <w:tab/>
        <w:t>megállapítja, hogy 2022-ben nem jelentettek be visszaélést az RB-</w:t>
      </w:r>
      <w:proofErr w:type="spellStart"/>
      <w:r w:rsidRPr="00B46D00">
        <w:t>nek</w:t>
      </w:r>
      <w:proofErr w:type="spellEnd"/>
      <w:r w:rsidRPr="00B46D00">
        <w:t xml:space="preserve">; </w:t>
      </w:r>
      <w:proofErr w:type="spellStart"/>
      <w:r w:rsidRPr="00B46D00">
        <w:t>megjegyzi</w:t>
      </w:r>
      <w:proofErr w:type="spellEnd"/>
      <w:r w:rsidRPr="00B46D00">
        <w:t xml:space="preserve">, hogy az RB továbbra is a visszaélések bejelentésével kapcsolatban 2015 óta érvényben lévő intézkedésekre támaszkodott, amelyek alkalmazását </w:t>
      </w:r>
      <w:proofErr w:type="gramStart"/>
      <w:r w:rsidRPr="00B46D00">
        <w:t>etikai</w:t>
      </w:r>
      <w:proofErr w:type="gramEnd"/>
      <w:r w:rsidRPr="00B46D00">
        <w:t xml:space="preserve"> képzéseken és figyelemfelkeltő kampányokon keresztül mozdította elő;</w:t>
      </w:r>
    </w:p>
    <w:p w:rsidR="00C60FAB" w:rsidRPr="00B46D00" w:rsidRDefault="00C60FAB" w:rsidP="00983FE5">
      <w:pPr>
        <w:pStyle w:val="NormalHanging12a"/>
        <w:widowControl/>
        <w:rPr>
          <w:szCs w:val="24"/>
        </w:rPr>
      </w:pPr>
      <w:r w:rsidRPr="00B46D00">
        <w:t>35.</w:t>
      </w:r>
      <w:r w:rsidRPr="00B46D00">
        <w:tab/>
        <w:t xml:space="preserve">sajnálja, hogy az RB eddig nem fogadott el semmilyen csalás elleni belső stratégiát; a </w:t>
      </w:r>
      <w:proofErr w:type="gramStart"/>
      <w:r w:rsidRPr="00B46D00">
        <w:t>mentesítésről</w:t>
      </w:r>
      <w:proofErr w:type="gramEnd"/>
      <w:r w:rsidRPr="00B46D00">
        <w:t xml:space="preserve"> szóló 2021-es állásfoglalását megismételve újfent felkéri az RB-t, hogy indítson belső csaláskockázat-elemzést, és egyeztessen az Európai Bizottság illetékes szolgálataival egy megfelelő csalás elleni belső stratégia elfogadása érdekében;</w:t>
      </w:r>
    </w:p>
    <w:p w:rsidR="00C60FAB" w:rsidRPr="00B46D00" w:rsidRDefault="00C60FAB" w:rsidP="00983FE5">
      <w:pPr>
        <w:pStyle w:val="NormalHanging12a"/>
        <w:widowControl/>
        <w:rPr>
          <w:b/>
          <w:i/>
          <w:szCs w:val="24"/>
        </w:rPr>
      </w:pPr>
      <w:proofErr w:type="spellStart"/>
      <w:r w:rsidRPr="00B46D00">
        <w:rPr>
          <w:b/>
          <w:i/>
        </w:rPr>
        <w:t>Digitalizáció</w:t>
      </w:r>
      <w:proofErr w:type="spellEnd"/>
      <w:r w:rsidRPr="00B46D00">
        <w:rPr>
          <w:b/>
          <w:i/>
        </w:rPr>
        <w:t xml:space="preserve">, </w:t>
      </w:r>
      <w:proofErr w:type="spellStart"/>
      <w:r w:rsidRPr="00B46D00">
        <w:rPr>
          <w:b/>
          <w:i/>
        </w:rPr>
        <w:t>kiberbiztonság</w:t>
      </w:r>
      <w:proofErr w:type="spellEnd"/>
      <w:r w:rsidRPr="00B46D00">
        <w:rPr>
          <w:b/>
          <w:i/>
        </w:rPr>
        <w:t xml:space="preserve"> és adatvédelem</w:t>
      </w:r>
    </w:p>
    <w:p w:rsidR="00C60FAB" w:rsidRPr="00B46D00" w:rsidRDefault="00C60FAB" w:rsidP="00983FE5">
      <w:pPr>
        <w:pStyle w:val="NormalHanging12a"/>
        <w:widowControl/>
        <w:rPr>
          <w:szCs w:val="24"/>
        </w:rPr>
      </w:pPr>
      <w:r w:rsidRPr="00B46D00">
        <w:t>36.</w:t>
      </w:r>
      <w:r w:rsidRPr="00B46D00">
        <w:tab/>
      </w:r>
      <w:proofErr w:type="spellStart"/>
      <w:r w:rsidRPr="00B46D00">
        <w:t>megjegyzi</w:t>
      </w:r>
      <w:proofErr w:type="spellEnd"/>
      <w:r w:rsidRPr="00B46D00">
        <w:t>, hogy az RB és az EGSZB együttes informatikai költségvetése 2022-ben 11 712 000 EUR-t tett ki, egy az év során elvégzett belső költségvetési átcsoportosítás révén megvalósított 750 000 EUR összegű emeléssel együtt, szemben a 2021. évi 12 860 000 EUR-val, ami 9%-</w:t>
      </w:r>
      <w:proofErr w:type="spellStart"/>
      <w:r w:rsidRPr="00B46D00">
        <w:t>os</w:t>
      </w:r>
      <w:proofErr w:type="spellEnd"/>
      <w:r w:rsidRPr="00B46D00">
        <w:t xml:space="preserve"> csökkenést jelent;</w:t>
      </w:r>
    </w:p>
    <w:p w:rsidR="00C60FAB" w:rsidRPr="00B46D00" w:rsidRDefault="00C60FAB" w:rsidP="00983FE5">
      <w:pPr>
        <w:pStyle w:val="NormalHanging12a"/>
        <w:widowControl/>
        <w:rPr>
          <w:szCs w:val="24"/>
        </w:rPr>
      </w:pPr>
      <w:proofErr w:type="gramStart"/>
      <w:r w:rsidRPr="00B46D00">
        <w:t>37.</w:t>
      </w:r>
      <w:r w:rsidRPr="00B46D00">
        <w:tab/>
      </w:r>
      <w:proofErr w:type="spellStart"/>
      <w:r w:rsidRPr="00B46D00">
        <w:t>megjegyzi</w:t>
      </w:r>
      <w:proofErr w:type="spellEnd"/>
      <w:r w:rsidRPr="00B46D00">
        <w:t xml:space="preserve">, hogy az RB digitális stratégiával rendelkezik, amelynek célja, hogy az informatikai irányítás bevált gyakorlatainak megfelelő informatikai szolgáltatásokat nyújtson, az emberi és pénzügyi erőforrások felhasználásának optimalizálása mellett; </w:t>
      </w:r>
      <w:proofErr w:type="spellStart"/>
      <w:r w:rsidRPr="00B46D00">
        <w:t>megjegyzi</w:t>
      </w:r>
      <w:proofErr w:type="spellEnd"/>
      <w:r w:rsidRPr="00B46D00">
        <w:t xml:space="preserve">, hogy az RB 2022 folyamán számos stratégiai informatikai eszköz kiigazításán és fejlesztésén dolgozott, azzal a céllal, hogy növelje az RB politikai munkájának, valamint adminisztratív folyamatainak és munkafolyamatainak </w:t>
      </w:r>
      <w:r w:rsidRPr="00B46D00">
        <w:lastRenderedPageBreak/>
        <w:t xml:space="preserve">hatékonyságát és eredményességét; </w:t>
      </w:r>
      <w:proofErr w:type="spellStart"/>
      <w:r w:rsidRPr="00B46D00">
        <w:t>megjegyzi</w:t>
      </w:r>
      <w:proofErr w:type="spellEnd"/>
      <w:r w:rsidRPr="00B46D00">
        <w:t>, hogy a 2022-es év legfontosabb informatikai infrastrukturális projektje</w:t>
      </w:r>
      <w:proofErr w:type="gramEnd"/>
      <w:r w:rsidRPr="00B46D00">
        <w:t xml:space="preserve"> a Jacques </w:t>
      </w:r>
      <w:proofErr w:type="spellStart"/>
      <w:r w:rsidRPr="00B46D00">
        <w:t>Delors</w:t>
      </w:r>
      <w:proofErr w:type="spellEnd"/>
      <w:r w:rsidRPr="00B46D00">
        <w:t xml:space="preserve"> épület (JDE) új számítógéptermének szükséges hálózati tipológiának a </w:t>
      </w:r>
      <w:proofErr w:type="gramStart"/>
      <w:r w:rsidRPr="00B46D00">
        <w:t>hibrid</w:t>
      </w:r>
      <w:proofErr w:type="gramEnd"/>
      <w:r w:rsidRPr="00B46D00">
        <w:t xml:space="preserve"> felhőre vonatkozó ütemtervvel összhangban történő kiigazítására irányult;</w:t>
      </w:r>
    </w:p>
    <w:p w:rsidR="00C60FAB" w:rsidRPr="00B46D00" w:rsidRDefault="00C60FAB" w:rsidP="00983FE5">
      <w:pPr>
        <w:pStyle w:val="NormalHanging12a"/>
        <w:widowControl/>
        <w:rPr>
          <w:szCs w:val="24"/>
        </w:rPr>
      </w:pPr>
      <w:proofErr w:type="gramStart"/>
      <w:r w:rsidRPr="00B46D00">
        <w:t>38.</w:t>
      </w:r>
      <w:r w:rsidRPr="00B46D00">
        <w:tab/>
      </w:r>
      <w:proofErr w:type="spellStart"/>
      <w:r w:rsidRPr="00B46D00">
        <w:t>megjegyzi</w:t>
      </w:r>
      <w:proofErr w:type="spellEnd"/>
      <w:r w:rsidRPr="00B46D00">
        <w:t>, hogy az RB 2022-ben növelte a hibrid ülések számát annak érdekében, hogy alkalmazkodjon a hibrid munkavégzéshez, és hogy gyakorlatait hozzáigazítsa az RB főtitkára által 2022 júniusában körbeküldött költséghatékonyabb, célirányosabb és fenntarthatóbb kiküldetési politika felé elvezető új iránymutatáshoz, amely megköveteli az RB-</w:t>
      </w:r>
      <w:proofErr w:type="spellStart"/>
      <w:r w:rsidRPr="00B46D00">
        <w:t>től</w:t>
      </w:r>
      <w:proofErr w:type="spellEnd"/>
      <w:r w:rsidRPr="00B46D00">
        <w:t>, hogy optimalizálja munkavégzési módszerét, és a személyzeti kiküldetéseket a lehető legtöbb esetben videokonferenciával váltsa ki; megérti, hogy ez az új munkavégzési módszer műszaki fejlesztést igényelt a hibrid üléstermek felszerelése kapcsán;</w:t>
      </w:r>
      <w:proofErr w:type="gramEnd"/>
    </w:p>
    <w:p w:rsidR="00C60FAB" w:rsidRPr="00B46D00" w:rsidRDefault="00C60FAB" w:rsidP="00983FE5">
      <w:pPr>
        <w:pStyle w:val="NormalHanging12a"/>
        <w:widowControl/>
        <w:rPr>
          <w:szCs w:val="24"/>
        </w:rPr>
      </w:pPr>
      <w:r w:rsidRPr="00B46D00">
        <w:t>39.</w:t>
      </w:r>
      <w:r w:rsidRPr="00B46D00">
        <w:tab/>
      </w:r>
      <w:proofErr w:type="spellStart"/>
      <w:r w:rsidRPr="00B46D00">
        <w:t>megjegyzi</w:t>
      </w:r>
      <w:proofErr w:type="spellEnd"/>
      <w:r w:rsidRPr="00B46D00">
        <w:t xml:space="preserve">, hogy az RB 2022-ben új belső adatvédelmi szabályzatot fogadott el, amely korlátozza az érintettek bizonyos jogait a személyes adatoknak az RB által végzett tevékenységekkel és eljárásokkal összefüggésben történő kezelésével kapcsolatban; </w:t>
      </w:r>
      <w:proofErr w:type="spellStart"/>
      <w:r w:rsidRPr="00B46D00">
        <w:t>megjegyzi</w:t>
      </w:r>
      <w:proofErr w:type="spellEnd"/>
      <w:r w:rsidRPr="00B46D00">
        <w:t xml:space="preserve"> továbbá, hogy az európai adatvédelmi biztos 2022-ben nem folytatott vizsgálatot a személyes adatok RB általi kezelésével kapcsolatban;</w:t>
      </w:r>
    </w:p>
    <w:p w:rsidR="00C60FAB" w:rsidRPr="00B46D00" w:rsidRDefault="00C60FAB" w:rsidP="00983FE5">
      <w:pPr>
        <w:pStyle w:val="NormalHanging12a"/>
        <w:widowControl/>
      </w:pPr>
      <w:proofErr w:type="gramStart"/>
      <w:r w:rsidRPr="00B46D00">
        <w:t>40.</w:t>
      </w:r>
      <w:r w:rsidRPr="00B46D00">
        <w:tab/>
      </w:r>
      <w:proofErr w:type="spellStart"/>
      <w:r w:rsidRPr="00B46D00">
        <w:t>megjegyzi</w:t>
      </w:r>
      <w:proofErr w:type="spellEnd"/>
      <w:r w:rsidRPr="00B46D00">
        <w:t xml:space="preserve">, hogy az RB-t 2022-ben nem érte </w:t>
      </w:r>
      <w:proofErr w:type="spellStart"/>
      <w:r w:rsidRPr="00B46D00">
        <w:t>kibertámadás</w:t>
      </w:r>
      <w:proofErr w:type="spellEnd"/>
      <w:r w:rsidRPr="00B46D00">
        <w:t xml:space="preserve">; </w:t>
      </w:r>
      <w:proofErr w:type="spellStart"/>
      <w:r w:rsidRPr="00B46D00">
        <w:t>megjegyzi</w:t>
      </w:r>
      <w:proofErr w:type="spellEnd"/>
      <w:r w:rsidRPr="00B46D00">
        <w:t xml:space="preserve">, hogy az RB és az EGSZB új közös Innovációs és Információtechnológiai Igazgatósága három osztályból áll, nevezetesen a digitális átalakulással, a digitális megoldásokkal és a digitális platformmal foglalkozó egységekből; </w:t>
      </w:r>
      <w:proofErr w:type="spellStart"/>
      <w:r w:rsidRPr="00B46D00">
        <w:t>megjegyzi</w:t>
      </w:r>
      <w:proofErr w:type="spellEnd"/>
      <w:r w:rsidRPr="00B46D00">
        <w:t xml:space="preserve">, hogy a digitális platformokkal foglalkozó egység felelős többek között a </w:t>
      </w:r>
      <w:proofErr w:type="spellStart"/>
      <w:r w:rsidRPr="00B46D00">
        <w:t>kiberbiztonságért</w:t>
      </w:r>
      <w:proofErr w:type="spellEnd"/>
      <w:r w:rsidRPr="00B46D00">
        <w:t xml:space="preserve">; kéri az RB-t, hogy a NIST (Nemzeti Szabványügyi és Technológiai Intézet) </w:t>
      </w:r>
      <w:proofErr w:type="spellStart"/>
      <w:r w:rsidRPr="00B46D00">
        <w:t>kiberbiztonsági</w:t>
      </w:r>
      <w:proofErr w:type="spellEnd"/>
      <w:r w:rsidRPr="00B46D00">
        <w:t xml:space="preserve"> keretrendszerével összhangban és az európai intézmények, szervek és hivatalok </w:t>
      </w:r>
      <w:proofErr w:type="spellStart"/>
      <w:r w:rsidRPr="00B46D00">
        <w:t>kiberbiztonsági</w:t>
      </w:r>
      <w:proofErr w:type="spellEnd"/>
      <w:r w:rsidRPr="00B46D00">
        <w:t xml:space="preserve"> szolgálatával (CERT-EU)</w:t>
      </w:r>
      <w:proofErr w:type="gramEnd"/>
      <w:r w:rsidRPr="00B46D00">
        <w:t xml:space="preserve"> együttműködésben tájékoztassa a mentesítésért felelős hatóságot arról, hogy az új </w:t>
      </w:r>
      <w:proofErr w:type="gramStart"/>
      <w:r w:rsidRPr="00B46D00">
        <w:t>struktúra</w:t>
      </w:r>
      <w:proofErr w:type="gramEnd"/>
      <w:r w:rsidRPr="00B46D00">
        <w:t xml:space="preserve"> létrehozása hogyan járult hozzá személyzete </w:t>
      </w:r>
      <w:proofErr w:type="spellStart"/>
      <w:r w:rsidRPr="00B46D00">
        <w:t>kiberbiztonsági</w:t>
      </w:r>
      <w:proofErr w:type="spellEnd"/>
      <w:r w:rsidRPr="00B46D00">
        <w:t xml:space="preserve"> felkészültségének megerősítéséhez; arra </w:t>
      </w:r>
      <w:proofErr w:type="spellStart"/>
      <w:r w:rsidRPr="00B46D00">
        <w:t>ösztönzi</w:t>
      </w:r>
      <w:proofErr w:type="spellEnd"/>
      <w:r w:rsidRPr="00B46D00">
        <w:t xml:space="preserve"> az RB-t, hogy növelje tagjai és személyzete </w:t>
      </w:r>
      <w:proofErr w:type="spellStart"/>
      <w:r w:rsidRPr="00B46D00">
        <w:t>kiberbiztonsági</w:t>
      </w:r>
      <w:proofErr w:type="spellEnd"/>
      <w:r w:rsidRPr="00B46D00">
        <w:t xml:space="preserve"> tudatosságát, végezzen rendszeres kockázatértékelést informatikai infrastruktúrájáról, és gondoskodjon </w:t>
      </w:r>
      <w:proofErr w:type="spellStart"/>
      <w:r w:rsidRPr="00B46D00">
        <w:t>kibervédelmének</w:t>
      </w:r>
      <w:proofErr w:type="spellEnd"/>
      <w:r w:rsidRPr="00B46D00">
        <w:t xml:space="preserve"> rendszeres ellenőrzéséről és teszteléséről;</w:t>
      </w:r>
    </w:p>
    <w:p w:rsidR="00C60FAB" w:rsidRPr="00B46D00" w:rsidRDefault="00C60FAB" w:rsidP="00983FE5">
      <w:pPr>
        <w:pStyle w:val="NormalHanging12a"/>
        <w:widowControl/>
        <w:rPr>
          <w:szCs w:val="24"/>
        </w:rPr>
      </w:pPr>
      <w:r w:rsidRPr="00B46D00">
        <w:t>41.</w:t>
      </w:r>
      <w:r w:rsidRPr="00B46D00">
        <w:tab/>
        <w:t xml:space="preserve">üdvözli az RB arra irányuló erőfeszítéseit, hogy saját rendszereiben előmozdítsa a nyílt forráskódú technológiát, különösen az RB politikai munkájának kezeléséhez használt fő operatív alkalmazásokat („Agora” és „Phoenix”); </w:t>
      </w:r>
      <w:proofErr w:type="spellStart"/>
      <w:r w:rsidRPr="00B46D00">
        <w:t>megjegyzi</w:t>
      </w:r>
      <w:proofErr w:type="spellEnd"/>
      <w:r w:rsidRPr="00B46D00">
        <w:t xml:space="preserve"> továbbá, hogy az RB nyomon követi a nyílt forráskódú technológiák használatát éves informatikai portfóliójában, hogy azokat új alkalmazások esetében is felhasználják;</w:t>
      </w:r>
    </w:p>
    <w:p w:rsidR="00C60FAB" w:rsidRPr="00B46D00" w:rsidRDefault="00C60FAB" w:rsidP="00983FE5">
      <w:pPr>
        <w:pStyle w:val="NormalHanging12a"/>
        <w:widowControl/>
        <w:rPr>
          <w:b/>
          <w:i/>
          <w:szCs w:val="24"/>
        </w:rPr>
      </w:pPr>
      <w:r w:rsidRPr="00B46D00">
        <w:rPr>
          <w:b/>
          <w:i/>
        </w:rPr>
        <w:t>Épületek</w:t>
      </w:r>
    </w:p>
    <w:p w:rsidR="00C60FAB" w:rsidRPr="00B46D00" w:rsidRDefault="00C60FAB" w:rsidP="00983FE5">
      <w:pPr>
        <w:pStyle w:val="NormalHanging12a"/>
        <w:widowControl/>
        <w:rPr>
          <w:szCs w:val="24"/>
        </w:rPr>
      </w:pPr>
      <w:proofErr w:type="gramStart"/>
      <w:r w:rsidRPr="00B46D00">
        <w:t>42.</w:t>
      </w:r>
      <w:r w:rsidRPr="00B46D00">
        <w:tab/>
      </w:r>
      <w:proofErr w:type="spellStart"/>
      <w:r w:rsidRPr="00B46D00">
        <w:t>megjegyzi</w:t>
      </w:r>
      <w:proofErr w:type="spellEnd"/>
      <w:r w:rsidRPr="00B46D00">
        <w:t xml:space="preserve">, hogy az RB és az EGSZB 5 000 m² irodaterületet veszített el az EKSZ korábbi, </w:t>
      </w:r>
      <w:proofErr w:type="spellStart"/>
      <w:r w:rsidRPr="00B46D00">
        <w:t>Belliard</w:t>
      </w:r>
      <w:proofErr w:type="spellEnd"/>
      <w:r w:rsidRPr="00B46D00">
        <w:t xml:space="preserve"> 100 cím alatti épületére (B100) vonatkozó bérleti szerződés 2021 szeptemberében hatályba lépett átvételét, valamint az RB és az EGSZB </w:t>
      </w:r>
      <w:proofErr w:type="spellStart"/>
      <w:r w:rsidRPr="00B46D00">
        <w:t>Belliard</w:t>
      </w:r>
      <w:proofErr w:type="spellEnd"/>
      <w:r w:rsidRPr="00B46D00">
        <w:t xml:space="preserve"> 68 cím alatti és </w:t>
      </w:r>
      <w:proofErr w:type="spellStart"/>
      <w:r w:rsidRPr="00B46D00">
        <w:t>Trèves</w:t>
      </w:r>
      <w:proofErr w:type="spellEnd"/>
      <w:r w:rsidRPr="00B46D00">
        <w:t xml:space="preserve"> 74 cím alatti épületeinek és az Európai Bizottság Van </w:t>
      </w:r>
      <w:proofErr w:type="spellStart"/>
      <w:r w:rsidRPr="00B46D00">
        <w:t>Maerlant</w:t>
      </w:r>
      <w:proofErr w:type="spellEnd"/>
      <w:r w:rsidRPr="00B46D00">
        <w:t xml:space="preserve"> 2 cím alatti épületének (VMA) 2022 szeptemberében hatályba lépett cseréjét követően; </w:t>
      </w:r>
      <w:proofErr w:type="spellStart"/>
      <w:r w:rsidRPr="00B46D00">
        <w:t>megjegyzi</w:t>
      </w:r>
      <w:proofErr w:type="spellEnd"/>
      <w:r w:rsidRPr="00B46D00">
        <w:t>, hogy a két újonnan megszerzett épület berendezési munkálataira azért volt szükség, hogy lehetővé tegyék az irodahelyiségek koncentráltabb kihasználását; üdvözli, hogy 2022-ben</w:t>
      </w:r>
      <w:proofErr w:type="gramEnd"/>
      <w:r w:rsidRPr="00B46D00">
        <w:t xml:space="preserve"> </w:t>
      </w:r>
      <w:proofErr w:type="gramStart"/>
      <w:r w:rsidRPr="00B46D00">
        <w:t>létrehozták</w:t>
      </w:r>
      <w:proofErr w:type="gramEnd"/>
      <w:r w:rsidRPr="00B46D00">
        <w:t xml:space="preserve"> az új munkavégzési módszerekkel foglalkozó közös munkacsoportot, hogy átgondolja a munkaszervezés és az irodahelyiségek felhasználásának lehetséges optimalizálását, a környezeti lábnyom csökkentése mellett;</w:t>
      </w:r>
    </w:p>
    <w:p w:rsidR="00C60FAB" w:rsidRPr="00B46D00" w:rsidRDefault="00C60FAB" w:rsidP="00983FE5">
      <w:pPr>
        <w:pStyle w:val="NormalHanging12a"/>
        <w:widowControl/>
      </w:pPr>
      <w:proofErr w:type="gramStart"/>
      <w:r w:rsidRPr="00B46D00">
        <w:lastRenderedPageBreak/>
        <w:t>43.</w:t>
      </w:r>
      <w:r w:rsidRPr="00B46D00">
        <w:tab/>
      </w:r>
      <w:proofErr w:type="spellStart"/>
      <w:r w:rsidRPr="00B46D00">
        <w:t>megjegyzi</w:t>
      </w:r>
      <w:proofErr w:type="spellEnd"/>
      <w:r w:rsidRPr="00B46D00">
        <w:t>, hogy 2022-ben az RB-</w:t>
      </w:r>
      <w:proofErr w:type="spellStart"/>
      <w:r w:rsidRPr="00B46D00">
        <w:t>nek</w:t>
      </w:r>
      <w:proofErr w:type="spellEnd"/>
      <w:r w:rsidRPr="00B46D00">
        <w:t xml:space="preserve"> a helyiségek berendezésére szánt teljes költségvetése 883 792 EUR-t tett ki; </w:t>
      </w:r>
      <w:proofErr w:type="spellStart"/>
      <w:r w:rsidRPr="00B46D00">
        <w:t>megjegyzi</w:t>
      </w:r>
      <w:proofErr w:type="spellEnd"/>
      <w:r w:rsidRPr="00B46D00">
        <w:t>, hogy az RB és az EGSZB által a B100 és a VMA épülettel kapcsolatban elvégzett felújítási munkálatok során beépítették az intelligens technológiák használatát, erőteljes környezetvédelmi komponenssel együtt; kéri az RB-t, hogy nyújtson naprakész tájékoztatást e technológiai létesítmények beruházásainak megtérüléséről, ugyanakkor óva int attól, hogy hosszú távú kötelezettségvállalásokat tegyen az új irodahelyiségekre vonatkozóan, mielőtt teljes mértékben megvizsgálnák ezeket</w:t>
      </w:r>
      <w:proofErr w:type="gramEnd"/>
      <w:r w:rsidRPr="00B46D00">
        <w:t xml:space="preserve"> </w:t>
      </w:r>
      <w:proofErr w:type="gramStart"/>
      <w:r w:rsidRPr="00B46D00">
        <w:t>az</w:t>
      </w:r>
      <w:proofErr w:type="gramEnd"/>
      <w:r w:rsidRPr="00B46D00">
        <w:t xml:space="preserve"> intézkedéseket;</w:t>
      </w:r>
    </w:p>
    <w:p w:rsidR="00C60FAB" w:rsidRPr="00B46D00" w:rsidRDefault="00C60FAB" w:rsidP="00983FE5">
      <w:pPr>
        <w:pStyle w:val="NormalHanging12a"/>
        <w:widowControl/>
        <w:rPr>
          <w:szCs w:val="24"/>
        </w:rPr>
      </w:pPr>
      <w:r w:rsidRPr="00B46D00">
        <w:t>44.</w:t>
      </w:r>
      <w:r w:rsidRPr="00B46D00">
        <w:tab/>
      </w:r>
      <w:proofErr w:type="spellStart"/>
      <w:r w:rsidRPr="00B46D00">
        <w:t>megjegyzi</w:t>
      </w:r>
      <w:proofErr w:type="spellEnd"/>
      <w:r w:rsidRPr="00B46D00">
        <w:t xml:space="preserve">, hogy 2022-ben az RB és az EGSZB ingatlanstratégiája az épületek földrajzi </w:t>
      </w:r>
      <w:proofErr w:type="gramStart"/>
      <w:r w:rsidRPr="00B46D00">
        <w:t>koncentrációjára</w:t>
      </w:r>
      <w:proofErr w:type="gramEnd"/>
      <w:r w:rsidRPr="00B46D00">
        <w:t xml:space="preserve"> összpontosított, amelyet úgy értek el, hogy fizikailag összekapcsolták az RB és az EGSZB által használt valamennyi épületet a főépülettel (JDE); üdvözli a Parlament épületeihez kapcsolódó átjárót, amelyet 2022 novemberében vettek használatba, és amely közvetlenebb, egyszerűbb és 125 m-rel rövidebb útvonalat létesít az RB és az EGSZB épületei és a Parlament épületei között;</w:t>
      </w:r>
    </w:p>
    <w:p w:rsidR="00C60FAB" w:rsidRPr="00B46D00" w:rsidRDefault="00C60FAB" w:rsidP="00983FE5">
      <w:pPr>
        <w:pStyle w:val="NormalHanging12a"/>
        <w:widowControl/>
        <w:rPr>
          <w:szCs w:val="24"/>
        </w:rPr>
      </w:pPr>
      <w:r w:rsidRPr="00B46D00">
        <w:t>45.</w:t>
      </w:r>
      <w:r w:rsidRPr="00B46D00">
        <w:tab/>
      </w:r>
      <w:proofErr w:type="spellStart"/>
      <w:r w:rsidRPr="00B46D00">
        <w:t>megjegyzi</w:t>
      </w:r>
      <w:proofErr w:type="spellEnd"/>
      <w:r w:rsidRPr="00B46D00">
        <w:t xml:space="preserve">, hogy az RB és az EGSZB 2022-től kezdődően többéves projektet indított az összes konferenciaterem tolmácsolási rendszerének technikai korszerűsítésével kapcsolatban; </w:t>
      </w:r>
      <w:proofErr w:type="spellStart"/>
      <w:r w:rsidRPr="00B46D00">
        <w:t>megjegyzi</w:t>
      </w:r>
      <w:proofErr w:type="spellEnd"/>
      <w:r w:rsidRPr="00B46D00">
        <w:t xml:space="preserve">, hogy az RB 2022-ben 200 000 </w:t>
      </w:r>
      <w:r w:rsidR="00983FE5" w:rsidRPr="00B46D00">
        <w:t xml:space="preserve">EUR-t </w:t>
      </w:r>
      <w:r w:rsidRPr="00B46D00">
        <w:t>különített el erre a projektre;</w:t>
      </w:r>
    </w:p>
    <w:p w:rsidR="00C60FAB" w:rsidRPr="00B46D00" w:rsidRDefault="00C60FAB" w:rsidP="00983FE5">
      <w:pPr>
        <w:pStyle w:val="NormalHanging12a"/>
        <w:widowControl/>
        <w:rPr>
          <w:szCs w:val="24"/>
        </w:rPr>
      </w:pPr>
      <w:r w:rsidRPr="00B46D00">
        <w:t>46.</w:t>
      </w:r>
      <w:r w:rsidRPr="00B46D00">
        <w:tab/>
        <w:t xml:space="preserve">üdvözli az RB és az EGSZB azon kötelezettségvállalását, hogy infrastruktúrájukban </w:t>
      </w:r>
      <w:proofErr w:type="gramStart"/>
      <w:r w:rsidRPr="00B46D00">
        <w:t>szisztematikusan</w:t>
      </w:r>
      <w:proofErr w:type="gramEnd"/>
      <w:r w:rsidRPr="00B46D00">
        <w:t xml:space="preserve"> alkalmazzák a „mindenki számára történő tervezés” elvét, biztosítva épületük beépített akadálymentességét; </w:t>
      </w:r>
      <w:proofErr w:type="spellStart"/>
      <w:r w:rsidRPr="00B46D00">
        <w:t>megjegyzi</w:t>
      </w:r>
      <w:proofErr w:type="spellEnd"/>
      <w:r w:rsidRPr="00B46D00">
        <w:t>, hogy az RB és az EGSZB számos különböző intézkedést hozott annak érdekében, hogy a különféle fogyatékosságokkal élő személyek számára biztosítsák épületeik akadálymentességét;</w:t>
      </w:r>
    </w:p>
    <w:p w:rsidR="00C60FAB" w:rsidRPr="00B46D00" w:rsidRDefault="00C60FAB" w:rsidP="00983FE5">
      <w:pPr>
        <w:pStyle w:val="NormalHanging12a"/>
        <w:widowControl/>
        <w:rPr>
          <w:b/>
          <w:i/>
          <w:szCs w:val="24"/>
        </w:rPr>
      </w:pPr>
      <w:r w:rsidRPr="00B46D00">
        <w:rPr>
          <w:b/>
          <w:i/>
        </w:rPr>
        <w:t>Környezetvédelem és fenntarthatóság</w:t>
      </w:r>
    </w:p>
    <w:p w:rsidR="00C60FAB" w:rsidRPr="00B46D00" w:rsidRDefault="00C60FAB" w:rsidP="00983FE5">
      <w:pPr>
        <w:pStyle w:val="NormalHanging12a"/>
        <w:widowControl/>
        <w:rPr>
          <w:szCs w:val="24"/>
        </w:rPr>
      </w:pPr>
      <w:proofErr w:type="gramStart"/>
      <w:r w:rsidRPr="00B46D00">
        <w:t>47.</w:t>
      </w:r>
      <w:r w:rsidRPr="00B46D00">
        <w:tab/>
        <w:t xml:space="preserve">üdvözli a fenntartható gyakorlatokat és különösen az RB és az EGSZB papírmentes megközelítését, amely digitális stratégiájukkal összhangban hozzájárult környezeti lábnyomuk csökkentéséhez; </w:t>
      </w:r>
      <w:proofErr w:type="spellStart"/>
      <w:r w:rsidRPr="00B46D00">
        <w:t>megjegyzi</w:t>
      </w:r>
      <w:proofErr w:type="spellEnd"/>
      <w:r w:rsidRPr="00B46D00">
        <w:t xml:space="preserve">, hogy az RB politikai munkájának támogatására használt „Phoenix” alkalmazást 2022-ben kiigazították annak érdekében, hogy „karbonjelentéseket” készítsenek az utazásokhoz, és lehetővé tegyék az RB és az EGSZB számára karbonmérlegük kiszámítását; </w:t>
      </w:r>
      <w:proofErr w:type="spellStart"/>
      <w:r w:rsidRPr="00B46D00">
        <w:t>megjegyzi</w:t>
      </w:r>
      <w:proofErr w:type="spellEnd"/>
      <w:r w:rsidRPr="00B46D00">
        <w:t>, hogy a környezetvédelmi vezetési és hitelesítési rendszer (EMAS) keretében nyújtott teljesítmény ellenőrzéséből származó cselekvési tervet a</w:t>
      </w:r>
      <w:proofErr w:type="gramEnd"/>
      <w:r w:rsidRPr="00B46D00">
        <w:t xml:space="preserve"> </w:t>
      </w:r>
      <w:proofErr w:type="gramStart"/>
      <w:r w:rsidRPr="00B46D00">
        <w:t>dokumentáció</w:t>
      </w:r>
      <w:proofErr w:type="gramEnd"/>
      <w:r w:rsidRPr="00B46D00">
        <w:t>, az eljárások felülvizsgálata, a tervezés javítása, a kockázatkezelés és a felügyelet területén hozott intézkedésekkel hajtották végre; gratulál az RB-</w:t>
      </w:r>
      <w:proofErr w:type="spellStart"/>
      <w:r w:rsidRPr="00B46D00">
        <w:t>nek</w:t>
      </w:r>
      <w:proofErr w:type="spellEnd"/>
      <w:r w:rsidRPr="00B46D00">
        <w:t xml:space="preserve"> és az EGSZB-</w:t>
      </w:r>
      <w:proofErr w:type="spellStart"/>
      <w:r w:rsidRPr="00B46D00">
        <w:t>nek</w:t>
      </w:r>
      <w:proofErr w:type="spellEnd"/>
      <w:r w:rsidRPr="00B46D00">
        <w:t xml:space="preserve"> ahhoz, hogy a gázfogyasztással kapcsolatos célkitűzések kivételével túlszárnyalták a 2021–2025-ös időszakra vonatkozó EMAS-célkitűzéseket;</w:t>
      </w:r>
    </w:p>
    <w:p w:rsidR="00C60FAB" w:rsidRPr="00B46D00" w:rsidRDefault="00C60FAB" w:rsidP="00983FE5">
      <w:pPr>
        <w:pStyle w:val="NormalHanging12a"/>
        <w:widowControl/>
        <w:rPr>
          <w:szCs w:val="24"/>
        </w:rPr>
      </w:pPr>
      <w:proofErr w:type="gramStart"/>
      <w:r w:rsidRPr="00B46D00">
        <w:t>48.</w:t>
      </w:r>
      <w:r w:rsidRPr="00B46D00">
        <w:tab/>
      </w:r>
      <w:proofErr w:type="spellStart"/>
      <w:r w:rsidRPr="00B46D00">
        <w:t>megjegyzi</w:t>
      </w:r>
      <w:proofErr w:type="spellEnd"/>
      <w:r w:rsidRPr="00B46D00">
        <w:t xml:space="preserve">, hogy 2022-ben az RB és az EGSZB épületeiben a </w:t>
      </w:r>
      <w:proofErr w:type="spellStart"/>
      <w:r w:rsidRPr="00B46D00">
        <w:t>szolárpanelek</w:t>
      </w:r>
      <w:proofErr w:type="spellEnd"/>
      <w:r w:rsidRPr="00B46D00">
        <w:t xml:space="preserve"> által termelt teljes villamosenergia-termelés körülbelül 15,5 </w:t>
      </w:r>
      <w:proofErr w:type="spellStart"/>
      <w:r w:rsidRPr="00B46D00">
        <w:t>MWh</w:t>
      </w:r>
      <w:proofErr w:type="spellEnd"/>
      <w:r w:rsidRPr="00B46D00">
        <w:t xml:space="preserve"> volt, ami az RB és az EGSZB teljes éves fogyasztásának 0,25%-át teszi ki; </w:t>
      </w:r>
      <w:proofErr w:type="spellStart"/>
      <w:r w:rsidRPr="00B46D00">
        <w:t>megjegyzi</w:t>
      </w:r>
      <w:proofErr w:type="spellEnd"/>
      <w:r w:rsidRPr="00B46D00">
        <w:t xml:space="preserve">, hogy 2022. szeptember 16-án még csak a JDE épület rendelkezett </w:t>
      </w:r>
      <w:proofErr w:type="spellStart"/>
      <w:r w:rsidRPr="00B46D00">
        <w:t>szolárpanelekkel</w:t>
      </w:r>
      <w:proofErr w:type="spellEnd"/>
      <w:r w:rsidRPr="00B46D00">
        <w:t>; tisztában van azzal, hogy az adminisztratív eljárások miatt az RB-</w:t>
      </w:r>
      <w:proofErr w:type="spellStart"/>
      <w:r w:rsidRPr="00B46D00">
        <w:t>nek</w:t>
      </w:r>
      <w:proofErr w:type="spellEnd"/>
      <w:r w:rsidRPr="00B46D00">
        <w:t xml:space="preserve"> és az EGSZB-</w:t>
      </w:r>
      <w:proofErr w:type="spellStart"/>
      <w:r w:rsidRPr="00B46D00">
        <w:t>nek</w:t>
      </w:r>
      <w:proofErr w:type="spellEnd"/>
      <w:r w:rsidRPr="00B46D00">
        <w:t xml:space="preserve"> késlekedéssel kell szembenéznie, mielőtt bővíthetné </w:t>
      </w:r>
      <w:proofErr w:type="spellStart"/>
      <w:r w:rsidRPr="00B46D00">
        <w:t>szolárpanel</w:t>
      </w:r>
      <w:proofErr w:type="spellEnd"/>
      <w:r w:rsidRPr="00B46D00">
        <w:t>-létesítményét;</w:t>
      </w:r>
      <w:proofErr w:type="gramEnd"/>
    </w:p>
    <w:p w:rsidR="00C60FAB" w:rsidRPr="00B46D00" w:rsidRDefault="00C60FAB" w:rsidP="00983FE5">
      <w:pPr>
        <w:pStyle w:val="NormalHanging12a"/>
        <w:widowControl/>
        <w:rPr>
          <w:szCs w:val="24"/>
        </w:rPr>
      </w:pPr>
      <w:r w:rsidRPr="00B46D00">
        <w:t>49.</w:t>
      </w:r>
      <w:r w:rsidRPr="00B46D00">
        <w:tab/>
      </w:r>
      <w:proofErr w:type="spellStart"/>
      <w:r w:rsidRPr="00B46D00">
        <w:t>megjegyzi</w:t>
      </w:r>
      <w:proofErr w:type="spellEnd"/>
      <w:r w:rsidRPr="00B46D00">
        <w:t xml:space="preserve">, hogy az RB fenntartható mobilitási tervet vezetett be, amelynek részeként hozzájárul a személyzet tömegközlekedési bérleteihez és figyelemfelkeltő tevékenységeket folytat; </w:t>
      </w:r>
      <w:proofErr w:type="spellStart"/>
      <w:r w:rsidRPr="00B46D00">
        <w:t>megjegyzi</w:t>
      </w:r>
      <w:proofErr w:type="spellEnd"/>
      <w:r w:rsidRPr="00B46D00">
        <w:t xml:space="preserve">, hogy 2022-ben nem került sor a mobilitási </w:t>
      </w:r>
      <w:r w:rsidRPr="00B46D00">
        <w:lastRenderedPageBreak/>
        <w:t>személyzetre vonatkozó új felmérésre, azonban 2024-re terveznek egy ilyen felmérést; üdvözli, hogy az RB személyzetének 76%-a környezetbarát közlekedési eszközöket használ a munkába járásra;</w:t>
      </w:r>
    </w:p>
    <w:p w:rsidR="00C60FAB" w:rsidRPr="00B46D00" w:rsidRDefault="00C60FAB" w:rsidP="00983FE5">
      <w:pPr>
        <w:pStyle w:val="NormalHanging12a"/>
        <w:widowControl/>
        <w:rPr>
          <w:b/>
          <w:i/>
          <w:szCs w:val="24"/>
        </w:rPr>
      </w:pPr>
      <w:r w:rsidRPr="00B46D00">
        <w:rPr>
          <w:b/>
          <w:i/>
        </w:rPr>
        <w:t>Intézményközi együttműködés</w:t>
      </w:r>
    </w:p>
    <w:p w:rsidR="00C60FAB" w:rsidRPr="00B46D00" w:rsidRDefault="00C60FAB" w:rsidP="00983FE5">
      <w:pPr>
        <w:pStyle w:val="NormalHanging12a"/>
        <w:widowControl/>
        <w:rPr>
          <w:szCs w:val="24"/>
        </w:rPr>
      </w:pPr>
      <w:proofErr w:type="gramStart"/>
      <w:r w:rsidRPr="00B46D00">
        <w:t>50.</w:t>
      </w:r>
      <w:r w:rsidRPr="00B46D00">
        <w:tab/>
        <w:t>üdvözli az intézményközi együttműködés révén elért költségvetési és adminisztratív megtakarításokat, különösen az EGSZB-</w:t>
      </w:r>
      <w:proofErr w:type="spellStart"/>
      <w:r w:rsidRPr="00B46D00">
        <w:t>vel</w:t>
      </w:r>
      <w:proofErr w:type="spellEnd"/>
      <w:r w:rsidRPr="00B46D00">
        <w:t xml:space="preserve"> igazgatási szinten kialakított szoros együttműködést, amely intézménnyel az RB a fordítás, az infrastruktúra, a logisztika és az informatika területén közös helyiségeket és közös szolgálatokat használ, miközben megőrzi teljes intézményi autonómiáját; </w:t>
      </w:r>
      <w:proofErr w:type="spellStart"/>
      <w:r w:rsidRPr="00B46D00">
        <w:t>megjegyzi</w:t>
      </w:r>
      <w:proofErr w:type="spellEnd"/>
      <w:r w:rsidRPr="00B46D00">
        <w:t xml:space="preserve">, hogy 2022. október 1-jén az RB és az EGSZB által 2022-ben aláírt új együttműködési megállapodás részeként közös Innovációs és Információtechnológiai Igazgatóságot hoztak létre; </w:t>
      </w:r>
      <w:proofErr w:type="spellStart"/>
      <w:r w:rsidRPr="00B46D00">
        <w:t>megjegyzi</w:t>
      </w:r>
      <w:proofErr w:type="spellEnd"/>
      <w:r w:rsidRPr="00B46D00">
        <w:t xml:space="preserve"> továbbá, hogy 2022-ben</w:t>
      </w:r>
      <w:proofErr w:type="gramEnd"/>
      <w:r w:rsidRPr="00B46D00">
        <w:t xml:space="preserve"> </w:t>
      </w:r>
      <w:proofErr w:type="gramStart"/>
      <w:r w:rsidRPr="00B46D00">
        <w:t xml:space="preserve">az RB és az EGSZB közös szolgálatainak 470 alkalmazottja volt, és a közös kiadások 55 millió EUR-t tettek ki, a bérekkel kapcsolatos kiadások nélkül; felhívja az RB-t, hogy folytassa és terjessze ki ezt az együttműködést más területeken a párhuzamosságok elkerülése és az RB és az EGSZB közös helyiségeiben rendelkezésre álló szolgáltatások működési költségeinek további </w:t>
      </w:r>
      <w:proofErr w:type="spellStart"/>
      <w:r w:rsidRPr="00B46D00">
        <w:t>észszerűsítése</w:t>
      </w:r>
      <w:proofErr w:type="spellEnd"/>
      <w:r w:rsidRPr="00B46D00">
        <w:t xml:space="preserve"> érdekében; felkéri az RB-t és az EGSZB-t, hogy vizsgálják meg annak lehetőségét, hogy közös szolgálataik számára egyetlen igazgatást hozzanak létre, külön igazgatóságokat vagy egységeket tartva fenn a független, saját</w:t>
      </w:r>
      <w:proofErr w:type="gramEnd"/>
      <w:r w:rsidRPr="00B46D00">
        <w:t xml:space="preserve"> </w:t>
      </w:r>
      <w:proofErr w:type="gramStart"/>
      <w:r w:rsidRPr="00B46D00">
        <w:t>megbízatásukhoz</w:t>
      </w:r>
      <w:proofErr w:type="gramEnd"/>
      <w:r w:rsidRPr="00B46D00">
        <w:t xml:space="preserve"> kapcsolódó ügyekkel foglalkozó szolgálatok számára;</w:t>
      </w:r>
    </w:p>
    <w:p w:rsidR="00C60FAB" w:rsidRPr="00B46D00" w:rsidRDefault="00C60FAB" w:rsidP="00983FE5">
      <w:pPr>
        <w:pStyle w:val="NormalHanging12a"/>
        <w:widowControl/>
        <w:rPr>
          <w:szCs w:val="24"/>
        </w:rPr>
      </w:pPr>
      <w:r w:rsidRPr="00B46D00">
        <w:t>51.</w:t>
      </w:r>
      <w:r w:rsidRPr="00B46D00">
        <w:tab/>
        <w:t>üdvözli, hogy az RB igyekszik szinergiákat elérni azáltal, hogy a szolgáltatási szintre vonatkozó megállapodások keretében szolgáltatásokat vásárol más intézményektől, valamint intézményközi koordinációs szervekben és intézményközi közbeszerzési eljárásokban vesz részt;</w:t>
      </w:r>
    </w:p>
    <w:p w:rsidR="00C60FAB" w:rsidRPr="00B46D00" w:rsidRDefault="00C60FAB" w:rsidP="00983FE5">
      <w:pPr>
        <w:pStyle w:val="NormalHanging12a"/>
        <w:widowControl/>
        <w:rPr>
          <w:szCs w:val="24"/>
        </w:rPr>
      </w:pPr>
      <w:r w:rsidRPr="00B46D00">
        <w:t>52.</w:t>
      </w:r>
      <w:r w:rsidRPr="00B46D00">
        <w:tab/>
        <w:t>kéri az RB-t, hogy továbbra is tárja fel a más intézményekkel való szinergiákat mind a logisztika, a digitális szolgáltatások, a sofőrszolgálat és más adminisztratív feladatok, mind pedig bizonyos tájékoztatási és kommunikációs tevékenységek tekintetében, különösen azokban a tagállamokban, ahol az RB tagjai különböző támogató hálózatokkal rendelkeznek, és kizárólag a tagok saját helyi személyzetére támaszkodnak;</w:t>
      </w:r>
    </w:p>
    <w:p w:rsidR="00C60FAB" w:rsidRPr="00B46D00" w:rsidRDefault="00C60FAB" w:rsidP="00983FE5">
      <w:pPr>
        <w:pStyle w:val="NormalHanging12a"/>
        <w:widowControl/>
        <w:rPr>
          <w:szCs w:val="24"/>
        </w:rPr>
      </w:pPr>
      <w:r w:rsidRPr="00B46D00">
        <w:t>53.</w:t>
      </w:r>
      <w:r w:rsidRPr="00B46D00">
        <w:tab/>
        <w:t xml:space="preserve">üdvözli, hogy az RB kész </w:t>
      </w:r>
      <w:proofErr w:type="spellStart"/>
      <w:r w:rsidRPr="00B46D00">
        <w:t>továbbfejleszteni</w:t>
      </w:r>
      <w:proofErr w:type="spellEnd"/>
      <w:r w:rsidRPr="00B46D00">
        <w:t xml:space="preserve"> együttműködését más intézményekkel, különösen a Parlamenttel a 2024-es európai választások előtt egy olyan ütemterv révén, amely az együttműködés további fokozását jelzi előre, és az RB, valamint ezzel összefüggésben a helyi és regionális önkormányzatok növekvő szerepével számol; tudomásul veszi a Parlamenttel és a Bizottsággal kötött együttműködési megállapodások felülvizsgálatát, amelyről az Elnökök Értekezlete 2022. novemberben döntött;</w:t>
      </w:r>
    </w:p>
    <w:p w:rsidR="00C60FAB" w:rsidRPr="00B46D00" w:rsidRDefault="00C60FAB" w:rsidP="00983FE5">
      <w:pPr>
        <w:pStyle w:val="NormalHanging12a"/>
        <w:widowControl/>
        <w:rPr>
          <w:szCs w:val="24"/>
        </w:rPr>
      </w:pPr>
      <w:proofErr w:type="gramStart"/>
      <w:r w:rsidRPr="00B46D00">
        <w:t>54.</w:t>
      </w:r>
      <w:r w:rsidRPr="00B46D00">
        <w:tab/>
      </w:r>
      <w:proofErr w:type="spellStart"/>
      <w:r w:rsidRPr="00B46D00">
        <w:t>megjegyzi</w:t>
      </w:r>
      <w:proofErr w:type="spellEnd"/>
      <w:r w:rsidRPr="00B46D00">
        <w:t xml:space="preserve">, hogy az RB (éves díj ellenében) együttműködik a Bizottsággal a humánerőforrásokkal kapcsolatos ügyek kezelése, valamint a pénzgazdálkodást és a humánerőforrás-gazdálkodást segítő különböző informatikai platformok használata terén; </w:t>
      </w:r>
      <w:proofErr w:type="spellStart"/>
      <w:r w:rsidRPr="00B46D00">
        <w:t>megjegyzi</w:t>
      </w:r>
      <w:proofErr w:type="spellEnd"/>
      <w:r w:rsidRPr="00B46D00">
        <w:t xml:space="preserve">, hogy az RB plenáris üléseit a Parlament és a Bizottság épületeiben tartja, hogy kompenzálja saját konferenciatermeinek kapacitáshiányát, és hogy az RB tolmácsolási szolgáltatásokat szerez be e két intézménytől; </w:t>
      </w:r>
      <w:proofErr w:type="spellStart"/>
      <w:r w:rsidRPr="00B46D00">
        <w:t>megjegyzi</w:t>
      </w:r>
      <w:proofErr w:type="spellEnd"/>
      <w:r w:rsidRPr="00B46D00">
        <w:t>, hogy az RB megvizsgálta a távtolmácsolási eszközök használatának lehetőségeit, tekintettel ezen ágazat gyors fejlődésére;</w:t>
      </w:r>
      <w:proofErr w:type="gramEnd"/>
    </w:p>
    <w:p w:rsidR="00C60FAB" w:rsidRPr="00B46D00" w:rsidRDefault="00C60FAB" w:rsidP="00983FE5">
      <w:pPr>
        <w:pStyle w:val="NormalHanging12a"/>
        <w:widowControl/>
        <w:rPr>
          <w:szCs w:val="24"/>
        </w:rPr>
      </w:pPr>
      <w:r w:rsidRPr="00B46D00">
        <w:lastRenderedPageBreak/>
        <w:t>55.</w:t>
      </w:r>
      <w:r w:rsidRPr="00B46D00">
        <w:tab/>
      </w:r>
      <w:proofErr w:type="spellStart"/>
      <w:r w:rsidRPr="00B46D00">
        <w:t>megjegyzi</w:t>
      </w:r>
      <w:proofErr w:type="spellEnd"/>
      <w:r w:rsidRPr="00B46D00">
        <w:t xml:space="preserve">, hogy az RB az intézményközi együttműködésen alapuló munkájának láthatóságát és hatását azáltal segíti elő, hogy jelentéseit célzottan más intézmények elé tárja, például 2022-ben 11 jelentést terjesztett elő a Parlamentnek, kétoldalú előadói szintű találkozókat szervez, a hivatalos rendezvények és </w:t>
      </w:r>
      <w:proofErr w:type="gramStart"/>
      <w:r w:rsidRPr="00B46D00">
        <w:t>konferenciák</w:t>
      </w:r>
      <w:proofErr w:type="gramEnd"/>
      <w:r w:rsidRPr="00B46D00">
        <w:t xml:space="preserve"> során politikai eszmecseréket folytat, célzottan terjeszti véleményeit, és a hálózatokban végez munkát;</w:t>
      </w:r>
    </w:p>
    <w:p w:rsidR="00C60FAB" w:rsidRPr="00B46D00" w:rsidRDefault="00C60FAB" w:rsidP="00983FE5">
      <w:pPr>
        <w:pStyle w:val="NormalHanging12a"/>
        <w:widowControl/>
        <w:rPr>
          <w:b/>
          <w:i/>
          <w:szCs w:val="24"/>
        </w:rPr>
      </w:pPr>
      <w:r w:rsidRPr="00B46D00">
        <w:rPr>
          <w:b/>
          <w:i/>
        </w:rPr>
        <w:t>Kommunikáció</w:t>
      </w:r>
    </w:p>
    <w:p w:rsidR="00C60FAB" w:rsidRPr="00B46D00" w:rsidRDefault="00C60FAB" w:rsidP="00983FE5">
      <w:pPr>
        <w:pStyle w:val="NormalHanging12a"/>
        <w:widowControl/>
        <w:rPr>
          <w:szCs w:val="24"/>
        </w:rPr>
      </w:pPr>
      <w:proofErr w:type="gramStart"/>
      <w:r w:rsidRPr="00B46D00">
        <w:t>56.</w:t>
      </w:r>
      <w:r w:rsidRPr="00B46D00">
        <w:tab/>
      </w:r>
      <w:proofErr w:type="spellStart"/>
      <w:r w:rsidRPr="00B46D00">
        <w:t>megjegyzi</w:t>
      </w:r>
      <w:proofErr w:type="spellEnd"/>
      <w:r w:rsidRPr="00B46D00">
        <w:t>, hogy 2022-ben az RB teljes kommunikációs költségvetése 2,2 millió EUR volt, szemben a 2021. évi 2,1 millió EUR-val, ami 4%-</w:t>
      </w:r>
      <w:proofErr w:type="spellStart"/>
      <w:r w:rsidRPr="00B46D00">
        <w:t>os</w:t>
      </w:r>
      <w:proofErr w:type="spellEnd"/>
      <w:r w:rsidRPr="00B46D00">
        <w:t xml:space="preserve"> növekedést jelent; </w:t>
      </w:r>
      <w:proofErr w:type="spellStart"/>
      <w:r w:rsidRPr="00B46D00">
        <w:t>megjegyzi</w:t>
      </w:r>
      <w:proofErr w:type="spellEnd"/>
      <w:r w:rsidRPr="00B46D00">
        <w:t xml:space="preserve">, hogy e költségvetésen belül mintegy 439 000 EUR-t fordítottak rendezvényekre, 795 000 EUR-t a médiára, 1 099 000 EUR-t pedig a digitális kommunikációra; </w:t>
      </w:r>
      <w:proofErr w:type="spellStart"/>
      <w:r w:rsidRPr="00B46D00">
        <w:t>megjegyzi</w:t>
      </w:r>
      <w:proofErr w:type="spellEnd"/>
      <w:r w:rsidRPr="00B46D00">
        <w:t>, hogy az RB által folytatott kommunikáció célja, hogy az Unió régióinak, városainak, településeinek és önkormányzatainak közgyűléseként növelje intézményi és politikai profilját, valamint növelje tagjainak ismertségét;</w:t>
      </w:r>
      <w:proofErr w:type="gramEnd"/>
    </w:p>
    <w:p w:rsidR="00C60FAB" w:rsidRPr="00B46D00" w:rsidRDefault="00C60FAB" w:rsidP="00983FE5">
      <w:pPr>
        <w:pStyle w:val="NormalHanging12a"/>
        <w:widowControl/>
        <w:rPr>
          <w:szCs w:val="24"/>
        </w:rPr>
      </w:pPr>
      <w:r w:rsidRPr="00B46D00">
        <w:t>57</w:t>
      </w:r>
      <w:r w:rsidR="00AA375C">
        <w:t>.</w:t>
      </w:r>
      <w:r w:rsidRPr="00B46D00">
        <w:tab/>
      </w:r>
      <w:proofErr w:type="spellStart"/>
      <w:r w:rsidRPr="00B46D00">
        <w:t>megjegyzi</w:t>
      </w:r>
      <w:proofErr w:type="spellEnd"/>
      <w:r w:rsidRPr="00B46D00">
        <w:t>, hogy 2022-ben továbbra is az RB volt az összes uniós intézmény kommunikációjával foglalkozó</w:t>
      </w:r>
      <w:bookmarkStart w:id="9" w:name="_GoBack"/>
      <w:bookmarkEnd w:id="9"/>
      <w:r w:rsidRPr="00B46D00">
        <w:t xml:space="preserve"> főigazgatói által tartott rendszeres ülések házigazdája, amelyek a 2024-es európai választásokat megelőző összehangolt kommunikációs fellépések előkészítésére összpontosítottak; </w:t>
      </w:r>
      <w:proofErr w:type="spellStart"/>
      <w:r w:rsidRPr="00B46D00">
        <w:t>ösztönzi</w:t>
      </w:r>
      <w:proofErr w:type="spellEnd"/>
      <w:r w:rsidRPr="00B46D00">
        <w:t xml:space="preserve"> az RB-t, hogy helyi és regionális hálózatain keresztül továbbra is támogassa a Parlament 2024-es európai választásokra irányuló intézményi kommunikációs kampányát;</w:t>
      </w:r>
    </w:p>
    <w:p w:rsidR="00C60FAB" w:rsidRPr="00B46D00" w:rsidRDefault="00C60FAB" w:rsidP="00983FE5">
      <w:pPr>
        <w:pStyle w:val="NormalHanging12a"/>
        <w:widowControl/>
        <w:rPr>
          <w:szCs w:val="24"/>
        </w:rPr>
      </w:pPr>
      <w:proofErr w:type="gramStart"/>
      <w:r w:rsidRPr="00B46D00">
        <w:t>58.</w:t>
      </w:r>
      <w:r w:rsidRPr="00B46D00">
        <w:tab/>
        <w:t>üdvözli az RB által kidolgozott adatközpontú kommunikációs stratégiát, amelynek célja, hogy helyi és regionális szinten felszámolja az uniós polgárok és az RB közötti szakadékot, olyan multiplikációs csatornák segítségével, mint például a „regionális és helyi tanácsadók” európai hálózatai, amelyek 2022 végén 2037 regisztrált taggal rendelkeztek, valamint a „fiatal választott politikusokat célzó program”, amelynek keretében 2022-ben 775 fő vett részt rendezvényeken, ami 2021-hez képest 15%-</w:t>
      </w:r>
      <w:proofErr w:type="spellStart"/>
      <w:r w:rsidRPr="00B46D00">
        <w:t>os</w:t>
      </w:r>
      <w:proofErr w:type="spellEnd"/>
      <w:r w:rsidRPr="00B46D00">
        <w:t xml:space="preserve"> növekedést jelent; </w:t>
      </w:r>
      <w:proofErr w:type="spellStart"/>
      <w:r w:rsidRPr="00B46D00">
        <w:t>megjegyzi</w:t>
      </w:r>
      <w:proofErr w:type="spellEnd"/>
      <w:r w:rsidRPr="00B46D00">
        <w:t>, hogy az RB képzést és kapacitásépítést is biztosított a helyi és regionális</w:t>
      </w:r>
      <w:proofErr w:type="gramEnd"/>
      <w:r w:rsidRPr="00B46D00">
        <w:t xml:space="preserve"> </w:t>
      </w:r>
      <w:proofErr w:type="gramStart"/>
      <w:r w:rsidRPr="00B46D00">
        <w:t>önkormányzatok</w:t>
      </w:r>
      <w:proofErr w:type="gramEnd"/>
      <w:r w:rsidRPr="00B46D00">
        <w:t xml:space="preserve"> számára a polgári szerepvállalás és a részvételi demokrácia témakörében, „A részvételi demokrácia új fejezete” címmel; </w:t>
      </w:r>
      <w:proofErr w:type="spellStart"/>
      <w:r w:rsidRPr="00B46D00">
        <w:t>megjegyzi</w:t>
      </w:r>
      <w:proofErr w:type="spellEnd"/>
      <w:r w:rsidRPr="00B46D00">
        <w:t xml:space="preserve">, hogy 2022 novemberében az RB elnöksége felkérte az összes tagot, hogy tartson a választókerületében évente legalább egy párbeszédet; </w:t>
      </w:r>
      <w:proofErr w:type="spellStart"/>
      <w:r w:rsidRPr="00B46D00">
        <w:t>megjegyzi</w:t>
      </w:r>
      <w:proofErr w:type="spellEnd"/>
      <w:r w:rsidRPr="00B46D00">
        <w:t xml:space="preserve">, hogy az RB szinergiákat alakított ki a tagállamokban működő Europe </w:t>
      </w:r>
      <w:proofErr w:type="spellStart"/>
      <w:r w:rsidRPr="00B46D00">
        <w:t>Direct</w:t>
      </w:r>
      <w:proofErr w:type="spellEnd"/>
      <w:r w:rsidRPr="00B46D00">
        <w:t xml:space="preserve"> központok hálózatával a helyi rendezvények szervezése érdekében;</w:t>
      </w:r>
    </w:p>
    <w:p w:rsidR="00C60FAB" w:rsidRPr="00B46D00" w:rsidRDefault="00C60FAB" w:rsidP="00983FE5">
      <w:pPr>
        <w:pStyle w:val="NormalHanging12a"/>
        <w:widowControl/>
        <w:rPr>
          <w:szCs w:val="24"/>
        </w:rPr>
      </w:pPr>
      <w:proofErr w:type="gramStart"/>
      <w:r w:rsidRPr="00B46D00">
        <w:t>59.</w:t>
      </w:r>
      <w:r w:rsidRPr="00B46D00">
        <w:tab/>
      </w:r>
      <w:proofErr w:type="spellStart"/>
      <w:r w:rsidRPr="00B46D00">
        <w:t>megjegyzi</w:t>
      </w:r>
      <w:proofErr w:type="spellEnd"/>
      <w:r w:rsidRPr="00B46D00">
        <w:t>, hogy az RB 2022-ben folytatta három kommunikációs kampány végrehajtását, összhangban a 2020–2025-ös időszakra szóló megbízatás következő politikai prioritásaival, „Emberközelibb Európa”, „</w:t>
      </w:r>
      <w:proofErr w:type="spellStart"/>
      <w:r w:rsidRPr="00B46D00">
        <w:t>Reziliens</w:t>
      </w:r>
      <w:proofErr w:type="spellEnd"/>
      <w:r w:rsidRPr="00B46D00">
        <w:t xml:space="preserve"> regionális és helyi közösségek építése”, valamint „A kohézió mint az Unió alapvető értékének előmozdítása” címmel; üdvözli az RB arra irányuló erőfeszítéseit, hogy a digitális kommunikáció és a média tájékoztatása révén kiszélesítse közönségét, és 2022-ben a médiában 18 890-szer említették az RB-t, ami 2020 és 2022 között 20%-</w:t>
      </w:r>
      <w:proofErr w:type="spellStart"/>
      <w:r w:rsidRPr="00B46D00">
        <w:t>os</w:t>
      </w:r>
      <w:proofErr w:type="spellEnd"/>
      <w:r w:rsidRPr="00B46D00">
        <w:t xml:space="preserve"> növekedést jelent;</w:t>
      </w:r>
      <w:proofErr w:type="gramEnd"/>
    </w:p>
    <w:p w:rsidR="00C60FAB" w:rsidRPr="00B46D00" w:rsidRDefault="00C60FAB" w:rsidP="00983FE5">
      <w:pPr>
        <w:pStyle w:val="NormalHanging12a"/>
        <w:widowControl/>
        <w:rPr>
          <w:szCs w:val="24"/>
        </w:rPr>
      </w:pPr>
      <w:proofErr w:type="gramStart"/>
      <w:r w:rsidRPr="00B46D00">
        <w:t>60.</w:t>
      </w:r>
      <w:r w:rsidRPr="00B46D00">
        <w:tab/>
      </w:r>
      <w:proofErr w:type="spellStart"/>
      <w:r w:rsidRPr="00B46D00">
        <w:t>megjegyzi</w:t>
      </w:r>
      <w:proofErr w:type="spellEnd"/>
      <w:r w:rsidRPr="00B46D00">
        <w:t>, hogy 2022 végén az RB-</w:t>
      </w:r>
      <w:proofErr w:type="spellStart"/>
      <w:r w:rsidRPr="00B46D00">
        <w:t>nek</w:t>
      </w:r>
      <w:proofErr w:type="spellEnd"/>
      <w:r w:rsidRPr="00B46D00">
        <w:t xml:space="preserve"> 175 000 követője volt közösségimédia-csatornáin, azaz 16%-</w:t>
      </w:r>
      <w:proofErr w:type="spellStart"/>
      <w:r w:rsidRPr="00B46D00">
        <w:t>kal</w:t>
      </w:r>
      <w:proofErr w:type="spellEnd"/>
      <w:r w:rsidRPr="00B46D00">
        <w:t xml:space="preserve"> több, mint 2021-ben, ebből 54 800 követő az X-en (a korábbi </w:t>
      </w:r>
      <w:proofErr w:type="spellStart"/>
      <w:r w:rsidRPr="00B46D00">
        <w:t>Twitter</w:t>
      </w:r>
      <w:proofErr w:type="spellEnd"/>
      <w:r w:rsidRPr="00B46D00">
        <w:t>, 8%-</w:t>
      </w:r>
      <w:proofErr w:type="spellStart"/>
      <w:r w:rsidRPr="00B46D00">
        <w:t>os</w:t>
      </w:r>
      <w:proofErr w:type="spellEnd"/>
      <w:r w:rsidRPr="00B46D00">
        <w:t xml:space="preserve"> növekedés), 58 100 követő a Facebookon (6%-</w:t>
      </w:r>
      <w:proofErr w:type="spellStart"/>
      <w:r w:rsidRPr="00B46D00">
        <w:t>os</w:t>
      </w:r>
      <w:proofErr w:type="spellEnd"/>
      <w:r w:rsidRPr="00B46D00">
        <w:t xml:space="preserve"> növekedés), 52 100 követő a </w:t>
      </w:r>
      <w:proofErr w:type="spellStart"/>
      <w:r w:rsidRPr="00B46D00">
        <w:t>LinkedIn</w:t>
      </w:r>
      <w:proofErr w:type="spellEnd"/>
      <w:r w:rsidRPr="00B46D00">
        <w:t>-en (33%-</w:t>
      </w:r>
      <w:proofErr w:type="spellStart"/>
      <w:r w:rsidRPr="00B46D00">
        <w:t>os</w:t>
      </w:r>
      <w:proofErr w:type="spellEnd"/>
      <w:r w:rsidRPr="00B46D00">
        <w:t xml:space="preserve"> növekedés) és 10 500 követő az </w:t>
      </w:r>
      <w:proofErr w:type="spellStart"/>
      <w:r w:rsidRPr="00B46D00">
        <w:t>Instagramon</w:t>
      </w:r>
      <w:proofErr w:type="spellEnd"/>
      <w:r w:rsidRPr="00B46D00">
        <w:t xml:space="preserve"> (67%-</w:t>
      </w:r>
      <w:proofErr w:type="spellStart"/>
      <w:r w:rsidRPr="00B46D00">
        <w:t>os</w:t>
      </w:r>
      <w:proofErr w:type="spellEnd"/>
      <w:r w:rsidRPr="00B46D00">
        <w:t xml:space="preserve"> növekedés);</w:t>
      </w:r>
      <w:proofErr w:type="gramEnd"/>
    </w:p>
    <w:p w:rsidR="00E365E1" w:rsidRPr="00910EA0" w:rsidRDefault="00C60FAB" w:rsidP="00983FE5">
      <w:pPr>
        <w:pStyle w:val="NormalHanging12a"/>
        <w:widowControl/>
      </w:pPr>
      <w:r w:rsidRPr="00B46D00">
        <w:lastRenderedPageBreak/>
        <w:t>61.</w:t>
      </w:r>
      <w:r w:rsidRPr="00B46D00">
        <w:tab/>
      </w:r>
      <w:proofErr w:type="spellStart"/>
      <w:r w:rsidRPr="00B46D00">
        <w:t>megjegyzi</w:t>
      </w:r>
      <w:proofErr w:type="spellEnd"/>
      <w:r w:rsidRPr="00B46D00">
        <w:t xml:space="preserve">, hogy az RB a tagokra és a véleményekre vonatkozó adatokat tartalmazó adatkészletekkel járul hozzá az Európai Bizottság nyílt </w:t>
      </w:r>
      <w:proofErr w:type="spellStart"/>
      <w:r w:rsidRPr="00B46D00">
        <w:t>hozzáférésű</w:t>
      </w:r>
      <w:proofErr w:type="spellEnd"/>
      <w:r w:rsidRPr="00B46D00">
        <w:t xml:space="preserve"> adatportáljához, de a helyi és regionális önkormányzatok körében is felhasználja és népszerűsíti a nyílt adatokat, ezáltal a szabadon hozzáférhető, emberi és géppel olvasható formátumú adatok révén nagyobb átláthatóságot biztosít működése során, és erősíti kapcsolatát a polgárokkal.</w:t>
      </w:r>
      <w:r w:rsidRPr="00910EA0">
        <w:t xml:space="preserve"> </w:t>
      </w:r>
    </w:p>
    <w:sectPr w:rsidR="00E365E1" w:rsidRPr="00910EA0" w:rsidSect="00983FE5">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14C5" w:rsidRPr="00910EA0" w:rsidRDefault="00AE14C5">
      <w:r w:rsidRPr="00910EA0">
        <w:separator/>
      </w:r>
    </w:p>
  </w:endnote>
  <w:endnote w:type="continuationSeparator" w:id="0">
    <w:p w:rsidR="00AE14C5" w:rsidRPr="00910EA0" w:rsidRDefault="00AE14C5">
      <w:r w:rsidRPr="00910E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FAB" w:rsidRPr="00910EA0" w:rsidRDefault="00C60FAB" w:rsidP="000C7664">
    <w:pPr>
      <w:pStyle w:val="EPFooter"/>
    </w:pPr>
    <w:proofErr w:type="gramStart"/>
    <w:r w:rsidRPr="00910EA0">
      <w:t>PE</w:t>
    </w:r>
    <w:r w:rsidRPr="00910EA0">
      <w:rPr>
        <w:rStyle w:val="HideTWBExt"/>
      </w:rPr>
      <w:t>&lt;</w:t>
    </w:r>
    <w:proofErr w:type="spellStart"/>
    <w:proofErr w:type="gramEnd"/>
    <w:r w:rsidRPr="00910EA0">
      <w:rPr>
        <w:rStyle w:val="HideTWBExt"/>
      </w:rPr>
      <w:t>NoPE</w:t>
    </w:r>
    <w:proofErr w:type="spellEnd"/>
    <w:r w:rsidRPr="00910EA0">
      <w:rPr>
        <w:rStyle w:val="HideTWBExt"/>
      </w:rPr>
      <w:t>&gt;</w:t>
    </w:r>
    <w:r w:rsidRPr="00910EA0">
      <w:t>753.484</w:t>
    </w:r>
    <w:r w:rsidRPr="00910EA0">
      <w:rPr>
        <w:rStyle w:val="HideTWBExt"/>
      </w:rPr>
      <w:t>&lt;/</w:t>
    </w:r>
    <w:proofErr w:type="spellStart"/>
    <w:r w:rsidRPr="00910EA0">
      <w:rPr>
        <w:rStyle w:val="HideTWBExt"/>
      </w:rPr>
      <w:t>NoPE</w:t>
    </w:r>
    <w:proofErr w:type="spellEnd"/>
    <w:r w:rsidRPr="00910EA0">
      <w:rPr>
        <w:rStyle w:val="HideTWBExt"/>
      </w:rPr>
      <w:t>&gt;&lt;Version&gt;</w:t>
    </w:r>
    <w:r w:rsidRPr="00910EA0">
      <w:t>v02-00</w:t>
    </w:r>
    <w:r w:rsidRPr="00910EA0">
      <w:rPr>
        <w:rStyle w:val="HideTWBExt"/>
      </w:rPr>
      <w:t>&lt;/Version&gt;</w:t>
    </w:r>
    <w:r w:rsidRPr="00910EA0">
      <w:tab/>
    </w:r>
    <w:r w:rsidRPr="00910EA0">
      <w:fldChar w:fldCharType="begin"/>
    </w:r>
    <w:r w:rsidRPr="00910EA0">
      <w:instrText xml:space="preserve"> PAGE  \* MERGEFORMAT </w:instrText>
    </w:r>
    <w:r w:rsidRPr="00910EA0">
      <w:fldChar w:fldCharType="separate"/>
    </w:r>
    <w:r w:rsidR="00910EA0" w:rsidRPr="00910EA0">
      <w:rPr>
        <w:noProof/>
      </w:rPr>
      <w:t>2</w:t>
    </w:r>
    <w:r w:rsidRPr="00910EA0">
      <w:fldChar w:fldCharType="end"/>
    </w:r>
    <w:r w:rsidRPr="00910EA0">
      <w:t>/</w:t>
    </w:r>
    <w:fldSimple w:instr=" NUMPAGES  \* MERGEFORMAT ">
      <w:r w:rsidR="00910EA0" w:rsidRPr="00910EA0">
        <w:rPr>
          <w:noProof/>
        </w:rPr>
        <w:t>3</w:t>
      </w:r>
    </w:fldSimple>
    <w:r w:rsidRPr="00910EA0">
      <w:tab/>
    </w:r>
    <w:r w:rsidRPr="00910EA0">
      <w:rPr>
        <w:rStyle w:val="HideTWBExt"/>
      </w:rPr>
      <w:t>&lt;PathFdR&gt;</w:t>
    </w:r>
    <w:r w:rsidRPr="00910EA0">
      <w:t>RR\1298489HU.docx</w:t>
    </w:r>
    <w:r w:rsidRPr="00910EA0">
      <w:rPr>
        <w:rStyle w:val="HideTWBExt"/>
      </w:rPr>
      <w:t>&lt;/</w:t>
    </w:r>
    <w:proofErr w:type="spellStart"/>
    <w:r w:rsidRPr="00910EA0">
      <w:rPr>
        <w:rStyle w:val="HideTWBExt"/>
      </w:rPr>
      <w:t>PathFdR</w:t>
    </w:r>
    <w:proofErr w:type="spellEnd"/>
    <w:r w:rsidRPr="00910EA0">
      <w:rPr>
        <w:rStyle w:val="HideTWBExt"/>
      </w:rPr>
      <w:t>&gt;</w:t>
    </w:r>
  </w:p>
  <w:p w:rsidR="00C60FAB" w:rsidRPr="00910EA0" w:rsidRDefault="00C60FAB" w:rsidP="000C7664">
    <w:pPr>
      <w:pStyle w:val="EPFooter2"/>
    </w:pPr>
    <w:r w:rsidRPr="00910EA0">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FAB" w:rsidRPr="00983FE5" w:rsidRDefault="00C60FAB" w:rsidP="00B46D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FAB" w:rsidRPr="00910EA0" w:rsidRDefault="00C60FAB" w:rsidP="000C7664">
    <w:pPr>
      <w:pStyle w:val="EPFooter"/>
    </w:pPr>
    <w:r w:rsidRPr="00910EA0">
      <w:rPr>
        <w:rStyle w:val="HideTWBExt"/>
      </w:rPr>
      <w:t>&lt;PathFdR</w:t>
    </w:r>
    <w:proofErr w:type="gramStart"/>
    <w:r w:rsidRPr="00910EA0">
      <w:rPr>
        <w:rStyle w:val="HideTWBExt"/>
      </w:rPr>
      <w:t>&gt;</w:t>
    </w:r>
    <w:r w:rsidRPr="00910EA0">
      <w:t>RR</w:t>
    </w:r>
    <w:proofErr w:type="gramEnd"/>
    <w:r w:rsidRPr="00910EA0">
      <w:t>\1298489HU.docx</w:t>
    </w:r>
    <w:r w:rsidRPr="00910EA0">
      <w:rPr>
        <w:rStyle w:val="HideTWBExt"/>
      </w:rPr>
      <w:t>&lt;/</w:t>
    </w:r>
    <w:proofErr w:type="spellStart"/>
    <w:r w:rsidRPr="00910EA0">
      <w:rPr>
        <w:rStyle w:val="HideTWBExt"/>
      </w:rPr>
      <w:t>PathFdR</w:t>
    </w:r>
    <w:proofErr w:type="spellEnd"/>
    <w:r w:rsidRPr="00910EA0">
      <w:rPr>
        <w:rStyle w:val="HideTWBExt"/>
      </w:rPr>
      <w:t>&gt;</w:t>
    </w:r>
    <w:r w:rsidRPr="00910EA0">
      <w:tab/>
    </w:r>
    <w:r w:rsidRPr="00910EA0">
      <w:tab/>
      <w:t>PE</w:t>
    </w:r>
    <w:r w:rsidRPr="00910EA0">
      <w:rPr>
        <w:rStyle w:val="HideTWBExt"/>
      </w:rPr>
      <w:t>&lt;</w:t>
    </w:r>
    <w:proofErr w:type="spellStart"/>
    <w:r w:rsidRPr="00910EA0">
      <w:rPr>
        <w:rStyle w:val="HideTWBExt"/>
      </w:rPr>
      <w:t>NoPE</w:t>
    </w:r>
    <w:proofErr w:type="spellEnd"/>
    <w:r w:rsidRPr="00910EA0">
      <w:rPr>
        <w:rStyle w:val="HideTWBExt"/>
      </w:rPr>
      <w:t>&gt;</w:t>
    </w:r>
    <w:r w:rsidRPr="00910EA0">
      <w:t>753.484</w:t>
    </w:r>
    <w:r w:rsidRPr="00910EA0">
      <w:rPr>
        <w:rStyle w:val="HideTWBExt"/>
      </w:rPr>
      <w:t>&lt;/</w:t>
    </w:r>
    <w:proofErr w:type="spellStart"/>
    <w:r w:rsidRPr="00910EA0">
      <w:rPr>
        <w:rStyle w:val="HideTWBExt"/>
      </w:rPr>
      <w:t>NoPE</w:t>
    </w:r>
    <w:proofErr w:type="spellEnd"/>
    <w:r w:rsidRPr="00910EA0">
      <w:rPr>
        <w:rStyle w:val="HideTWBExt"/>
      </w:rPr>
      <w:t>&gt;&lt;Version&gt;</w:t>
    </w:r>
    <w:r w:rsidRPr="00910EA0">
      <w:t>v02-00</w:t>
    </w:r>
    <w:r w:rsidRPr="00910EA0">
      <w:rPr>
        <w:rStyle w:val="HideTWBExt"/>
      </w:rPr>
      <w:t>&lt;/Version&gt;</w:t>
    </w:r>
  </w:p>
  <w:p w:rsidR="00C60FAB" w:rsidRPr="00910EA0" w:rsidRDefault="00C60FAB" w:rsidP="000C7664">
    <w:pPr>
      <w:pStyle w:val="EPFooter2"/>
    </w:pPr>
    <w:proofErr w:type="gramStart"/>
    <w:r w:rsidRPr="00910EA0">
      <w:t>HU</w:t>
    </w:r>
    <w:proofErr w:type="gramEnd"/>
    <w:r w:rsidRPr="00910EA0">
      <w:tab/>
    </w:r>
    <w:r w:rsidRPr="00910EA0">
      <w:rPr>
        <w:b w:val="0"/>
        <w:i/>
        <w:color w:val="C0C0C0"/>
        <w:sz w:val="22"/>
      </w:rPr>
      <w:t>Egyesülve a sokféleségben</w:t>
    </w:r>
    <w:r w:rsidRPr="00910EA0">
      <w:tab/>
      <w:t>HU</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0EA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0EA0"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0EA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14C5" w:rsidRPr="00910EA0" w:rsidRDefault="00AE14C5">
      <w:r w:rsidRPr="00910EA0">
        <w:separator/>
      </w:r>
    </w:p>
  </w:footnote>
  <w:footnote w:type="continuationSeparator" w:id="0">
    <w:p w:rsidR="00AE14C5" w:rsidRPr="00910EA0" w:rsidRDefault="00AE14C5">
      <w:r w:rsidRPr="00910EA0">
        <w:continuationSeparator/>
      </w:r>
    </w:p>
  </w:footnote>
  <w:footnote w:id="1">
    <w:p w:rsidR="00C60FAB" w:rsidRPr="00910EA0" w:rsidRDefault="00C60FAB" w:rsidP="00910EA0">
      <w:pPr>
        <w:pStyle w:val="FootnoteText"/>
        <w:ind w:left="567" w:hanging="567"/>
        <w:rPr>
          <w:sz w:val="24"/>
          <w:lang w:val="hu-HU"/>
        </w:rPr>
      </w:pPr>
      <w:r w:rsidRPr="00910EA0">
        <w:rPr>
          <w:rStyle w:val="FootnoteReference"/>
          <w:sz w:val="24"/>
          <w:lang w:val="hu-HU"/>
        </w:rPr>
        <w:footnoteRef/>
      </w:r>
      <w:r w:rsidR="00910EA0" w:rsidRPr="00910EA0">
        <w:rPr>
          <w:sz w:val="24"/>
          <w:lang w:val="hu-HU"/>
        </w:rPr>
        <w:t xml:space="preserve"> </w:t>
      </w:r>
      <w:r w:rsidR="00910EA0" w:rsidRPr="00910EA0">
        <w:rPr>
          <w:sz w:val="24"/>
          <w:lang w:val="hu-HU"/>
        </w:rPr>
        <w:tab/>
      </w:r>
      <w:r w:rsidRPr="00910EA0">
        <w:rPr>
          <w:sz w:val="24"/>
          <w:lang w:val="hu-HU"/>
        </w:rPr>
        <w:t>HL L 45., 2022.2.24.</w:t>
      </w:r>
    </w:p>
  </w:footnote>
  <w:footnote w:id="2">
    <w:p w:rsidR="00C60FAB" w:rsidRPr="00910EA0" w:rsidRDefault="00C60FAB" w:rsidP="00910EA0">
      <w:pPr>
        <w:pStyle w:val="FootnoteText"/>
        <w:ind w:left="567" w:hanging="567"/>
        <w:rPr>
          <w:sz w:val="24"/>
          <w:lang w:val="hu-HU"/>
        </w:rPr>
      </w:pPr>
      <w:r w:rsidRPr="00910EA0">
        <w:rPr>
          <w:rStyle w:val="FootnoteReference"/>
          <w:sz w:val="24"/>
          <w:lang w:val="hu-HU"/>
        </w:rPr>
        <w:footnoteRef/>
      </w:r>
      <w:r w:rsidR="00910EA0" w:rsidRPr="00910EA0">
        <w:rPr>
          <w:sz w:val="24"/>
          <w:lang w:val="hu-HU"/>
        </w:rPr>
        <w:t xml:space="preserve"> </w:t>
      </w:r>
      <w:r w:rsidR="00910EA0" w:rsidRPr="00910EA0">
        <w:rPr>
          <w:sz w:val="24"/>
          <w:lang w:val="hu-HU"/>
        </w:rPr>
        <w:tab/>
      </w:r>
      <w:r w:rsidRPr="00910EA0">
        <w:rPr>
          <w:sz w:val="24"/>
          <w:lang w:val="hu-HU"/>
        </w:rPr>
        <w:t>HL C, C/2023/2, 2023.10.12.</w:t>
      </w:r>
    </w:p>
  </w:footnote>
  <w:footnote w:id="3">
    <w:p w:rsidR="00C60FAB" w:rsidRPr="00910EA0" w:rsidRDefault="00C60FAB" w:rsidP="00910EA0">
      <w:pPr>
        <w:pStyle w:val="FootnoteText"/>
        <w:ind w:left="567" w:hanging="567"/>
        <w:rPr>
          <w:sz w:val="24"/>
          <w:lang w:val="hu-HU"/>
        </w:rPr>
      </w:pPr>
      <w:r w:rsidRPr="00910EA0">
        <w:rPr>
          <w:rStyle w:val="FootnoteReference"/>
          <w:sz w:val="24"/>
          <w:lang w:val="hu-HU"/>
        </w:rPr>
        <w:footnoteRef/>
      </w:r>
      <w:r w:rsidR="00910EA0" w:rsidRPr="00910EA0">
        <w:rPr>
          <w:sz w:val="24"/>
          <w:lang w:val="hu-HU"/>
        </w:rPr>
        <w:t xml:space="preserve"> </w:t>
      </w:r>
      <w:r w:rsidR="00910EA0" w:rsidRPr="00910EA0">
        <w:rPr>
          <w:sz w:val="24"/>
          <w:lang w:val="hu-HU"/>
        </w:rPr>
        <w:tab/>
      </w:r>
      <w:r w:rsidRPr="00910EA0">
        <w:rPr>
          <w:sz w:val="24"/>
          <w:lang w:val="hu-HU"/>
        </w:rPr>
        <w:t>HL C, C/2023/103, 2023.10.4.</w:t>
      </w:r>
    </w:p>
  </w:footnote>
  <w:footnote w:id="4">
    <w:p w:rsidR="00C60FAB" w:rsidRPr="00910EA0" w:rsidRDefault="00C60FAB" w:rsidP="00910EA0">
      <w:pPr>
        <w:pStyle w:val="FootnoteText"/>
        <w:ind w:left="567" w:hanging="567"/>
        <w:rPr>
          <w:sz w:val="24"/>
          <w:lang w:val="hu-HU"/>
        </w:rPr>
      </w:pPr>
      <w:r w:rsidRPr="00910EA0">
        <w:rPr>
          <w:rStyle w:val="FootnoteReference"/>
          <w:sz w:val="24"/>
          <w:lang w:val="hu-HU"/>
        </w:rPr>
        <w:footnoteRef/>
      </w:r>
      <w:r w:rsidR="00910EA0" w:rsidRPr="00910EA0">
        <w:rPr>
          <w:sz w:val="24"/>
          <w:lang w:val="hu-HU"/>
        </w:rPr>
        <w:t xml:space="preserve"> </w:t>
      </w:r>
      <w:r w:rsidR="00910EA0" w:rsidRPr="00910EA0">
        <w:rPr>
          <w:sz w:val="24"/>
          <w:lang w:val="hu-HU"/>
        </w:rPr>
        <w:tab/>
      </w:r>
      <w:r w:rsidRPr="00910EA0">
        <w:rPr>
          <w:sz w:val="24"/>
          <w:lang w:val="hu-HU"/>
        </w:rPr>
        <w:t>HL C, C/2023/112, 2023.10.12.</w:t>
      </w:r>
    </w:p>
  </w:footnote>
  <w:footnote w:id="5">
    <w:p w:rsidR="00C60FAB" w:rsidRPr="00910EA0" w:rsidRDefault="00C60FAB" w:rsidP="00910EA0">
      <w:pPr>
        <w:pStyle w:val="FootnoteText"/>
        <w:ind w:left="567" w:hanging="567"/>
        <w:rPr>
          <w:sz w:val="24"/>
          <w:lang w:val="hu-HU"/>
        </w:rPr>
      </w:pPr>
      <w:r w:rsidRPr="00910EA0">
        <w:rPr>
          <w:rStyle w:val="FootnoteReference"/>
          <w:sz w:val="24"/>
          <w:lang w:val="hu-HU"/>
        </w:rPr>
        <w:footnoteRef/>
      </w:r>
      <w:r w:rsidR="00910EA0" w:rsidRPr="00910EA0">
        <w:rPr>
          <w:sz w:val="24"/>
          <w:lang w:val="hu-HU"/>
        </w:rPr>
        <w:t xml:space="preserve"> </w:t>
      </w:r>
      <w:r w:rsidR="00910EA0" w:rsidRPr="00910EA0">
        <w:rPr>
          <w:sz w:val="24"/>
          <w:lang w:val="hu-HU"/>
        </w:rPr>
        <w:tab/>
      </w:r>
      <w:r w:rsidRPr="00910EA0">
        <w:rPr>
          <w:sz w:val="24"/>
          <w:lang w:val="hu-HU"/>
        </w:rPr>
        <w:t>HL L 193., 2018.7.30</w:t>
      </w:r>
      <w:proofErr w:type="gramStart"/>
      <w:r w:rsidR="00983FE5">
        <w:rPr>
          <w:sz w:val="24"/>
          <w:lang w:val="hu-HU"/>
        </w:rPr>
        <w:t>.</w:t>
      </w:r>
      <w:r w:rsidRPr="00910EA0">
        <w:rPr>
          <w:sz w:val="24"/>
          <w:lang w:val="hu-HU"/>
        </w:rPr>
        <w:t>,</w:t>
      </w:r>
      <w:proofErr w:type="gramEnd"/>
      <w:r w:rsidRPr="00910EA0">
        <w:rPr>
          <w:sz w:val="24"/>
          <w:lang w:val="hu-HU"/>
        </w:rPr>
        <w:t xml:space="preserve"> 1. o.</w:t>
      </w:r>
    </w:p>
  </w:footnote>
  <w:footnote w:id="6">
    <w:p w:rsidR="00C60FAB" w:rsidRPr="00910EA0" w:rsidRDefault="00C60FAB" w:rsidP="00910EA0">
      <w:pPr>
        <w:pStyle w:val="FootnoteText"/>
        <w:ind w:left="567" w:hanging="567"/>
        <w:rPr>
          <w:sz w:val="24"/>
          <w:lang w:val="hu-HU"/>
        </w:rPr>
      </w:pPr>
      <w:r w:rsidRPr="00910EA0">
        <w:rPr>
          <w:rStyle w:val="FootnoteReference"/>
          <w:sz w:val="24"/>
          <w:lang w:val="hu-HU"/>
        </w:rPr>
        <w:footnoteRef/>
      </w:r>
      <w:r w:rsidR="00910EA0" w:rsidRPr="00910EA0">
        <w:rPr>
          <w:sz w:val="24"/>
          <w:lang w:val="hu-HU"/>
        </w:rPr>
        <w:t xml:space="preserve"> </w:t>
      </w:r>
      <w:r w:rsidR="00910EA0" w:rsidRPr="00910EA0">
        <w:rPr>
          <w:sz w:val="24"/>
          <w:lang w:val="hu-HU"/>
        </w:rPr>
        <w:tab/>
      </w:r>
      <w:r w:rsidRPr="00910EA0">
        <w:rPr>
          <w:sz w:val="24"/>
          <w:lang w:val="hu-HU"/>
        </w:rPr>
        <w:t>HL C 324., 2020.10.1</w:t>
      </w:r>
      <w:proofErr w:type="gramStart"/>
      <w:r w:rsidRPr="00910EA0">
        <w:rPr>
          <w:sz w:val="24"/>
          <w:lang w:val="hu-HU"/>
        </w:rPr>
        <w:t>.,</w:t>
      </w:r>
      <w:proofErr w:type="gramEnd"/>
      <w:r w:rsidRPr="00910EA0">
        <w:rPr>
          <w:sz w:val="24"/>
          <w:lang w:val="hu-HU"/>
        </w:rPr>
        <w:t xml:space="preserve"> 8. o.</w:t>
      </w:r>
    </w:p>
  </w:footnote>
  <w:footnote w:id="7">
    <w:p w:rsidR="00C60FAB" w:rsidRPr="00910EA0" w:rsidRDefault="00C60FAB" w:rsidP="00910EA0">
      <w:pPr>
        <w:pStyle w:val="FootnoteText"/>
        <w:ind w:left="567" w:hanging="567"/>
        <w:rPr>
          <w:sz w:val="24"/>
          <w:lang w:val="hu-HU"/>
        </w:rPr>
      </w:pPr>
      <w:r w:rsidRPr="00910EA0">
        <w:rPr>
          <w:rStyle w:val="FootnoteReference"/>
          <w:sz w:val="24"/>
          <w:lang w:val="hu-HU"/>
        </w:rPr>
        <w:footnoteRef/>
      </w:r>
      <w:r w:rsidR="00910EA0" w:rsidRPr="00910EA0">
        <w:rPr>
          <w:sz w:val="24"/>
          <w:lang w:val="hu-HU"/>
        </w:rPr>
        <w:t xml:space="preserve"> </w:t>
      </w:r>
      <w:r w:rsidR="00910EA0" w:rsidRPr="00910EA0">
        <w:rPr>
          <w:sz w:val="24"/>
          <w:lang w:val="hu-HU"/>
        </w:rPr>
        <w:tab/>
      </w:r>
      <w:r w:rsidRPr="00910EA0">
        <w:rPr>
          <w:sz w:val="24"/>
          <w:lang w:val="hu-HU"/>
        </w:rPr>
        <w:t>HL C 32</w:t>
      </w:r>
      <w:proofErr w:type="gramStart"/>
      <w:r w:rsidRPr="00910EA0">
        <w:rPr>
          <w:sz w:val="24"/>
          <w:lang w:val="hu-HU"/>
        </w:rPr>
        <w:t>.,</w:t>
      </w:r>
      <w:proofErr w:type="gramEnd"/>
      <w:r w:rsidRPr="00910EA0">
        <w:rPr>
          <w:sz w:val="24"/>
          <w:lang w:val="hu-HU"/>
        </w:rPr>
        <w:t xml:space="preserve"> 2023.1.27., 42.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0EA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0EA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10EA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3/2024"/>
    <w:docVar w:name="dvlangue" w:val="HU"/>
    <w:docVar w:name="dvnumam" w:val="0"/>
    <w:docVar w:name="dvpe" w:val="753.484"/>
    <w:docVar w:name="dvrapporteur" w:val="Előadó: "/>
    <w:docVar w:name="dvtitre" w:val="Az Európai Parlament 2024.  ...-i határozata az Európai Unió 2022. évi pénzügyi évre szóló általános költségvetésének végrehajtására vonatkozó mentesítésről, VII. szakasz – Régiók Bizottsága(2023/2136(DEC))"/>
  </w:docVars>
  <w:rsids>
    <w:rsidRoot w:val="00AE14C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A44E3"/>
    <w:rsid w:val="006F74FA"/>
    <w:rsid w:val="00731ADD"/>
    <w:rsid w:val="00734777"/>
    <w:rsid w:val="00747932"/>
    <w:rsid w:val="00751A4A"/>
    <w:rsid w:val="00756632"/>
    <w:rsid w:val="00762C74"/>
    <w:rsid w:val="00786EC0"/>
    <w:rsid w:val="007D1690"/>
    <w:rsid w:val="007E22AD"/>
    <w:rsid w:val="007F52D5"/>
    <w:rsid w:val="00817416"/>
    <w:rsid w:val="00842779"/>
    <w:rsid w:val="00865F67"/>
    <w:rsid w:val="00881A7B"/>
    <w:rsid w:val="008840E5"/>
    <w:rsid w:val="00887B3E"/>
    <w:rsid w:val="008C2AC6"/>
    <w:rsid w:val="00910EA0"/>
    <w:rsid w:val="00930C23"/>
    <w:rsid w:val="0093193B"/>
    <w:rsid w:val="009509D8"/>
    <w:rsid w:val="00950B64"/>
    <w:rsid w:val="00981893"/>
    <w:rsid w:val="00983FE5"/>
    <w:rsid w:val="00A1687D"/>
    <w:rsid w:val="00A43E52"/>
    <w:rsid w:val="00A4678D"/>
    <w:rsid w:val="00A778C7"/>
    <w:rsid w:val="00AA375C"/>
    <w:rsid w:val="00AB441E"/>
    <w:rsid w:val="00AB6293"/>
    <w:rsid w:val="00AE0928"/>
    <w:rsid w:val="00AE14C5"/>
    <w:rsid w:val="00AF3B82"/>
    <w:rsid w:val="00B12E95"/>
    <w:rsid w:val="00B22876"/>
    <w:rsid w:val="00B46D00"/>
    <w:rsid w:val="00B558F0"/>
    <w:rsid w:val="00BD48FE"/>
    <w:rsid w:val="00BD7BD8"/>
    <w:rsid w:val="00BE6ADC"/>
    <w:rsid w:val="00C05BFE"/>
    <w:rsid w:val="00C064EA"/>
    <w:rsid w:val="00C23CD4"/>
    <w:rsid w:val="00C60FAB"/>
    <w:rsid w:val="00C61C0C"/>
    <w:rsid w:val="00C941CB"/>
    <w:rsid w:val="00CC2357"/>
    <w:rsid w:val="00CF071A"/>
    <w:rsid w:val="00D058B8"/>
    <w:rsid w:val="00D56C11"/>
    <w:rsid w:val="00D834A0"/>
    <w:rsid w:val="00D872DF"/>
    <w:rsid w:val="00D91E21"/>
    <w:rsid w:val="00DA7FCD"/>
    <w:rsid w:val="00E365E1"/>
    <w:rsid w:val="00E70739"/>
    <w:rsid w:val="00E820A4"/>
    <w:rsid w:val="00EB006A"/>
    <w:rsid w:val="00EB4772"/>
    <w:rsid w:val="00ED169E"/>
    <w:rsid w:val="00ED4235"/>
    <w:rsid w:val="00F04346"/>
    <w:rsid w:val="00F075DC"/>
    <w:rsid w:val="00F149E9"/>
    <w:rsid w:val="00F35B7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BEF661"/>
  <w15:chartTrackingRefBased/>
  <w15:docId w15:val="{FE173499-A3BB-445B-8B7F-FF5A9D18A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60FA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60FAB"/>
    <w:pPr>
      <w:spacing w:before="480" w:after="240"/>
    </w:pPr>
  </w:style>
  <w:style w:type="paragraph" w:customStyle="1" w:styleId="PageHeading">
    <w:name w:val="PageHeading"/>
    <w:basedOn w:val="Normal"/>
    <w:rsid w:val="00C60FAB"/>
    <w:pPr>
      <w:keepNext/>
      <w:spacing w:after="480"/>
      <w:jc w:val="center"/>
    </w:pPr>
    <w:rPr>
      <w:rFonts w:ascii="Arial" w:hAnsi="Arial" w:cs="Arial"/>
      <w:b/>
    </w:rPr>
  </w:style>
  <w:style w:type="paragraph" w:customStyle="1" w:styleId="NormalBold">
    <w:name w:val="NormalBold"/>
    <w:basedOn w:val="Normal"/>
    <w:rsid w:val="00C60FAB"/>
    <w:rPr>
      <w:b/>
    </w:rPr>
  </w:style>
  <w:style w:type="paragraph" w:customStyle="1" w:styleId="NormalHanging12a">
    <w:name w:val="NormalHanging12a"/>
    <w:basedOn w:val="Normal"/>
    <w:link w:val="NormalHanging12aChar"/>
    <w:qFormat/>
    <w:rsid w:val="00C60FAB"/>
    <w:pPr>
      <w:spacing w:after="240"/>
      <w:ind w:left="567" w:hanging="567"/>
    </w:pPr>
  </w:style>
  <w:style w:type="paragraph" w:styleId="Header">
    <w:name w:val="header"/>
    <w:basedOn w:val="Normal"/>
    <w:link w:val="HeaderChar"/>
    <w:rsid w:val="00C60FAB"/>
    <w:pPr>
      <w:tabs>
        <w:tab w:val="center" w:pos="4513"/>
        <w:tab w:val="right" w:pos="9026"/>
      </w:tabs>
    </w:pPr>
  </w:style>
  <w:style w:type="character" w:customStyle="1" w:styleId="HeaderChar">
    <w:name w:val="Header Char"/>
    <w:basedOn w:val="DefaultParagraphFont"/>
    <w:link w:val="Header"/>
    <w:rsid w:val="00C60FAB"/>
    <w:rPr>
      <w:sz w:val="24"/>
      <w:lang w:val="hu-HU"/>
    </w:rPr>
  </w:style>
  <w:style w:type="paragraph" w:customStyle="1" w:styleId="EPFooter">
    <w:name w:val="EPFooter"/>
    <w:basedOn w:val="Normal"/>
    <w:rsid w:val="00C60FAB"/>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C60FAB"/>
    <w:rPr>
      <w:sz w:val="24"/>
      <w:lang w:val="hu-HU"/>
    </w:rPr>
  </w:style>
  <w:style w:type="paragraph" w:customStyle="1" w:styleId="Normal24a">
    <w:name w:val="Normal24a"/>
    <w:basedOn w:val="Normal"/>
    <w:rsid w:val="00C60FAB"/>
    <w:pPr>
      <w:spacing w:after="480"/>
    </w:pPr>
  </w:style>
  <w:style w:type="paragraph" w:customStyle="1" w:styleId="NormalBoldCenter">
    <w:name w:val="NormalBoldCenter"/>
    <w:basedOn w:val="Normal"/>
    <w:rsid w:val="00C60FAB"/>
    <w:pPr>
      <w:jc w:val="center"/>
    </w:pPr>
    <w:rPr>
      <w:b/>
    </w:rPr>
  </w:style>
  <w:style w:type="paragraph" w:customStyle="1" w:styleId="Normal12a">
    <w:name w:val="Normal12a"/>
    <w:basedOn w:val="Normal"/>
    <w:rsid w:val="00C60FAB"/>
    <w:pPr>
      <w:spacing w:after="240"/>
    </w:pPr>
  </w:style>
  <w:style w:type="paragraph" w:customStyle="1" w:styleId="RollCallVotes">
    <w:name w:val="RollCallVotes"/>
    <w:basedOn w:val="Normal"/>
    <w:rsid w:val="00C60FAB"/>
    <w:pPr>
      <w:spacing w:before="120" w:after="120"/>
      <w:jc w:val="center"/>
    </w:pPr>
    <w:rPr>
      <w:b/>
      <w:bCs/>
      <w:snapToGrid w:val="0"/>
      <w:sz w:val="16"/>
      <w:lang w:eastAsia="en-US"/>
    </w:rPr>
  </w:style>
  <w:style w:type="paragraph" w:customStyle="1" w:styleId="RollCallTabs">
    <w:name w:val="RollCallTabs"/>
    <w:basedOn w:val="Normal"/>
    <w:qFormat/>
    <w:rsid w:val="00C60FAB"/>
    <w:pPr>
      <w:tabs>
        <w:tab w:val="center" w:pos="284"/>
        <w:tab w:val="left" w:pos="426"/>
      </w:tabs>
    </w:pPr>
    <w:rPr>
      <w:snapToGrid w:val="0"/>
      <w:lang w:eastAsia="en-US"/>
    </w:rPr>
  </w:style>
  <w:style w:type="paragraph" w:customStyle="1" w:styleId="RollCallSymbols14pt">
    <w:name w:val="RollCallSymbols14pt"/>
    <w:basedOn w:val="Normal"/>
    <w:rsid w:val="00C60FAB"/>
    <w:pPr>
      <w:spacing w:before="120" w:after="120"/>
      <w:jc w:val="center"/>
    </w:pPr>
    <w:rPr>
      <w:rFonts w:ascii="Arial" w:hAnsi="Arial"/>
      <w:b/>
      <w:bCs/>
      <w:snapToGrid w:val="0"/>
      <w:sz w:val="28"/>
      <w:lang w:eastAsia="en-US"/>
    </w:rPr>
  </w:style>
  <w:style w:type="paragraph" w:customStyle="1" w:styleId="RollCallTable">
    <w:name w:val="RollCallTable"/>
    <w:basedOn w:val="Normal"/>
    <w:rsid w:val="00C60FAB"/>
    <w:pPr>
      <w:spacing w:before="120" w:after="120"/>
    </w:pPr>
    <w:rPr>
      <w:snapToGrid w:val="0"/>
      <w:sz w:val="16"/>
      <w:lang w:eastAsia="en-US"/>
    </w:rPr>
  </w:style>
  <w:style w:type="paragraph" w:styleId="Footer">
    <w:name w:val="footer"/>
    <w:basedOn w:val="Normal"/>
    <w:link w:val="FooterChar"/>
    <w:rsid w:val="00983FE5"/>
    <w:pPr>
      <w:tabs>
        <w:tab w:val="center" w:pos="4513"/>
        <w:tab w:val="right" w:pos="9026"/>
      </w:tabs>
    </w:pPr>
  </w:style>
  <w:style w:type="character" w:customStyle="1" w:styleId="FooterChar">
    <w:name w:val="Footer Char"/>
    <w:basedOn w:val="DefaultParagraphFont"/>
    <w:link w:val="Footer"/>
    <w:rsid w:val="00983FE5"/>
    <w:rPr>
      <w:sz w:val="24"/>
      <w:lang w:val="hu-HU"/>
    </w:rPr>
  </w:style>
  <w:style w:type="paragraph" w:styleId="BalloonText">
    <w:name w:val="Balloon Text"/>
    <w:basedOn w:val="Normal"/>
    <w:link w:val="BalloonTextChar"/>
    <w:rsid w:val="00E70739"/>
    <w:rPr>
      <w:rFonts w:ascii="Segoe UI" w:hAnsi="Segoe UI" w:cs="Segoe UI"/>
      <w:sz w:val="18"/>
      <w:szCs w:val="18"/>
    </w:rPr>
  </w:style>
  <w:style w:type="character" w:customStyle="1" w:styleId="BalloonTextChar">
    <w:name w:val="Balloon Text Char"/>
    <w:basedOn w:val="DefaultParagraphFont"/>
    <w:link w:val="BalloonText"/>
    <w:rsid w:val="00E70739"/>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3685F0-1BB9-44A6-A966-7B930A7D9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15</Pages>
  <Words>5538</Words>
  <Characters>38710</Characters>
  <Application>Microsoft Office Word</Application>
  <DocSecurity>0</DocSecurity>
  <Lines>322</Lines>
  <Paragraphs>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dc:creator>
  <cp:keywords/>
  <cp:lastModifiedBy>SALAT Adriana</cp:lastModifiedBy>
  <cp:revision>3</cp:revision>
  <cp:lastPrinted>2004-11-19T15:42:00Z</cp:lastPrinted>
  <dcterms:created xsi:type="dcterms:W3CDTF">2024-04-11T12:07:00Z</dcterms:created>
  <dcterms:modified xsi:type="dcterms:W3CDTF">2024-05-14T15:52:00Z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P9_TA(2024)0233_</vt:lpwstr>
  </property>
  <property fmtid="{D5CDD505-2E9C-101B-9397-08002B2CF9AE}" pid="4" name="&lt;Type&gt;">
    <vt:lpwstr>RR</vt:lpwstr>
  </property>
</Properties>
</file>