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F7DE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F7DEB" w:rsidRDefault="0049148B" w:rsidP="0010095E">
            <w:pPr>
              <w:pStyle w:val="EPName"/>
            </w:pPr>
            <w:r w:rsidRPr="000F7DEB">
              <w:t>Parlament Ewropew</w:t>
            </w:r>
          </w:p>
          <w:p w:rsidR="00751A4A" w:rsidRPr="000F7DE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F7DEB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F7DEB" w:rsidRDefault="00187494" w:rsidP="0010095E">
            <w:pPr>
              <w:pStyle w:val="EPLogo"/>
            </w:pPr>
            <w:r w:rsidRPr="000F7DE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F7DEB" w:rsidRDefault="00D058B8" w:rsidP="004C5D52">
      <w:pPr>
        <w:pStyle w:val="LineTop"/>
      </w:pPr>
    </w:p>
    <w:p w:rsidR="00680577" w:rsidRPr="000F7DEB" w:rsidRDefault="0049148B" w:rsidP="00680577">
      <w:pPr>
        <w:pStyle w:val="EPBodyTA1"/>
      </w:pPr>
      <w:r w:rsidRPr="000F7DEB">
        <w:t>TESTI ADOTTATI</w:t>
      </w:r>
    </w:p>
    <w:p w:rsidR="00D058B8" w:rsidRPr="000F7DEB" w:rsidRDefault="00D058B8" w:rsidP="00D058B8">
      <w:pPr>
        <w:pStyle w:val="LineBottom"/>
      </w:pPr>
    </w:p>
    <w:p w:rsidR="0049148B" w:rsidRPr="000F7DEB" w:rsidRDefault="0049148B" w:rsidP="0049148B">
      <w:pPr>
        <w:pStyle w:val="ATHeading1"/>
      </w:pPr>
      <w:bookmarkStart w:id="0" w:name="TANumber"/>
      <w:r w:rsidRPr="000F7DEB">
        <w:t>P9_TA(2024)0</w:t>
      </w:r>
      <w:r w:rsidR="000F7DEB" w:rsidRPr="000F7DEB">
        <w:t>246</w:t>
      </w:r>
      <w:bookmarkEnd w:id="0"/>
    </w:p>
    <w:p w:rsidR="0049148B" w:rsidRPr="000F7DEB" w:rsidRDefault="0049148B" w:rsidP="0049148B">
      <w:pPr>
        <w:pStyle w:val="ATHeading2"/>
      </w:pPr>
      <w:bookmarkStart w:id="1" w:name="title"/>
      <w:proofErr w:type="spellStart"/>
      <w:r w:rsidRPr="000F7DEB">
        <w:t>Kwittanza</w:t>
      </w:r>
      <w:proofErr w:type="spellEnd"/>
      <w:r w:rsidRPr="000F7DEB">
        <w:t xml:space="preserve"> 2022: L-Aġenzija tal-Unjoni Ewropea għall-Kooperazzjoni fil-Ġustizzja Kriminali (</w:t>
      </w:r>
      <w:proofErr w:type="spellStart"/>
      <w:r w:rsidRPr="000F7DEB">
        <w:t>Eurojust</w:t>
      </w:r>
      <w:proofErr w:type="spellEnd"/>
      <w:r w:rsidRPr="000F7DEB">
        <w:t>)</w:t>
      </w:r>
      <w:bookmarkEnd w:id="1"/>
    </w:p>
    <w:p w:rsidR="0049148B" w:rsidRPr="000F7DEB" w:rsidRDefault="0049148B" w:rsidP="0049148B">
      <w:pPr>
        <w:rPr>
          <w:i/>
          <w:vanish/>
        </w:rPr>
      </w:pPr>
      <w:r w:rsidRPr="000F7DEB">
        <w:rPr>
          <w:i/>
        </w:rPr>
        <w:fldChar w:fldCharType="begin"/>
      </w:r>
      <w:r w:rsidRPr="000F7DEB">
        <w:rPr>
          <w:i/>
        </w:rPr>
        <w:instrText xml:space="preserve"> TC"(</w:instrText>
      </w:r>
      <w:bookmarkStart w:id="2" w:name="DocNumber"/>
      <w:r w:rsidRPr="000F7DEB">
        <w:rPr>
          <w:i/>
        </w:rPr>
        <w:instrText>A9-0099/2024</w:instrText>
      </w:r>
      <w:bookmarkEnd w:id="2"/>
      <w:r w:rsidRPr="000F7DEB">
        <w:rPr>
          <w:i/>
        </w:rPr>
        <w:instrText xml:space="preserve"> - Rapporteur: Petri Sarvamaa)"\l3 \n&gt; \* MERGEFORMAT </w:instrText>
      </w:r>
      <w:r w:rsidRPr="000F7DEB">
        <w:rPr>
          <w:i/>
        </w:rPr>
        <w:fldChar w:fldCharType="end"/>
      </w:r>
    </w:p>
    <w:p w:rsidR="0049148B" w:rsidRPr="000F7DEB" w:rsidRDefault="0049148B" w:rsidP="0049148B">
      <w:pPr>
        <w:rPr>
          <w:vanish/>
        </w:rPr>
      </w:pPr>
      <w:bookmarkStart w:id="3" w:name="Commission"/>
      <w:r w:rsidRPr="000F7DEB">
        <w:rPr>
          <w:vanish/>
        </w:rPr>
        <w:t>Kumitat għall-Kontroll tal-Baġit</w:t>
      </w:r>
      <w:bookmarkEnd w:id="3"/>
    </w:p>
    <w:p w:rsidR="0049148B" w:rsidRPr="000F7DEB" w:rsidRDefault="0049148B" w:rsidP="0049148B">
      <w:pPr>
        <w:rPr>
          <w:vanish/>
        </w:rPr>
      </w:pPr>
      <w:bookmarkStart w:id="4" w:name="PE"/>
      <w:r w:rsidRPr="000F7DEB">
        <w:rPr>
          <w:vanish/>
        </w:rPr>
        <w:t>PE753.539</w:t>
      </w:r>
      <w:bookmarkEnd w:id="4"/>
    </w:p>
    <w:p w:rsidR="0049148B" w:rsidRPr="000F7DEB" w:rsidRDefault="00325D68" w:rsidP="0049148B">
      <w:pPr>
        <w:pStyle w:val="ATHeading3"/>
      </w:pPr>
      <w:bookmarkStart w:id="5" w:name="Sujet"/>
      <w:r w:rsidRPr="000F7DEB">
        <w:t xml:space="preserve">1. </w:t>
      </w:r>
      <w:r w:rsidR="0049148B" w:rsidRPr="000F7DEB">
        <w:t>Deċiżjoni tal-Parlament Ewropew tal-11 ta' April 2024 dwar il-</w:t>
      </w:r>
      <w:proofErr w:type="spellStart"/>
      <w:r w:rsidR="0049148B" w:rsidRPr="000F7DEB">
        <w:t>kwittanza</w:t>
      </w:r>
      <w:proofErr w:type="spellEnd"/>
      <w:r w:rsidR="0049148B" w:rsidRPr="000F7DEB">
        <w:t xml:space="preserve"> fir-rigward tal-implimentazzjoni tal-Aġenzija tal-Unjoni Ewropea għall-Kooperazzjoni fil-Ġustizzja Kriminali (</w:t>
      </w:r>
      <w:proofErr w:type="spellStart"/>
      <w:r w:rsidR="0049148B" w:rsidRPr="000F7DEB">
        <w:t>Eurojust</w:t>
      </w:r>
      <w:proofErr w:type="spellEnd"/>
      <w:r w:rsidR="0049148B" w:rsidRPr="000F7DEB">
        <w:t>) għas-sena finanzjarja 2022</w:t>
      </w:r>
      <w:bookmarkEnd w:id="5"/>
      <w:r w:rsidR="0049148B" w:rsidRPr="000F7DEB">
        <w:t xml:space="preserve"> </w:t>
      </w:r>
      <w:bookmarkStart w:id="6" w:name="References"/>
      <w:r w:rsidR="0049148B" w:rsidRPr="000F7DEB">
        <w:t>(2023/2168(DEC))</w:t>
      </w:r>
      <w:bookmarkEnd w:id="6"/>
    </w:p>
    <w:p w:rsidR="007D0404" w:rsidRPr="000F7DEB" w:rsidRDefault="007D0404" w:rsidP="007D0404">
      <w:pPr>
        <w:pStyle w:val="EPComma"/>
      </w:pPr>
      <w:bookmarkStart w:id="7" w:name="TextBodyBegin"/>
      <w:bookmarkEnd w:id="7"/>
      <w:r w:rsidRPr="000F7DEB">
        <w:rPr>
          <w:i/>
        </w:rPr>
        <w:t>Il-Parlament Ewropew</w:t>
      </w:r>
      <w:r w:rsidRPr="000F7DEB">
        <w:t>,</w:t>
      </w:r>
    </w:p>
    <w:p w:rsidR="007D0404" w:rsidRPr="000F7DEB" w:rsidRDefault="007D0404" w:rsidP="007D0404">
      <w:pPr>
        <w:pStyle w:val="NormalHanging12a"/>
      </w:pPr>
      <w:r w:rsidRPr="000F7DEB">
        <w:t>–</w:t>
      </w:r>
      <w:r w:rsidRPr="000F7DEB">
        <w:tab/>
        <w:t xml:space="preserve">wara li </w:t>
      </w:r>
      <w:proofErr w:type="spellStart"/>
      <w:r w:rsidRPr="000F7DEB">
        <w:t>kkunsidra</w:t>
      </w:r>
      <w:proofErr w:type="spellEnd"/>
      <w:r w:rsidRPr="000F7DEB">
        <w:t xml:space="preserve"> l-kontijiet annwali finali tal-Aġenzija tal-Unjoni Ewropea għall-Kooperazzjoni fil-Ġustizzja Kriminali (</w:t>
      </w:r>
      <w:proofErr w:type="spellStart"/>
      <w:r w:rsidRPr="000F7DEB">
        <w:t>Eurojust</w:t>
      </w:r>
      <w:proofErr w:type="spellEnd"/>
      <w:r w:rsidRPr="000F7DEB">
        <w:t>) għas-sena finanzjarja 2022,</w:t>
      </w:r>
    </w:p>
    <w:p w:rsidR="007D0404" w:rsidRPr="000F7DEB" w:rsidRDefault="007D0404" w:rsidP="007D0404">
      <w:pPr>
        <w:pStyle w:val="NormalHanging12a"/>
      </w:pPr>
      <w:r w:rsidRPr="000F7DEB">
        <w:t>–</w:t>
      </w:r>
      <w:r w:rsidRPr="000F7DEB">
        <w:tab/>
        <w:t xml:space="preserve">wara li </w:t>
      </w:r>
      <w:proofErr w:type="spellStart"/>
      <w:r w:rsidRPr="000F7DEB">
        <w:t>kkunsidra</w:t>
      </w:r>
      <w:proofErr w:type="spellEnd"/>
      <w:r w:rsidRPr="000F7DEB">
        <w:t xml:space="preserve"> r-rapport annwali tal-Qorti tal-Awdituri dwar l-aġenziji tal-UE għas-sena finanzjarja 2022, flimkien mar-risposti tal-aġenziji</w:t>
      </w:r>
      <w:r w:rsidRPr="000F7DEB">
        <w:rPr>
          <w:rStyle w:val="FootnoteReference"/>
        </w:rPr>
        <w:footnoteReference w:id="1"/>
      </w:r>
      <w:r w:rsidRPr="000F7DEB">
        <w:t>,</w:t>
      </w:r>
    </w:p>
    <w:p w:rsidR="007D0404" w:rsidRPr="000F7DEB" w:rsidRDefault="007D0404" w:rsidP="007D0404">
      <w:pPr>
        <w:pStyle w:val="NormalHanging12a"/>
      </w:pPr>
      <w:r w:rsidRPr="000F7DEB">
        <w:t>–</w:t>
      </w:r>
      <w:r w:rsidRPr="000F7DEB">
        <w:tab/>
        <w:t xml:space="preserve">wara li </w:t>
      </w:r>
      <w:proofErr w:type="spellStart"/>
      <w:r w:rsidRPr="000F7DEB">
        <w:t>kkunsidra</w:t>
      </w:r>
      <w:proofErr w:type="spellEnd"/>
      <w:r w:rsidRPr="000F7DEB">
        <w:t xml:space="preserve"> d-dikjarazzjoni ta’ assigurazzjoni</w:t>
      </w:r>
      <w:r w:rsidRPr="000F7DEB">
        <w:rPr>
          <w:rStyle w:val="FootnoteReference"/>
        </w:rPr>
        <w:footnoteReference w:id="2"/>
      </w:r>
      <w:r w:rsidRPr="000F7DEB">
        <w:t xml:space="preserve"> dwar l-affidabbiltà tal-kontijiet u l-</w:t>
      </w:r>
      <w:proofErr w:type="spellStart"/>
      <w:r w:rsidRPr="000F7DEB">
        <w:t>legalità</w:t>
      </w:r>
      <w:proofErr w:type="spellEnd"/>
      <w:r w:rsidRPr="000F7DEB">
        <w:t xml:space="preserve"> u r-regolarità tat-tranżazzjonijiet ta’ bażi, ipprovduta mill-Qorti tal-Awdituri għas-sena finanzjarja 2022 skont l-Artikolu 287 tat-Trattat dwar il-Funzjonament tal-Unjoni Ewropea,</w:t>
      </w:r>
    </w:p>
    <w:p w:rsidR="007D0404" w:rsidRPr="000F7DEB" w:rsidRDefault="007D0404" w:rsidP="007D0404">
      <w:pPr>
        <w:pStyle w:val="NormalHanging12a"/>
      </w:pPr>
      <w:r w:rsidRPr="000F7DEB">
        <w:t>–</w:t>
      </w:r>
      <w:r w:rsidRPr="000F7DEB">
        <w:tab/>
        <w:t xml:space="preserve">wara li </w:t>
      </w:r>
      <w:proofErr w:type="spellStart"/>
      <w:r w:rsidRPr="000F7DEB">
        <w:t>kkunsidra</w:t>
      </w:r>
      <w:proofErr w:type="spellEnd"/>
      <w:r w:rsidRPr="000F7DEB">
        <w:t xml:space="preserve"> r-rakkomandazzjoni tal-Kunsill tat-22 ta’ Frar 2024 dwar il-</w:t>
      </w:r>
      <w:proofErr w:type="spellStart"/>
      <w:r w:rsidRPr="000F7DEB">
        <w:t>kwittanza</w:t>
      </w:r>
      <w:proofErr w:type="spellEnd"/>
      <w:r w:rsidRPr="000F7DEB">
        <w:t xml:space="preserve"> li għandha tingħata lill-Aġenzija fir-rigward tal-implimentazzjoni tal-baġit għas-sena finanzjarja 2022 (</w:t>
      </w:r>
      <w:r w:rsidR="00391E84" w:rsidRPr="000F7DEB">
        <w:t>06180</w:t>
      </w:r>
      <w:r w:rsidRPr="000F7DEB">
        <w:t>/2024 – C9</w:t>
      </w:r>
      <w:r w:rsidRPr="000F7DEB">
        <w:noBreakHyphen/>
      </w:r>
      <w:r w:rsidR="00391E84" w:rsidRPr="000F7DEB">
        <w:t>0106</w:t>
      </w:r>
      <w:r w:rsidRPr="000F7DEB">
        <w:t>/2024),</w:t>
      </w:r>
    </w:p>
    <w:p w:rsidR="007D0404" w:rsidRPr="000F7DEB" w:rsidRDefault="007D0404" w:rsidP="007D0404">
      <w:pPr>
        <w:pStyle w:val="NormalHanging12a"/>
      </w:pPr>
      <w:r w:rsidRPr="000F7DEB">
        <w:t>–</w:t>
      </w:r>
      <w:r w:rsidRPr="000F7DEB">
        <w:tab/>
        <w:t xml:space="preserve">wara li </w:t>
      </w:r>
      <w:proofErr w:type="spellStart"/>
      <w:r w:rsidRPr="000F7DEB">
        <w:t>kkunsidra</w:t>
      </w:r>
      <w:proofErr w:type="spellEnd"/>
      <w:r w:rsidRPr="000F7DEB">
        <w:t xml:space="preserve"> l-Artikolu 319 tat-Trattat dwar il-Funzjonament tal-Unjoni Ewropea,</w:t>
      </w:r>
    </w:p>
    <w:p w:rsidR="007D0404" w:rsidRPr="000F7DEB" w:rsidRDefault="007D0404" w:rsidP="007D0404">
      <w:pPr>
        <w:pStyle w:val="NormalHanging12a"/>
      </w:pPr>
      <w:r w:rsidRPr="000F7DEB">
        <w:t>–</w:t>
      </w:r>
      <w:r w:rsidRPr="000F7DEB">
        <w:tab/>
        <w:t xml:space="preserve">wara li </w:t>
      </w:r>
      <w:proofErr w:type="spellStart"/>
      <w:r w:rsidRPr="000F7DEB">
        <w:t>kkunsidra</w:t>
      </w:r>
      <w:proofErr w:type="spellEnd"/>
      <w:r w:rsidR="009D4125">
        <w:t xml:space="preserve"> r-Regolament (UE, </w:t>
      </w:r>
      <w:proofErr w:type="spellStart"/>
      <w:r w:rsidR="009D4125">
        <w:t>Euratom</w:t>
      </w:r>
      <w:proofErr w:type="spellEnd"/>
      <w:r w:rsidR="009D4125">
        <w:t xml:space="preserve">) </w:t>
      </w:r>
      <w:r w:rsidRPr="000F7DEB">
        <w:t xml:space="preserve">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</w:t>
      </w:r>
      <w:proofErr w:type="spellStart"/>
      <w:r w:rsidRPr="000F7DEB">
        <w:t>Euratom</w:t>
      </w:r>
      <w:proofErr w:type="spellEnd"/>
      <w:r w:rsidRPr="000F7DEB">
        <w:t>) Nru 966/2012</w:t>
      </w:r>
      <w:r w:rsidRPr="000F7DEB">
        <w:rPr>
          <w:rStyle w:val="FootnoteReference"/>
        </w:rPr>
        <w:footnoteReference w:id="3"/>
      </w:r>
      <w:r w:rsidRPr="000F7DEB">
        <w:t>, u b’mod partikolari l-Artikolu 70 tiegħu,</w:t>
      </w:r>
    </w:p>
    <w:p w:rsidR="007D0404" w:rsidRPr="000F7DEB" w:rsidRDefault="007D0404" w:rsidP="007D0404">
      <w:pPr>
        <w:pStyle w:val="NormalHanging12a"/>
      </w:pPr>
      <w:r w:rsidRPr="000F7DEB">
        <w:t>–</w:t>
      </w:r>
      <w:r w:rsidRPr="000F7DEB">
        <w:tab/>
        <w:t xml:space="preserve">wara li </w:t>
      </w:r>
      <w:proofErr w:type="spellStart"/>
      <w:r w:rsidR="009D4125">
        <w:t>kkunsidra</w:t>
      </w:r>
      <w:proofErr w:type="spellEnd"/>
      <w:r w:rsidR="009D4125">
        <w:t xml:space="preserve"> r-Regolament (UE) </w:t>
      </w:r>
      <w:r w:rsidRPr="000F7DEB">
        <w:t>2018/1727 tal-Parlament Ewropew u tal-Kunsill tal-14 ta’ Novembru 2018 dwar l-Aġenzija tal-Unjoni Ewropea għall-</w:t>
      </w:r>
      <w:r w:rsidRPr="000F7DEB">
        <w:lastRenderedPageBreak/>
        <w:t>Kooperazzjoni fil-Ġustizzja Kriminali (</w:t>
      </w:r>
      <w:proofErr w:type="spellStart"/>
      <w:r w:rsidRPr="000F7DEB">
        <w:t>Eurojust</w:t>
      </w:r>
      <w:proofErr w:type="spellEnd"/>
      <w:r w:rsidRPr="000F7DEB">
        <w:t>) u li jissostitwixxi u jħassar id-Deċiżjoni tal-Kunsill 2002/187/ĠAI</w:t>
      </w:r>
      <w:r w:rsidRPr="000F7DEB">
        <w:rPr>
          <w:rStyle w:val="FootnoteReference"/>
        </w:rPr>
        <w:footnoteReference w:id="4"/>
      </w:r>
      <w:r w:rsidRPr="000F7DEB">
        <w:t>, u b’mod partikolari l-Artikolu 63 tiegħu,</w:t>
      </w:r>
    </w:p>
    <w:p w:rsidR="007D0404" w:rsidRPr="000F7DEB" w:rsidRDefault="007D0404" w:rsidP="007D0404">
      <w:pPr>
        <w:pStyle w:val="NormalHanging12a"/>
      </w:pPr>
      <w:r w:rsidRPr="000F7DEB">
        <w:t>–</w:t>
      </w:r>
      <w:r w:rsidRPr="000F7DEB">
        <w:tab/>
        <w:t xml:space="preserve">wara li </w:t>
      </w:r>
      <w:proofErr w:type="spellStart"/>
      <w:r w:rsidRPr="000F7DEB">
        <w:t>kkunsidra</w:t>
      </w:r>
      <w:proofErr w:type="spellEnd"/>
      <w:r w:rsidRPr="000F7DEB">
        <w:t xml:space="preserve"> r-Regolament Delegat tal-Kummissjoni (UE) 2019/715 tat-18 ta’ Diċembru 2018 dwar ir-regolament finanzjarju qafas għall-korpi mwaqqfin skont </w:t>
      </w:r>
      <w:proofErr w:type="spellStart"/>
      <w:r w:rsidRPr="000F7DEB">
        <w:t>it</w:t>
      </w:r>
      <w:proofErr w:type="spellEnd"/>
      <w:r w:rsidRPr="000F7DEB">
        <w:t xml:space="preserve">-TFUE u t-Trattat </w:t>
      </w:r>
      <w:proofErr w:type="spellStart"/>
      <w:r w:rsidRPr="000F7DEB">
        <w:t>Euratom</w:t>
      </w:r>
      <w:proofErr w:type="spellEnd"/>
      <w:r w:rsidRPr="000F7DEB">
        <w:t xml:space="preserve"> u msemmija fl-Artikolu 70 tar-Regolament (UE, </w:t>
      </w:r>
      <w:proofErr w:type="spellStart"/>
      <w:r w:rsidRPr="000F7DEB">
        <w:t>Euratom</w:t>
      </w:r>
      <w:proofErr w:type="spellEnd"/>
      <w:r w:rsidRPr="000F7DEB">
        <w:t>) 2018/1046 tal-Parlament Ewropew u tal-Kunsill</w:t>
      </w:r>
      <w:r w:rsidRPr="000F7DEB">
        <w:rPr>
          <w:rStyle w:val="FootnoteReference"/>
        </w:rPr>
        <w:footnoteReference w:id="5"/>
      </w:r>
      <w:r w:rsidRPr="000F7DEB">
        <w:t>, u b’mod partikolari l-Artikolu 105 tiegħu,</w:t>
      </w:r>
    </w:p>
    <w:p w:rsidR="007D0404" w:rsidRPr="000F7DEB" w:rsidRDefault="007D0404" w:rsidP="007D0404">
      <w:pPr>
        <w:pStyle w:val="NormalHanging12a"/>
      </w:pPr>
      <w:r w:rsidRPr="000F7DEB">
        <w:t>–</w:t>
      </w:r>
      <w:r w:rsidRPr="000F7DEB">
        <w:tab/>
        <w:t xml:space="preserve">wara li </w:t>
      </w:r>
      <w:proofErr w:type="spellStart"/>
      <w:r w:rsidRPr="000F7DEB">
        <w:t>kkunsidra</w:t>
      </w:r>
      <w:proofErr w:type="spellEnd"/>
      <w:r w:rsidRPr="000F7DEB">
        <w:t xml:space="preserve"> l-Artikolu 100 u l-Anness V tar-Regoli ta’ Proċedura tiegħu,</w:t>
      </w:r>
    </w:p>
    <w:p w:rsidR="007D0404" w:rsidRPr="000F7DEB" w:rsidRDefault="007D0404" w:rsidP="007D0404">
      <w:pPr>
        <w:pStyle w:val="NormalHanging12a"/>
      </w:pPr>
      <w:r w:rsidRPr="000F7DEB">
        <w:t>–</w:t>
      </w:r>
      <w:r w:rsidRPr="000F7DEB">
        <w:tab/>
        <w:t xml:space="preserve">wara li </w:t>
      </w:r>
      <w:proofErr w:type="spellStart"/>
      <w:r w:rsidRPr="000F7DEB">
        <w:t>kkunsidra</w:t>
      </w:r>
      <w:proofErr w:type="spellEnd"/>
      <w:r w:rsidRPr="000F7DEB">
        <w:t xml:space="preserve"> l-opinjoni tal-Kumitat għal-Libertajiet Ċivili, il-Ġustizzja u l-Intern,</w:t>
      </w:r>
    </w:p>
    <w:p w:rsidR="007D0404" w:rsidRPr="000F7DEB" w:rsidRDefault="007D0404" w:rsidP="007D0404">
      <w:pPr>
        <w:pStyle w:val="NormalHanging12a"/>
      </w:pPr>
      <w:r w:rsidRPr="000F7DEB">
        <w:t>–</w:t>
      </w:r>
      <w:r w:rsidRPr="000F7DEB">
        <w:tab/>
        <w:t xml:space="preserve">wara li </w:t>
      </w:r>
      <w:proofErr w:type="spellStart"/>
      <w:r w:rsidRPr="000F7DEB">
        <w:t>kkunsidra</w:t>
      </w:r>
      <w:proofErr w:type="spellEnd"/>
      <w:r w:rsidRPr="000F7DEB">
        <w:t xml:space="preserve"> r-rapport tal-Kumitat għall-Kontroll tal-Baġit (A9-0099/2024),</w:t>
      </w:r>
    </w:p>
    <w:p w:rsidR="007D0404" w:rsidRPr="000F7DEB" w:rsidRDefault="007D0404" w:rsidP="007D0404">
      <w:pPr>
        <w:pStyle w:val="NormalHanging12a"/>
      </w:pPr>
      <w:r w:rsidRPr="000F7DEB">
        <w:t>1.</w:t>
      </w:r>
      <w:r w:rsidRPr="000F7DEB">
        <w:tab/>
        <w:t>Jagħti l-</w:t>
      </w:r>
      <w:proofErr w:type="spellStart"/>
      <w:r w:rsidRPr="000F7DEB">
        <w:t>kwittanza</w:t>
      </w:r>
      <w:proofErr w:type="spellEnd"/>
      <w:r w:rsidRPr="000F7DEB">
        <w:t xml:space="preserve"> lid-Direttur Amministrattiv tal-Aġenzija tal-Unjoni Ewropea għall-Kooperazzjoni fil-Ġustizzja Kriminali (</w:t>
      </w:r>
      <w:proofErr w:type="spellStart"/>
      <w:r w:rsidRPr="000F7DEB">
        <w:t>Eurojust</w:t>
      </w:r>
      <w:proofErr w:type="spellEnd"/>
      <w:r w:rsidRPr="000F7DEB">
        <w:t xml:space="preserve">) għall-implimentazzjoni tal-baġit tal-Aġenzija għas-sena finanzjarja 2022; </w:t>
      </w:r>
    </w:p>
    <w:p w:rsidR="007D0404" w:rsidRPr="000F7DEB" w:rsidRDefault="007D0404" w:rsidP="007D0404">
      <w:pPr>
        <w:pStyle w:val="NormalHanging12a"/>
      </w:pPr>
      <w:r w:rsidRPr="000F7DEB">
        <w:t>2.</w:t>
      </w:r>
      <w:r w:rsidRPr="000F7DEB">
        <w:tab/>
        <w:t>Jippreżenta l-kummenti tiegħu fir-riżoluzzjoni t’hawn taħt;</w:t>
      </w:r>
    </w:p>
    <w:p w:rsidR="007D0404" w:rsidRPr="000F7DEB" w:rsidRDefault="007D0404" w:rsidP="007D0404">
      <w:pPr>
        <w:pStyle w:val="NormalHanging12a"/>
      </w:pPr>
      <w:r w:rsidRPr="000F7DEB">
        <w:t>3.</w:t>
      </w:r>
      <w:r w:rsidRPr="000F7DEB">
        <w:tab/>
        <w:t>Jagħti istruzzjonijiet lill-President tiegħu biex tgħaddi din id-deċiżjoni, kif ukoll ir-riżoluzzjoni li hija parti integrali minnha, lid-Direttur Amministrattiv tal-Aġenzija tal-Unjoni Ewropea għall-Kooperazzjoni fil-Ġustizzja Kriminali (</w:t>
      </w:r>
      <w:proofErr w:type="spellStart"/>
      <w:r w:rsidRPr="000F7DEB">
        <w:t>Eurojust</w:t>
      </w:r>
      <w:proofErr w:type="spellEnd"/>
      <w:r w:rsidRPr="000F7DEB">
        <w:t>), lill-Kunsill, lill-Kummissjoni u lill-Qorti tal-Awdituri, u biex tiżgura li jiġu ppubblikati f’</w:t>
      </w:r>
      <w:r w:rsidRPr="000F7DEB">
        <w:rPr>
          <w:i/>
        </w:rPr>
        <w:t>Il-Ġurnal Uffiċjali tal-Unjoni Ewropea</w:t>
      </w:r>
      <w:r w:rsidRPr="000F7DEB">
        <w:t xml:space="preserve"> (serje L).</w:t>
      </w:r>
    </w:p>
    <w:p w:rsidR="007D0404" w:rsidRPr="000F7DEB" w:rsidRDefault="007D0404" w:rsidP="007D0404"/>
    <w:p w:rsidR="007D0404" w:rsidRPr="000F7DEB" w:rsidRDefault="007D0404" w:rsidP="007D0404">
      <w:pPr>
        <w:widowControl/>
        <w:rPr>
          <w:rFonts w:ascii="Arial" w:hAnsi="Arial" w:cs="Arial"/>
          <w:b/>
        </w:rPr>
        <w:sectPr w:rsidR="007D0404" w:rsidRPr="000F7DEB" w:rsidSect="00A839B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:rsidR="007D0404" w:rsidRPr="000F7DEB" w:rsidRDefault="00325D68" w:rsidP="00325D68">
      <w:pPr>
        <w:pStyle w:val="ATHeading3"/>
      </w:pPr>
      <w:r w:rsidRPr="000F7DEB">
        <w:lastRenderedPageBreak/>
        <w:t xml:space="preserve">2. Deċiżjoni tal-Parlament Ewropew tal-11 ta’ April 2024 </w:t>
      </w:r>
      <w:r w:rsidR="007D0404" w:rsidRPr="000F7DEB">
        <w:t>dwar l-għeluq tal-kontijiet tal-Aġenzija tal-Unjoni Ewropea għall-Kooperazzjoni fil-Ġustizzja Kriminali (</w:t>
      </w:r>
      <w:proofErr w:type="spellStart"/>
      <w:r w:rsidR="007D0404" w:rsidRPr="000F7DEB">
        <w:t>Eurojust</w:t>
      </w:r>
      <w:proofErr w:type="spellEnd"/>
      <w:r w:rsidR="007D0404" w:rsidRPr="000F7DEB">
        <w:t>) għas-sena finanzjarja 2022</w:t>
      </w:r>
      <w:r w:rsidRPr="000F7DEB">
        <w:t xml:space="preserve"> </w:t>
      </w:r>
      <w:r w:rsidR="007D0404" w:rsidRPr="000F7DEB">
        <w:t>(2023/2168(DEC))</w:t>
      </w:r>
    </w:p>
    <w:p w:rsidR="007D0404" w:rsidRPr="000F7DEB" w:rsidRDefault="007D0404" w:rsidP="007D0404">
      <w:pPr>
        <w:pStyle w:val="EPComma"/>
      </w:pPr>
      <w:r w:rsidRPr="000F7DEB">
        <w:rPr>
          <w:i/>
        </w:rPr>
        <w:t>Il-Parlament Ewropew</w:t>
      </w:r>
      <w:r w:rsidRPr="000F7DEB">
        <w:t>,</w:t>
      </w:r>
    </w:p>
    <w:p w:rsidR="007D0404" w:rsidRPr="000F7DEB" w:rsidRDefault="007D0404" w:rsidP="007D0404">
      <w:pPr>
        <w:pStyle w:val="NormalHanging12a"/>
      </w:pPr>
      <w:r w:rsidRPr="000F7DEB">
        <w:t>–</w:t>
      </w:r>
      <w:r w:rsidRPr="000F7DEB">
        <w:tab/>
        <w:t xml:space="preserve">wara li </w:t>
      </w:r>
      <w:proofErr w:type="spellStart"/>
      <w:r w:rsidRPr="000F7DEB">
        <w:t>kkunsidra</w:t>
      </w:r>
      <w:proofErr w:type="spellEnd"/>
      <w:r w:rsidRPr="000F7DEB">
        <w:t xml:space="preserve"> l-kontijiet annwali finali tal-Aġenzija tal-Unjoni Ewropea għall-Kooperazzjoni fil-Ġustizzja Kriminali (</w:t>
      </w:r>
      <w:proofErr w:type="spellStart"/>
      <w:r w:rsidRPr="000F7DEB">
        <w:t>Eurojust</w:t>
      </w:r>
      <w:proofErr w:type="spellEnd"/>
      <w:r w:rsidRPr="000F7DEB">
        <w:t>) għas-sena finanzjarja 2022,</w:t>
      </w:r>
    </w:p>
    <w:p w:rsidR="007D0404" w:rsidRPr="000F7DEB" w:rsidRDefault="007D0404" w:rsidP="007D0404">
      <w:pPr>
        <w:pStyle w:val="NormalHanging12a"/>
      </w:pPr>
      <w:r w:rsidRPr="000F7DEB">
        <w:t>–</w:t>
      </w:r>
      <w:r w:rsidRPr="000F7DEB">
        <w:tab/>
        <w:t xml:space="preserve">wara li </w:t>
      </w:r>
      <w:proofErr w:type="spellStart"/>
      <w:r w:rsidRPr="000F7DEB">
        <w:t>kkunsidra</w:t>
      </w:r>
      <w:proofErr w:type="spellEnd"/>
      <w:r w:rsidRPr="000F7DEB">
        <w:t xml:space="preserve"> r-rapport annwali tal-Qorti tal-Awdituri dwar l-aġenziji tal-UE għas-sena finanzjarja 2022, flimkien mar-risposti tal-aġenziji</w:t>
      </w:r>
      <w:r w:rsidRPr="000F7DEB">
        <w:rPr>
          <w:rStyle w:val="FootnoteReference"/>
        </w:rPr>
        <w:footnoteReference w:id="6"/>
      </w:r>
      <w:r w:rsidRPr="000F7DEB">
        <w:t>,</w:t>
      </w:r>
    </w:p>
    <w:p w:rsidR="007D0404" w:rsidRPr="000F7DEB" w:rsidRDefault="007D0404" w:rsidP="007D0404">
      <w:pPr>
        <w:pStyle w:val="NormalHanging12a"/>
      </w:pPr>
      <w:r w:rsidRPr="000F7DEB">
        <w:t>–</w:t>
      </w:r>
      <w:r w:rsidRPr="000F7DEB">
        <w:tab/>
        <w:t xml:space="preserve">wara li </w:t>
      </w:r>
      <w:proofErr w:type="spellStart"/>
      <w:r w:rsidRPr="000F7DEB">
        <w:t>kkunsidra</w:t>
      </w:r>
      <w:proofErr w:type="spellEnd"/>
      <w:r w:rsidRPr="000F7DEB">
        <w:t xml:space="preserve"> d-dikjarazzjoni ta’ assigurazzjoni</w:t>
      </w:r>
      <w:r w:rsidRPr="000F7DEB">
        <w:rPr>
          <w:rStyle w:val="FootnoteReference"/>
        </w:rPr>
        <w:footnoteReference w:id="7"/>
      </w:r>
      <w:r w:rsidRPr="000F7DEB">
        <w:t xml:space="preserve"> dwar l-affidabbiltà tal-kontijiet u l-</w:t>
      </w:r>
      <w:proofErr w:type="spellStart"/>
      <w:r w:rsidRPr="000F7DEB">
        <w:t>legalità</w:t>
      </w:r>
      <w:proofErr w:type="spellEnd"/>
      <w:r w:rsidRPr="000F7DEB">
        <w:t xml:space="preserve"> u r-regolarità tat-tranżazzjonijiet ta’ bażi, ipprovduta mill-Qorti tal-Awdituri għas-sena finanzjarja 2022 skont l-Artikolu 287 tat-Trattat dwar il-Funzjonament tal-Unjoni Ewropea,</w:t>
      </w:r>
    </w:p>
    <w:p w:rsidR="007D0404" w:rsidRPr="000F7DEB" w:rsidRDefault="007D0404" w:rsidP="007D0404">
      <w:pPr>
        <w:pStyle w:val="NormalHanging12a"/>
      </w:pPr>
      <w:r w:rsidRPr="000F7DEB">
        <w:t>–</w:t>
      </w:r>
      <w:r w:rsidRPr="000F7DEB">
        <w:tab/>
        <w:t xml:space="preserve">wara li </w:t>
      </w:r>
      <w:proofErr w:type="spellStart"/>
      <w:r w:rsidRPr="000F7DEB">
        <w:t>kkunsidra</w:t>
      </w:r>
      <w:proofErr w:type="spellEnd"/>
      <w:r w:rsidRPr="000F7DEB">
        <w:t xml:space="preserve"> r-rakkomandazzjoni tal-Kunsill tat-22 ta’ Frar 2024 dwar il-</w:t>
      </w:r>
      <w:proofErr w:type="spellStart"/>
      <w:r w:rsidRPr="000F7DEB">
        <w:t>kwittanza</w:t>
      </w:r>
      <w:proofErr w:type="spellEnd"/>
      <w:r w:rsidRPr="000F7DEB">
        <w:t xml:space="preserve"> li għandha tingħata lill-Aġenzija fir-rigward tal-implimentazzjoni tal-baġit għas-sena finanzjarja 2022 (</w:t>
      </w:r>
      <w:r w:rsidR="00391E84" w:rsidRPr="000F7DEB">
        <w:t>06180</w:t>
      </w:r>
      <w:r w:rsidRPr="000F7DEB">
        <w:t>/2024 – C9</w:t>
      </w:r>
      <w:r w:rsidRPr="000F7DEB">
        <w:noBreakHyphen/>
      </w:r>
      <w:r w:rsidR="00391E84" w:rsidRPr="000F7DEB">
        <w:t>0106</w:t>
      </w:r>
      <w:r w:rsidRPr="000F7DEB">
        <w:t>/2024),</w:t>
      </w:r>
    </w:p>
    <w:p w:rsidR="007D0404" w:rsidRPr="000F7DEB" w:rsidRDefault="007D0404" w:rsidP="007D0404">
      <w:pPr>
        <w:pStyle w:val="NormalHanging12a"/>
      </w:pPr>
      <w:r w:rsidRPr="000F7DEB">
        <w:t>–</w:t>
      </w:r>
      <w:r w:rsidRPr="000F7DEB">
        <w:tab/>
        <w:t xml:space="preserve">wara li </w:t>
      </w:r>
      <w:proofErr w:type="spellStart"/>
      <w:r w:rsidRPr="000F7DEB">
        <w:t>kkunsidra</w:t>
      </w:r>
      <w:proofErr w:type="spellEnd"/>
      <w:r w:rsidRPr="000F7DEB">
        <w:t xml:space="preserve"> l-Artikolu 319 tat-Trattat dwar il-Funzjonament tal-Unjoni Ewropea,</w:t>
      </w:r>
    </w:p>
    <w:p w:rsidR="007D0404" w:rsidRPr="000F7DEB" w:rsidRDefault="007D0404" w:rsidP="007D0404">
      <w:pPr>
        <w:pStyle w:val="NormalHanging12a"/>
      </w:pPr>
      <w:r w:rsidRPr="000F7DEB">
        <w:t>–</w:t>
      </w:r>
      <w:r w:rsidRPr="000F7DEB">
        <w:tab/>
        <w:t xml:space="preserve">wara li </w:t>
      </w:r>
      <w:proofErr w:type="spellStart"/>
      <w:r w:rsidRPr="000F7DEB">
        <w:t>kkunsidra</w:t>
      </w:r>
      <w:proofErr w:type="spellEnd"/>
      <w:r w:rsidRPr="000F7DEB">
        <w:t xml:space="preserve"> r-Regolament (UE, </w:t>
      </w:r>
      <w:proofErr w:type="spellStart"/>
      <w:r w:rsidRPr="000F7DEB">
        <w:t>Euratom</w:t>
      </w:r>
      <w:proofErr w:type="spellEnd"/>
      <w:r w:rsidRPr="000F7DEB">
        <w:t>)</w:t>
      </w:r>
      <w:r w:rsidR="009D4125">
        <w:t xml:space="preserve"> </w:t>
      </w:r>
      <w:r w:rsidRPr="000F7DEB">
        <w:t xml:space="preserve">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</w:t>
      </w:r>
      <w:proofErr w:type="spellStart"/>
      <w:r w:rsidRPr="000F7DEB">
        <w:t>Euratom</w:t>
      </w:r>
      <w:proofErr w:type="spellEnd"/>
      <w:r w:rsidRPr="000F7DEB">
        <w:t>) Nru 966/2012</w:t>
      </w:r>
      <w:r w:rsidRPr="000F7DEB">
        <w:rPr>
          <w:rStyle w:val="FootnoteReference"/>
        </w:rPr>
        <w:footnoteReference w:id="8"/>
      </w:r>
      <w:r w:rsidRPr="000F7DEB">
        <w:t>, u b’mod partikolari l-Artikolu 70 tiegħu,</w:t>
      </w:r>
      <w:bookmarkStart w:id="8" w:name="_GoBack"/>
      <w:bookmarkEnd w:id="8"/>
    </w:p>
    <w:p w:rsidR="007D0404" w:rsidRPr="000F7DEB" w:rsidRDefault="007D0404" w:rsidP="007D0404">
      <w:pPr>
        <w:pStyle w:val="NormalHanging12a"/>
      </w:pPr>
      <w:r w:rsidRPr="000F7DEB">
        <w:t>–</w:t>
      </w:r>
      <w:r w:rsidRPr="000F7DEB">
        <w:tab/>
        <w:t xml:space="preserve">wara li </w:t>
      </w:r>
      <w:proofErr w:type="spellStart"/>
      <w:r w:rsidR="009D4125">
        <w:t>kkunsidra</w:t>
      </w:r>
      <w:proofErr w:type="spellEnd"/>
      <w:r w:rsidR="009D4125">
        <w:t xml:space="preserve"> r-Regolament (UE) </w:t>
      </w:r>
      <w:r w:rsidRPr="000F7DEB">
        <w:t>2018/1727 tal-Parlament Ewropew u tal-Kunsill tal-14 ta’ Novembru 2018 dwar l-Aġenzija tal-Unjoni Ewropea għall-Kooperazzjoni fil-Ġustizzja Kriminali (</w:t>
      </w:r>
      <w:proofErr w:type="spellStart"/>
      <w:r w:rsidRPr="000F7DEB">
        <w:t>Eurojust</w:t>
      </w:r>
      <w:proofErr w:type="spellEnd"/>
      <w:r w:rsidRPr="000F7DEB">
        <w:t>) u li jissostitwixxi u jħassar id-Deċiżjoni tal-Kunsill 2002/187/ĠAI</w:t>
      </w:r>
      <w:r w:rsidRPr="000F7DEB">
        <w:rPr>
          <w:rStyle w:val="FootnoteReference"/>
        </w:rPr>
        <w:footnoteReference w:id="9"/>
      </w:r>
      <w:r w:rsidRPr="000F7DEB">
        <w:t>, u b’mod partikolari l-Artikolu 63 tiegħu,</w:t>
      </w:r>
    </w:p>
    <w:p w:rsidR="007D0404" w:rsidRPr="000F7DEB" w:rsidRDefault="007D0404" w:rsidP="007D0404">
      <w:pPr>
        <w:pStyle w:val="NormalHanging12a"/>
      </w:pPr>
      <w:r w:rsidRPr="000F7DEB">
        <w:t>–</w:t>
      </w:r>
      <w:r w:rsidRPr="000F7DEB">
        <w:tab/>
        <w:t xml:space="preserve">wara li </w:t>
      </w:r>
      <w:proofErr w:type="spellStart"/>
      <w:r w:rsidRPr="000F7DEB">
        <w:t>kkunsidra</w:t>
      </w:r>
      <w:proofErr w:type="spellEnd"/>
      <w:r w:rsidRPr="000F7DEB">
        <w:t xml:space="preserve"> r-Regolament Delegat tal-Kummissjoni (UE) 2019/715 tat-18 ta’ Diċembru 2018 dwar ir-regolament finanzjarju qafas għall-korpi mwaqqfin skont </w:t>
      </w:r>
      <w:proofErr w:type="spellStart"/>
      <w:r w:rsidRPr="000F7DEB">
        <w:t>it</w:t>
      </w:r>
      <w:proofErr w:type="spellEnd"/>
      <w:r w:rsidRPr="000F7DEB">
        <w:t xml:space="preserve">-TFUE u t-Trattat </w:t>
      </w:r>
      <w:proofErr w:type="spellStart"/>
      <w:r w:rsidRPr="000F7DEB">
        <w:t>Euratom</w:t>
      </w:r>
      <w:proofErr w:type="spellEnd"/>
      <w:r w:rsidRPr="000F7DEB">
        <w:t xml:space="preserve"> u msemmija fl-Artikolu 70 tar-Regolament (UE, </w:t>
      </w:r>
      <w:proofErr w:type="spellStart"/>
      <w:r w:rsidRPr="000F7DEB">
        <w:t>Euratom</w:t>
      </w:r>
      <w:proofErr w:type="spellEnd"/>
      <w:r w:rsidRPr="000F7DEB">
        <w:t>) 2018/1046 tal-Parlament Ewropew u tal-Kunsill</w:t>
      </w:r>
      <w:r w:rsidRPr="000F7DEB">
        <w:rPr>
          <w:rStyle w:val="FootnoteReference"/>
        </w:rPr>
        <w:footnoteReference w:id="10"/>
      </w:r>
      <w:r w:rsidRPr="000F7DEB">
        <w:t>, u b’mod partikolari l-Artikolu 105 tiegħu,</w:t>
      </w:r>
    </w:p>
    <w:p w:rsidR="007D0404" w:rsidRPr="000F7DEB" w:rsidRDefault="007D0404" w:rsidP="007D0404">
      <w:pPr>
        <w:pStyle w:val="NormalHanging12a"/>
      </w:pPr>
      <w:r w:rsidRPr="000F7DEB">
        <w:t>–</w:t>
      </w:r>
      <w:r w:rsidRPr="000F7DEB">
        <w:tab/>
        <w:t xml:space="preserve">wara li </w:t>
      </w:r>
      <w:proofErr w:type="spellStart"/>
      <w:r w:rsidRPr="000F7DEB">
        <w:t>kkunsidra</w:t>
      </w:r>
      <w:proofErr w:type="spellEnd"/>
      <w:r w:rsidRPr="000F7DEB">
        <w:t xml:space="preserve"> l-Artikolu 100 u l-Anness V tar-Regoli ta’ Proċedura tiegħu,</w:t>
      </w:r>
    </w:p>
    <w:p w:rsidR="007D0404" w:rsidRPr="000F7DEB" w:rsidRDefault="007D0404" w:rsidP="007D0404">
      <w:pPr>
        <w:pStyle w:val="NormalHanging12a"/>
      </w:pPr>
      <w:r w:rsidRPr="000F7DEB">
        <w:t>–</w:t>
      </w:r>
      <w:r w:rsidRPr="000F7DEB">
        <w:tab/>
        <w:t xml:space="preserve">wara li </w:t>
      </w:r>
      <w:proofErr w:type="spellStart"/>
      <w:r w:rsidRPr="000F7DEB">
        <w:t>kkunsidra</w:t>
      </w:r>
      <w:proofErr w:type="spellEnd"/>
      <w:r w:rsidRPr="000F7DEB">
        <w:t xml:space="preserve"> l-opinjoni tal-Kumitat għal-Libertajiet Ċivili, il-Ġustizzja u l-Intern,</w:t>
      </w:r>
    </w:p>
    <w:p w:rsidR="007D0404" w:rsidRPr="000F7DEB" w:rsidRDefault="007D0404" w:rsidP="007D0404">
      <w:pPr>
        <w:pStyle w:val="NormalHanging12a"/>
      </w:pPr>
      <w:r w:rsidRPr="000F7DEB">
        <w:t>–</w:t>
      </w:r>
      <w:r w:rsidRPr="000F7DEB">
        <w:tab/>
        <w:t xml:space="preserve">wara li </w:t>
      </w:r>
      <w:proofErr w:type="spellStart"/>
      <w:r w:rsidRPr="000F7DEB">
        <w:t>kkunsidra</w:t>
      </w:r>
      <w:proofErr w:type="spellEnd"/>
      <w:r w:rsidRPr="000F7DEB">
        <w:t xml:space="preserve"> r-rapport tal-Kumitat għall-Kontroll tal-Baġit (A9-0099/2024),</w:t>
      </w:r>
    </w:p>
    <w:p w:rsidR="007D0404" w:rsidRPr="000F7DEB" w:rsidRDefault="007D0404" w:rsidP="007D0404">
      <w:pPr>
        <w:pStyle w:val="NormalHanging12a"/>
      </w:pPr>
      <w:r w:rsidRPr="000F7DEB">
        <w:t>1.</w:t>
      </w:r>
      <w:r w:rsidRPr="000F7DEB">
        <w:tab/>
        <w:t>Japprova l-għeluq tal-kontijiet tal-Aġenzija tal-Unjoni Ewropea għall-Kooperazzjoni fil-Ġustizzja Kriminali (</w:t>
      </w:r>
      <w:proofErr w:type="spellStart"/>
      <w:r w:rsidRPr="000F7DEB">
        <w:t>Eurojust</w:t>
      </w:r>
      <w:proofErr w:type="spellEnd"/>
      <w:r w:rsidRPr="000F7DEB">
        <w:t>) għas-sena finanzjarja 2022;</w:t>
      </w:r>
    </w:p>
    <w:p w:rsidR="007D0404" w:rsidRPr="000F7DEB" w:rsidRDefault="007D0404" w:rsidP="007D0404">
      <w:pPr>
        <w:pStyle w:val="NormalHanging12a"/>
      </w:pPr>
      <w:r w:rsidRPr="000F7DEB">
        <w:t>2.</w:t>
      </w:r>
      <w:r w:rsidRPr="000F7DEB">
        <w:tab/>
        <w:t>Jagħti istruzzjonijiet lill-President tiegħu biex tgħaddi din id-deċiżjoni lid-Direttur Amministrattiv tal-Aġenzija tal-Unjoni Ewropea għall-Kooperazzjoni fil-Ġustizzja Kriminali (</w:t>
      </w:r>
      <w:proofErr w:type="spellStart"/>
      <w:r w:rsidRPr="000F7DEB">
        <w:t>Eurojust</w:t>
      </w:r>
      <w:proofErr w:type="spellEnd"/>
      <w:r w:rsidRPr="000F7DEB">
        <w:t>), lill-Kunsill, lill-Kummissjoni u lill-Qorti tal-Awdituri, u biex tiżgura li tiġi ppubblikata f’</w:t>
      </w:r>
      <w:r w:rsidRPr="000F7DEB">
        <w:rPr>
          <w:i/>
        </w:rPr>
        <w:t>Il-Ġurnal Uffiċjali tal-Unjoni Ewropea</w:t>
      </w:r>
      <w:r w:rsidRPr="000F7DEB">
        <w:t xml:space="preserve"> (serje L).</w:t>
      </w:r>
    </w:p>
    <w:p w:rsidR="007D0404" w:rsidRPr="000F7DEB" w:rsidRDefault="007D0404" w:rsidP="007D0404"/>
    <w:p w:rsidR="007D0404" w:rsidRPr="000F7DEB" w:rsidRDefault="007D0404" w:rsidP="007D0404">
      <w:pPr>
        <w:widowControl/>
        <w:rPr>
          <w:rFonts w:ascii="Arial" w:hAnsi="Arial" w:cs="Arial"/>
          <w:b/>
        </w:rPr>
        <w:sectPr w:rsidR="007D0404" w:rsidRPr="000F7DEB" w:rsidSect="00A839B6"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:rsidR="007D0404" w:rsidRPr="000F7DEB" w:rsidRDefault="00325D68" w:rsidP="00325D68">
      <w:pPr>
        <w:pStyle w:val="ATHeading3"/>
      </w:pPr>
      <w:r w:rsidRPr="000F7DEB">
        <w:t xml:space="preserve">3. Riżoluzzjoni tal-Parlament Ewropew tal-11 ta’ April 2024 </w:t>
      </w:r>
      <w:r w:rsidR="007D0404" w:rsidRPr="000F7DEB">
        <w:t>li tinkludi l-kummenti li jagħmlu parti integrali mid-deċiżjoni dwar il-</w:t>
      </w:r>
      <w:proofErr w:type="spellStart"/>
      <w:r w:rsidR="007D0404" w:rsidRPr="000F7DEB">
        <w:t>kwittanza</w:t>
      </w:r>
      <w:proofErr w:type="spellEnd"/>
      <w:r w:rsidR="007D0404" w:rsidRPr="000F7DEB">
        <w:t xml:space="preserve"> għall-implimentazzjoni tal-baġit tal-Aġenzija tal-Unjoni Ewropea għall-Kooperazzjoni fil-Ġustizzja Kriminali (</w:t>
      </w:r>
      <w:proofErr w:type="spellStart"/>
      <w:r w:rsidR="007D0404" w:rsidRPr="000F7DEB">
        <w:t>Eurojust</w:t>
      </w:r>
      <w:proofErr w:type="spellEnd"/>
      <w:r w:rsidR="007D0404" w:rsidRPr="000F7DEB">
        <w:t>) għas-sena finanzjarja 2022</w:t>
      </w:r>
      <w:r w:rsidRPr="000F7DEB">
        <w:t xml:space="preserve"> </w:t>
      </w:r>
      <w:r w:rsidR="007D0404" w:rsidRPr="000F7DEB">
        <w:t>(2023/2168(DEC))</w:t>
      </w:r>
    </w:p>
    <w:p w:rsidR="007D0404" w:rsidRPr="000F7DEB" w:rsidRDefault="007D0404" w:rsidP="007D0404">
      <w:pPr>
        <w:pStyle w:val="EPComma"/>
      </w:pPr>
      <w:r w:rsidRPr="000F7DEB">
        <w:rPr>
          <w:i/>
        </w:rPr>
        <w:t>Il-Parlament Ewropew</w:t>
      </w:r>
      <w:r w:rsidRPr="000F7DEB">
        <w:t>,</w:t>
      </w:r>
    </w:p>
    <w:p w:rsidR="007D0404" w:rsidRPr="000F7DEB" w:rsidRDefault="007D0404" w:rsidP="007D0404">
      <w:pPr>
        <w:pStyle w:val="NormalHanging12a"/>
      </w:pPr>
      <w:r w:rsidRPr="000F7DEB">
        <w:t>–</w:t>
      </w:r>
      <w:r w:rsidRPr="000F7DEB">
        <w:tab/>
        <w:t xml:space="preserve">wara li </w:t>
      </w:r>
      <w:proofErr w:type="spellStart"/>
      <w:r w:rsidRPr="000F7DEB">
        <w:t>kkunsidra</w:t>
      </w:r>
      <w:proofErr w:type="spellEnd"/>
      <w:r w:rsidRPr="000F7DEB">
        <w:t xml:space="preserve"> d-deċiżjoni tiegħu dwar il-</w:t>
      </w:r>
      <w:proofErr w:type="spellStart"/>
      <w:r w:rsidRPr="000F7DEB">
        <w:t>kwittanza</w:t>
      </w:r>
      <w:proofErr w:type="spellEnd"/>
      <w:r w:rsidRPr="000F7DEB">
        <w:t xml:space="preserve"> għall-implimentazzjoni tal-baġit tal-Aġenzija tal-Unjoni Ewropea għall-Kooperazzjoni fil-Ġustizzja Kriminali (</w:t>
      </w:r>
      <w:proofErr w:type="spellStart"/>
      <w:r w:rsidRPr="000F7DEB">
        <w:t>Eurojust</w:t>
      </w:r>
      <w:proofErr w:type="spellEnd"/>
      <w:r w:rsidRPr="000F7DEB">
        <w:t>) għas-sena finanzjarja 2022,</w:t>
      </w:r>
    </w:p>
    <w:p w:rsidR="007D0404" w:rsidRPr="000F7DEB" w:rsidRDefault="007D0404" w:rsidP="007D0404">
      <w:pPr>
        <w:pStyle w:val="NormalHanging12a"/>
      </w:pPr>
      <w:r w:rsidRPr="000F7DEB">
        <w:t>–</w:t>
      </w:r>
      <w:r w:rsidRPr="000F7DEB">
        <w:tab/>
        <w:t xml:space="preserve">wara li </w:t>
      </w:r>
      <w:proofErr w:type="spellStart"/>
      <w:r w:rsidRPr="000F7DEB">
        <w:t>kkunsidra</w:t>
      </w:r>
      <w:proofErr w:type="spellEnd"/>
      <w:r w:rsidRPr="000F7DEB">
        <w:t xml:space="preserve"> l-Artikolu 100 u l-Anness V tar-Regoli ta’ Proċedura tiegħu,</w:t>
      </w:r>
    </w:p>
    <w:p w:rsidR="007D0404" w:rsidRPr="000F7DEB" w:rsidRDefault="007D0404" w:rsidP="007D0404">
      <w:pPr>
        <w:pStyle w:val="NormalHanging12a"/>
      </w:pPr>
      <w:r w:rsidRPr="000F7DEB">
        <w:t>–</w:t>
      </w:r>
      <w:r w:rsidRPr="000F7DEB">
        <w:tab/>
        <w:t xml:space="preserve">wara li </w:t>
      </w:r>
      <w:proofErr w:type="spellStart"/>
      <w:r w:rsidRPr="000F7DEB">
        <w:t>kkunsidra</w:t>
      </w:r>
      <w:proofErr w:type="spellEnd"/>
      <w:r w:rsidRPr="000F7DEB">
        <w:t xml:space="preserve"> l-opinjoni tal-Kumitat għal-Libertajiet Ċivili, il-Ġustizzja u l-Intern,</w:t>
      </w:r>
    </w:p>
    <w:p w:rsidR="007D0404" w:rsidRPr="000F7DEB" w:rsidRDefault="007D0404" w:rsidP="007D0404">
      <w:pPr>
        <w:pStyle w:val="NormalHanging12a"/>
      </w:pPr>
      <w:r w:rsidRPr="000F7DEB">
        <w:t>–</w:t>
      </w:r>
      <w:r w:rsidRPr="000F7DEB">
        <w:tab/>
        <w:t xml:space="preserve">wara li </w:t>
      </w:r>
      <w:proofErr w:type="spellStart"/>
      <w:r w:rsidRPr="000F7DEB">
        <w:t>kkunsidra</w:t>
      </w:r>
      <w:proofErr w:type="spellEnd"/>
      <w:r w:rsidRPr="000F7DEB">
        <w:t xml:space="preserve"> r-rapport tal-Kumitat għall-Kontroll tal-Baġit (A9-0099/2024),</w:t>
      </w:r>
    </w:p>
    <w:p w:rsidR="007D0404" w:rsidRPr="000F7DEB" w:rsidRDefault="007D0404" w:rsidP="007D0404">
      <w:pPr>
        <w:pStyle w:val="Normal12Hanging"/>
        <w:rPr>
          <w:szCs w:val="24"/>
          <w:lang w:val="mt-MT"/>
        </w:rPr>
      </w:pPr>
      <w:r w:rsidRPr="000F7DEB">
        <w:rPr>
          <w:lang w:val="mt-MT"/>
        </w:rPr>
        <w:t>A.</w:t>
      </w:r>
      <w:r w:rsidRPr="000F7DEB">
        <w:rPr>
          <w:lang w:val="mt-MT"/>
        </w:rPr>
        <w:tab/>
        <w:t>billi, skont id-dikjarazzjoni tad-dħul u tan-nefqa tagħha</w:t>
      </w:r>
      <w:r w:rsidRPr="000F7DEB">
        <w:rPr>
          <w:rStyle w:val="FootnoteReference"/>
          <w:szCs w:val="24"/>
          <w:lang w:val="mt-MT"/>
        </w:rPr>
        <w:footnoteReference w:id="11"/>
      </w:r>
      <w:r w:rsidRPr="000F7DEB">
        <w:rPr>
          <w:lang w:val="mt-MT"/>
        </w:rPr>
        <w:t>, il-baġit finali tal-Aġenzija tal-Unjoni Ewropea għall-Kooperazzjoni fil-Ġustizzja Kriminali (</w:t>
      </w:r>
      <w:proofErr w:type="spellStart"/>
      <w:r w:rsidRPr="000F7DEB">
        <w:rPr>
          <w:lang w:val="mt-MT"/>
        </w:rPr>
        <w:t>Eurojust</w:t>
      </w:r>
      <w:proofErr w:type="spellEnd"/>
      <w:r w:rsidRPr="000F7DEB">
        <w:rPr>
          <w:lang w:val="mt-MT"/>
        </w:rPr>
        <w:t xml:space="preserve">) (l-“Aġenzija”) għas-sena finanzjarja 2022 kien ta’ EUR 50 183 522, li jirrappreżenta tnaqqis ta’ 5,84 % meta mqabbel mal-2021; billi l-baġit tal-Aġenzija huwa kważi </w:t>
      </w:r>
      <w:proofErr w:type="spellStart"/>
      <w:r w:rsidRPr="000F7DEB">
        <w:rPr>
          <w:lang w:val="mt-MT"/>
        </w:rPr>
        <w:t>esklużivament</w:t>
      </w:r>
      <w:proofErr w:type="spellEnd"/>
      <w:r w:rsidRPr="000F7DEB">
        <w:rPr>
          <w:lang w:val="mt-MT"/>
        </w:rPr>
        <w:t xml:space="preserve"> </w:t>
      </w:r>
      <w:proofErr w:type="spellStart"/>
      <w:r w:rsidRPr="000F7DEB">
        <w:rPr>
          <w:lang w:val="mt-MT"/>
        </w:rPr>
        <w:t>derivat</w:t>
      </w:r>
      <w:proofErr w:type="spellEnd"/>
      <w:r w:rsidRPr="000F7DEB">
        <w:rPr>
          <w:lang w:val="mt-MT"/>
        </w:rPr>
        <w:t xml:space="preserve"> mill-baġit tal-Unjoni;</w:t>
      </w:r>
    </w:p>
    <w:p w:rsidR="007D0404" w:rsidRPr="000F7DEB" w:rsidRDefault="007D0404" w:rsidP="007D0404">
      <w:pPr>
        <w:pStyle w:val="Normal12Hanging"/>
        <w:rPr>
          <w:szCs w:val="24"/>
          <w:lang w:val="mt-MT"/>
        </w:rPr>
      </w:pPr>
      <w:r w:rsidRPr="000F7DEB">
        <w:rPr>
          <w:lang w:val="mt-MT"/>
        </w:rPr>
        <w:t>B.</w:t>
      </w:r>
      <w:r w:rsidRPr="000F7DEB">
        <w:rPr>
          <w:lang w:val="mt-MT"/>
        </w:rPr>
        <w:tab/>
        <w:t>billi l-Qorti tal-Awdituri (il-“Qorti”), fir-rapport tagħha dwar il-kontijiet annwali tal-Aġenzija għas-sena finanzjarja 2022 (</w:t>
      </w:r>
      <w:proofErr w:type="spellStart"/>
      <w:r w:rsidRPr="000F7DEB">
        <w:rPr>
          <w:lang w:val="mt-MT"/>
        </w:rPr>
        <w:t>ir</w:t>
      </w:r>
      <w:proofErr w:type="spellEnd"/>
      <w:r w:rsidRPr="000F7DEB">
        <w:rPr>
          <w:lang w:val="mt-MT"/>
        </w:rPr>
        <w:t xml:space="preserve">-“rapport tal-Qorti”), iddikjarat li kisbet </w:t>
      </w:r>
      <w:proofErr w:type="spellStart"/>
      <w:r w:rsidRPr="000F7DEB">
        <w:rPr>
          <w:lang w:val="mt-MT"/>
        </w:rPr>
        <w:t>aċċertamenti</w:t>
      </w:r>
      <w:proofErr w:type="spellEnd"/>
      <w:r w:rsidRPr="000F7DEB">
        <w:rPr>
          <w:lang w:val="mt-MT"/>
        </w:rPr>
        <w:t xml:space="preserve"> raġonevoli li l-kontijiet annwali tal-Aġenzija huma affidabbli u li t-tranżazzjonijiet ta’ bażi huma legali u regolari;</w:t>
      </w:r>
    </w:p>
    <w:p w:rsidR="007D0404" w:rsidRPr="000F7DEB" w:rsidRDefault="007D0404" w:rsidP="007D0404">
      <w:pPr>
        <w:pStyle w:val="Normal12Hanging"/>
        <w:rPr>
          <w:b/>
          <w:i/>
          <w:szCs w:val="24"/>
          <w:lang w:val="mt-MT"/>
        </w:rPr>
      </w:pPr>
      <w:r w:rsidRPr="000F7DEB">
        <w:rPr>
          <w:b/>
          <w:i/>
          <w:lang w:val="mt-MT"/>
        </w:rPr>
        <w:t xml:space="preserve">Ġestjoni </w:t>
      </w:r>
      <w:proofErr w:type="spellStart"/>
      <w:r w:rsidRPr="000F7DEB">
        <w:rPr>
          <w:b/>
          <w:i/>
          <w:lang w:val="mt-MT"/>
        </w:rPr>
        <w:t>baġitarja</w:t>
      </w:r>
      <w:proofErr w:type="spellEnd"/>
      <w:r w:rsidRPr="000F7DEB">
        <w:rPr>
          <w:b/>
          <w:i/>
          <w:lang w:val="mt-MT"/>
        </w:rPr>
        <w:t xml:space="preserve"> u finanzjarja</w:t>
      </w:r>
    </w:p>
    <w:p w:rsidR="007D0404" w:rsidRPr="000F7DEB" w:rsidRDefault="007D0404" w:rsidP="007D0404">
      <w:pPr>
        <w:pStyle w:val="Normal12Hanging"/>
        <w:rPr>
          <w:szCs w:val="24"/>
          <w:lang w:val="mt-MT"/>
        </w:rPr>
      </w:pPr>
      <w:r w:rsidRPr="000F7DEB">
        <w:rPr>
          <w:lang w:val="mt-MT"/>
        </w:rPr>
        <w:t>1.</w:t>
      </w:r>
      <w:r w:rsidRPr="000F7DEB">
        <w:rPr>
          <w:lang w:val="mt-MT"/>
        </w:rPr>
        <w:tab/>
        <w:t xml:space="preserve">Jinnota b’sodisfazzjon li l-isforzi ta’ </w:t>
      </w:r>
      <w:proofErr w:type="spellStart"/>
      <w:r w:rsidRPr="000F7DEB">
        <w:rPr>
          <w:lang w:val="mt-MT"/>
        </w:rPr>
        <w:t>monitoraġġ</w:t>
      </w:r>
      <w:proofErr w:type="spellEnd"/>
      <w:r w:rsidRPr="000F7DEB">
        <w:rPr>
          <w:lang w:val="mt-MT"/>
        </w:rPr>
        <w:t xml:space="preserve"> tal-baġit irriżultaw f’rata ta’ implimentazzjoni tal-baġit ta’ </w:t>
      </w:r>
      <w:proofErr w:type="spellStart"/>
      <w:r w:rsidRPr="000F7DEB">
        <w:rPr>
          <w:lang w:val="mt-MT"/>
        </w:rPr>
        <w:t>approprjazzjonijiet</w:t>
      </w:r>
      <w:proofErr w:type="spellEnd"/>
      <w:r w:rsidRPr="000F7DEB">
        <w:rPr>
          <w:lang w:val="mt-MT"/>
        </w:rPr>
        <w:t xml:space="preserve"> ta’ impenn ta’ 99,93 % għall-2022; jinnota li r-rata ta’ eżekuzzjoni tal-</w:t>
      </w:r>
      <w:proofErr w:type="spellStart"/>
      <w:r w:rsidRPr="000F7DEB">
        <w:rPr>
          <w:lang w:val="mt-MT"/>
        </w:rPr>
        <w:t>approprjazzjonijiet</w:t>
      </w:r>
      <w:proofErr w:type="spellEnd"/>
      <w:r w:rsidRPr="000F7DEB">
        <w:rPr>
          <w:lang w:val="mt-MT"/>
        </w:rPr>
        <w:t xml:space="preserve"> ta’ pagament tas-sena kurrenti kienet ta’ 89,22 %, li tirrappreżenta żieda ta’ 4,64 % meta mqabbla mal-2021;</w:t>
      </w:r>
    </w:p>
    <w:p w:rsidR="007D0404" w:rsidRPr="000F7DEB" w:rsidRDefault="007D0404" w:rsidP="007D0404">
      <w:pPr>
        <w:pStyle w:val="Normal12Hanging"/>
        <w:rPr>
          <w:szCs w:val="24"/>
          <w:lang w:val="mt-MT"/>
        </w:rPr>
      </w:pPr>
      <w:r w:rsidRPr="000F7DEB">
        <w:rPr>
          <w:lang w:val="mt-MT"/>
        </w:rPr>
        <w:t>2.</w:t>
      </w:r>
      <w:r w:rsidRPr="000F7DEB">
        <w:rPr>
          <w:lang w:val="mt-MT"/>
        </w:rPr>
        <w:tab/>
        <w:t>Jinnota li ħarġu diversi ħtiġijiet ġodda ta’ finanzjament matul l-2022, inklużi dawk marbuta ma’ infrastruttura għas-Sistema ta’ Ġestjoni tal-Każijiet</w:t>
      </w:r>
      <w:r w:rsidR="00391E84" w:rsidRPr="000F7DEB">
        <w:rPr>
          <w:lang w:val="mt-MT"/>
        </w:rPr>
        <w:t xml:space="preserve"> (CMS</w:t>
      </w:r>
      <w:r w:rsidRPr="000F7DEB">
        <w:rPr>
          <w:lang w:val="mt-MT"/>
        </w:rPr>
        <w:t xml:space="preserve">) il-ġdida, tisħiħ relatat </w:t>
      </w:r>
      <w:proofErr w:type="spellStart"/>
      <w:r w:rsidRPr="000F7DEB">
        <w:rPr>
          <w:lang w:val="mt-MT"/>
        </w:rPr>
        <w:t>mal-kompiti</w:t>
      </w:r>
      <w:proofErr w:type="spellEnd"/>
      <w:r w:rsidRPr="000F7DEB">
        <w:rPr>
          <w:lang w:val="mt-MT"/>
        </w:rPr>
        <w:t xml:space="preserve"> l-ġodda tal-Bażi ta’ Data ta’ Evidenza dwar Delitti Internazzjonali Ewlenin</w:t>
      </w:r>
      <w:r w:rsidR="00391E84" w:rsidRPr="000F7DEB">
        <w:rPr>
          <w:lang w:val="mt-MT"/>
        </w:rPr>
        <w:t xml:space="preserve"> (CICED</w:t>
      </w:r>
      <w:r w:rsidRPr="000F7DEB">
        <w:rPr>
          <w:lang w:val="mt-MT"/>
        </w:rPr>
        <w:t xml:space="preserve">) u żidiet fis-salarji minħabba inflazzjoni għolja; jinnota li dawk il-ħtiġijiet ta’ finanzjament ġew koperti permezz ta’ żewġ baġits </w:t>
      </w:r>
      <w:proofErr w:type="spellStart"/>
      <w:r w:rsidRPr="000F7DEB">
        <w:rPr>
          <w:lang w:val="mt-MT"/>
        </w:rPr>
        <w:t>emendatorji</w:t>
      </w:r>
      <w:proofErr w:type="spellEnd"/>
      <w:r w:rsidRPr="000F7DEB">
        <w:rPr>
          <w:lang w:val="mt-MT"/>
        </w:rPr>
        <w:t xml:space="preserve"> (b’total ta’ EUR 5,7 miljun) u diversi trasferimenti </w:t>
      </w:r>
      <w:proofErr w:type="spellStart"/>
      <w:r w:rsidRPr="000F7DEB">
        <w:rPr>
          <w:lang w:val="mt-MT"/>
        </w:rPr>
        <w:t>baġitarji</w:t>
      </w:r>
      <w:proofErr w:type="spellEnd"/>
      <w:r w:rsidRPr="000F7DEB">
        <w:rPr>
          <w:lang w:val="mt-MT"/>
        </w:rPr>
        <w:t>;</w:t>
      </w:r>
    </w:p>
    <w:p w:rsidR="007D0404" w:rsidRPr="000F7DEB" w:rsidRDefault="007D0404" w:rsidP="007D0404">
      <w:pPr>
        <w:pStyle w:val="Normal12Hanging"/>
        <w:rPr>
          <w:szCs w:val="24"/>
          <w:lang w:val="mt-MT"/>
        </w:rPr>
      </w:pPr>
      <w:r w:rsidRPr="000F7DEB">
        <w:rPr>
          <w:lang w:val="mt-MT"/>
        </w:rPr>
        <w:t>3.</w:t>
      </w:r>
      <w:r w:rsidRPr="000F7DEB">
        <w:rPr>
          <w:lang w:val="mt-MT"/>
        </w:rPr>
        <w:tab/>
        <w:t xml:space="preserve">Jinnota t-tnedija mill-Aġenzija fl-2022 tas-sistema l-ġdida </w:t>
      </w:r>
      <w:proofErr w:type="spellStart"/>
      <w:r w:rsidRPr="000F7DEB">
        <w:rPr>
          <w:lang w:val="mt-MT"/>
        </w:rPr>
        <w:t>tal-ġestjoni</w:t>
      </w:r>
      <w:proofErr w:type="spellEnd"/>
      <w:r w:rsidRPr="000F7DEB">
        <w:rPr>
          <w:lang w:val="mt-MT"/>
        </w:rPr>
        <w:t xml:space="preserve"> finanzjarja u tal-</w:t>
      </w:r>
      <w:proofErr w:type="spellStart"/>
      <w:r w:rsidRPr="000F7DEB">
        <w:rPr>
          <w:lang w:val="mt-MT"/>
        </w:rPr>
        <w:t>kontabilità</w:t>
      </w:r>
      <w:proofErr w:type="spellEnd"/>
      <w:r w:rsidRPr="000F7DEB">
        <w:rPr>
          <w:lang w:val="mt-MT"/>
        </w:rPr>
        <w:t xml:space="preserve"> (SUMMA) tal-Kummissjoni u l-kwistjonijiet tekniċi relatati li kellhom impatt fuq l-implimentazzjoni u r-</w:t>
      </w:r>
      <w:proofErr w:type="spellStart"/>
      <w:r w:rsidRPr="000F7DEB">
        <w:rPr>
          <w:lang w:val="mt-MT"/>
        </w:rPr>
        <w:t>rapportar</w:t>
      </w:r>
      <w:proofErr w:type="spellEnd"/>
      <w:r w:rsidRPr="000F7DEB">
        <w:rPr>
          <w:lang w:val="mt-MT"/>
        </w:rPr>
        <w:t xml:space="preserve"> tal-baġit tal-Aġenzija; jinnota b’mod partikolari l-opinjoni tal-Aġenzija li dawk il-kwistjonijiet kellhom impatt ukoll fuq ir-rata għolja ta’ pagamenti mhux eżegwiti fil-ħin (52,9 %) u </w:t>
      </w:r>
      <w:proofErr w:type="spellStart"/>
      <w:r w:rsidRPr="000F7DEB">
        <w:rPr>
          <w:lang w:val="mt-MT"/>
        </w:rPr>
        <w:t>kkumplikaw</w:t>
      </w:r>
      <w:proofErr w:type="spellEnd"/>
      <w:r w:rsidRPr="000F7DEB">
        <w:rPr>
          <w:lang w:val="mt-MT"/>
        </w:rPr>
        <w:t xml:space="preserve"> il-</w:t>
      </w:r>
      <w:proofErr w:type="spellStart"/>
      <w:r w:rsidRPr="000F7DEB">
        <w:rPr>
          <w:lang w:val="mt-MT"/>
        </w:rPr>
        <w:t>monitoraġġ</w:t>
      </w:r>
      <w:proofErr w:type="spellEnd"/>
      <w:r w:rsidRPr="000F7DEB">
        <w:rPr>
          <w:lang w:val="mt-MT"/>
        </w:rPr>
        <w:t xml:space="preserve"> ta’ oqsma b’</w:t>
      </w:r>
      <w:proofErr w:type="spellStart"/>
      <w:r w:rsidRPr="000F7DEB">
        <w:rPr>
          <w:lang w:val="mt-MT"/>
        </w:rPr>
        <w:t>volatilità</w:t>
      </w:r>
      <w:proofErr w:type="spellEnd"/>
      <w:r w:rsidRPr="000F7DEB">
        <w:rPr>
          <w:lang w:val="mt-MT"/>
        </w:rPr>
        <w:t xml:space="preserve"> għolja tal-ispejjeż bħal laqgħat ta’ koordinazzjoni (</w:t>
      </w:r>
      <w:proofErr w:type="spellStart"/>
      <w:r w:rsidRPr="000F7DEB">
        <w:rPr>
          <w:lang w:val="mt-MT"/>
        </w:rPr>
        <w:t>CMs</w:t>
      </w:r>
      <w:proofErr w:type="spellEnd"/>
      <w:r w:rsidRPr="000F7DEB">
        <w:rPr>
          <w:lang w:val="mt-MT"/>
        </w:rPr>
        <w:t xml:space="preserve">); jinnota f’dan il-kuntest l-osservazzjoni mir-rapport tal-Qorti li l-Aġenzija, li tikser xi wħud mid-dispożizzjonijiet tar-Regolament Finanzjarju, ma </w:t>
      </w:r>
      <w:proofErr w:type="spellStart"/>
      <w:r w:rsidRPr="000F7DEB">
        <w:rPr>
          <w:lang w:val="mt-MT"/>
        </w:rPr>
        <w:t>aġġornatx</w:t>
      </w:r>
      <w:proofErr w:type="spellEnd"/>
      <w:r w:rsidRPr="000F7DEB">
        <w:rPr>
          <w:lang w:val="mt-MT"/>
        </w:rPr>
        <w:t xml:space="preserve"> l-istrateġija tagħha ta’ </w:t>
      </w:r>
      <w:proofErr w:type="spellStart"/>
      <w:r w:rsidRPr="000F7DEB">
        <w:rPr>
          <w:lang w:val="mt-MT"/>
        </w:rPr>
        <w:t>ġestjoni</w:t>
      </w:r>
      <w:proofErr w:type="spellEnd"/>
      <w:r w:rsidRPr="000F7DEB">
        <w:rPr>
          <w:lang w:val="mt-MT"/>
        </w:rPr>
        <w:t xml:space="preserve"> u kontroll tar-riskju biex tkopri r-riskji marbuta mal-implimentazzjoni </w:t>
      </w:r>
      <w:proofErr w:type="spellStart"/>
      <w:r w:rsidRPr="000F7DEB">
        <w:rPr>
          <w:lang w:val="mt-MT"/>
        </w:rPr>
        <w:t>tas</w:t>
      </w:r>
      <w:proofErr w:type="spellEnd"/>
      <w:r w:rsidRPr="000F7DEB">
        <w:rPr>
          <w:lang w:val="mt-MT"/>
        </w:rPr>
        <w:t xml:space="preserve">-SUMMA, u lanqas iċ-ċirkwiti finanzjarji tagħha u strateġija ta’ kontrolli </w:t>
      </w:r>
      <w:proofErr w:type="spellStart"/>
      <w:r w:rsidRPr="000F7DEB">
        <w:rPr>
          <w:lang w:val="mt-MT"/>
        </w:rPr>
        <w:t>ex-ante</w:t>
      </w:r>
      <w:proofErr w:type="spellEnd"/>
      <w:r w:rsidRPr="000F7DEB">
        <w:rPr>
          <w:lang w:val="mt-MT"/>
        </w:rPr>
        <w:t xml:space="preserve"> u </w:t>
      </w:r>
      <w:proofErr w:type="spellStart"/>
      <w:r w:rsidRPr="000F7DEB">
        <w:rPr>
          <w:lang w:val="mt-MT"/>
        </w:rPr>
        <w:t>ex</w:t>
      </w:r>
      <w:proofErr w:type="spellEnd"/>
      <w:r w:rsidRPr="000F7DEB">
        <w:rPr>
          <w:lang w:val="mt-MT"/>
        </w:rPr>
        <w:t xml:space="preserve">-post u ma </w:t>
      </w:r>
      <w:proofErr w:type="spellStart"/>
      <w:r w:rsidRPr="000F7DEB">
        <w:rPr>
          <w:lang w:val="mt-MT"/>
        </w:rPr>
        <w:t>vverifikatx</w:t>
      </w:r>
      <w:proofErr w:type="spellEnd"/>
      <w:r w:rsidRPr="000F7DEB">
        <w:rPr>
          <w:lang w:val="mt-MT"/>
        </w:rPr>
        <w:t xml:space="preserve"> speċifikament id-drittijiet li ġew attribwiti lil utent f’dik is-sistema, li jikkostitwixxi riskju li r-rwoli tal-utent fis-SUMMA jistgħu ma jiġux assenjati u aġġornati b’mod korrett;</w:t>
      </w:r>
    </w:p>
    <w:p w:rsidR="007D0404" w:rsidRPr="000F7DEB" w:rsidRDefault="007D0404" w:rsidP="007D0404">
      <w:pPr>
        <w:pStyle w:val="NormalHanging12a"/>
      </w:pPr>
      <w:r w:rsidRPr="000F7DEB">
        <w:t>4.</w:t>
      </w:r>
      <w:r w:rsidRPr="000F7DEB">
        <w:tab/>
        <w:t xml:space="preserve">Jinnota bi tħassib l-osservazzjoni mir-rapport tal-Qorti li l-Aġenzija ma </w:t>
      </w:r>
      <w:proofErr w:type="spellStart"/>
      <w:r w:rsidRPr="000F7DEB">
        <w:t>kkonformatx</w:t>
      </w:r>
      <w:proofErr w:type="spellEnd"/>
      <w:r w:rsidRPr="000F7DEB">
        <w:t xml:space="preserve"> mal-limiti ta’ żmien għall-ħlasijiet stipulati fir-Regolament Finanzjarju għal 1 222 mit-total ta’ 2 308 pagamenti (52,9 %); ifakkar u </w:t>
      </w:r>
      <w:proofErr w:type="spellStart"/>
      <w:r w:rsidRPr="000F7DEB">
        <w:t>jissottolinja</w:t>
      </w:r>
      <w:proofErr w:type="spellEnd"/>
      <w:r w:rsidRPr="000F7DEB">
        <w:t xml:space="preserve"> li f’720 mill-każijiet kollha (31,5 %), il-pagamenti saru tard b’aktar minn 30 jum; jinnota li l-Aġenzija </w:t>
      </w:r>
      <w:proofErr w:type="spellStart"/>
      <w:r w:rsidRPr="000F7DEB">
        <w:t>tattribwixxi</w:t>
      </w:r>
      <w:proofErr w:type="spellEnd"/>
      <w:r w:rsidRPr="000F7DEB">
        <w:t xml:space="preserve"> dan in-nuqqas, li fil-fehma tal-Qorti jesponi lill-Aġenzija għal riskju finanzjarju u </w:t>
      </w:r>
      <w:proofErr w:type="spellStart"/>
      <w:r w:rsidRPr="000F7DEB">
        <w:t>reputazzjonali</w:t>
      </w:r>
      <w:proofErr w:type="spellEnd"/>
      <w:r w:rsidRPr="000F7DEB">
        <w:t xml:space="preserve"> u jmur kontra l-prinċipju tal-ekonomija, għall-implimentazzjoni </w:t>
      </w:r>
      <w:proofErr w:type="spellStart"/>
      <w:r w:rsidRPr="000F7DEB">
        <w:t>tas</w:t>
      </w:r>
      <w:proofErr w:type="spellEnd"/>
      <w:r w:rsidRPr="000F7DEB">
        <w:t xml:space="preserve">-SUMMA; jinnota t-tweġiba tal-Aġenzija li SUMMA kienet f’fażi pilota u kien hemm dewmien u diffikultajiet tekniċi fl-ipproċessar tat-tranżazzjonijiet li kellhom impatt fuq it-taħriġ tal-persunal u ħolqu xi sfidi fuq </w:t>
      </w:r>
      <w:proofErr w:type="spellStart"/>
      <w:r w:rsidRPr="000F7DEB">
        <w:t>il-ġestjoni</w:t>
      </w:r>
      <w:proofErr w:type="spellEnd"/>
      <w:r w:rsidRPr="000F7DEB">
        <w:t xml:space="preserve"> </w:t>
      </w:r>
      <w:proofErr w:type="spellStart"/>
      <w:r w:rsidRPr="000F7DEB">
        <w:t>baġitarja</w:t>
      </w:r>
      <w:proofErr w:type="spellEnd"/>
      <w:r w:rsidRPr="000F7DEB">
        <w:t xml:space="preserve">; jinnota fl-aħħar nett li minkejja l-ammont miżjud ta’ pagamenti tard, l-Aġenzija ma ħallset l-ebda imgħax ta’ </w:t>
      </w:r>
      <w:proofErr w:type="spellStart"/>
      <w:r w:rsidRPr="000F7DEB">
        <w:t>inadempjenza</w:t>
      </w:r>
      <w:proofErr w:type="spellEnd"/>
      <w:r w:rsidRPr="000F7DEB">
        <w:t>; jistieden lill-Aġenzija tindirizza bis-sħiħ din l-osservazzjoni, tindirizza d-diffikultajiet tekniċi fl-ipproċessar tat-tranżazzjonijiet u tirrapporta lill-awtorità tal-</w:t>
      </w:r>
      <w:proofErr w:type="spellStart"/>
      <w:r w:rsidRPr="000F7DEB">
        <w:t>kwittanza</w:t>
      </w:r>
      <w:proofErr w:type="spellEnd"/>
      <w:r w:rsidRPr="000F7DEB">
        <w:t xml:space="preserve"> dwar il-progress miksub;</w:t>
      </w:r>
    </w:p>
    <w:p w:rsidR="007D0404" w:rsidRPr="000F7DEB" w:rsidRDefault="007D0404" w:rsidP="007D0404">
      <w:pPr>
        <w:pStyle w:val="Normal12Hanging"/>
        <w:rPr>
          <w:b/>
          <w:i/>
          <w:szCs w:val="24"/>
          <w:lang w:val="mt-MT"/>
        </w:rPr>
      </w:pPr>
      <w:r w:rsidRPr="000F7DEB">
        <w:rPr>
          <w:b/>
          <w:i/>
          <w:lang w:val="mt-MT"/>
        </w:rPr>
        <w:t>Prestazzjoni</w:t>
      </w:r>
    </w:p>
    <w:p w:rsidR="007D0404" w:rsidRPr="000F7DEB" w:rsidRDefault="007D0404" w:rsidP="007D0404">
      <w:pPr>
        <w:pStyle w:val="NormalHanging12a"/>
        <w:rPr>
          <w:szCs w:val="24"/>
        </w:rPr>
      </w:pPr>
      <w:r w:rsidRPr="000F7DEB">
        <w:t>5.</w:t>
      </w:r>
      <w:r w:rsidRPr="000F7DEB">
        <w:tab/>
        <w:t>Jinnota li l-Aġenzija tuża indikaturi ewlenin tal-prestazzjoni (</w:t>
      </w:r>
      <w:proofErr w:type="spellStart"/>
      <w:r w:rsidRPr="000F7DEB">
        <w:t>KPIs</w:t>
      </w:r>
      <w:proofErr w:type="spellEnd"/>
      <w:r w:rsidRPr="000F7DEB">
        <w:t xml:space="preserve">) biex </w:t>
      </w:r>
      <w:proofErr w:type="spellStart"/>
      <w:r w:rsidRPr="000F7DEB">
        <w:t>tivvaluta</w:t>
      </w:r>
      <w:proofErr w:type="spellEnd"/>
      <w:r w:rsidRPr="000F7DEB">
        <w:t xml:space="preserve"> l-valur miżjud ipprovdut mill-attivitajiet tagħha u ttejjeb </w:t>
      </w:r>
      <w:proofErr w:type="spellStart"/>
      <w:r w:rsidRPr="000F7DEB">
        <w:t>il-ġestjoni</w:t>
      </w:r>
      <w:proofErr w:type="spellEnd"/>
      <w:r w:rsidRPr="000F7DEB">
        <w:t xml:space="preserve"> tal-baġit tagħha; jenfasizza l-Istrateġija </w:t>
      </w:r>
      <w:proofErr w:type="spellStart"/>
      <w:r w:rsidRPr="000F7DEB">
        <w:t>Pluriennali</w:t>
      </w:r>
      <w:proofErr w:type="spellEnd"/>
      <w:r w:rsidRPr="000F7DEB">
        <w:t xml:space="preserve"> l-ġdida 2022-2024 (MAS) tal-Aġenzija li tistabbilixxi ħames objettivi li kull wieħed ikopri għadd ta’ oqsma ta’ azzjoni strateġika; josserva li l-Aġenzija </w:t>
      </w:r>
      <w:proofErr w:type="spellStart"/>
      <w:r w:rsidRPr="000F7DEB">
        <w:t>ddefiniet</w:t>
      </w:r>
      <w:proofErr w:type="spellEnd"/>
      <w:r w:rsidRPr="000F7DEB">
        <w:t xml:space="preserve"> 67 KPI fil-pjan ta’ ħidma annwali tagħha għall-2022 u 14-il KPI </w:t>
      </w:r>
      <w:proofErr w:type="spellStart"/>
      <w:r w:rsidRPr="000F7DEB">
        <w:t>pluriennali</w:t>
      </w:r>
      <w:proofErr w:type="spellEnd"/>
      <w:r w:rsidRPr="000F7DEB">
        <w:t xml:space="preserve"> </w:t>
      </w:r>
      <w:proofErr w:type="spellStart"/>
      <w:r w:rsidRPr="000F7DEB">
        <w:t>għall</w:t>
      </w:r>
      <w:proofErr w:type="spellEnd"/>
      <w:r w:rsidRPr="000F7DEB">
        <w:t>-MAS; jinnota li, minbarra l-</w:t>
      </w:r>
      <w:proofErr w:type="spellStart"/>
      <w:r w:rsidRPr="000F7DEB">
        <w:t>KPIs</w:t>
      </w:r>
      <w:proofErr w:type="spellEnd"/>
      <w:r w:rsidRPr="000F7DEB">
        <w:t xml:space="preserve"> meqjusa li ma jistgħux jitkejlu jew mhux rilevanti, l-Aġenzija kisbet il-miri għal 47 KPI minn 59 (88 %), li jirrappreżenta żieda meta mqabbla mal-2021 (73 %); jinnota li fl-2022 l-Aġenzija għamlet progress kostanti lejn il-ksib tal-</w:t>
      </w:r>
      <w:proofErr w:type="spellStart"/>
      <w:r w:rsidRPr="000F7DEB">
        <w:t>KPIs</w:t>
      </w:r>
      <w:proofErr w:type="spellEnd"/>
      <w:r w:rsidRPr="000F7DEB">
        <w:t xml:space="preserve"> </w:t>
      </w:r>
      <w:proofErr w:type="spellStart"/>
      <w:r w:rsidRPr="000F7DEB">
        <w:t>pluriennali</w:t>
      </w:r>
      <w:proofErr w:type="spellEnd"/>
      <w:r w:rsidRPr="000F7DEB">
        <w:t xml:space="preserve"> tagħha b’10 minnhom (72 %) fit-triq it-tajba biex jilħqu l-mira tagħhom u tlieta (21 %) li jeħtieġu aktar attenzjoni, filwaqt li r-riżultati finali </w:t>
      </w:r>
      <w:proofErr w:type="spellStart"/>
      <w:r w:rsidRPr="000F7DEB">
        <w:t>għall-KPIs</w:t>
      </w:r>
      <w:proofErr w:type="spellEnd"/>
      <w:r w:rsidRPr="000F7DEB">
        <w:t xml:space="preserve"> tal-MAS se jiġu </w:t>
      </w:r>
      <w:proofErr w:type="spellStart"/>
      <w:r w:rsidRPr="000F7DEB">
        <w:t>rrapportati</w:t>
      </w:r>
      <w:proofErr w:type="spellEnd"/>
      <w:r w:rsidRPr="000F7DEB">
        <w:t xml:space="preserve"> fl-aħħar tal-2024;</w:t>
      </w:r>
    </w:p>
    <w:p w:rsidR="007D0404" w:rsidRPr="000F7DEB" w:rsidRDefault="007D0404" w:rsidP="00391E84">
      <w:pPr>
        <w:pStyle w:val="NormalHanging12a"/>
      </w:pPr>
      <w:r w:rsidRPr="000F7DEB">
        <w:t>6.</w:t>
      </w:r>
      <w:r w:rsidRPr="000F7DEB">
        <w:tab/>
        <w:t xml:space="preserve">Jinnota li l-għadd ta’ każijiet riferuti lill-Aġenzija mill-Istati Membri kompla jikber, b’total ta’ 11 544 każ ttrattati fl-2022 (li minnhom 5 227 infetħu ġodda), li jirrappreżenta żieda ta’ 14 % meta mqabbel mal-2021; ifaħħar f’dan il-kuntest il-kontribut tal-Aġenzija fl-għoti ta’ pariri legali, analiżi u assistenza għall-operazzjonijiet li jirriżultaw f’941 riżultat operattiv b’appoġġ għal 528 każ, inkluż fir-rigward ta’ każijiet kumplessi li wasslu għall-arrest ta’ persuni li jiffaċilitaw id-dħul klandestin ta’ persuni (inklużi </w:t>
      </w:r>
      <w:proofErr w:type="spellStart"/>
      <w:r w:rsidRPr="000F7DEB">
        <w:t>migranti</w:t>
      </w:r>
      <w:proofErr w:type="spellEnd"/>
      <w:r w:rsidRPr="000F7DEB">
        <w:t xml:space="preserve">), kif ukoll ir-repressjoni jew l-azzjonijiet kontra n-networks kriminali f’oqsma bħall-ħasil tal-flus, l-isfruttament sesswali, il-frodi tal-investiment online jew it-traffikar tad-droga; jinnota barra minn hekk b’sodisfazzjon li, fl-2022, l-Aġenzija </w:t>
      </w:r>
      <w:proofErr w:type="spellStart"/>
      <w:r w:rsidRPr="000F7DEB">
        <w:t>appoġġjat</w:t>
      </w:r>
      <w:proofErr w:type="spellEnd"/>
      <w:r w:rsidRPr="000F7DEB">
        <w:t xml:space="preserve"> 265 Skwadra ta’ Investigazzjoni Konġunta (SIK) (li minnhom 78 SIK kienu stabbiliti ġodda), organizzat 528 CM u 22 Ċentru ta’ Koordinazzjoni (</w:t>
      </w:r>
      <w:proofErr w:type="spellStart"/>
      <w:r w:rsidRPr="000F7DEB">
        <w:t>CCs</w:t>
      </w:r>
      <w:proofErr w:type="spellEnd"/>
      <w:r w:rsidRPr="000F7DEB">
        <w:t xml:space="preserve">), </w:t>
      </w:r>
      <w:proofErr w:type="spellStart"/>
      <w:r w:rsidRPr="000F7DEB">
        <w:t>iffaċilitat</w:t>
      </w:r>
      <w:proofErr w:type="spellEnd"/>
      <w:r w:rsidRPr="000F7DEB">
        <w:t xml:space="preserve"> l-eżekuzzjoni ta’ 1 262 Mandat ta’ Arrest Ewropew (li minnhom 504 kienu każijiet ġodda) u </w:t>
      </w:r>
      <w:proofErr w:type="spellStart"/>
      <w:r w:rsidRPr="000F7DEB">
        <w:t>ppermettiet</w:t>
      </w:r>
      <w:proofErr w:type="spellEnd"/>
      <w:r w:rsidRPr="000F7DEB">
        <w:t xml:space="preserve"> l-użu ta’ 5 415-il Ordni ta’ Investigazzjoni Ewropea (li madwar nofshom infetħu reċentement); jinnota li l-Aġenzija żżomm relazzjonijiet ta’ kooperazzjoni mal-</w:t>
      </w:r>
      <w:r w:rsidR="00391E84" w:rsidRPr="000F7DEB">
        <w:t>Uffiċċju Ewropew ta' Kontra l-Frodi (</w:t>
      </w:r>
      <w:r w:rsidRPr="000F7DEB">
        <w:t>OLAF</w:t>
      </w:r>
      <w:r w:rsidR="00391E84" w:rsidRPr="000F7DEB">
        <w:t>)</w:t>
      </w:r>
      <w:r w:rsidRPr="000F7DEB">
        <w:t>, bil-ħsieb li ssaħħaħ il-ġlieda kontra r-reati li jaffettwaw l-interessi finanzjarji tal-U</w:t>
      </w:r>
      <w:r w:rsidR="00391E84" w:rsidRPr="000F7DEB">
        <w:t>njoni</w:t>
      </w:r>
      <w:r w:rsidRPr="000F7DEB">
        <w:t>;</w:t>
      </w:r>
    </w:p>
    <w:p w:rsidR="007D0404" w:rsidRPr="000F7DEB" w:rsidRDefault="007D0404" w:rsidP="007D0404">
      <w:pPr>
        <w:pStyle w:val="NormalHanging12a"/>
        <w:rPr>
          <w:szCs w:val="24"/>
        </w:rPr>
      </w:pPr>
      <w:r w:rsidRPr="000F7DEB">
        <w:t>7.</w:t>
      </w:r>
      <w:r w:rsidRPr="000F7DEB">
        <w:tab/>
        <w:t xml:space="preserve">Ifaħħar lill-Aġenzija għall-azzjonijiet meħuda bi tweġiba għall-invażjoni illegali u mhux </w:t>
      </w:r>
      <w:proofErr w:type="spellStart"/>
      <w:r w:rsidRPr="000F7DEB">
        <w:t>ipprovokata</w:t>
      </w:r>
      <w:proofErr w:type="spellEnd"/>
      <w:r w:rsidRPr="000F7DEB">
        <w:t xml:space="preserve"> Russa tal-Ukrajna fl-2022; jinnota li tliet ġimgħat wara li bdiet il-gwerra, l-Aġenzija </w:t>
      </w:r>
      <w:proofErr w:type="spellStart"/>
      <w:r w:rsidRPr="000F7DEB">
        <w:t>appoġġjat</w:t>
      </w:r>
      <w:proofErr w:type="spellEnd"/>
      <w:r w:rsidRPr="000F7DEB">
        <w:t xml:space="preserve"> it-twaqqif </w:t>
      </w:r>
      <w:proofErr w:type="spellStart"/>
      <w:r w:rsidRPr="000F7DEB">
        <w:t>tas</w:t>
      </w:r>
      <w:proofErr w:type="spellEnd"/>
      <w:r w:rsidRPr="000F7DEB">
        <w:t>-SIK li tinvestiga allegati reati internazzjonali ewlenin imwettqa fl-Ukrajna bil-għan li tiffaċilita l-investigazzjonijiet u l-</w:t>
      </w:r>
      <w:proofErr w:type="spellStart"/>
      <w:r w:rsidRPr="000F7DEB">
        <w:t>prosekuzzjonijiet</w:t>
      </w:r>
      <w:proofErr w:type="spellEnd"/>
      <w:r w:rsidRPr="000F7DEB">
        <w:t xml:space="preserve"> fl-istati </w:t>
      </w:r>
      <w:proofErr w:type="spellStart"/>
      <w:r w:rsidRPr="000F7DEB">
        <w:t>kkonċernati</w:t>
      </w:r>
      <w:proofErr w:type="spellEnd"/>
      <w:r w:rsidRPr="000F7DEB">
        <w:t xml:space="preserve">; jinnota li l-Aġenzija tat appoġġ legali u </w:t>
      </w:r>
      <w:proofErr w:type="spellStart"/>
      <w:r w:rsidRPr="000F7DEB">
        <w:t>operazzjonali</w:t>
      </w:r>
      <w:proofErr w:type="spellEnd"/>
      <w:r w:rsidRPr="000F7DEB">
        <w:t xml:space="preserve"> lill-uffiċċji nazzjonali relatati mal-estensjoni tal-ftehim </w:t>
      </w:r>
      <w:proofErr w:type="spellStart"/>
      <w:r w:rsidRPr="000F7DEB">
        <w:t>tas</w:t>
      </w:r>
      <w:proofErr w:type="spellEnd"/>
      <w:r w:rsidRPr="000F7DEB">
        <w:t xml:space="preserve">-SIK għal partijiet ġodda (l-Estonja, il-Latvja, ir-Rumanija u s-Slovakkja), kif ukoll analiżi legali u opinjonijiet relatati mal-parteċipazzjoni tal-Qorti Kriminali Internazzjonali fis-SIK; jinnota barra minn hekk li l-Aġenzija tipprovdi appoġġ </w:t>
      </w:r>
      <w:proofErr w:type="spellStart"/>
      <w:r w:rsidRPr="000F7DEB">
        <w:t>operazzjonali</w:t>
      </w:r>
      <w:proofErr w:type="spellEnd"/>
      <w:r w:rsidRPr="000F7DEB">
        <w:t xml:space="preserve"> </w:t>
      </w:r>
      <w:proofErr w:type="spellStart"/>
      <w:r w:rsidRPr="000F7DEB">
        <w:t>lit-Task</w:t>
      </w:r>
      <w:proofErr w:type="spellEnd"/>
      <w:r w:rsidRPr="000F7DEB">
        <w:t xml:space="preserve"> </w:t>
      </w:r>
      <w:proofErr w:type="spellStart"/>
      <w:r w:rsidRPr="000F7DEB">
        <w:t>Force</w:t>
      </w:r>
      <w:proofErr w:type="spellEnd"/>
      <w:r w:rsidRPr="000F7DEB">
        <w:t xml:space="preserve"> “Iffriżar u Sekwestru tal-UE” stabbilita mill-Kummissjoni billi tikkoordina l-infurzar tal-Istati Membri tas-sanzjonijiet tal-Unjoni permezz tal-liġi kriminali, li jsir permezz ta’ diversi azzjonijiet, </w:t>
      </w:r>
      <w:proofErr w:type="spellStart"/>
      <w:r w:rsidRPr="000F7DEB">
        <w:t>bħall-kontroverifika</w:t>
      </w:r>
      <w:proofErr w:type="spellEnd"/>
      <w:r w:rsidRPr="000F7DEB">
        <w:t xml:space="preserve"> regolari tal-lista ta’ individwi u kumpaniji </w:t>
      </w:r>
      <w:proofErr w:type="spellStart"/>
      <w:r w:rsidRPr="000F7DEB">
        <w:t>sanzjonati</w:t>
      </w:r>
      <w:proofErr w:type="spellEnd"/>
      <w:r w:rsidRPr="000F7DEB">
        <w:t xml:space="preserve"> mill-Unjoni mad-data tal-Aġenzija dwar każijiet eżistenti ttrattati mill-Aġenzija u li jiġbru informazzjoni rilevanti fil-livell nazzjonali dwar investigazzjonijiet tal-passat u li għadhom għaddejjin relatati ma’ dawk elenkati fil-lista tas-sanzjonijiet biex jiffaċilitaw il-proċedimenti kriminali;</w:t>
      </w:r>
    </w:p>
    <w:p w:rsidR="007D0404" w:rsidRPr="000F7DEB" w:rsidRDefault="007D0404" w:rsidP="007D0404">
      <w:pPr>
        <w:pStyle w:val="NormalHanging12a"/>
      </w:pPr>
      <w:r w:rsidRPr="000F7DEB">
        <w:t>8.</w:t>
      </w:r>
      <w:r w:rsidRPr="000F7DEB">
        <w:tab/>
        <w:t xml:space="preserve">Jilqa’ l-fatt li fl-2022 l-Aġenzija tejbet il-kooperazzjoni operattiva u strateġika tagħha ma’ diversi partijiet ikkonċernati, bħall-aġenziji Ewropej tal-ġustizzja u l-affarijiet interni (ĠAI), l-istituzzjonijiet tal-Unjoni, </w:t>
      </w:r>
      <w:proofErr w:type="spellStart"/>
      <w:r w:rsidRPr="000F7DEB">
        <w:t>l-OLAF</w:t>
      </w:r>
      <w:proofErr w:type="spellEnd"/>
      <w:r w:rsidRPr="000F7DEB">
        <w:t>, l-</w:t>
      </w:r>
      <w:r w:rsidR="00391E84" w:rsidRPr="000F7DEB">
        <w:t>Uffiċċju tal-Prosekutur Pubbliku Ewropew (</w:t>
      </w:r>
      <w:r w:rsidRPr="000F7DEB">
        <w:t>UPPE</w:t>
      </w:r>
      <w:r w:rsidR="00391E84" w:rsidRPr="000F7DEB">
        <w:t>)</w:t>
      </w:r>
      <w:r w:rsidRPr="000F7DEB">
        <w:t xml:space="preserve">, kif ukoll in-networks ta’ prattikanti ġudizzjarji, pajjiżi terzi u organizzazzjonijiet internazzjonali; jinnota b’mod partikolari l-kooperazzjoni tal-Aġenzija mal-Aġenzija għall-Ġestjoni Operattiva ta’ Sistemi tal-IT </w:t>
      </w:r>
      <w:r w:rsidR="00391E84" w:rsidRPr="000F7DEB">
        <w:t xml:space="preserve">tal-Unjoni Ewropa </w:t>
      </w:r>
      <w:r w:rsidRPr="000F7DEB">
        <w:t>fuq Skala Kbira fiż-Żona ta’ Libertà, Sigurtà u Ġustizzja (</w:t>
      </w:r>
      <w:proofErr w:type="spellStart"/>
      <w:r w:rsidRPr="000F7DEB">
        <w:t>eu</w:t>
      </w:r>
      <w:proofErr w:type="spellEnd"/>
      <w:r w:rsidRPr="000F7DEB">
        <w:t xml:space="preserve">-LISA) dwar rapport konġunt dwar l-Intelliġenza Artifiċjali (AI) li jappoġġja l-kooperazzjoni </w:t>
      </w:r>
      <w:proofErr w:type="spellStart"/>
      <w:r w:rsidRPr="000F7DEB">
        <w:t>transkonfinali</w:t>
      </w:r>
      <w:proofErr w:type="spellEnd"/>
      <w:r w:rsidRPr="000F7DEB">
        <w:t xml:space="preserve"> fil-ġustizzja kriminali, mal-Aġenzija għat-Taħriġ fl-Infurzar tal-Liġi </w:t>
      </w:r>
      <w:r w:rsidR="00391E84" w:rsidRPr="000F7DEB">
        <w:t xml:space="preserve">tal-Unjoni Ewropea </w:t>
      </w:r>
      <w:r w:rsidRPr="000F7DEB">
        <w:t xml:space="preserve">(CEPOL) fuq 16-il kors li jkopru l-kooperazzjoni ġudizzjarja u mal-Aġenzija għall-Kooperazzjoni fl-Infurzar tal-Liġi </w:t>
      </w:r>
      <w:r w:rsidR="00391E84" w:rsidRPr="000F7DEB">
        <w:t xml:space="preserve">Uffiċċju tal-Prosekutur Pubbliku </w:t>
      </w:r>
      <w:proofErr w:type="spellStart"/>
      <w:r w:rsidR="00391E84" w:rsidRPr="000F7DEB">
        <w:t>Ewropewal</w:t>
      </w:r>
      <w:proofErr w:type="spellEnd"/>
      <w:r w:rsidR="00391E84" w:rsidRPr="000F7DEB">
        <w:t xml:space="preserve">-Unjoni Ewropea </w:t>
      </w:r>
      <w:r w:rsidRPr="000F7DEB">
        <w:t>(</w:t>
      </w:r>
      <w:proofErr w:type="spellStart"/>
      <w:r w:rsidRPr="000F7DEB">
        <w:t>Europol</w:t>
      </w:r>
      <w:proofErr w:type="spellEnd"/>
      <w:r w:rsidRPr="000F7DEB">
        <w:t>) dwar il-proġett SIRIUS u s-sistema “</w:t>
      </w:r>
      <w:proofErr w:type="spellStart"/>
      <w:r w:rsidRPr="000F7DEB">
        <w:t>hit</w:t>
      </w:r>
      <w:proofErr w:type="spellEnd"/>
      <w:r w:rsidRPr="000F7DEB">
        <w:t>/</w:t>
      </w:r>
      <w:proofErr w:type="spellStart"/>
      <w:r w:rsidRPr="000F7DEB">
        <w:t>no-hit</w:t>
      </w:r>
      <w:proofErr w:type="spellEnd"/>
      <w:r w:rsidRPr="000F7DEB">
        <w:t>” tal-</w:t>
      </w:r>
      <w:proofErr w:type="spellStart"/>
      <w:r w:rsidRPr="000F7DEB">
        <w:t>Europol</w:t>
      </w:r>
      <w:proofErr w:type="spellEnd"/>
      <w:r w:rsidRPr="000F7DEB">
        <w:t>; mal-awtoritajiet nazzjonali minn 20 Stat Membru, il-</w:t>
      </w:r>
      <w:proofErr w:type="spellStart"/>
      <w:r w:rsidRPr="000F7DEB">
        <w:t>Europol</w:t>
      </w:r>
      <w:proofErr w:type="spellEnd"/>
      <w:r w:rsidRPr="000F7DEB">
        <w:t xml:space="preserve">, </w:t>
      </w:r>
      <w:proofErr w:type="spellStart"/>
      <w:r w:rsidRPr="000F7DEB">
        <w:t>l-OLAF</w:t>
      </w:r>
      <w:proofErr w:type="spellEnd"/>
      <w:r w:rsidRPr="000F7DEB">
        <w:t xml:space="preserve"> u l-UPPE dwar l-Operazzjoni SENTINAL immirati kontra l-fondi ta’ rkupru tal-COVID-19; jenfasizza l-kontribut tal-Aġenzija għall-inizjattivi tal-Kummissjoni fil-qasam </w:t>
      </w:r>
      <w:proofErr w:type="spellStart"/>
      <w:r w:rsidRPr="000F7DEB">
        <w:t>tad-diġitalizzazzjoni</w:t>
      </w:r>
      <w:proofErr w:type="spellEnd"/>
      <w:r w:rsidRPr="000F7DEB">
        <w:t xml:space="preserve"> tal-ġustizzja (SIS II, CMS, ECRIS-TCN, fost oħrajn); jinnota li l-Aġenzija ilha tiddependi fuq network dejjem jikber ta’ Punti ta’ Kuntatt mal-awtoritajiet kompetenti f’pajjiżi terzi, filwaqt li fl-2022, in-numru totali ta’ Punti ta’ Kuntatt tal-Aġenzija kiber biex jinkludi l-Awstralja, il-</w:t>
      </w:r>
      <w:proofErr w:type="spellStart"/>
      <w:r w:rsidRPr="000F7DEB">
        <w:t>Bahrain</w:t>
      </w:r>
      <w:proofErr w:type="spellEnd"/>
      <w:r w:rsidRPr="000F7DEB">
        <w:t xml:space="preserve"> u l-Marokk; ifaħħar l-espansjoni tal-kooperazzjoni tal-Aġenzija dwar kwistjonijiet kriminali fil-livell internazzjonali, b’mod partikolari permezz tal-Programm tal-Ġustizzja </w:t>
      </w:r>
      <w:proofErr w:type="spellStart"/>
      <w:r w:rsidRPr="000F7DEB">
        <w:t>EuroMed</w:t>
      </w:r>
      <w:proofErr w:type="spellEnd"/>
      <w:r w:rsidRPr="000F7DEB">
        <w:t xml:space="preserve"> mal-Pajjiżi Sħab tan-Nofsinhar u proġett iffinanzjat mill-UE li jiffoka fuq il-kooperazzjoni </w:t>
      </w:r>
      <w:proofErr w:type="spellStart"/>
      <w:r w:rsidRPr="000F7DEB">
        <w:t>transfruntiera</w:t>
      </w:r>
      <w:proofErr w:type="spellEnd"/>
      <w:r w:rsidRPr="000F7DEB">
        <w:t xml:space="preserve"> fil-ġustizzja kriminali fil-</w:t>
      </w:r>
      <w:proofErr w:type="spellStart"/>
      <w:r w:rsidRPr="000F7DEB">
        <w:t>Balkani</w:t>
      </w:r>
      <w:proofErr w:type="spellEnd"/>
      <w:r w:rsidRPr="000F7DEB">
        <w:t xml:space="preserve"> tal-Punent;</w:t>
      </w:r>
    </w:p>
    <w:p w:rsidR="007D0404" w:rsidRPr="000F7DEB" w:rsidRDefault="007D0404" w:rsidP="007D0404">
      <w:pPr>
        <w:pStyle w:val="NormalHanging12a"/>
        <w:jc w:val="both"/>
      </w:pPr>
      <w:r w:rsidRPr="000F7DEB">
        <w:t>9.</w:t>
      </w:r>
      <w:r w:rsidRPr="000F7DEB">
        <w:tab/>
        <w:t xml:space="preserve">Japprezza l-kooperazzjoni </w:t>
      </w:r>
      <w:proofErr w:type="spellStart"/>
      <w:r w:rsidRPr="000F7DEB">
        <w:t>transnazzjonali</w:t>
      </w:r>
      <w:proofErr w:type="spellEnd"/>
      <w:r w:rsidRPr="000F7DEB">
        <w:t xml:space="preserve"> bejn l-awtoritajiet ġudizzjarji </w:t>
      </w:r>
      <w:proofErr w:type="spellStart"/>
      <w:r w:rsidRPr="000F7DEB">
        <w:t>ffaċilitata</w:t>
      </w:r>
      <w:proofErr w:type="spellEnd"/>
      <w:r w:rsidRPr="000F7DEB">
        <w:t xml:space="preserve"> mill-Aġenzija u l-kooperazzjoni mill-qrib mal-atturi kollha fil-katina tal-ġustizzja kriminali, li </w:t>
      </w:r>
      <w:proofErr w:type="spellStart"/>
      <w:r w:rsidRPr="000F7DEB">
        <w:t>kkontribwiet</w:t>
      </w:r>
      <w:proofErr w:type="spellEnd"/>
      <w:r w:rsidRPr="000F7DEB">
        <w:t xml:space="preserve"> għall-arrest ta’ aktar minn 4 000 persuna suspettata, il-qbid u/jew l-iffriżar ta’ assi kriminali b’valur ta’ kważi EUR 3 biljun u l-qbid ta’ drogi b’valur ta’ kważi EUR 12-il biljun;</w:t>
      </w:r>
    </w:p>
    <w:p w:rsidR="007D0404" w:rsidRPr="000F7DEB" w:rsidRDefault="007D0404" w:rsidP="007D0404">
      <w:pPr>
        <w:pStyle w:val="NormalHanging12a"/>
        <w:rPr>
          <w:b/>
          <w:i/>
          <w:szCs w:val="24"/>
        </w:rPr>
      </w:pPr>
      <w:r w:rsidRPr="000F7DEB">
        <w:rPr>
          <w:b/>
          <w:i/>
        </w:rPr>
        <w:t>Effiċjenza u kisbiet</w:t>
      </w:r>
    </w:p>
    <w:p w:rsidR="007D0404" w:rsidRPr="000F7DEB" w:rsidRDefault="007D0404" w:rsidP="007D0404">
      <w:pPr>
        <w:pStyle w:val="NormalHanging12a"/>
        <w:rPr>
          <w:szCs w:val="24"/>
        </w:rPr>
      </w:pPr>
      <w:r w:rsidRPr="000F7DEB">
        <w:t>10.</w:t>
      </w:r>
      <w:r w:rsidRPr="000F7DEB">
        <w:tab/>
        <w:t xml:space="preserve">Jenfasizza li, minbarra t-tnedija </w:t>
      </w:r>
      <w:proofErr w:type="spellStart"/>
      <w:r w:rsidRPr="000F7DEB">
        <w:t>tas</w:t>
      </w:r>
      <w:proofErr w:type="spellEnd"/>
      <w:r w:rsidRPr="000F7DEB">
        <w:t>-SUMMA, l-Aġenzija kompliet ittejjeb il-proċessi u l-għodod tagħha ta’ Ġestjoni Ibbażata fuq l-Attività, billi żiedet l-effiċjenza, il-kwalità/l-</w:t>
      </w:r>
      <w:proofErr w:type="spellStart"/>
      <w:r w:rsidRPr="000F7DEB">
        <w:t>integrità</w:t>
      </w:r>
      <w:proofErr w:type="spellEnd"/>
      <w:r w:rsidRPr="000F7DEB">
        <w:t xml:space="preserve"> tad-data u l-</w:t>
      </w:r>
      <w:proofErr w:type="spellStart"/>
      <w:r w:rsidRPr="000F7DEB">
        <w:t>użabbiltà</w:t>
      </w:r>
      <w:proofErr w:type="spellEnd"/>
      <w:r w:rsidRPr="000F7DEB">
        <w:t xml:space="preserve"> tal-għodda ta’ ppjanar tagħha, billi </w:t>
      </w:r>
      <w:proofErr w:type="spellStart"/>
      <w:r w:rsidRPr="000F7DEB">
        <w:t>introduċiet</w:t>
      </w:r>
      <w:proofErr w:type="spellEnd"/>
      <w:r w:rsidRPr="000F7DEB">
        <w:t xml:space="preserve"> għodda ġdida għar-reġistrazzjoni tal-attivitajiet, u billi tkompli l-mixja gradwali tagħha mill-</w:t>
      </w:r>
      <w:proofErr w:type="spellStart"/>
      <w:r w:rsidRPr="000F7DEB">
        <w:t>output</w:t>
      </w:r>
      <w:proofErr w:type="spellEnd"/>
      <w:r w:rsidRPr="000F7DEB">
        <w:t xml:space="preserve"> </w:t>
      </w:r>
      <w:proofErr w:type="spellStart"/>
      <w:r w:rsidRPr="000F7DEB">
        <w:t>għall-KPIs</w:t>
      </w:r>
      <w:proofErr w:type="spellEnd"/>
      <w:r w:rsidRPr="000F7DEB">
        <w:t xml:space="preserve"> tar-riżultati; ifaħħar lill-Aġenzija talli bdiet diskussjoni </w:t>
      </w:r>
      <w:proofErr w:type="spellStart"/>
      <w:r w:rsidRPr="000F7DEB">
        <w:t>mal-Europol</w:t>
      </w:r>
      <w:proofErr w:type="spellEnd"/>
      <w:r w:rsidRPr="000F7DEB">
        <w:t xml:space="preserve"> biex </w:t>
      </w:r>
      <w:proofErr w:type="spellStart"/>
      <w:r w:rsidRPr="000F7DEB">
        <w:t>tesplora</w:t>
      </w:r>
      <w:proofErr w:type="spellEnd"/>
      <w:r w:rsidRPr="000F7DEB">
        <w:t xml:space="preserve"> l-</w:t>
      </w:r>
      <w:proofErr w:type="spellStart"/>
      <w:r w:rsidRPr="000F7DEB">
        <w:t>kondiviżjoni</w:t>
      </w:r>
      <w:proofErr w:type="spellEnd"/>
      <w:r w:rsidRPr="000F7DEB">
        <w:t xml:space="preserve"> potenzjali tas-servizzi mediċi fil-futur; ifaħħar ukoll id-deċiżjoni tal-Aġenzija li żżomm ċerti </w:t>
      </w:r>
      <w:proofErr w:type="spellStart"/>
      <w:r w:rsidRPr="000F7DEB">
        <w:t>effiċjenzi</w:t>
      </w:r>
      <w:proofErr w:type="spellEnd"/>
      <w:r w:rsidRPr="000F7DEB">
        <w:t xml:space="preserve"> miksuba matul il-</w:t>
      </w:r>
      <w:proofErr w:type="spellStart"/>
      <w:r w:rsidRPr="000F7DEB">
        <w:t>pandemija</w:t>
      </w:r>
      <w:proofErr w:type="spellEnd"/>
      <w:r w:rsidR="00391E84" w:rsidRPr="000F7DEB">
        <w:t xml:space="preserve"> tal-COVID-19</w:t>
      </w:r>
      <w:r w:rsidRPr="000F7DEB">
        <w:t xml:space="preserve">; jinnota mit-tweġibiet tal-Aġenzija għall-mistoqsijiet bil-miktub tal-Parlament li fl-2022 l-Aġenzija organizzat online 47 % </w:t>
      </w:r>
      <w:proofErr w:type="spellStart"/>
      <w:r w:rsidRPr="000F7DEB">
        <w:t>ta</w:t>
      </w:r>
      <w:r w:rsidR="00391E84" w:rsidRPr="000F7DEB">
        <w:t>s-</w:t>
      </w:r>
      <w:r w:rsidRPr="000F7DEB">
        <w:t>CMs</w:t>
      </w:r>
      <w:proofErr w:type="spellEnd"/>
      <w:r w:rsidRPr="000F7DEB">
        <w:t xml:space="preserve"> u t-taħriġ tal-persunal u l-proċeduri tal-għażla kollha, u b’hekk naqqset b’mod sinifikanti l-ispejjeż finanzjarji u tar-riżorsi umani relatati, kif ukoll 29 % </w:t>
      </w:r>
      <w:proofErr w:type="spellStart"/>
      <w:r w:rsidRPr="000F7DEB">
        <w:t>tas-CMs</w:t>
      </w:r>
      <w:proofErr w:type="spellEnd"/>
      <w:r w:rsidRPr="000F7DEB">
        <w:t xml:space="preserve"> kollha fil-</w:t>
      </w:r>
      <w:proofErr w:type="spellStart"/>
      <w:r w:rsidRPr="000F7DEB">
        <w:t>modalità</w:t>
      </w:r>
      <w:proofErr w:type="spellEnd"/>
      <w:r w:rsidRPr="000F7DEB">
        <w:t xml:space="preserve"> </w:t>
      </w:r>
      <w:proofErr w:type="spellStart"/>
      <w:r w:rsidRPr="000F7DEB">
        <w:t>ibrida</w:t>
      </w:r>
      <w:proofErr w:type="spellEnd"/>
      <w:r w:rsidRPr="000F7DEB">
        <w:t>;</w:t>
      </w:r>
    </w:p>
    <w:p w:rsidR="007D0404" w:rsidRPr="000F7DEB" w:rsidRDefault="007D0404" w:rsidP="007D0404">
      <w:pPr>
        <w:pStyle w:val="NormalHanging12a"/>
        <w:rPr>
          <w:szCs w:val="24"/>
        </w:rPr>
      </w:pPr>
      <w:r w:rsidRPr="000F7DEB">
        <w:t>11.</w:t>
      </w:r>
      <w:r w:rsidRPr="000F7DEB">
        <w:tab/>
        <w:t>Jinnota li, bil-ħsieb li tiżdied l-effiċjenza, żewġ proġetti madwar l-organizzazzjoni kollha bdew jaħdmu fl-2022, il-</w:t>
      </w:r>
      <w:proofErr w:type="spellStart"/>
      <w:r w:rsidRPr="000F7DEB">
        <w:t>Portal</w:t>
      </w:r>
      <w:proofErr w:type="spellEnd"/>
      <w:r w:rsidRPr="000F7DEB">
        <w:t xml:space="preserve"> tas-Self Service tal-Aġenzija u </w:t>
      </w:r>
      <w:proofErr w:type="spellStart"/>
      <w:r w:rsidRPr="000F7DEB">
        <w:t>Pexip</w:t>
      </w:r>
      <w:proofErr w:type="spellEnd"/>
      <w:r w:rsidRPr="000F7DEB">
        <w:t xml:space="preserve">, is-sistema l-ġdida ta’ </w:t>
      </w:r>
      <w:proofErr w:type="spellStart"/>
      <w:r w:rsidRPr="000F7DEB">
        <w:t>vidjokonferenzi</w:t>
      </w:r>
      <w:proofErr w:type="spellEnd"/>
      <w:r w:rsidRPr="000F7DEB">
        <w:t xml:space="preserve"> għal </w:t>
      </w:r>
      <w:proofErr w:type="spellStart"/>
      <w:r w:rsidRPr="000F7DEB">
        <w:t>CMs</w:t>
      </w:r>
      <w:proofErr w:type="spellEnd"/>
      <w:r w:rsidRPr="000F7DEB">
        <w:t xml:space="preserve"> u </w:t>
      </w:r>
      <w:proofErr w:type="spellStart"/>
      <w:r w:rsidRPr="000F7DEB">
        <w:t>CCs</w:t>
      </w:r>
      <w:proofErr w:type="spellEnd"/>
      <w:r w:rsidRPr="000F7DEB">
        <w:t xml:space="preserve">, b’mill-inqas sa 10 interpretazzjonijiet </w:t>
      </w:r>
      <w:proofErr w:type="spellStart"/>
      <w:r w:rsidRPr="000F7DEB">
        <w:t>simultanji</w:t>
      </w:r>
      <w:proofErr w:type="spellEnd"/>
      <w:r w:rsidRPr="000F7DEB">
        <w:t xml:space="preserve">; jinnota wkoll li l-analiżi </w:t>
      </w:r>
      <w:proofErr w:type="spellStart"/>
      <w:r w:rsidRPr="000F7DEB">
        <w:t>għall-migrazzjoni</w:t>
      </w:r>
      <w:proofErr w:type="spellEnd"/>
      <w:r w:rsidRPr="000F7DEB">
        <w:t xml:space="preserve"> tal-</w:t>
      </w:r>
      <w:proofErr w:type="spellStart"/>
      <w:r w:rsidRPr="000F7DEB">
        <w:t>Extranet</w:t>
      </w:r>
      <w:proofErr w:type="spellEnd"/>
      <w:r w:rsidRPr="000F7DEB">
        <w:t xml:space="preserve"> eżistenti u l-għażla tal-fornituri għas-sostituzzjoni tas-sistema tal-Librerija tlestew, filwaqt li għodda tal-firma elettronika </w:t>
      </w:r>
      <w:proofErr w:type="spellStart"/>
      <w:r w:rsidRPr="000F7DEB">
        <w:t>ċċertifikata</w:t>
      </w:r>
      <w:proofErr w:type="spellEnd"/>
      <w:r w:rsidRPr="000F7DEB">
        <w:t xml:space="preserve"> għadha għaddejja b’riżultat mistenni fl-2024; ifaħħar lill-Aġenzija għall-implimentazzjoni ta’ erba’ </w:t>
      </w:r>
      <w:proofErr w:type="spellStart"/>
      <w:r w:rsidRPr="000F7DEB">
        <w:t>moduli</w:t>
      </w:r>
      <w:proofErr w:type="spellEnd"/>
      <w:r w:rsidRPr="000F7DEB">
        <w:t xml:space="preserve"> SYSPER ġodda (Valutazzjoni, Titoli tal-impjiegi/Deskrizzjonijiet tal-impjiegi, NDP, </w:t>
      </w:r>
      <w:proofErr w:type="spellStart"/>
      <w:r w:rsidRPr="000F7DEB">
        <w:t>Rapportar</w:t>
      </w:r>
      <w:proofErr w:type="spellEnd"/>
      <w:r w:rsidRPr="000F7DEB">
        <w:t xml:space="preserve">), flimkien mal-ħames </w:t>
      </w:r>
      <w:proofErr w:type="spellStart"/>
      <w:r w:rsidRPr="000F7DEB">
        <w:t>moduli</w:t>
      </w:r>
      <w:proofErr w:type="spellEnd"/>
      <w:r w:rsidRPr="000F7DEB">
        <w:t xml:space="preserve"> diġà implimentati fis-snin preċedenti; jinnota l-impenn tal-Aġenzija li timplimenta bis-sħiħ </w:t>
      </w:r>
      <w:proofErr w:type="spellStart"/>
      <w:r w:rsidRPr="000F7DEB">
        <w:t>is</w:t>
      </w:r>
      <w:proofErr w:type="spellEnd"/>
      <w:r w:rsidRPr="000F7DEB">
        <w:t>-SYSPER sal-2024;</w:t>
      </w:r>
    </w:p>
    <w:p w:rsidR="007D0404" w:rsidRPr="000F7DEB" w:rsidRDefault="007D0404" w:rsidP="007D0404">
      <w:pPr>
        <w:pStyle w:val="NormalHanging12a"/>
        <w:rPr>
          <w:szCs w:val="24"/>
        </w:rPr>
      </w:pPr>
      <w:r w:rsidRPr="000F7DEB">
        <w:t>12.</w:t>
      </w:r>
      <w:r w:rsidRPr="000F7DEB">
        <w:tab/>
        <w:t xml:space="preserve">Jinnota mir-rapport tal-Qorti li l-Aġenzija għadha mhijiex fost l-aġenziji li stabbilew pjanijiet korporattivi sabiex itejbu l-effiċjenza </w:t>
      </w:r>
      <w:proofErr w:type="spellStart"/>
      <w:r w:rsidRPr="000F7DEB">
        <w:t>enerġetika</w:t>
      </w:r>
      <w:proofErr w:type="spellEnd"/>
      <w:r w:rsidRPr="000F7DEB">
        <w:t xml:space="preserve"> u n-newtralità </w:t>
      </w:r>
      <w:proofErr w:type="spellStart"/>
      <w:r w:rsidRPr="000F7DEB">
        <w:t>klimatika</w:t>
      </w:r>
      <w:proofErr w:type="spellEnd"/>
      <w:r w:rsidRPr="000F7DEB">
        <w:t xml:space="preserve"> tal-operazzjonijiet tagħhom, għandhom xi forma ta’ </w:t>
      </w:r>
      <w:proofErr w:type="spellStart"/>
      <w:r w:rsidRPr="000F7DEB">
        <w:t>rapportar</w:t>
      </w:r>
      <w:proofErr w:type="spellEnd"/>
      <w:r w:rsidRPr="000F7DEB">
        <w:t xml:space="preserve"> ambjentali integrat fir-rapporti annwali tal-attività tagħhom jew irċevew ir-reġistrazzjoni tal-</w:t>
      </w:r>
      <w:r w:rsidR="00391E84" w:rsidRPr="000F7DEB">
        <w:t>Iskema ta’ Ġestjoni u Verifika Ambjentali (</w:t>
      </w:r>
      <w:r w:rsidRPr="000F7DEB">
        <w:t>EMAS</w:t>
      </w:r>
      <w:r w:rsidR="00391E84" w:rsidRPr="000F7DEB">
        <w:t>)</w:t>
      </w:r>
      <w:r w:rsidRPr="000F7DEB">
        <w:t xml:space="preserve">; ifakkar li fl-2021 l-Aġenzija bdiet l-implimentazzjoni tal-qafas ta’ </w:t>
      </w:r>
      <w:proofErr w:type="spellStart"/>
      <w:r w:rsidRPr="000F7DEB">
        <w:t>konformità</w:t>
      </w:r>
      <w:proofErr w:type="spellEnd"/>
      <w:r w:rsidRPr="000F7DEB">
        <w:t xml:space="preserve"> EMAS/ISO 14001; jinnota f’dan il-kuntest li fl-2022 l-Aġenzija rċeviet ir-rapport finali mill-kumpanija ta’ konsulenza esterna, inkluża l-informazzjoni rilevanti kollha rigward ir-regolamenti relatati mal-ambjent fin-</w:t>
      </w:r>
      <w:proofErr w:type="spellStart"/>
      <w:r w:rsidRPr="000F7DEB">
        <w:t>Netherlands</w:t>
      </w:r>
      <w:proofErr w:type="spellEnd"/>
      <w:r w:rsidRPr="000F7DEB">
        <w:t>; jinnota wkoll li matul l-2022, l-Aġenzija ngħaqdet mas-sejħa għall-offerti pubblika għal konsulenza fis-Sistemi ta’ Ġestjoni Ambjentali u t-Tnaqqis u t-</w:t>
      </w:r>
      <w:proofErr w:type="spellStart"/>
      <w:r w:rsidRPr="000F7DEB">
        <w:t>Tpaċija</w:t>
      </w:r>
      <w:proofErr w:type="spellEnd"/>
      <w:r w:rsidRPr="000F7DEB">
        <w:t xml:space="preserve"> tal-Emissjonijiet ta’ Gassijiet Serra;</w:t>
      </w:r>
    </w:p>
    <w:p w:rsidR="007D0404" w:rsidRPr="000F7DEB" w:rsidRDefault="007D0404" w:rsidP="007D0404">
      <w:pPr>
        <w:pStyle w:val="Normal12Hanging"/>
        <w:rPr>
          <w:b/>
          <w:i/>
          <w:szCs w:val="24"/>
          <w:lang w:val="mt-MT"/>
        </w:rPr>
      </w:pPr>
      <w:r w:rsidRPr="000F7DEB">
        <w:rPr>
          <w:b/>
          <w:i/>
          <w:lang w:val="mt-MT"/>
        </w:rPr>
        <w:t>Politika dwar il-persunal</w:t>
      </w:r>
    </w:p>
    <w:p w:rsidR="007D0404" w:rsidRPr="000F7DEB" w:rsidRDefault="007D0404" w:rsidP="007D0404">
      <w:pPr>
        <w:pStyle w:val="Normal12Hanging"/>
        <w:rPr>
          <w:szCs w:val="24"/>
          <w:lang w:val="mt-MT"/>
        </w:rPr>
      </w:pPr>
      <w:r w:rsidRPr="000F7DEB">
        <w:rPr>
          <w:lang w:val="mt-MT"/>
        </w:rPr>
        <w:t>13.</w:t>
      </w:r>
      <w:r w:rsidRPr="000F7DEB">
        <w:rPr>
          <w:lang w:val="mt-MT"/>
        </w:rPr>
        <w:tab/>
        <w:t>Jinnota li, fil-31 ta’ Diċembru 2022, 100 % tat-tabella tal-persunal tal-Aġenzija ġiet eżegwita (l-istess bħal fl-2021), b’221 aġent temporanju maħtur minn total ta’ 221 kariga ta’ aġent temporanju (</w:t>
      </w:r>
      <w:proofErr w:type="spellStart"/>
      <w:r w:rsidRPr="000F7DEB">
        <w:rPr>
          <w:lang w:val="mt-MT"/>
        </w:rPr>
        <w:t>TAs</w:t>
      </w:r>
      <w:proofErr w:type="spellEnd"/>
      <w:r w:rsidRPr="000F7DEB">
        <w:rPr>
          <w:lang w:val="mt-MT"/>
        </w:rPr>
        <w:t xml:space="preserve">) awtorizzat fil-qafas tal-baġit tal-Unjoni għall-2022, filwaqt li 209 minn 221 TA kienu fil-post u ntbagħtu 12-il ittra ta’ offerta; jinnota li, barra minn hekk, 18-il aġent kuntrattwali u 22 espert nazzjonali sekondat ħadmu għall-Aġenzija fl-2022; jinnota wkoll li sar eżerċizzju ta’ </w:t>
      </w:r>
      <w:proofErr w:type="spellStart"/>
      <w:r w:rsidRPr="000F7DEB">
        <w:rPr>
          <w:lang w:val="mt-MT"/>
        </w:rPr>
        <w:t>riklassifikazzjoni</w:t>
      </w:r>
      <w:proofErr w:type="spellEnd"/>
      <w:r w:rsidRPr="000F7DEB">
        <w:rPr>
          <w:lang w:val="mt-MT"/>
        </w:rPr>
        <w:t xml:space="preserve">, li wassal biex 53 membru tal-persunal ġew </w:t>
      </w:r>
      <w:proofErr w:type="spellStart"/>
      <w:r w:rsidRPr="000F7DEB">
        <w:rPr>
          <w:lang w:val="mt-MT"/>
        </w:rPr>
        <w:t>ikklassifikati</w:t>
      </w:r>
      <w:proofErr w:type="spellEnd"/>
      <w:r w:rsidRPr="000F7DEB">
        <w:rPr>
          <w:lang w:val="mt-MT"/>
        </w:rPr>
        <w:t xml:space="preserve"> mill-ġdid;</w:t>
      </w:r>
    </w:p>
    <w:p w:rsidR="007D0404" w:rsidRPr="000F7DEB" w:rsidRDefault="007D0404" w:rsidP="007D0404">
      <w:pPr>
        <w:pStyle w:val="NormalHanging12a"/>
      </w:pPr>
      <w:r w:rsidRPr="000F7DEB">
        <w:t>14.</w:t>
      </w:r>
      <w:r w:rsidRPr="000F7DEB">
        <w:tab/>
        <w:t>Jinnota r-rappreżentanza tal-ġeneru fi ħdan l-Aġenzija għall-2022, b’sitt irġiel (60 %) u erba’ nisa (40 %) fil-maniġment superjuri u intermedju, 16-il raġel (64 %) u disa’ nisa (36 %) fil-bord eżekuttiv tal-Aġenzija, u li l-persunal b’mod ġenerali huwa magħmul minn 85 raġel (33 %) u 175 mara (67 %); jistieden lill-Aġenzija tiżgura bilanċ aħjar bejn is-sessi fil-livelli kollha tal-persunal u tkompli tħeġġeġ lill-kandidati nisa japplikaw għal pożizzjonijiet maniġerjali, kif ukoll applikazzjonijiet minn kandidati rġiel f’</w:t>
      </w:r>
      <w:proofErr w:type="spellStart"/>
      <w:r w:rsidRPr="000F7DEB">
        <w:t>selezzjonijiet</w:t>
      </w:r>
      <w:proofErr w:type="spellEnd"/>
      <w:r w:rsidRPr="000F7DEB">
        <w:t xml:space="preserve"> esterni għall-bqija tal-pożizzjonijiet tal-persunal; jirrikonoxxi li l-Aġenzija mhijiex responsabbli għall-kompożizzjoni tal-bord eżekuttiv tagħha (minn hawn ’il quddiem “il-Kulleġġ”) peress li l-Membri Nazzjonali tal-Kulleġġ huma maħtura direttament mill-Istati Membri rispettivi; jitlob lill-Kummissjoni u lill-Istati Membri jqisu l-importanza li jiżguraw bilanċ bejn il-ġeneri meta jinnominaw lill-membri tagħhom lill-Kulleġġ;</w:t>
      </w:r>
    </w:p>
    <w:p w:rsidR="007D0404" w:rsidRPr="000F7DEB" w:rsidRDefault="007D0404" w:rsidP="007D0404">
      <w:pPr>
        <w:pStyle w:val="NormalHanging12a"/>
        <w:rPr>
          <w:szCs w:val="24"/>
        </w:rPr>
      </w:pPr>
      <w:r w:rsidRPr="000F7DEB">
        <w:t>15.</w:t>
      </w:r>
      <w:r w:rsidRPr="000F7DEB">
        <w:tab/>
        <w:t xml:space="preserve">Jinnota li bejn l-2017 u l-2022, l-Aġenzija fittxet il-parir minn ditta legali esterna speċjalizzata fil-liġi tas-servizz ċivili tal-Unjoni għal diversi talbiet għall-għajnuna fir-rigward ta’ allegat fastidju psikoloġiku; jinnota li talba għal assistenza riċevuta fl-2021 wasslet għall-ftuħ ta’ żewġ inkjesti amministrattivi separati li fihom l-Aġenzija fittxet l-appoġġ ta’ żewġ investigaturi esterni; jinnota li fiż-żewġ każijiet l-inkjesti ngħalqu mingħajr azzjoni ulterjuri, filwaqt li waħda minnhom ittieħdet anke quddiem il-qorti; jistieden lill-Aġenzija tinforma lill-awtorità ta’ </w:t>
      </w:r>
      <w:proofErr w:type="spellStart"/>
      <w:r w:rsidRPr="000F7DEB">
        <w:t>kwittanza</w:t>
      </w:r>
      <w:proofErr w:type="spellEnd"/>
      <w:r w:rsidRPr="000F7DEB">
        <w:t xml:space="preserve"> bl-eżitu ta’ din il-kwistjoni;</w:t>
      </w:r>
    </w:p>
    <w:p w:rsidR="007D0404" w:rsidRPr="000F7DEB" w:rsidRDefault="007D0404" w:rsidP="007D0404">
      <w:pPr>
        <w:pStyle w:val="NormalHanging12a"/>
        <w:rPr>
          <w:szCs w:val="24"/>
        </w:rPr>
      </w:pPr>
      <w:r w:rsidRPr="000F7DEB">
        <w:t>16.</w:t>
      </w:r>
      <w:r w:rsidRPr="000F7DEB">
        <w:tab/>
        <w:t xml:space="preserve">Jenfasizza li fl-2022 l-Aġenzija adottat regoli ta’ implimentazzjoni tar-Regolamenti tal-Persunal li jikkonċernaw, fost oħrajn, it-tmexxija ta’ inkjesti amministrattivi u proċeduri dixxiplinarji, </w:t>
      </w:r>
      <w:proofErr w:type="spellStart"/>
      <w:r w:rsidRPr="000F7DEB">
        <w:t>il-liv</w:t>
      </w:r>
      <w:proofErr w:type="spellEnd"/>
      <w:r w:rsidRPr="000F7DEB">
        <w:t xml:space="preserve"> tad-dar għall-persunal li jservi f’pajjiż terz u l-ħlas tal-benefiċċju tal-edukazzjoni pprovdut lill-membri tal-persunal taħt ċerti kundizzjonijiet; jilqa’ l-miżuri meħuda mill-Aġenzija għall-integrazzjoni ta’ persuni b’</w:t>
      </w:r>
      <w:proofErr w:type="spellStart"/>
      <w:r w:rsidRPr="000F7DEB">
        <w:t>diżabbiltà</w:t>
      </w:r>
      <w:proofErr w:type="spellEnd"/>
      <w:r w:rsidRPr="000F7DEB">
        <w:t>, kif ukoll l-impenn tal-Aġenzija li tadotta, fil-qafas tal-implimentazzjoni tal-istrateġija tar-riżorsi umani, il-“Karta dwar id-</w:t>
      </w:r>
      <w:proofErr w:type="spellStart"/>
      <w:r w:rsidRPr="000F7DEB">
        <w:t>diversità</w:t>
      </w:r>
      <w:proofErr w:type="spellEnd"/>
      <w:r w:rsidRPr="000F7DEB">
        <w:t xml:space="preserve"> u l-inklużjoni” approvata mill-Grupp ta’ Ħidma tan-Network tal-ĠAI dwar id-</w:t>
      </w:r>
      <w:proofErr w:type="spellStart"/>
      <w:r w:rsidRPr="000F7DEB">
        <w:t>Diversità</w:t>
      </w:r>
      <w:proofErr w:type="spellEnd"/>
      <w:r w:rsidRPr="000F7DEB">
        <w:t xml:space="preserve"> u l-Inklużjoni;</w:t>
      </w:r>
    </w:p>
    <w:p w:rsidR="007D0404" w:rsidRPr="000F7DEB" w:rsidRDefault="007D0404" w:rsidP="007D0404">
      <w:pPr>
        <w:pStyle w:val="NormalHanging12a"/>
      </w:pPr>
      <w:r w:rsidRPr="000F7DEB">
        <w:t>17.</w:t>
      </w:r>
      <w:r w:rsidRPr="000F7DEB">
        <w:tab/>
        <w:t>Jinnota li l-persunal tal-Aġenzija kienu qed jaħdmu permezz tat-</w:t>
      </w:r>
      <w:proofErr w:type="spellStart"/>
      <w:r w:rsidRPr="000F7DEB">
        <w:t>telexogħol</w:t>
      </w:r>
      <w:proofErr w:type="spellEnd"/>
      <w:r w:rsidRPr="000F7DEB">
        <w:t xml:space="preserve"> sa Marzu 2022; jinnota li, minn April 2022, il-persunal kollu </w:t>
      </w:r>
      <w:proofErr w:type="spellStart"/>
      <w:r w:rsidRPr="000F7DEB">
        <w:t>rritorna</w:t>
      </w:r>
      <w:proofErr w:type="spellEnd"/>
      <w:r w:rsidRPr="000F7DEB">
        <w:t xml:space="preserve"> fil-bini tal-Aġenzija; jinnota f’dan il-kuntest li l-Aġenzija daħħlet fis-seħħ miżuri </w:t>
      </w:r>
      <w:proofErr w:type="spellStart"/>
      <w:r w:rsidRPr="000F7DEB">
        <w:t>tranżitorji</w:t>
      </w:r>
      <w:proofErr w:type="spellEnd"/>
      <w:r w:rsidRPr="000F7DEB">
        <w:t xml:space="preserve"> rigward ix-xogħol fl-uffiċċju u t-</w:t>
      </w:r>
      <w:proofErr w:type="spellStart"/>
      <w:r w:rsidRPr="000F7DEB">
        <w:t>telexogħol</w:t>
      </w:r>
      <w:proofErr w:type="spellEnd"/>
      <w:r w:rsidRPr="000F7DEB">
        <w:t xml:space="preserve"> u organizzat </w:t>
      </w:r>
      <w:proofErr w:type="spellStart"/>
      <w:r w:rsidRPr="000F7DEB">
        <w:t>workshops</w:t>
      </w:r>
      <w:proofErr w:type="spellEnd"/>
      <w:r w:rsidRPr="000F7DEB">
        <w:t xml:space="preserve"> biex tgħin lill-persunal jadatta mentalment għar-ritorn fl-uffiċċju wara </w:t>
      </w:r>
      <w:proofErr w:type="spellStart"/>
      <w:r w:rsidRPr="000F7DEB">
        <w:t>telexogħol</w:t>
      </w:r>
      <w:proofErr w:type="spellEnd"/>
      <w:r w:rsidRPr="000F7DEB">
        <w:t xml:space="preserve"> kontinwu għal sentejn; jinnota wkoll li r-riżultati tal-Istħarriġ tal-Persunal tal-Aġenzija tal-2023 jindikaw li l-miżuri ta’ </w:t>
      </w:r>
      <w:proofErr w:type="spellStart"/>
      <w:r w:rsidRPr="000F7DEB">
        <w:t>benessri</w:t>
      </w:r>
      <w:proofErr w:type="spellEnd"/>
      <w:r w:rsidRPr="000F7DEB">
        <w:t xml:space="preserve"> meħuda mill-Aġenzija fl-2022 effettivament naqqsu l-impatt li kellu t-</w:t>
      </w:r>
      <w:proofErr w:type="spellStart"/>
      <w:r w:rsidRPr="000F7DEB">
        <w:t>telexogħol</w:t>
      </w:r>
      <w:proofErr w:type="spellEnd"/>
      <w:r w:rsidRPr="000F7DEB">
        <w:t xml:space="preserve"> estiż fuq il-persunal; jinnota, b’mod partikolari, li 96 % ta’ dawk li wieġbu kienu pożittivi li jkunu kapaċi jikkoordinaw mal-membri tat-tim minkejja li jaħdmu minn postijiet differenti;</w:t>
      </w:r>
    </w:p>
    <w:p w:rsidR="007D0404" w:rsidRPr="000F7DEB" w:rsidRDefault="007D0404" w:rsidP="007D0404">
      <w:pPr>
        <w:pStyle w:val="NormalHanging12a"/>
        <w:rPr>
          <w:b/>
          <w:i/>
        </w:rPr>
      </w:pPr>
      <w:r w:rsidRPr="000F7DEB">
        <w:t>18.</w:t>
      </w:r>
      <w:r w:rsidRPr="000F7DEB">
        <w:tab/>
        <w:t>Jinnota b’sodisfazzjon li mill-31 ta’ Diċembru 2022, l-Aġenzija impjegat persunal minn 26 Stat Membru; jinnota li n-nazzjonalitajiet l-aktar rappreżentati fost il-persunal tal-Aġenzija kienu n-</w:t>
      </w:r>
      <w:proofErr w:type="spellStart"/>
      <w:r w:rsidRPr="000F7DEB">
        <w:t>Netherlands</w:t>
      </w:r>
      <w:proofErr w:type="spellEnd"/>
      <w:r w:rsidRPr="000F7DEB">
        <w:t xml:space="preserve">, l-Italja, Spanja u r-Rumanija; ifakkar fl-importanza tal-bilanċ ġeografiku u jħeġġeġ lill-Aġenzija biex tkompli tieħu l-miżuri meħtieġa biex ikollha rappreżentanza ġeografika </w:t>
      </w:r>
      <w:proofErr w:type="spellStart"/>
      <w:r w:rsidRPr="000F7DEB">
        <w:t>bbilanċjata</w:t>
      </w:r>
      <w:proofErr w:type="spellEnd"/>
      <w:r w:rsidRPr="000F7DEB">
        <w:t xml:space="preserve"> u ġusta;</w:t>
      </w:r>
    </w:p>
    <w:p w:rsidR="007D0404" w:rsidRPr="000F7DEB" w:rsidRDefault="007D0404" w:rsidP="007D0404">
      <w:pPr>
        <w:pStyle w:val="Normal12Hanging"/>
        <w:rPr>
          <w:b/>
          <w:i/>
          <w:szCs w:val="24"/>
          <w:lang w:val="mt-MT"/>
        </w:rPr>
      </w:pPr>
      <w:r w:rsidRPr="000F7DEB">
        <w:rPr>
          <w:b/>
          <w:i/>
          <w:lang w:val="mt-MT"/>
        </w:rPr>
        <w:t>Akkwist</w:t>
      </w:r>
    </w:p>
    <w:p w:rsidR="007D0404" w:rsidRPr="000F7DEB" w:rsidRDefault="007D0404" w:rsidP="007D0404">
      <w:pPr>
        <w:pStyle w:val="NormalHanging12a"/>
      </w:pPr>
      <w:r w:rsidRPr="000F7DEB">
        <w:t>19.</w:t>
      </w:r>
      <w:r w:rsidRPr="000F7DEB">
        <w:tab/>
        <w:t>Ifakkar fl-osservazzjoni mir-rapport tal-Qorti għall-2020 li kuntratt qafas għall-kiri ta’ vetturi ma’ operatur ekonomiku wieħed ma kienx xieraq għan-natura tas-servizzi meħtieġa u li l-kuntratt mogħti bħala riżultat tal-proċedura, kif ukoll il-pagamenti kollha relatati, kienu irregolari; jinnota mir-rapport tal-Qorti li fl-2022 l-Aġenzija ħallset b’mod irregolari EUR 59 281 taħt dan il-kuntratt u l-osservazzjoni għadha miftuħa; jistieden lill-Aġenzija teżamina l-possibbiltà li jintemm dak il-kuntratt qafas u tniedi proċedura ġdida bil-ftuħ mill-ġdid tal-kompetizzjoni kif meqjus xieraq mill-Qorti fil-każ ta’ kiri ta’ vetturi;</w:t>
      </w:r>
    </w:p>
    <w:p w:rsidR="007D0404" w:rsidRPr="000F7DEB" w:rsidRDefault="007D0404" w:rsidP="007D0404">
      <w:pPr>
        <w:pStyle w:val="NormalHanging12a"/>
        <w:rPr>
          <w:szCs w:val="24"/>
        </w:rPr>
      </w:pPr>
      <w:r w:rsidRPr="000F7DEB">
        <w:t>20.</w:t>
      </w:r>
      <w:r w:rsidRPr="000F7DEB">
        <w:tab/>
        <w:t xml:space="preserve">Jinnota mir-rapport ta’ </w:t>
      </w:r>
      <w:proofErr w:type="spellStart"/>
      <w:r w:rsidRPr="000F7DEB">
        <w:t>segwitu</w:t>
      </w:r>
      <w:proofErr w:type="spellEnd"/>
      <w:r w:rsidRPr="000F7DEB">
        <w:t xml:space="preserve"> tal-Aġenzija </w:t>
      </w:r>
      <w:proofErr w:type="spellStart"/>
      <w:r w:rsidRPr="000F7DEB">
        <w:t>għall-kwittanza</w:t>
      </w:r>
      <w:proofErr w:type="spellEnd"/>
      <w:r w:rsidRPr="000F7DEB">
        <w:t xml:space="preserve"> tal-2021 (minn hawn ’il quddiem “ir-rapport ta’ </w:t>
      </w:r>
      <w:proofErr w:type="spellStart"/>
      <w:r w:rsidRPr="000F7DEB">
        <w:t>segwitu</w:t>
      </w:r>
      <w:proofErr w:type="spellEnd"/>
      <w:r w:rsidRPr="000F7DEB">
        <w:t xml:space="preserve">”) li l-Aġenzija tkompli bl-ittestjar tal-Għodda ta’ Ġestjoni tal-Akkwist Pubbliku (PPMT), bl-intenzjoni li tagħmel użu minnha għall-proċeduri l-ġodda tal-akkwist kollha </w:t>
      </w:r>
      <w:proofErr w:type="spellStart"/>
      <w:r w:rsidRPr="000F7DEB">
        <w:t>mnedija</w:t>
      </w:r>
      <w:proofErr w:type="spellEnd"/>
      <w:r w:rsidRPr="000F7DEB">
        <w:t xml:space="preserve"> mill-2024 ’il quddiem;</w:t>
      </w:r>
    </w:p>
    <w:p w:rsidR="007D0404" w:rsidRPr="000F7DEB" w:rsidRDefault="007D0404" w:rsidP="007D0404">
      <w:pPr>
        <w:pStyle w:val="Normal12Hanging"/>
        <w:rPr>
          <w:b/>
          <w:i/>
          <w:szCs w:val="24"/>
          <w:lang w:val="mt-MT"/>
        </w:rPr>
      </w:pPr>
      <w:r w:rsidRPr="000F7DEB">
        <w:rPr>
          <w:b/>
          <w:i/>
          <w:lang w:val="mt-MT"/>
        </w:rPr>
        <w:t xml:space="preserve">Il-prevenzjoni u </w:t>
      </w:r>
      <w:proofErr w:type="spellStart"/>
      <w:r w:rsidRPr="000F7DEB">
        <w:rPr>
          <w:b/>
          <w:i/>
          <w:lang w:val="mt-MT"/>
        </w:rPr>
        <w:t>l-ġestjoni</w:t>
      </w:r>
      <w:proofErr w:type="spellEnd"/>
      <w:r w:rsidRPr="000F7DEB">
        <w:rPr>
          <w:b/>
          <w:i/>
          <w:lang w:val="mt-MT"/>
        </w:rPr>
        <w:t xml:space="preserve"> tal-</w:t>
      </w:r>
      <w:proofErr w:type="spellStart"/>
      <w:r w:rsidRPr="000F7DEB">
        <w:rPr>
          <w:b/>
          <w:i/>
          <w:lang w:val="mt-MT"/>
        </w:rPr>
        <w:t>kunflitti</w:t>
      </w:r>
      <w:proofErr w:type="spellEnd"/>
      <w:r w:rsidRPr="000F7DEB">
        <w:rPr>
          <w:b/>
          <w:i/>
          <w:lang w:val="mt-MT"/>
        </w:rPr>
        <w:t xml:space="preserve"> ta’ interess u t-trasparenza</w:t>
      </w:r>
    </w:p>
    <w:p w:rsidR="007D0404" w:rsidRPr="000F7DEB" w:rsidRDefault="007D0404" w:rsidP="007D0404">
      <w:pPr>
        <w:pStyle w:val="Normal12Hanging"/>
        <w:rPr>
          <w:szCs w:val="24"/>
          <w:lang w:val="mt-MT"/>
        </w:rPr>
      </w:pPr>
      <w:r w:rsidRPr="000F7DEB">
        <w:rPr>
          <w:lang w:val="mt-MT"/>
        </w:rPr>
        <w:t>21.</w:t>
      </w:r>
      <w:r w:rsidRPr="000F7DEB">
        <w:rPr>
          <w:lang w:val="mt-MT"/>
        </w:rPr>
        <w:tab/>
        <w:t xml:space="preserve">Jinnota l-proċedura operattiva standard tal-Aġenzija fir-rigward </w:t>
      </w:r>
      <w:proofErr w:type="spellStart"/>
      <w:r w:rsidRPr="000F7DEB">
        <w:rPr>
          <w:lang w:val="mt-MT"/>
        </w:rPr>
        <w:t>tal-ġestjoni</w:t>
      </w:r>
      <w:proofErr w:type="spellEnd"/>
      <w:r w:rsidRPr="000F7DEB">
        <w:rPr>
          <w:lang w:val="mt-MT"/>
        </w:rPr>
        <w:t xml:space="preserve"> tal-</w:t>
      </w:r>
      <w:proofErr w:type="spellStart"/>
      <w:r w:rsidRPr="000F7DEB">
        <w:rPr>
          <w:lang w:val="mt-MT"/>
        </w:rPr>
        <w:t>kunflitti</w:t>
      </w:r>
      <w:proofErr w:type="spellEnd"/>
      <w:r w:rsidRPr="000F7DEB">
        <w:rPr>
          <w:lang w:val="mt-MT"/>
        </w:rPr>
        <w:t xml:space="preserve"> ta’ interess applikabbli għall-kandidati kollha li jiġu offruti pożizzjoni fl-Aġenzija, il-persuni ġodda, il-persunal li jibdel il-pożizzjoni, kif ukoll għall-persunal kollu li jitlaq mill-Aġenzija; jenfasizza li l-Aġenzija stabbiliet Kodiċi ta’ Etika għall-membri tal-Kulleġġ u l-Bord Eżekuttiv, madankollu mingħajr politika fil-qasam tar-“</w:t>
      </w:r>
      <w:proofErr w:type="spellStart"/>
      <w:r w:rsidRPr="000F7DEB">
        <w:rPr>
          <w:lang w:val="mt-MT"/>
        </w:rPr>
        <w:t>revolving</w:t>
      </w:r>
      <w:proofErr w:type="spellEnd"/>
      <w:r w:rsidRPr="000F7DEB">
        <w:rPr>
          <w:lang w:val="mt-MT"/>
        </w:rPr>
        <w:t xml:space="preserve"> </w:t>
      </w:r>
      <w:proofErr w:type="spellStart"/>
      <w:r w:rsidRPr="000F7DEB">
        <w:rPr>
          <w:lang w:val="mt-MT"/>
        </w:rPr>
        <w:t>doors</w:t>
      </w:r>
      <w:proofErr w:type="spellEnd"/>
      <w:r w:rsidRPr="000F7DEB">
        <w:rPr>
          <w:lang w:val="mt-MT"/>
        </w:rPr>
        <w:t xml:space="preserve">”; jinnota li, fl-2022, kien hemm każijiet ta’ </w:t>
      </w:r>
      <w:proofErr w:type="spellStart"/>
      <w:r w:rsidRPr="000F7DEB">
        <w:rPr>
          <w:lang w:val="mt-MT"/>
        </w:rPr>
        <w:t>kunflitti</w:t>
      </w:r>
      <w:proofErr w:type="spellEnd"/>
      <w:r w:rsidRPr="000F7DEB">
        <w:rPr>
          <w:lang w:val="mt-MT"/>
        </w:rPr>
        <w:t xml:space="preserve"> ta’ interess </w:t>
      </w:r>
      <w:proofErr w:type="spellStart"/>
      <w:r w:rsidRPr="000F7DEB">
        <w:rPr>
          <w:lang w:val="mt-MT"/>
        </w:rPr>
        <w:t>irrapportati</w:t>
      </w:r>
      <w:proofErr w:type="spellEnd"/>
      <w:r w:rsidRPr="000F7DEB">
        <w:rPr>
          <w:lang w:val="mt-MT"/>
        </w:rPr>
        <w:t xml:space="preserve"> u </w:t>
      </w:r>
      <w:proofErr w:type="spellStart"/>
      <w:r w:rsidRPr="000F7DEB">
        <w:rPr>
          <w:lang w:val="mt-MT"/>
        </w:rPr>
        <w:t>ġestiti</w:t>
      </w:r>
      <w:proofErr w:type="spellEnd"/>
      <w:r w:rsidRPr="000F7DEB">
        <w:rPr>
          <w:lang w:val="mt-MT"/>
        </w:rPr>
        <w:t xml:space="preserve">, b’mod partikolari fir-rigward tal-involviment tal-membri tal-Kulleġġ fi proċedimenti relatati mal-persunal; jinnota b’apprezzament li l-persuni </w:t>
      </w:r>
      <w:proofErr w:type="spellStart"/>
      <w:r w:rsidRPr="000F7DEB">
        <w:rPr>
          <w:lang w:val="mt-MT"/>
        </w:rPr>
        <w:t>kkonċernati</w:t>
      </w:r>
      <w:proofErr w:type="spellEnd"/>
      <w:r w:rsidRPr="000F7DEB">
        <w:rPr>
          <w:lang w:val="mt-MT"/>
        </w:rPr>
        <w:t xml:space="preserve"> eskludew lilhom infushom u ma </w:t>
      </w:r>
      <w:proofErr w:type="spellStart"/>
      <w:r w:rsidRPr="000F7DEB">
        <w:rPr>
          <w:lang w:val="mt-MT"/>
        </w:rPr>
        <w:t>pparteċipawx</w:t>
      </w:r>
      <w:proofErr w:type="spellEnd"/>
      <w:r w:rsidRPr="000F7DEB">
        <w:rPr>
          <w:lang w:val="mt-MT"/>
        </w:rPr>
        <w:t xml:space="preserve"> fid-deliberazzjonijiet u fit-teħid ta’ deċiżjonijiet tal-Kulleġġ f’dan ir-rigward;</w:t>
      </w:r>
    </w:p>
    <w:p w:rsidR="007D0404" w:rsidRPr="000F7DEB" w:rsidRDefault="007D0404" w:rsidP="007D0404">
      <w:pPr>
        <w:pStyle w:val="Normal12Hanging"/>
        <w:rPr>
          <w:szCs w:val="24"/>
          <w:lang w:val="mt-MT"/>
        </w:rPr>
      </w:pPr>
      <w:r w:rsidRPr="000F7DEB">
        <w:rPr>
          <w:lang w:val="mt-MT"/>
        </w:rPr>
        <w:t>22.</w:t>
      </w:r>
      <w:r w:rsidRPr="000F7DEB">
        <w:rPr>
          <w:lang w:val="mt-MT"/>
        </w:rPr>
        <w:tab/>
        <w:t xml:space="preserve">Jinnota li, għalkemm l-Aġenzija ma jkollhiex laqgħat </w:t>
      </w:r>
      <w:proofErr w:type="spellStart"/>
      <w:r w:rsidRPr="000F7DEB">
        <w:rPr>
          <w:lang w:val="mt-MT"/>
        </w:rPr>
        <w:t>mal-lobbisti</w:t>
      </w:r>
      <w:proofErr w:type="spellEnd"/>
      <w:r w:rsidRPr="000F7DEB">
        <w:rPr>
          <w:lang w:val="mt-MT"/>
        </w:rPr>
        <w:t xml:space="preserve">, il-laqgħat tal-Bord Eżekuttiv tal-Aġenzija ma’ mistednin esterni li jżuru l-Aġenzija ġew ippubblikati fuq il-kont tal-Aġenzija fuq </w:t>
      </w:r>
      <w:proofErr w:type="spellStart"/>
      <w:r w:rsidRPr="000F7DEB">
        <w:rPr>
          <w:lang w:val="mt-MT"/>
        </w:rPr>
        <w:t>Twitter</w:t>
      </w:r>
      <w:proofErr w:type="spellEnd"/>
      <w:r w:rsidRPr="000F7DEB">
        <w:rPr>
          <w:lang w:val="mt-MT"/>
        </w:rPr>
        <w:t xml:space="preserve"> fl-2022 u, mill-2023, fuq is-sit web pubbliku tal-Aġenzija; jiddispjaċih ħafna għall-fatt li, minkejja s-sejħiet ripetuti tal-Parlament f’diversi riżoluzzjonijiet ta’ </w:t>
      </w:r>
      <w:proofErr w:type="spellStart"/>
      <w:r w:rsidRPr="000F7DEB">
        <w:rPr>
          <w:lang w:val="mt-MT"/>
        </w:rPr>
        <w:t>kwittanza</w:t>
      </w:r>
      <w:proofErr w:type="spellEnd"/>
      <w:r w:rsidRPr="000F7DEB">
        <w:rPr>
          <w:lang w:val="mt-MT"/>
        </w:rPr>
        <w:t>, l-Aġenzija għadha ma tippubblikax fuq is-sit web tagħha s-</w:t>
      </w:r>
      <w:proofErr w:type="spellStart"/>
      <w:r w:rsidRPr="000F7DEB">
        <w:rPr>
          <w:lang w:val="mt-MT"/>
        </w:rPr>
        <w:t>CVs</w:t>
      </w:r>
      <w:proofErr w:type="spellEnd"/>
      <w:r w:rsidRPr="000F7DEB">
        <w:rPr>
          <w:lang w:val="mt-MT"/>
        </w:rPr>
        <w:t xml:space="preserve"> tal-persunal kollu tal-maniġment superjuri tagħha u tal-esperti interni u esperti esterni; iħeġġeġ lill-Aġenzija tippubblika dawk </w:t>
      </w:r>
      <w:proofErr w:type="spellStart"/>
      <w:r w:rsidRPr="000F7DEB">
        <w:rPr>
          <w:lang w:val="mt-MT"/>
        </w:rPr>
        <w:t>is-CVs</w:t>
      </w:r>
      <w:proofErr w:type="spellEnd"/>
      <w:r w:rsidRPr="000F7DEB">
        <w:rPr>
          <w:lang w:val="mt-MT"/>
        </w:rPr>
        <w:t xml:space="preserve"> jew tispjega r-raġunijiet għaliex l-Aġenzija għadha ma għamlitx dan;</w:t>
      </w:r>
    </w:p>
    <w:p w:rsidR="007D0404" w:rsidRPr="000F7DEB" w:rsidRDefault="007D0404" w:rsidP="007D0404">
      <w:pPr>
        <w:pStyle w:val="Normal12Hanging"/>
        <w:rPr>
          <w:b/>
          <w:i/>
          <w:szCs w:val="24"/>
          <w:lang w:val="mt-MT"/>
        </w:rPr>
      </w:pPr>
      <w:r w:rsidRPr="000F7DEB">
        <w:rPr>
          <w:b/>
          <w:i/>
          <w:lang w:val="mt-MT"/>
        </w:rPr>
        <w:t>Kontroll intern</w:t>
      </w:r>
    </w:p>
    <w:p w:rsidR="007D0404" w:rsidRPr="000F7DEB" w:rsidRDefault="007D0404" w:rsidP="007D0404">
      <w:pPr>
        <w:pStyle w:val="NormalHanging12a"/>
        <w:rPr>
          <w:szCs w:val="24"/>
        </w:rPr>
      </w:pPr>
      <w:r w:rsidRPr="000F7DEB">
        <w:t>23.</w:t>
      </w:r>
      <w:r w:rsidRPr="000F7DEB">
        <w:tab/>
        <w:t xml:space="preserve">Ifakkar li fl-2021 kienet għaddejja investigazzjoni </w:t>
      </w:r>
      <w:proofErr w:type="spellStart"/>
      <w:r w:rsidRPr="000F7DEB">
        <w:t>tal-OLAF</w:t>
      </w:r>
      <w:proofErr w:type="spellEnd"/>
      <w:r w:rsidRPr="000F7DEB">
        <w:t xml:space="preserve">, imwettqa wara </w:t>
      </w:r>
      <w:proofErr w:type="spellStart"/>
      <w:r w:rsidRPr="000F7DEB">
        <w:t>lment</w:t>
      </w:r>
      <w:proofErr w:type="spellEnd"/>
      <w:r w:rsidRPr="000F7DEB">
        <w:t xml:space="preserve"> anonimu rigward allegazzjonijiet ta’ irregolaritajiet fil-proċeduri ta’ reklutaġġ; jinnota li fl-2022 </w:t>
      </w:r>
      <w:proofErr w:type="spellStart"/>
      <w:r w:rsidRPr="000F7DEB">
        <w:t>l-OLAF</w:t>
      </w:r>
      <w:proofErr w:type="spellEnd"/>
      <w:r w:rsidRPr="000F7DEB">
        <w:t xml:space="preserve"> irrapporta li ma nstabet l-ebda </w:t>
      </w:r>
      <w:proofErr w:type="spellStart"/>
      <w:r w:rsidRPr="000F7DEB">
        <w:t>irregolarità</w:t>
      </w:r>
      <w:proofErr w:type="spellEnd"/>
      <w:r w:rsidRPr="000F7DEB">
        <w:t xml:space="preserve"> dwar dan; jinnota wkoll f’dan il-kuntest li minħabba li din l-investigazzjoni kienet għadha parzjalment pendenti fl-aħħar tal-2022, u minħabba raġunijiet ta’ </w:t>
      </w:r>
      <w:proofErr w:type="spellStart"/>
      <w:r w:rsidRPr="000F7DEB">
        <w:t>kunfidenzjalità</w:t>
      </w:r>
      <w:proofErr w:type="spellEnd"/>
      <w:r w:rsidRPr="000F7DEB">
        <w:t xml:space="preserve">, </w:t>
      </w:r>
      <w:proofErr w:type="spellStart"/>
      <w:r w:rsidRPr="000F7DEB">
        <w:t>l-OLAF</w:t>
      </w:r>
      <w:proofErr w:type="spellEnd"/>
      <w:r w:rsidRPr="000F7DEB">
        <w:t xml:space="preserve"> iddeċieda li ma </w:t>
      </w:r>
      <w:proofErr w:type="spellStart"/>
      <w:r w:rsidRPr="000F7DEB">
        <w:t>jaqsamx</w:t>
      </w:r>
      <w:proofErr w:type="spellEnd"/>
      <w:r w:rsidRPr="000F7DEB">
        <w:t xml:space="preserve"> aktar dettalji f’dak l-istadju; jilqa’ mir-rapport ta’ </w:t>
      </w:r>
      <w:proofErr w:type="spellStart"/>
      <w:r w:rsidRPr="000F7DEB">
        <w:t>segwitu</w:t>
      </w:r>
      <w:proofErr w:type="spellEnd"/>
      <w:r w:rsidRPr="000F7DEB">
        <w:t xml:space="preserve"> l-impenn tal-Aġenzija li żżomm lill-awtorità ta’ </w:t>
      </w:r>
      <w:proofErr w:type="spellStart"/>
      <w:r w:rsidRPr="000F7DEB">
        <w:t>kwittanza</w:t>
      </w:r>
      <w:proofErr w:type="spellEnd"/>
      <w:r w:rsidRPr="000F7DEB">
        <w:t xml:space="preserve"> informata bi kwalunkwe żvilupp dwar din il-kwistjoni fil-ħin;</w:t>
      </w:r>
    </w:p>
    <w:p w:rsidR="007D0404" w:rsidRPr="000F7DEB" w:rsidRDefault="007D0404" w:rsidP="007D0404">
      <w:pPr>
        <w:pStyle w:val="NormalHanging12a"/>
        <w:rPr>
          <w:szCs w:val="24"/>
        </w:rPr>
      </w:pPr>
      <w:r w:rsidRPr="000F7DEB">
        <w:t>24.</w:t>
      </w:r>
      <w:r w:rsidRPr="000F7DEB">
        <w:tab/>
        <w:t xml:space="preserve">Jinnota li fl-aħħar tal-2022, kien hemm erba’ rakkomandazzjonijiet li kienu </w:t>
      </w:r>
      <w:proofErr w:type="spellStart"/>
      <w:r w:rsidRPr="000F7DEB">
        <w:t>mdewma</w:t>
      </w:r>
      <w:proofErr w:type="spellEnd"/>
      <w:r w:rsidRPr="000F7DEB">
        <w:t xml:space="preserve"> b’mod sinifikanti maħruġa mis-Servizz tal-Awditjar Intern (IAS) tal-Kummissjoni fl-2019 u l-2021; jinnota f’dan il-kuntest li, fir-rigward tar-rakkomandazzjoni tal-IAS mill-2021 fuq inizjattiva proprja dwar il-</w:t>
      </w:r>
      <w:proofErr w:type="spellStart"/>
      <w:r w:rsidRPr="000F7DEB">
        <w:t>kompiti</w:t>
      </w:r>
      <w:proofErr w:type="spellEnd"/>
      <w:r w:rsidRPr="000F7DEB">
        <w:t xml:space="preserve"> operattivi, il-grupp ta’ ħidma intern rilevanti tal-Aġenzija qabel dwar dokument strateġiku u pjan ta’ azzjoni, b’azzjonijiet għal żmien qasir u medju, li wħud minnhom diġà ġew implimentati fl-2023, fejn, soġġett għall-valutazzjoni finali tal-IAS, l-Aġenzija mmarkat dik ir-rakkomandazzjoni bħala implimentata; jinnota wkoll mir-rapport ta’ </w:t>
      </w:r>
      <w:proofErr w:type="spellStart"/>
      <w:r w:rsidRPr="000F7DEB">
        <w:t>segwitu</w:t>
      </w:r>
      <w:proofErr w:type="spellEnd"/>
      <w:r w:rsidRPr="000F7DEB">
        <w:t>, fir-rigward tar-rakkomandazzjoni tal-IAS mill-2021 biex l-Aġenzija twettaq stħarriġ tal-</w:t>
      </w:r>
      <w:proofErr w:type="spellStart"/>
      <w:r w:rsidRPr="000F7DEB">
        <w:t>iCAT</w:t>
      </w:r>
      <w:proofErr w:type="spellEnd"/>
      <w:r w:rsidRPr="000F7DEB">
        <w:t xml:space="preserve"> biex issaħħaħ il-valutazzjoni tal-kontrolli informali u intanġibbli, li t-tnedija ta’ dak l-istħarriġ, ippjanat fir-raba’ kwart tal-2022, </w:t>
      </w:r>
      <w:proofErr w:type="spellStart"/>
      <w:r w:rsidRPr="000F7DEB">
        <w:t>iddewmet</w:t>
      </w:r>
      <w:proofErr w:type="spellEnd"/>
      <w:r w:rsidRPr="000F7DEB">
        <w:t xml:space="preserve"> minħabba l-implimentazzjoni ta’ proġetti </w:t>
      </w:r>
      <w:proofErr w:type="spellStart"/>
      <w:r w:rsidRPr="000F7DEB">
        <w:t>transorganizzazzjonali</w:t>
      </w:r>
      <w:proofErr w:type="spellEnd"/>
      <w:r w:rsidRPr="000F7DEB">
        <w:t xml:space="preserve"> ewlenin (eż. SUMMA), iż-żieda fil-piżijiet tax-xogħol minħabba prijoritajiet ġodda relatati mal-gwerra fl-Ukrajna, u l-perjodu tranżitorju bejn it-tluq tad-direttur amministrattiv preċedenti u l-ħatra tal-ġdid; jinnota f’dan il-kuntest li l-mistoqsijiet rilevanti tal-</w:t>
      </w:r>
      <w:proofErr w:type="spellStart"/>
      <w:r w:rsidRPr="000F7DEB">
        <w:t>iCAT</w:t>
      </w:r>
      <w:proofErr w:type="spellEnd"/>
      <w:r w:rsidRPr="000F7DEB">
        <w:t xml:space="preserve"> ġew integrati fl-Istħarriġ dwar l-Involviment (SES) tal-Aġenzija mniedi fit-tieni kwart tal-2023; jinnota fl-aħħar nett li, soġġett għall-valutazzjoni finali tal-IAS, dik ir-rakkomandazzjoni hija wkoll meqjusa implimentata mill-Aġenzija; jistieden lill-Aġenzija tħaffef l-implimentazzjoni tar-rakkomandazzjonijiet tal-IAS miftuħa li fadal, b’mod partikolari dawk li huma </w:t>
      </w:r>
      <w:proofErr w:type="spellStart"/>
      <w:r w:rsidRPr="000F7DEB">
        <w:t>mdewma</w:t>
      </w:r>
      <w:proofErr w:type="spellEnd"/>
      <w:r w:rsidRPr="000F7DEB">
        <w:t xml:space="preserve"> b’mod sinifikanti;</w:t>
      </w:r>
    </w:p>
    <w:p w:rsidR="007D0404" w:rsidRPr="000F7DEB" w:rsidRDefault="007D0404" w:rsidP="007D0404">
      <w:pPr>
        <w:pStyle w:val="NormalHanging12a"/>
      </w:pPr>
      <w:r w:rsidRPr="000F7DEB">
        <w:t>25.</w:t>
      </w:r>
      <w:r w:rsidRPr="000F7DEB">
        <w:tab/>
        <w:t xml:space="preserve">Jinnota bi tħassib iż-żieda sinifikanti fin-numru u l-valur ta’ avvenimenti ta’ nuqqas ta’ </w:t>
      </w:r>
      <w:proofErr w:type="spellStart"/>
      <w:r w:rsidRPr="000F7DEB">
        <w:t>konformità</w:t>
      </w:r>
      <w:proofErr w:type="spellEnd"/>
      <w:r w:rsidRPr="000F7DEB">
        <w:t xml:space="preserve"> fl-2022 (43 avveniment b’valur ta’ EUR 294 000) meta mqabbel mal-2021 (33 avveniment b’valur ta’ EUR 18 000), filwaqt li tali avvenimenti kienu prinċipalment marbuta ma’ kwistjonijiet bħal li fattura tkun ogħla mill-impenn legali, li l-impenn </w:t>
      </w:r>
      <w:proofErr w:type="spellStart"/>
      <w:r w:rsidRPr="000F7DEB">
        <w:t>baġitarju</w:t>
      </w:r>
      <w:proofErr w:type="spellEnd"/>
      <w:r w:rsidRPr="000F7DEB">
        <w:t xml:space="preserve"> jseħħ wara li jkun assenjat l-impenn legali jew in-nuqqas ta’ ordni ta’ xiri jew kuntratt speċifiku; jinnota li l-Aġenzija tispjega li dik iż-żieda hija marbuta mad-diffikultajiet li ltaqgħu magħhom </w:t>
      </w:r>
      <w:proofErr w:type="spellStart"/>
      <w:r w:rsidRPr="000F7DEB">
        <w:t>fil-ġestjoni</w:t>
      </w:r>
      <w:proofErr w:type="spellEnd"/>
      <w:r w:rsidRPr="000F7DEB">
        <w:t xml:space="preserve"> </w:t>
      </w:r>
      <w:proofErr w:type="spellStart"/>
      <w:r w:rsidRPr="000F7DEB">
        <w:t>baġitarja</w:t>
      </w:r>
      <w:proofErr w:type="spellEnd"/>
      <w:r w:rsidRPr="000F7DEB">
        <w:t xml:space="preserve"> u finanzjarja fl-2022, minħabba l-introduzzjoni </w:t>
      </w:r>
      <w:proofErr w:type="spellStart"/>
      <w:r w:rsidRPr="000F7DEB">
        <w:t>tas</w:t>
      </w:r>
      <w:proofErr w:type="spellEnd"/>
      <w:r w:rsidRPr="000F7DEB">
        <w:t xml:space="preserve">-SUMMA; jistieden lill-Aġenzija tindirizza dawn l-osservazzjonijiet u </w:t>
      </w:r>
      <w:proofErr w:type="spellStart"/>
      <w:r w:rsidRPr="000F7DEB">
        <w:t>tesplora</w:t>
      </w:r>
      <w:proofErr w:type="spellEnd"/>
      <w:r w:rsidRPr="000F7DEB">
        <w:t xml:space="preserve"> mudelli biex dawn it-tip ta’ sitwazzjonijiet ma jibqgħux iseħħu fil-futur;</w:t>
      </w:r>
    </w:p>
    <w:p w:rsidR="007D0404" w:rsidRPr="000F7DEB" w:rsidRDefault="007D0404" w:rsidP="007D0404">
      <w:pPr>
        <w:pStyle w:val="NormalHanging12a"/>
        <w:rPr>
          <w:szCs w:val="24"/>
        </w:rPr>
      </w:pPr>
      <w:r w:rsidRPr="000F7DEB">
        <w:t>26.</w:t>
      </w:r>
      <w:r w:rsidRPr="000F7DEB">
        <w:tab/>
        <w:t xml:space="preserve">Jinnota li fl-2022, il-komponenti u l-prinċipji tal-qafas ta’ kontroll intern tal-Aġenzija kienu preżenti u kienu qed jaħdmu, u s-sistema kienet b’mod ġenerali effettiva, b’xi titjib meħtieġ fir-rigward, pereżempju, tal-implimentazzjoni </w:t>
      </w:r>
      <w:proofErr w:type="spellStart"/>
      <w:r w:rsidRPr="000F7DEB">
        <w:t>tas</w:t>
      </w:r>
      <w:proofErr w:type="spellEnd"/>
      <w:r w:rsidRPr="000F7DEB">
        <w:t>-SUMMA u l-ħtieġa li jiġi adottat Pjan għall-Irkupru minn Diżastri; ifaħħar lill-Aġenzija għall-adozzjoni ta’ politika dwar funzjonijiet sensittivi, l-abbozz ta’ valutazzjoni tal-</w:t>
      </w:r>
      <w:proofErr w:type="spellStart"/>
      <w:r w:rsidRPr="000F7DEB">
        <w:t>kosteffettività</w:t>
      </w:r>
      <w:proofErr w:type="spellEnd"/>
      <w:r w:rsidRPr="000F7DEB">
        <w:t xml:space="preserve"> u l-benefiċċju tal-ħatra ta’ Kapaċità ta’ Awditjar Intern (IAC), u n-nuqqas ta’ rakkomandazzjonijiet jew osservazzjonijiet kritiċi tal-awditjar fl-2022; jistieden lill-Aġenzija tinforma lill-awtorità ta’ </w:t>
      </w:r>
      <w:proofErr w:type="spellStart"/>
      <w:r w:rsidRPr="000F7DEB">
        <w:t>kwittanza</w:t>
      </w:r>
      <w:proofErr w:type="spellEnd"/>
      <w:r w:rsidRPr="000F7DEB">
        <w:t xml:space="preserve"> bl-eżitu tal-valutazzjoni dwar l-IAC; fl-aħħar nett ifaħħar l-azzjonijiet ulterjuri tal-Aġenzija li jsegwu l-adozzjoni tal-istrateġija kontra l-frodi tal-Aġenzija fl-2021; jinnota f’dan is-sens li fl-2022 l-Aġenzija adottat proċeduri interni ġodda </w:t>
      </w:r>
      <w:proofErr w:type="spellStart"/>
      <w:r w:rsidRPr="000F7DEB">
        <w:t>għall-ġestjoni</w:t>
      </w:r>
      <w:proofErr w:type="spellEnd"/>
      <w:r w:rsidRPr="000F7DEB">
        <w:t xml:space="preserve"> tal-assi u tal-inventarju;</w:t>
      </w:r>
    </w:p>
    <w:p w:rsidR="007D0404" w:rsidRPr="000F7DEB" w:rsidRDefault="007D0404" w:rsidP="007D0404">
      <w:pPr>
        <w:pStyle w:val="Normal12Hanging"/>
        <w:rPr>
          <w:b/>
          <w:i/>
          <w:szCs w:val="24"/>
          <w:lang w:val="mt-MT"/>
        </w:rPr>
      </w:pPr>
      <w:r w:rsidRPr="000F7DEB">
        <w:rPr>
          <w:b/>
          <w:i/>
          <w:lang w:val="mt-MT"/>
        </w:rPr>
        <w:t>Kummenti oħra</w:t>
      </w:r>
    </w:p>
    <w:p w:rsidR="007D0404" w:rsidRPr="000F7DEB" w:rsidRDefault="007D0404" w:rsidP="007D0404">
      <w:pPr>
        <w:pStyle w:val="Normal12Hanging"/>
        <w:rPr>
          <w:szCs w:val="24"/>
          <w:lang w:val="mt-MT"/>
        </w:rPr>
      </w:pPr>
      <w:r w:rsidRPr="000F7DEB">
        <w:rPr>
          <w:lang w:val="mt-MT"/>
        </w:rPr>
        <w:t>27.</w:t>
      </w:r>
      <w:r w:rsidRPr="000F7DEB">
        <w:rPr>
          <w:lang w:val="mt-MT"/>
        </w:rPr>
        <w:tab/>
        <w:t>Ifaħħar lill-Aġenzija għall-investiment fl-attivitajiet ta’ komunikazzjoni tagħha sabiex tgħolli l-</w:t>
      </w:r>
      <w:proofErr w:type="spellStart"/>
      <w:r w:rsidRPr="000F7DEB">
        <w:rPr>
          <w:lang w:val="mt-MT"/>
        </w:rPr>
        <w:t>viżibbiltà</w:t>
      </w:r>
      <w:proofErr w:type="spellEnd"/>
      <w:r w:rsidRPr="000F7DEB">
        <w:rPr>
          <w:lang w:val="mt-MT"/>
        </w:rPr>
        <w:t xml:space="preserve"> u l-</w:t>
      </w:r>
      <w:proofErr w:type="spellStart"/>
      <w:r w:rsidRPr="000F7DEB">
        <w:rPr>
          <w:lang w:val="mt-MT"/>
        </w:rPr>
        <w:t>fehim</w:t>
      </w:r>
      <w:proofErr w:type="spellEnd"/>
      <w:r w:rsidRPr="000F7DEB">
        <w:rPr>
          <w:lang w:val="mt-MT"/>
        </w:rPr>
        <w:t xml:space="preserve"> tal-Aġenzija dwar il-ħidma tagħha li tilħaq udjenza wiesgħa; jinnota, bħala riżultat, żieda fil-</w:t>
      </w:r>
      <w:proofErr w:type="spellStart"/>
      <w:r w:rsidRPr="000F7DEB">
        <w:rPr>
          <w:lang w:val="mt-MT"/>
        </w:rPr>
        <w:t>metriċi</w:t>
      </w:r>
      <w:proofErr w:type="spellEnd"/>
      <w:r w:rsidRPr="000F7DEB">
        <w:rPr>
          <w:lang w:val="mt-MT"/>
        </w:rPr>
        <w:t xml:space="preserve"> tal-</w:t>
      </w:r>
      <w:proofErr w:type="spellStart"/>
      <w:r w:rsidRPr="000F7DEB">
        <w:rPr>
          <w:lang w:val="mt-MT"/>
        </w:rPr>
        <w:t>media</w:t>
      </w:r>
      <w:proofErr w:type="spellEnd"/>
      <w:r w:rsidRPr="000F7DEB">
        <w:rPr>
          <w:lang w:val="mt-MT"/>
        </w:rPr>
        <w:t xml:space="preserve"> soċjali tal-Aġenzija b’40 %, fin-numru ta’ viżitaturi tas-sit web tal-Aġenzija bi kważi 100 %, u fin-numru ta’ stqarrijiet għall-istampa u aħbarijiet b’16 % fl-2022 meta mqabbel mal-2021, filwaqt li l-indikatur tal-aħħar wassal biex dawn jissemmew kważi ħames darbiet aktar meta mqabbel mal-2021;</w:t>
      </w:r>
    </w:p>
    <w:p w:rsidR="007D0404" w:rsidRPr="000F7DEB" w:rsidRDefault="007D0404" w:rsidP="007D0404">
      <w:pPr>
        <w:pStyle w:val="Normal12Hanging"/>
        <w:rPr>
          <w:szCs w:val="24"/>
          <w:lang w:val="mt-MT"/>
        </w:rPr>
      </w:pPr>
      <w:r w:rsidRPr="000F7DEB">
        <w:rPr>
          <w:lang w:val="mt-MT"/>
        </w:rPr>
        <w:t>28.</w:t>
      </w:r>
      <w:r w:rsidRPr="000F7DEB">
        <w:rPr>
          <w:lang w:val="mt-MT"/>
        </w:rPr>
        <w:tab/>
        <w:t>Ifaħħar l-isforzi kontinwi tal-Aġenzija fl-2022 biex issaħħaħ il-</w:t>
      </w:r>
      <w:proofErr w:type="spellStart"/>
      <w:r w:rsidRPr="000F7DEB">
        <w:rPr>
          <w:lang w:val="mt-MT"/>
        </w:rPr>
        <w:t>konformità</w:t>
      </w:r>
      <w:proofErr w:type="spellEnd"/>
      <w:r w:rsidRPr="000F7DEB">
        <w:rPr>
          <w:lang w:val="mt-MT"/>
        </w:rPr>
        <w:t xml:space="preserve"> tal-protezzjoni tad-data tagħha; jilqa’ ż-żieda fit-tim tal-Uffiċjal għall-Protezzjoni tad-Data (DPO) tal-Aġenzija b’żewġ persunal ieħor </w:t>
      </w:r>
      <w:proofErr w:type="spellStart"/>
      <w:r w:rsidRPr="000F7DEB">
        <w:rPr>
          <w:lang w:val="mt-MT"/>
        </w:rPr>
        <w:t>għall-kompiti</w:t>
      </w:r>
      <w:proofErr w:type="spellEnd"/>
      <w:r w:rsidRPr="000F7DEB">
        <w:rPr>
          <w:lang w:val="mt-MT"/>
        </w:rPr>
        <w:t xml:space="preserve"> l-ġodda b’rabta mar-Regolament (UE) 2018/1725</w:t>
      </w:r>
      <w:r w:rsidR="00391E84" w:rsidRPr="000F7DEB">
        <w:rPr>
          <w:rStyle w:val="FootnoteReference"/>
          <w:lang w:val="mt-MT"/>
        </w:rPr>
        <w:footnoteReference w:id="12"/>
      </w:r>
      <w:r w:rsidRPr="000F7DEB">
        <w:rPr>
          <w:lang w:val="mt-MT"/>
        </w:rPr>
        <w:t xml:space="preserve"> u l-estensjoni tal-mandat tal-Aġenzija għal reati internazzjonali ewlenin, li żżid r-rekwiżiti tal-protezzjoni tad-data; jinnota li fl-2022 id-DPO u l-Kontrollur Ewropew għall-Protezzjoni tad-Data komplew jorganizzaw laqgħat regolari (kull xahrejn), kif ukoll dawk </w:t>
      </w:r>
      <w:proofErr w:type="spellStart"/>
      <w:r w:rsidRPr="000F7DEB">
        <w:rPr>
          <w:i/>
          <w:iCs/>
          <w:lang w:val="mt-MT"/>
        </w:rPr>
        <w:t>ad</w:t>
      </w:r>
      <w:proofErr w:type="spellEnd"/>
      <w:r w:rsidRPr="000F7DEB">
        <w:rPr>
          <w:i/>
          <w:iCs/>
          <w:lang w:val="mt-MT"/>
        </w:rPr>
        <w:t xml:space="preserve"> </w:t>
      </w:r>
      <w:proofErr w:type="spellStart"/>
      <w:r w:rsidRPr="000F7DEB">
        <w:rPr>
          <w:i/>
          <w:iCs/>
          <w:lang w:val="mt-MT"/>
        </w:rPr>
        <w:t>hoc</w:t>
      </w:r>
      <w:proofErr w:type="spellEnd"/>
      <w:r w:rsidRPr="000F7DEB">
        <w:rPr>
          <w:lang w:val="mt-MT"/>
        </w:rPr>
        <w:t xml:space="preserve">, u konsultazzjonijiet dwar diversi kwistjonijiet ta’ protezzjoni tad-data bħal ksur tad-data u </w:t>
      </w:r>
      <w:proofErr w:type="spellStart"/>
      <w:r w:rsidRPr="000F7DEB">
        <w:rPr>
          <w:lang w:val="mt-MT"/>
        </w:rPr>
        <w:t>lmenti</w:t>
      </w:r>
      <w:proofErr w:type="spellEnd"/>
      <w:r w:rsidRPr="000F7DEB">
        <w:rPr>
          <w:lang w:val="mt-MT"/>
        </w:rPr>
        <w:t>, fost oħrajn;</w:t>
      </w:r>
    </w:p>
    <w:p w:rsidR="007D0404" w:rsidRPr="000F7DEB" w:rsidRDefault="007D0404" w:rsidP="007D0404">
      <w:pPr>
        <w:pStyle w:val="Normal12Hanging"/>
        <w:rPr>
          <w:szCs w:val="24"/>
          <w:lang w:val="mt-MT"/>
        </w:rPr>
      </w:pPr>
      <w:r w:rsidRPr="000F7DEB">
        <w:rPr>
          <w:lang w:val="mt-MT"/>
        </w:rPr>
        <w:t>29.</w:t>
      </w:r>
      <w:r w:rsidRPr="000F7DEB">
        <w:rPr>
          <w:lang w:val="mt-MT"/>
        </w:rPr>
        <w:tab/>
        <w:t xml:space="preserve">Ifaħħar ukoll lill-Aġenzija talli fl-2022 </w:t>
      </w:r>
      <w:proofErr w:type="spellStart"/>
      <w:r w:rsidRPr="000F7DEB">
        <w:rPr>
          <w:lang w:val="mt-MT"/>
        </w:rPr>
        <w:t>implimentat</w:t>
      </w:r>
      <w:proofErr w:type="spellEnd"/>
      <w:r w:rsidRPr="000F7DEB">
        <w:rPr>
          <w:lang w:val="mt-MT"/>
        </w:rPr>
        <w:t xml:space="preserve"> diversi miżuri sabiex iżżid </w:t>
      </w:r>
      <w:proofErr w:type="spellStart"/>
      <w:r w:rsidRPr="000F7DEB">
        <w:rPr>
          <w:lang w:val="mt-MT"/>
        </w:rPr>
        <w:t>iċ-ċibersigurtà</w:t>
      </w:r>
      <w:proofErr w:type="spellEnd"/>
      <w:r w:rsidRPr="000F7DEB">
        <w:rPr>
          <w:lang w:val="mt-MT"/>
        </w:rPr>
        <w:t xml:space="preserve"> u l-protezzjoni tar-rekords diġitali fil-pussess tagħha, </w:t>
      </w:r>
      <w:proofErr w:type="spellStart"/>
      <w:r w:rsidRPr="000F7DEB">
        <w:rPr>
          <w:lang w:val="mt-MT"/>
        </w:rPr>
        <w:t>bħall-iskjerament</w:t>
      </w:r>
      <w:proofErr w:type="spellEnd"/>
      <w:r w:rsidRPr="000F7DEB">
        <w:rPr>
          <w:lang w:val="mt-MT"/>
        </w:rPr>
        <w:t xml:space="preserve"> ta’ </w:t>
      </w:r>
      <w:proofErr w:type="spellStart"/>
      <w:r w:rsidRPr="000F7DEB">
        <w:rPr>
          <w:lang w:val="mt-MT"/>
        </w:rPr>
        <w:t>telefowns</w:t>
      </w:r>
      <w:proofErr w:type="spellEnd"/>
      <w:r w:rsidRPr="000F7DEB">
        <w:rPr>
          <w:lang w:val="mt-MT"/>
        </w:rPr>
        <w:t xml:space="preserve"> ċellulari korporattivi </w:t>
      </w:r>
      <w:proofErr w:type="spellStart"/>
      <w:r w:rsidRPr="000F7DEB">
        <w:rPr>
          <w:lang w:val="mt-MT"/>
        </w:rPr>
        <w:t>ġestiti</w:t>
      </w:r>
      <w:proofErr w:type="spellEnd"/>
      <w:r w:rsidRPr="000F7DEB">
        <w:rPr>
          <w:lang w:val="mt-MT"/>
        </w:rPr>
        <w:t xml:space="preserve"> </w:t>
      </w:r>
      <w:proofErr w:type="spellStart"/>
      <w:r w:rsidRPr="000F7DEB">
        <w:rPr>
          <w:lang w:val="mt-MT"/>
        </w:rPr>
        <w:t>ċentralment</w:t>
      </w:r>
      <w:proofErr w:type="spellEnd"/>
      <w:r w:rsidRPr="000F7DEB">
        <w:rPr>
          <w:lang w:val="mt-MT"/>
        </w:rPr>
        <w:t xml:space="preserve"> u siguri, l-introduzzjoni ta’ sessjonijiet interni ta’ </w:t>
      </w:r>
      <w:proofErr w:type="spellStart"/>
      <w:r w:rsidRPr="000F7DEB">
        <w:rPr>
          <w:lang w:val="mt-MT"/>
        </w:rPr>
        <w:t>sensibilizzazzjoni</w:t>
      </w:r>
      <w:proofErr w:type="spellEnd"/>
      <w:r w:rsidRPr="000F7DEB">
        <w:rPr>
          <w:lang w:val="mt-MT"/>
        </w:rPr>
        <w:t xml:space="preserve"> </w:t>
      </w:r>
      <w:proofErr w:type="spellStart"/>
      <w:r w:rsidRPr="000F7DEB">
        <w:rPr>
          <w:lang w:val="mt-MT"/>
        </w:rPr>
        <w:t>CyberCafe</w:t>
      </w:r>
      <w:proofErr w:type="spellEnd"/>
      <w:r w:rsidRPr="000F7DEB">
        <w:rPr>
          <w:lang w:val="mt-MT"/>
        </w:rPr>
        <w:t xml:space="preserve"> u l-implimentazzjoni ta’ protezzjoni kontra attakki distribwiti li jwaqqfu s-servizz, fost oħrajn;</w:t>
      </w:r>
    </w:p>
    <w:p w:rsidR="007D0404" w:rsidRPr="000F7DEB" w:rsidRDefault="007D0404" w:rsidP="007D0404">
      <w:pPr>
        <w:pStyle w:val="NormalCenter12a"/>
      </w:pPr>
      <w:r w:rsidRPr="000F7DEB">
        <w:t>°</w:t>
      </w:r>
    </w:p>
    <w:p w:rsidR="007D0404" w:rsidRPr="000F7DEB" w:rsidRDefault="007D0404" w:rsidP="007D0404">
      <w:pPr>
        <w:pStyle w:val="NormalCenter12a"/>
      </w:pPr>
      <w:r w:rsidRPr="000F7DEB">
        <w:t>°</w:t>
      </w:r>
      <w:r w:rsidRPr="000F7DEB">
        <w:tab/>
        <w:t>°</w:t>
      </w:r>
    </w:p>
    <w:p w:rsidR="00E365E1" w:rsidRPr="00A839B6" w:rsidRDefault="007D0404" w:rsidP="0049148B">
      <w:r w:rsidRPr="000F7DEB">
        <w:t>30.</w:t>
      </w:r>
      <w:r w:rsidRPr="000F7DEB">
        <w:tab/>
        <w:t>Jirreferi, fir-rigward tal-kummenti l-oħrajn li jakkumpanjaw id-deċiżjoni tiegħu dwar il-</w:t>
      </w:r>
      <w:proofErr w:type="spellStart"/>
      <w:r w:rsidRPr="000F7DEB">
        <w:t>kwittanza</w:t>
      </w:r>
      <w:proofErr w:type="spellEnd"/>
      <w:r w:rsidRPr="000F7DEB">
        <w:t>, li huma ta’ natura orizzontali, għar-riżoluzzjoni tiegħu ta</w:t>
      </w:r>
      <w:r w:rsidR="00391E84" w:rsidRPr="000F7DEB">
        <w:t>l-11 ta’ April</w:t>
      </w:r>
      <w:r w:rsidRPr="000F7DEB">
        <w:t xml:space="preserve"> 2024</w:t>
      </w:r>
      <w:r w:rsidRPr="000F7DEB">
        <w:rPr>
          <w:rStyle w:val="FootnoteReference"/>
        </w:rPr>
        <w:footnoteReference w:id="13"/>
      </w:r>
      <w:r w:rsidRPr="000F7DEB">
        <w:t xml:space="preserve"> dwar il-prestazzjoni, </w:t>
      </w:r>
      <w:proofErr w:type="spellStart"/>
      <w:r w:rsidRPr="000F7DEB">
        <w:t>il-ġestjoni</w:t>
      </w:r>
      <w:proofErr w:type="spellEnd"/>
      <w:r w:rsidRPr="000F7DEB">
        <w:t xml:space="preserve"> finanzjarja u l-kontroll tal-aġenziji.</w:t>
      </w:r>
      <w:bookmarkStart w:id="9" w:name="TextBodyEnd"/>
      <w:bookmarkEnd w:id="9"/>
    </w:p>
    <w:sectPr w:rsidR="00E365E1" w:rsidRPr="00A839B6" w:rsidSect="00A839B6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148B" w:rsidRPr="00A839B6" w:rsidRDefault="0049148B">
      <w:r w:rsidRPr="00A839B6">
        <w:separator/>
      </w:r>
    </w:p>
  </w:endnote>
  <w:endnote w:type="continuationSeparator" w:id="0">
    <w:p w:rsidR="0049148B" w:rsidRPr="00A839B6" w:rsidRDefault="0049148B">
      <w:r w:rsidRPr="00A839B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0404" w:rsidRPr="00A839B6" w:rsidRDefault="007D0404" w:rsidP="00EF76AC">
    <w:pPr>
      <w:pStyle w:val="EPFooter"/>
    </w:pPr>
    <w:r w:rsidRPr="00A839B6">
      <w:t>PE</w:t>
    </w:r>
    <w:r w:rsidRPr="00A839B6">
      <w:rPr>
        <w:rStyle w:val="HideTWBExt"/>
      </w:rPr>
      <w:t>&lt;NoPE&gt;</w:t>
    </w:r>
    <w:r w:rsidRPr="00A839B6">
      <w:t>753.539</w:t>
    </w:r>
    <w:r w:rsidRPr="00A839B6">
      <w:rPr>
        <w:rStyle w:val="HideTWBExt"/>
      </w:rPr>
      <w:t>&lt;/NoPE&gt;&lt;Version&gt;</w:t>
    </w:r>
    <w:r w:rsidRPr="00A839B6">
      <w:t>v01-00</w:t>
    </w:r>
    <w:r w:rsidRPr="00A839B6">
      <w:rPr>
        <w:rStyle w:val="HideTWBExt"/>
      </w:rPr>
      <w:t>&lt;/Version&gt;</w:t>
    </w:r>
    <w:r w:rsidRPr="00A839B6">
      <w:tab/>
    </w:r>
    <w:r w:rsidRPr="00A839B6">
      <w:fldChar w:fldCharType="begin"/>
    </w:r>
    <w:r w:rsidRPr="00A839B6">
      <w:instrText xml:space="preserve"> PAGE  \* MERGEFORMAT </w:instrText>
    </w:r>
    <w:r w:rsidRPr="00A839B6">
      <w:fldChar w:fldCharType="separate"/>
    </w:r>
    <w:r w:rsidR="00A839B6" w:rsidRPr="00A839B6">
      <w:rPr>
        <w:noProof/>
      </w:rPr>
      <w:t>4</w:t>
    </w:r>
    <w:r w:rsidRPr="00A839B6">
      <w:fldChar w:fldCharType="end"/>
    </w:r>
    <w:r w:rsidRPr="00A839B6">
      <w:t>/</w:t>
    </w:r>
    <w:r w:rsidR="009D4125">
      <w:fldChar w:fldCharType="begin"/>
    </w:r>
    <w:r w:rsidR="009D4125">
      <w:instrText xml:space="preserve"> NUMPAGES  \* MERGEFORMAT </w:instrText>
    </w:r>
    <w:r w:rsidR="009D4125">
      <w:fldChar w:fldCharType="separate"/>
    </w:r>
    <w:r w:rsidR="00A839B6" w:rsidRPr="00A839B6">
      <w:rPr>
        <w:noProof/>
      </w:rPr>
      <w:t>6</w:t>
    </w:r>
    <w:r w:rsidR="009D4125">
      <w:rPr>
        <w:noProof/>
      </w:rPr>
      <w:fldChar w:fldCharType="end"/>
    </w:r>
    <w:r w:rsidRPr="00A839B6">
      <w:tab/>
    </w:r>
    <w:r w:rsidRPr="00A839B6">
      <w:rPr>
        <w:rStyle w:val="HideTWBExt"/>
      </w:rPr>
      <w:t>&lt;PathFdR&gt;</w:t>
    </w:r>
    <w:r w:rsidRPr="00A839B6">
      <w:t>RR\1298768MT.docx</w:t>
    </w:r>
    <w:r w:rsidRPr="00A839B6">
      <w:rPr>
        <w:rStyle w:val="HideTWBExt"/>
      </w:rPr>
      <w:t>&lt;/PathFdR&gt;</w:t>
    </w:r>
  </w:p>
  <w:p w:rsidR="007D0404" w:rsidRPr="00A839B6" w:rsidRDefault="007D0404" w:rsidP="00EF76AC">
    <w:pPr>
      <w:pStyle w:val="EPFooter2"/>
    </w:pPr>
    <w:r w:rsidRPr="00A839B6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0404" w:rsidRPr="00A839B6" w:rsidRDefault="007D0404" w:rsidP="00EF76AC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0404" w:rsidRPr="00A839B6" w:rsidRDefault="007D0404" w:rsidP="00EF76AC">
    <w:pPr>
      <w:pStyle w:val="EPFooter"/>
    </w:pPr>
    <w:r w:rsidRPr="00A839B6">
      <w:rPr>
        <w:rStyle w:val="HideTWBExt"/>
      </w:rPr>
      <w:t>&lt;PathFdR&gt;</w:t>
    </w:r>
    <w:r w:rsidRPr="00A839B6">
      <w:t>RR\1298768MT.docx</w:t>
    </w:r>
    <w:r w:rsidRPr="00A839B6">
      <w:rPr>
        <w:rStyle w:val="HideTWBExt"/>
      </w:rPr>
      <w:t>&lt;/PathFdR&gt;</w:t>
    </w:r>
    <w:r w:rsidRPr="00A839B6">
      <w:tab/>
    </w:r>
    <w:r w:rsidRPr="00A839B6">
      <w:tab/>
      <w:t>PE</w:t>
    </w:r>
    <w:r w:rsidRPr="00A839B6">
      <w:rPr>
        <w:rStyle w:val="HideTWBExt"/>
      </w:rPr>
      <w:t>&lt;NoPE&gt;</w:t>
    </w:r>
    <w:r w:rsidRPr="00A839B6">
      <w:t>753.539</w:t>
    </w:r>
    <w:r w:rsidRPr="00A839B6">
      <w:rPr>
        <w:rStyle w:val="HideTWBExt"/>
      </w:rPr>
      <w:t>&lt;/NoPE&gt;&lt;Version&gt;</w:t>
    </w:r>
    <w:r w:rsidRPr="00A839B6">
      <w:t>v01-00</w:t>
    </w:r>
    <w:r w:rsidRPr="00A839B6">
      <w:rPr>
        <w:rStyle w:val="HideTWBExt"/>
      </w:rPr>
      <w:t>&lt;/Version&gt;</w:t>
    </w:r>
  </w:p>
  <w:p w:rsidR="007D0404" w:rsidRPr="00A839B6" w:rsidRDefault="007D0404" w:rsidP="00EF76AC">
    <w:pPr>
      <w:pStyle w:val="EPFooter2"/>
    </w:pPr>
    <w:r w:rsidRPr="00A839B6">
      <w:t>MT</w:t>
    </w:r>
    <w:r w:rsidRPr="00A839B6">
      <w:tab/>
    </w:r>
    <w:r w:rsidRPr="00A839B6">
      <w:rPr>
        <w:b w:val="0"/>
        <w:i/>
        <w:color w:val="C0C0C0"/>
        <w:sz w:val="22"/>
      </w:rPr>
      <w:t xml:space="preserve">Magħquda </w:t>
    </w:r>
    <w:proofErr w:type="spellStart"/>
    <w:r w:rsidRPr="00A839B6">
      <w:rPr>
        <w:b w:val="0"/>
        <w:i/>
        <w:color w:val="C0C0C0"/>
        <w:sz w:val="22"/>
      </w:rPr>
      <w:t>fid-diversità</w:t>
    </w:r>
    <w:proofErr w:type="spellEnd"/>
    <w:r w:rsidRPr="00A839B6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839B6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839B6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839B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148B" w:rsidRPr="00A839B6" w:rsidRDefault="0049148B">
      <w:r w:rsidRPr="00A839B6">
        <w:separator/>
      </w:r>
    </w:p>
  </w:footnote>
  <w:footnote w:type="continuationSeparator" w:id="0">
    <w:p w:rsidR="0049148B" w:rsidRPr="00A839B6" w:rsidRDefault="0049148B">
      <w:r w:rsidRPr="00A839B6">
        <w:continuationSeparator/>
      </w:r>
    </w:p>
  </w:footnote>
  <w:footnote w:id="1">
    <w:p w:rsidR="007D0404" w:rsidRPr="000F7DEB" w:rsidRDefault="007D0404">
      <w:pPr>
        <w:pStyle w:val="FootnoteText"/>
        <w:ind w:left="567" w:hanging="567"/>
        <w:rPr>
          <w:sz w:val="24"/>
          <w:szCs w:val="24"/>
          <w:lang w:val="mt-MT"/>
        </w:rPr>
      </w:pPr>
      <w:r w:rsidRPr="000F7DEB">
        <w:rPr>
          <w:rStyle w:val="FootnoteReference"/>
          <w:sz w:val="24"/>
          <w:szCs w:val="24"/>
          <w:lang w:val="mt-MT"/>
        </w:rPr>
        <w:footnoteRef/>
      </w:r>
      <w:r w:rsidR="00A839B6" w:rsidRPr="000F7DEB">
        <w:rPr>
          <w:sz w:val="24"/>
          <w:szCs w:val="24"/>
          <w:lang w:val="mt-MT"/>
        </w:rPr>
        <w:t xml:space="preserve"> </w:t>
      </w:r>
      <w:r w:rsidR="00A839B6" w:rsidRPr="000F7DEB">
        <w:rPr>
          <w:sz w:val="24"/>
          <w:szCs w:val="24"/>
          <w:lang w:val="mt-MT"/>
        </w:rPr>
        <w:tab/>
      </w:r>
      <w:r w:rsidRPr="000F7DEB">
        <w:rPr>
          <w:sz w:val="24"/>
          <w:szCs w:val="24"/>
          <w:lang w:val="mt-MT"/>
        </w:rPr>
        <w:t>ĠU C, C/2023/594, 27.10.2023.</w:t>
      </w:r>
    </w:p>
  </w:footnote>
  <w:footnote w:id="2">
    <w:p w:rsidR="007D0404" w:rsidRPr="000F7DEB" w:rsidRDefault="007D0404">
      <w:pPr>
        <w:pStyle w:val="FootnoteText"/>
        <w:ind w:left="567" w:hanging="567"/>
        <w:rPr>
          <w:sz w:val="24"/>
          <w:szCs w:val="24"/>
          <w:lang w:val="mt-MT"/>
        </w:rPr>
      </w:pPr>
      <w:r w:rsidRPr="000F7DEB">
        <w:rPr>
          <w:rStyle w:val="FootnoteReference"/>
          <w:sz w:val="24"/>
          <w:szCs w:val="24"/>
          <w:lang w:val="mt-MT"/>
        </w:rPr>
        <w:footnoteRef/>
      </w:r>
      <w:r w:rsidR="00A839B6" w:rsidRPr="000F7DEB">
        <w:rPr>
          <w:sz w:val="24"/>
          <w:szCs w:val="24"/>
          <w:lang w:val="mt-MT"/>
        </w:rPr>
        <w:t xml:space="preserve"> </w:t>
      </w:r>
      <w:r w:rsidR="00A839B6" w:rsidRPr="000F7DEB">
        <w:rPr>
          <w:sz w:val="24"/>
          <w:szCs w:val="24"/>
          <w:lang w:val="mt-MT"/>
        </w:rPr>
        <w:tab/>
      </w:r>
      <w:r w:rsidRPr="000F7DEB">
        <w:rPr>
          <w:sz w:val="24"/>
          <w:szCs w:val="24"/>
          <w:lang w:val="mt-MT"/>
        </w:rPr>
        <w:t>ĠU C, C/2023/112, 12.10.2023.</w:t>
      </w:r>
    </w:p>
  </w:footnote>
  <w:footnote w:id="3">
    <w:p w:rsidR="007D0404" w:rsidRPr="000F7DEB" w:rsidRDefault="007D0404">
      <w:pPr>
        <w:pStyle w:val="FootnoteText"/>
        <w:ind w:left="567" w:hanging="567"/>
        <w:rPr>
          <w:sz w:val="24"/>
          <w:szCs w:val="24"/>
          <w:lang w:val="mt-MT"/>
        </w:rPr>
      </w:pPr>
      <w:r w:rsidRPr="000F7DEB">
        <w:rPr>
          <w:rStyle w:val="FootnoteReference"/>
          <w:sz w:val="24"/>
          <w:szCs w:val="24"/>
          <w:lang w:val="mt-MT"/>
        </w:rPr>
        <w:footnoteRef/>
      </w:r>
      <w:r w:rsidR="00A839B6" w:rsidRPr="000F7DEB">
        <w:rPr>
          <w:sz w:val="24"/>
          <w:szCs w:val="24"/>
          <w:lang w:val="mt-MT"/>
        </w:rPr>
        <w:t xml:space="preserve"> </w:t>
      </w:r>
      <w:r w:rsidR="00A839B6" w:rsidRPr="000F7DEB">
        <w:rPr>
          <w:sz w:val="24"/>
          <w:szCs w:val="24"/>
          <w:lang w:val="mt-MT"/>
        </w:rPr>
        <w:tab/>
      </w:r>
      <w:r w:rsidRPr="000F7DEB">
        <w:rPr>
          <w:sz w:val="24"/>
          <w:szCs w:val="24"/>
          <w:lang w:val="mt-MT"/>
        </w:rPr>
        <w:t>ĠU L 193, 30.7.2018, p. 1.</w:t>
      </w:r>
    </w:p>
  </w:footnote>
  <w:footnote w:id="4">
    <w:p w:rsidR="007D0404" w:rsidRPr="000F7DEB" w:rsidRDefault="007D0404">
      <w:pPr>
        <w:pStyle w:val="FootnoteText"/>
        <w:ind w:left="567" w:hanging="567"/>
        <w:rPr>
          <w:sz w:val="24"/>
          <w:szCs w:val="24"/>
          <w:lang w:val="mt-MT"/>
        </w:rPr>
      </w:pPr>
      <w:r w:rsidRPr="000F7DEB">
        <w:rPr>
          <w:rStyle w:val="FootnoteReference"/>
          <w:sz w:val="24"/>
          <w:szCs w:val="24"/>
          <w:lang w:val="mt-MT"/>
        </w:rPr>
        <w:footnoteRef/>
      </w:r>
      <w:r w:rsidR="00A839B6" w:rsidRPr="000F7DEB">
        <w:rPr>
          <w:sz w:val="24"/>
          <w:szCs w:val="24"/>
          <w:lang w:val="mt-MT"/>
        </w:rPr>
        <w:t xml:space="preserve"> </w:t>
      </w:r>
      <w:r w:rsidR="00A839B6" w:rsidRPr="000F7DEB">
        <w:rPr>
          <w:sz w:val="24"/>
          <w:szCs w:val="24"/>
          <w:lang w:val="mt-MT"/>
        </w:rPr>
        <w:tab/>
      </w:r>
      <w:r w:rsidRPr="000F7DEB">
        <w:rPr>
          <w:sz w:val="24"/>
          <w:szCs w:val="24"/>
          <w:lang w:val="mt-MT"/>
        </w:rPr>
        <w:t>ĠU L 295, 21.11.2018, p. 138.</w:t>
      </w:r>
    </w:p>
  </w:footnote>
  <w:footnote w:id="5">
    <w:p w:rsidR="007D0404" w:rsidRPr="000F7DEB" w:rsidRDefault="007D0404">
      <w:pPr>
        <w:pStyle w:val="FootnoteText"/>
        <w:ind w:left="567" w:hanging="567"/>
        <w:rPr>
          <w:sz w:val="24"/>
          <w:szCs w:val="24"/>
          <w:lang w:val="mt-MT"/>
        </w:rPr>
      </w:pPr>
      <w:r w:rsidRPr="000F7DEB">
        <w:rPr>
          <w:rStyle w:val="FootnoteReference"/>
          <w:sz w:val="24"/>
          <w:szCs w:val="24"/>
          <w:lang w:val="mt-MT"/>
        </w:rPr>
        <w:footnoteRef/>
      </w:r>
      <w:r w:rsidR="00A839B6" w:rsidRPr="000F7DEB">
        <w:rPr>
          <w:sz w:val="24"/>
          <w:szCs w:val="24"/>
          <w:lang w:val="mt-MT"/>
        </w:rPr>
        <w:t xml:space="preserve"> </w:t>
      </w:r>
      <w:r w:rsidR="00A839B6" w:rsidRPr="000F7DEB">
        <w:rPr>
          <w:sz w:val="24"/>
          <w:szCs w:val="24"/>
          <w:lang w:val="mt-MT"/>
        </w:rPr>
        <w:tab/>
      </w:r>
      <w:r w:rsidRPr="000F7DEB">
        <w:rPr>
          <w:sz w:val="24"/>
          <w:szCs w:val="24"/>
          <w:lang w:val="mt-MT"/>
        </w:rPr>
        <w:t>ĠU L 122, 10.5.2019, p. 1.</w:t>
      </w:r>
    </w:p>
  </w:footnote>
  <w:footnote w:id="6">
    <w:p w:rsidR="007D0404" w:rsidRPr="000F7DEB" w:rsidRDefault="007D0404">
      <w:pPr>
        <w:pStyle w:val="FootnoteText"/>
        <w:ind w:left="567" w:hanging="567"/>
        <w:rPr>
          <w:sz w:val="24"/>
          <w:szCs w:val="24"/>
          <w:lang w:val="mt-MT"/>
        </w:rPr>
      </w:pPr>
      <w:r w:rsidRPr="000F7DEB">
        <w:rPr>
          <w:rStyle w:val="FootnoteReference"/>
          <w:sz w:val="24"/>
          <w:szCs w:val="24"/>
          <w:lang w:val="mt-MT"/>
        </w:rPr>
        <w:footnoteRef/>
      </w:r>
      <w:r w:rsidR="00A839B6" w:rsidRPr="000F7DEB">
        <w:rPr>
          <w:sz w:val="24"/>
          <w:szCs w:val="24"/>
          <w:lang w:val="mt-MT"/>
        </w:rPr>
        <w:t xml:space="preserve"> </w:t>
      </w:r>
      <w:r w:rsidR="00A839B6" w:rsidRPr="000F7DEB">
        <w:rPr>
          <w:sz w:val="24"/>
          <w:szCs w:val="24"/>
          <w:lang w:val="mt-MT"/>
        </w:rPr>
        <w:tab/>
      </w:r>
      <w:r w:rsidRPr="000F7DEB">
        <w:rPr>
          <w:sz w:val="24"/>
          <w:szCs w:val="24"/>
          <w:lang w:val="mt-MT"/>
        </w:rPr>
        <w:t>ĠU C, C/2023/594, 27.10.2023.</w:t>
      </w:r>
    </w:p>
  </w:footnote>
  <w:footnote w:id="7">
    <w:p w:rsidR="007D0404" w:rsidRPr="000F7DEB" w:rsidRDefault="007D0404">
      <w:pPr>
        <w:pStyle w:val="FootnoteText"/>
        <w:ind w:left="567" w:hanging="567"/>
        <w:rPr>
          <w:sz w:val="24"/>
          <w:szCs w:val="24"/>
          <w:lang w:val="mt-MT"/>
        </w:rPr>
      </w:pPr>
      <w:r w:rsidRPr="000F7DEB">
        <w:rPr>
          <w:rStyle w:val="FootnoteReference"/>
          <w:sz w:val="24"/>
          <w:szCs w:val="24"/>
          <w:lang w:val="mt-MT"/>
        </w:rPr>
        <w:footnoteRef/>
      </w:r>
      <w:r w:rsidR="00A839B6" w:rsidRPr="000F7DEB">
        <w:rPr>
          <w:sz w:val="24"/>
          <w:szCs w:val="24"/>
          <w:lang w:val="mt-MT"/>
        </w:rPr>
        <w:t xml:space="preserve"> </w:t>
      </w:r>
      <w:r w:rsidR="00A839B6" w:rsidRPr="000F7DEB">
        <w:rPr>
          <w:sz w:val="24"/>
          <w:szCs w:val="24"/>
          <w:lang w:val="mt-MT"/>
        </w:rPr>
        <w:tab/>
      </w:r>
      <w:r w:rsidRPr="000F7DEB">
        <w:rPr>
          <w:sz w:val="24"/>
          <w:szCs w:val="24"/>
          <w:lang w:val="mt-MT"/>
        </w:rPr>
        <w:t>ĠU C, C/2023/112, 12.10.2023.</w:t>
      </w:r>
    </w:p>
  </w:footnote>
  <w:footnote w:id="8">
    <w:p w:rsidR="007D0404" w:rsidRPr="000F7DEB" w:rsidRDefault="007D0404">
      <w:pPr>
        <w:pStyle w:val="FootnoteText"/>
        <w:ind w:left="567" w:hanging="567"/>
        <w:rPr>
          <w:sz w:val="24"/>
          <w:szCs w:val="24"/>
          <w:lang w:val="mt-MT"/>
        </w:rPr>
      </w:pPr>
      <w:r w:rsidRPr="000F7DEB">
        <w:rPr>
          <w:rStyle w:val="FootnoteReference"/>
          <w:sz w:val="24"/>
          <w:szCs w:val="24"/>
          <w:lang w:val="mt-MT"/>
        </w:rPr>
        <w:footnoteRef/>
      </w:r>
      <w:r w:rsidR="00A839B6" w:rsidRPr="000F7DEB">
        <w:rPr>
          <w:sz w:val="24"/>
          <w:szCs w:val="24"/>
          <w:lang w:val="mt-MT"/>
        </w:rPr>
        <w:t xml:space="preserve"> </w:t>
      </w:r>
      <w:r w:rsidR="00A839B6" w:rsidRPr="000F7DEB">
        <w:rPr>
          <w:sz w:val="24"/>
          <w:szCs w:val="24"/>
          <w:lang w:val="mt-MT"/>
        </w:rPr>
        <w:tab/>
      </w:r>
      <w:r w:rsidRPr="000F7DEB">
        <w:rPr>
          <w:sz w:val="24"/>
          <w:szCs w:val="24"/>
          <w:lang w:val="mt-MT"/>
        </w:rPr>
        <w:t>ĠU L 193, 30.7.2018, p. 1.</w:t>
      </w:r>
    </w:p>
  </w:footnote>
  <w:footnote w:id="9">
    <w:p w:rsidR="007D0404" w:rsidRPr="000F7DEB" w:rsidRDefault="007D0404">
      <w:pPr>
        <w:pStyle w:val="FootnoteText"/>
        <w:ind w:left="567" w:hanging="567"/>
        <w:rPr>
          <w:sz w:val="24"/>
          <w:szCs w:val="24"/>
          <w:lang w:val="mt-MT"/>
        </w:rPr>
      </w:pPr>
      <w:r w:rsidRPr="000F7DEB">
        <w:rPr>
          <w:rStyle w:val="FootnoteReference"/>
          <w:sz w:val="24"/>
          <w:szCs w:val="24"/>
          <w:lang w:val="mt-MT"/>
        </w:rPr>
        <w:footnoteRef/>
      </w:r>
      <w:r w:rsidR="00A839B6" w:rsidRPr="000F7DEB">
        <w:rPr>
          <w:sz w:val="24"/>
          <w:szCs w:val="24"/>
          <w:lang w:val="mt-MT"/>
        </w:rPr>
        <w:t xml:space="preserve"> </w:t>
      </w:r>
      <w:r w:rsidR="00A839B6" w:rsidRPr="000F7DEB">
        <w:rPr>
          <w:sz w:val="24"/>
          <w:szCs w:val="24"/>
          <w:lang w:val="mt-MT"/>
        </w:rPr>
        <w:tab/>
      </w:r>
      <w:r w:rsidRPr="000F7DEB">
        <w:rPr>
          <w:sz w:val="24"/>
          <w:szCs w:val="24"/>
          <w:lang w:val="mt-MT"/>
        </w:rPr>
        <w:t>ĠU L 295, 21.11.2018, p. 138.</w:t>
      </w:r>
    </w:p>
  </w:footnote>
  <w:footnote w:id="10">
    <w:p w:rsidR="007D0404" w:rsidRPr="000F7DEB" w:rsidRDefault="007D0404">
      <w:pPr>
        <w:pStyle w:val="FootnoteText"/>
        <w:ind w:left="567" w:hanging="567"/>
        <w:rPr>
          <w:sz w:val="24"/>
          <w:szCs w:val="24"/>
          <w:lang w:val="mt-MT"/>
        </w:rPr>
      </w:pPr>
      <w:r w:rsidRPr="000F7DEB">
        <w:rPr>
          <w:rStyle w:val="FootnoteReference"/>
          <w:sz w:val="24"/>
          <w:szCs w:val="24"/>
          <w:lang w:val="mt-MT"/>
        </w:rPr>
        <w:footnoteRef/>
      </w:r>
      <w:r w:rsidR="00A839B6" w:rsidRPr="000F7DEB">
        <w:rPr>
          <w:sz w:val="24"/>
          <w:szCs w:val="24"/>
          <w:lang w:val="mt-MT"/>
        </w:rPr>
        <w:t xml:space="preserve"> </w:t>
      </w:r>
      <w:r w:rsidR="00A839B6" w:rsidRPr="000F7DEB">
        <w:rPr>
          <w:sz w:val="24"/>
          <w:szCs w:val="24"/>
          <w:lang w:val="mt-MT"/>
        </w:rPr>
        <w:tab/>
      </w:r>
      <w:r w:rsidRPr="000F7DEB">
        <w:rPr>
          <w:sz w:val="24"/>
          <w:szCs w:val="24"/>
          <w:lang w:val="mt-MT"/>
        </w:rPr>
        <w:t>ĠU L 122, 10.5.2019, p. 1.</w:t>
      </w:r>
    </w:p>
  </w:footnote>
  <w:footnote w:id="11">
    <w:p w:rsidR="007D0404" w:rsidRPr="000F7DEB" w:rsidRDefault="007D0404">
      <w:pPr>
        <w:pStyle w:val="FootnoteText"/>
        <w:ind w:left="567" w:hanging="567"/>
        <w:rPr>
          <w:sz w:val="24"/>
          <w:szCs w:val="24"/>
          <w:lang w:val="mt-MT"/>
        </w:rPr>
      </w:pPr>
      <w:r w:rsidRPr="000F7DEB">
        <w:rPr>
          <w:rStyle w:val="FootnoteReference"/>
          <w:sz w:val="24"/>
          <w:szCs w:val="24"/>
          <w:lang w:val="mt-MT"/>
        </w:rPr>
        <w:footnoteRef/>
      </w:r>
      <w:r w:rsidR="00A839B6" w:rsidRPr="000F7DEB">
        <w:rPr>
          <w:sz w:val="24"/>
          <w:szCs w:val="24"/>
          <w:lang w:val="mt-MT"/>
        </w:rPr>
        <w:t xml:space="preserve"> </w:t>
      </w:r>
      <w:r w:rsidR="00A839B6" w:rsidRPr="000F7DEB">
        <w:rPr>
          <w:sz w:val="24"/>
          <w:szCs w:val="24"/>
          <w:lang w:val="mt-MT"/>
        </w:rPr>
        <w:tab/>
      </w:r>
      <w:r w:rsidRPr="000F7DEB">
        <w:rPr>
          <w:sz w:val="24"/>
          <w:szCs w:val="24"/>
          <w:lang w:val="mt-MT"/>
        </w:rPr>
        <w:t>ĠU C 38, 31.1.2023, p. 194.</w:t>
      </w:r>
    </w:p>
  </w:footnote>
  <w:footnote w:id="12">
    <w:p w:rsidR="00391E84" w:rsidRPr="000F7DEB" w:rsidRDefault="00391E84" w:rsidP="000F7DEB">
      <w:pPr>
        <w:pStyle w:val="FootnoteText"/>
        <w:ind w:left="567" w:hanging="567"/>
        <w:rPr>
          <w:sz w:val="24"/>
          <w:szCs w:val="24"/>
          <w:lang w:val="mt-MT"/>
        </w:rPr>
      </w:pPr>
      <w:r w:rsidRPr="000F7DEB">
        <w:rPr>
          <w:rStyle w:val="FootnoteReference"/>
          <w:sz w:val="24"/>
          <w:szCs w:val="24"/>
        </w:rPr>
        <w:footnoteRef/>
      </w:r>
      <w:r w:rsidRPr="000F7DEB">
        <w:rPr>
          <w:sz w:val="24"/>
          <w:szCs w:val="24"/>
          <w:lang w:val="mt-MT"/>
        </w:rPr>
        <w:t xml:space="preserve"> </w:t>
      </w:r>
      <w:r w:rsidRPr="000F7DEB">
        <w:rPr>
          <w:sz w:val="24"/>
          <w:szCs w:val="24"/>
          <w:lang w:val="mt-MT"/>
        </w:rPr>
        <w:tab/>
        <w:t>Ir-Regolament (UE) 2018/1725 tal-Parlament Ewropew u tal-Kunsill tat-23 ta’ Ottubru 2018 dwar il-protezzjoni ta’ persuni fiżiċi fir-rigward tal-ipproċessar ta’ data personali mill-istituzzjonijiet, korpi, uffiċċji u aġenziji tal-Unjoni u dwar il-moviment liberu ta’ tali data, u li jħassar ir-Regolament (KE) Nru 45/2001 u d-Deċiżjoni Nru 1247/2002/KE (ĠU L 295, 21.11.2018, p. 39).</w:t>
      </w:r>
    </w:p>
  </w:footnote>
  <w:footnote w:id="13">
    <w:p w:rsidR="007D0404" w:rsidRPr="00185804" w:rsidRDefault="007D0404" w:rsidP="00185804">
      <w:pPr>
        <w:pStyle w:val="FootnoteText"/>
        <w:ind w:left="567" w:hanging="567"/>
        <w:rPr>
          <w:sz w:val="24"/>
          <w:szCs w:val="24"/>
          <w:lang w:val="mt-MT"/>
        </w:rPr>
      </w:pPr>
      <w:r w:rsidRPr="000F7DEB">
        <w:rPr>
          <w:rStyle w:val="FootnoteReference"/>
          <w:sz w:val="24"/>
          <w:szCs w:val="24"/>
          <w:lang w:val="mt-MT"/>
        </w:rPr>
        <w:footnoteRef/>
      </w:r>
      <w:r w:rsidR="00A839B6" w:rsidRPr="000F7DEB">
        <w:rPr>
          <w:sz w:val="24"/>
          <w:szCs w:val="24"/>
          <w:lang w:val="mt-MT"/>
        </w:rPr>
        <w:t xml:space="preserve"> </w:t>
      </w:r>
      <w:r w:rsidR="00A839B6" w:rsidRPr="000F7DEB">
        <w:rPr>
          <w:sz w:val="24"/>
          <w:szCs w:val="24"/>
          <w:lang w:val="mt-MT"/>
        </w:rPr>
        <w:tab/>
      </w:r>
      <w:r w:rsidRPr="000F7DEB">
        <w:rPr>
          <w:sz w:val="24"/>
          <w:szCs w:val="24"/>
          <w:lang w:val="mt-MT"/>
        </w:rPr>
        <w:t>Testi adottati, P9_TA(2024)</w:t>
      </w:r>
      <w:r w:rsidR="000701D3">
        <w:rPr>
          <w:sz w:val="24"/>
          <w:szCs w:val="24"/>
          <w:lang w:val="mt-MT"/>
        </w:rPr>
        <w:t>0280</w:t>
      </w:r>
      <w:r w:rsidRPr="000F7DEB">
        <w:rPr>
          <w:sz w:val="24"/>
          <w:szCs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0404" w:rsidRPr="00A839B6" w:rsidRDefault="007D040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0404" w:rsidRPr="00A839B6" w:rsidRDefault="007D040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0404" w:rsidRPr="00A839B6" w:rsidRDefault="007D040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839B6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839B6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839B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99/2024"/>
    <w:docVar w:name="dvlangue" w:val="MT"/>
    <w:docVar w:name="dvnumam" w:val="0"/>
    <w:docVar w:name="dvpe" w:val="753.539"/>
    <w:docVar w:name="dvrapporteur" w:val="Rapporteur: "/>
    <w:docVar w:name="dvtitre" w:val="Deċiżjoni tal-Parlament Ewropew tal-11 ta' April 2024 dwar il-kwittanza fir-rigward tal-implimentazzjoni tal-Aġenzija tal-Unjoni Ewropea għall-Kooperazzjoni fil-Ġustizzja Kriminali (Eurojust) għas-sena finanzjarja 2022(2023/2168(DEC))"/>
  </w:docVars>
  <w:rsids>
    <w:rsidRoot w:val="0049148B"/>
    <w:rsid w:val="00002272"/>
    <w:rsid w:val="00064002"/>
    <w:rsid w:val="000677B9"/>
    <w:rsid w:val="000701D3"/>
    <w:rsid w:val="000831BA"/>
    <w:rsid w:val="000A42CC"/>
    <w:rsid w:val="000E7DD9"/>
    <w:rsid w:val="000F7DEB"/>
    <w:rsid w:val="0010095E"/>
    <w:rsid w:val="00125B37"/>
    <w:rsid w:val="00185804"/>
    <w:rsid w:val="00187494"/>
    <w:rsid w:val="001F32AE"/>
    <w:rsid w:val="002767FF"/>
    <w:rsid w:val="002B18FE"/>
    <w:rsid w:val="002B5493"/>
    <w:rsid w:val="00325D68"/>
    <w:rsid w:val="00343214"/>
    <w:rsid w:val="00361C00"/>
    <w:rsid w:val="00391E84"/>
    <w:rsid w:val="00395FA1"/>
    <w:rsid w:val="003E15D4"/>
    <w:rsid w:val="00411CCE"/>
    <w:rsid w:val="0041666E"/>
    <w:rsid w:val="00421060"/>
    <w:rsid w:val="00471C19"/>
    <w:rsid w:val="004867E3"/>
    <w:rsid w:val="0049148B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0404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4125"/>
    <w:rsid w:val="00A1687D"/>
    <w:rsid w:val="00A43E52"/>
    <w:rsid w:val="00A4678D"/>
    <w:rsid w:val="00A778C7"/>
    <w:rsid w:val="00A839B6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5A6641"/>
  <w15:chartTrackingRefBased/>
  <w15:docId w15:val="{46A467A9-CBFF-4830-A101-08FE08A28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7D040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7D0404"/>
    <w:pPr>
      <w:spacing w:before="480" w:after="240"/>
    </w:pPr>
  </w:style>
  <w:style w:type="paragraph" w:customStyle="1" w:styleId="PageHeading">
    <w:name w:val="PageHeading"/>
    <w:basedOn w:val="Normal"/>
    <w:rsid w:val="007D040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7D0404"/>
    <w:rPr>
      <w:b/>
    </w:rPr>
  </w:style>
  <w:style w:type="paragraph" w:customStyle="1" w:styleId="NormalHanging12a">
    <w:name w:val="NormalHanging12a"/>
    <w:basedOn w:val="Normal"/>
    <w:link w:val="NormalHanging12aChar"/>
    <w:rsid w:val="007D0404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7D0404"/>
    <w:pPr>
      <w:spacing w:after="240"/>
      <w:jc w:val="center"/>
    </w:pPr>
  </w:style>
  <w:style w:type="paragraph" w:styleId="Header">
    <w:name w:val="header"/>
    <w:basedOn w:val="Normal"/>
    <w:link w:val="HeaderChar"/>
    <w:rsid w:val="007D040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D0404"/>
    <w:rPr>
      <w:sz w:val="24"/>
      <w:lang w:val="mt-MT"/>
    </w:rPr>
  </w:style>
  <w:style w:type="paragraph" w:customStyle="1" w:styleId="EPFooter">
    <w:name w:val="EPFooter"/>
    <w:basedOn w:val="Normal"/>
    <w:rsid w:val="007D040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locked/>
    <w:rsid w:val="007D0404"/>
    <w:rPr>
      <w:sz w:val="24"/>
      <w:lang w:val="mt-MT"/>
    </w:rPr>
  </w:style>
  <w:style w:type="character" w:customStyle="1" w:styleId="Normal12HangingChar">
    <w:name w:val="Normal12Hanging Char"/>
    <w:link w:val="Normal12Hanging"/>
    <w:locked/>
    <w:rsid w:val="007D0404"/>
    <w:rPr>
      <w:sz w:val="24"/>
    </w:rPr>
  </w:style>
  <w:style w:type="paragraph" w:customStyle="1" w:styleId="Normal12Hanging">
    <w:name w:val="Normal12Hanging"/>
    <w:basedOn w:val="Normal"/>
    <w:link w:val="Normal12HangingChar"/>
    <w:rsid w:val="007D0404"/>
    <w:pPr>
      <w:spacing w:after="240"/>
      <w:ind w:left="567" w:hanging="567"/>
    </w:pPr>
    <w:rPr>
      <w:lang w:val="en-GB"/>
    </w:rPr>
  </w:style>
  <w:style w:type="paragraph" w:styleId="BalloonText">
    <w:name w:val="Balloon Text"/>
    <w:basedOn w:val="Normal"/>
    <w:link w:val="BalloonTextChar"/>
    <w:rsid w:val="00391E8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91E84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74B374-FDAC-41E6-AFCD-93C7A9B81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3791</Words>
  <Characters>28487</Characters>
  <Application>Microsoft Office Word</Application>
  <DocSecurity>0</DocSecurity>
  <Lines>412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2024-05-23T09:13:00Z</dcterms:created>
  <dcterms:modified xsi:type="dcterms:W3CDTF">2024-05-23T09:13:00Z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P9_TA(2024)0246_</vt:lpwstr>
  </property>
  <property fmtid="{D5CDD505-2E9C-101B-9397-08002B2CF9AE}" pid="4" name="&lt;Type&gt;">
    <vt:lpwstr>RR</vt:lpwstr>
  </property>
</Properties>
</file>