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0A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0A55" w:rsidRDefault="008D1A13" w:rsidP="0010095E">
            <w:pPr>
              <w:pStyle w:val="EPName"/>
            </w:pPr>
            <w:r w:rsidRPr="00C30A55">
              <w:t>Parlament Ewropew</w:t>
            </w:r>
          </w:p>
          <w:p w:rsidR="00751A4A" w:rsidRPr="00C30A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0A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30A55" w:rsidRDefault="00187494" w:rsidP="0010095E">
            <w:pPr>
              <w:pStyle w:val="EPLogo"/>
            </w:pPr>
            <w:r w:rsidRPr="00C30A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0A55" w:rsidRDefault="00D058B8" w:rsidP="004C5D52">
      <w:pPr>
        <w:pStyle w:val="LineTop"/>
      </w:pPr>
    </w:p>
    <w:p w:rsidR="00680577" w:rsidRPr="00C30A55" w:rsidRDefault="008D1A13" w:rsidP="00680577">
      <w:pPr>
        <w:pStyle w:val="EPBodyTA1"/>
      </w:pPr>
      <w:r w:rsidRPr="00C30A55">
        <w:t>TESTI ADOTTATI</w:t>
      </w:r>
    </w:p>
    <w:p w:rsidR="00D058B8" w:rsidRPr="00C30A55" w:rsidRDefault="00D058B8" w:rsidP="00D058B8">
      <w:pPr>
        <w:pStyle w:val="LineBottom"/>
      </w:pPr>
    </w:p>
    <w:p w:rsidR="008D1A13" w:rsidRPr="00C30A55" w:rsidRDefault="008D1A13" w:rsidP="008D1A13">
      <w:pPr>
        <w:pStyle w:val="ATHeading1"/>
      </w:pPr>
      <w:bookmarkStart w:id="0" w:name="TANumber"/>
      <w:r w:rsidRPr="00C30A55">
        <w:t>P9_TA(2024)0</w:t>
      </w:r>
      <w:r w:rsidR="00C30A55" w:rsidRPr="00C30A55">
        <w:t>251</w:t>
      </w:r>
      <w:bookmarkEnd w:id="0"/>
    </w:p>
    <w:p w:rsidR="008D1A13" w:rsidRPr="00C30A55" w:rsidRDefault="008D1A13" w:rsidP="008D1A13">
      <w:pPr>
        <w:pStyle w:val="ATHeading2"/>
      </w:pPr>
      <w:bookmarkStart w:id="1" w:name="title"/>
      <w:proofErr w:type="spellStart"/>
      <w:r w:rsidRPr="00C30A55">
        <w:t>Kwittanza</w:t>
      </w:r>
      <w:proofErr w:type="spellEnd"/>
      <w:r w:rsidRPr="00C30A55">
        <w:t xml:space="preserve"> 2022: Iċ-Ċentru Ewropew għall-Prevenzjoni u l-Kontroll tal-Mard</w:t>
      </w:r>
      <w:bookmarkEnd w:id="1"/>
    </w:p>
    <w:p w:rsidR="008D1A13" w:rsidRPr="00C30A55" w:rsidRDefault="008D1A13" w:rsidP="008D1A13">
      <w:pPr>
        <w:rPr>
          <w:i/>
          <w:vanish/>
        </w:rPr>
      </w:pPr>
      <w:r w:rsidRPr="00C30A55">
        <w:rPr>
          <w:i/>
        </w:rPr>
        <w:fldChar w:fldCharType="begin"/>
      </w:r>
      <w:r w:rsidRPr="00C30A55">
        <w:rPr>
          <w:i/>
        </w:rPr>
        <w:instrText xml:space="preserve"> TC"(</w:instrText>
      </w:r>
      <w:bookmarkStart w:id="2" w:name="DocNumber"/>
      <w:r w:rsidRPr="00C30A55">
        <w:rPr>
          <w:i/>
        </w:rPr>
        <w:instrText>A9-0109/2024</w:instrText>
      </w:r>
      <w:bookmarkEnd w:id="2"/>
      <w:r w:rsidRPr="00C30A55">
        <w:rPr>
          <w:i/>
        </w:rPr>
        <w:instrText xml:space="preserve"> - Rapporteur: Petri Sarvamaa)"\l3 \n&gt; \* MERGEFORMAT </w:instrText>
      </w:r>
      <w:r w:rsidRPr="00C30A55">
        <w:rPr>
          <w:i/>
        </w:rPr>
        <w:fldChar w:fldCharType="end"/>
      </w:r>
    </w:p>
    <w:p w:rsidR="008D1A13" w:rsidRPr="00C30A55" w:rsidRDefault="008D1A13" w:rsidP="008D1A13">
      <w:pPr>
        <w:rPr>
          <w:vanish/>
        </w:rPr>
      </w:pPr>
      <w:bookmarkStart w:id="3" w:name="Commission"/>
      <w:r w:rsidRPr="00C30A55">
        <w:rPr>
          <w:vanish/>
        </w:rPr>
        <w:t>Kumitat għall-Kontroll tal-Baġit</w:t>
      </w:r>
      <w:bookmarkEnd w:id="3"/>
    </w:p>
    <w:p w:rsidR="008D1A13" w:rsidRPr="00C30A55" w:rsidRDefault="008D1A13" w:rsidP="008D1A13">
      <w:pPr>
        <w:rPr>
          <w:vanish/>
        </w:rPr>
      </w:pPr>
      <w:bookmarkStart w:id="4" w:name="PE"/>
      <w:r w:rsidRPr="00C30A55">
        <w:rPr>
          <w:vanish/>
        </w:rPr>
        <w:t>PE753.515</w:t>
      </w:r>
      <w:bookmarkEnd w:id="4"/>
    </w:p>
    <w:p w:rsidR="008D1A13" w:rsidRPr="00C30A55" w:rsidRDefault="003651BD" w:rsidP="008D1A13">
      <w:pPr>
        <w:pStyle w:val="ATHeading3"/>
      </w:pPr>
      <w:bookmarkStart w:id="5" w:name="Sujet"/>
      <w:r w:rsidRPr="00C30A55">
        <w:t xml:space="preserve">1. </w:t>
      </w:r>
      <w:r w:rsidR="008D1A13" w:rsidRPr="00C30A55">
        <w:t>Deċiżjoni tal-Parlament Ewropew tal-11 ta' April 2024 dwar il-</w:t>
      </w:r>
      <w:proofErr w:type="spellStart"/>
      <w:r w:rsidR="008D1A13" w:rsidRPr="00C30A55">
        <w:t>kwittanza</w:t>
      </w:r>
      <w:proofErr w:type="spellEnd"/>
      <w:r w:rsidR="008D1A13" w:rsidRPr="00C30A55">
        <w:t xml:space="preserve"> għall-implimentazzjoni tal-baġit taċ-Ċentru Ewropew għall-Prevenzjoni u l-Kontroll tal-Mard għas-sena finanzjarja 2022</w:t>
      </w:r>
      <w:bookmarkEnd w:id="5"/>
      <w:r w:rsidR="008D1A13" w:rsidRPr="00C30A55">
        <w:t xml:space="preserve"> </w:t>
      </w:r>
      <w:bookmarkStart w:id="6" w:name="References"/>
      <w:r w:rsidR="008D1A13" w:rsidRPr="00C30A55">
        <w:t>(2023/2147(DEC))</w:t>
      </w:r>
      <w:bookmarkEnd w:id="6"/>
    </w:p>
    <w:p w:rsidR="00006A88" w:rsidRPr="00C30A55" w:rsidRDefault="00006A88" w:rsidP="00006A88">
      <w:pPr>
        <w:pStyle w:val="EPComma"/>
      </w:pPr>
      <w:bookmarkStart w:id="7" w:name="TextBodyBegin"/>
      <w:bookmarkEnd w:id="7"/>
      <w:r w:rsidRPr="00C30A55">
        <w:rPr>
          <w:i/>
        </w:rPr>
        <w:t>Il-Parlament Ewropew</w:t>
      </w:r>
      <w:r w:rsidRPr="00C30A55">
        <w:t>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l-kontijiet annwali finali taċ-Ċentru Ewropew għall-Prevenzjoni u l-Kontroll tal-Mard għas-sena finanzjarja 2022,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r-rapport annwali tal-Qorti tal-Awdituri dwar l-aġenziji tal-UE għas-sena finanzjarja 2022, flimkien mar-risposti tal-aġenziji</w:t>
      </w:r>
      <w:r w:rsidRPr="00C30A55">
        <w:rPr>
          <w:rStyle w:val="FootnoteReference"/>
        </w:rPr>
        <w:footnoteReference w:id="1"/>
      </w:r>
      <w:r w:rsidRPr="00C30A55">
        <w:t>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d-dikjarazzjoni ta’ assigurazzjoni</w:t>
      </w:r>
      <w:r w:rsidRPr="00C30A55">
        <w:rPr>
          <w:rStyle w:val="FootnoteReference"/>
        </w:rPr>
        <w:footnoteReference w:id="2"/>
      </w:r>
      <w:r w:rsidRPr="00C30A55">
        <w:t xml:space="preserve"> dwar l-affidabbiltà tal-kontijiet u l-</w:t>
      </w:r>
      <w:proofErr w:type="spellStart"/>
      <w:r w:rsidRPr="00C30A55">
        <w:t>legalità</w:t>
      </w:r>
      <w:proofErr w:type="spellEnd"/>
      <w:r w:rsidRPr="00C30A55">
        <w:t xml:space="preserve"> u r-regolarità tat-tranżazzjonijiet ta’ bażi, ipprovduta mill-Qorti tal-Awdituri għas-sena finanzjarja 2022 skont l-Artikolu 287 tat-Trattat dwar il-Funzjonament tal-Unjoni Ewropea,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r-rakkomandazzjoni tal-Kunsill tat-22 ta’ Frar 2024 dwar il-</w:t>
      </w:r>
      <w:proofErr w:type="spellStart"/>
      <w:r w:rsidRPr="00C30A55">
        <w:t>kwittanza</w:t>
      </w:r>
      <w:proofErr w:type="spellEnd"/>
      <w:r w:rsidRPr="00C30A55">
        <w:t xml:space="preserve"> li għandha tingħata liċ-Ċentru fir-rigward tal-implimentazzjoni tal-baġit għas-sena finanzjarja 2022 (0</w:t>
      </w:r>
      <w:r w:rsidR="00C2758C" w:rsidRPr="00C30A55">
        <w:t>6180</w:t>
      </w:r>
      <w:r w:rsidRPr="00C30A55">
        <w:t>/2024 – C9</w:t>
      </w:r>
      <w:r w:rsidRPr="00C30A55">
        <w:noBreakHyphen/>
        <w:t>00</w:t>
      </w:r>
      <w:r w:rsidR="00C2758C" w:rsidRPr="00C30A55">
        <w:t>85</w:t>
      </w:r>
      <w:r w:rsidRPr="00C30A55">
        <w:t>/2024),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l-Artikolu 319 tat-Trattat dwar il-Funzjonament tal-Unjoni Ewropea,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r-Regolament (UE, </w:t>
      </w:r>
      <w:proofErr w:type="spellStart"/>
      <w:r w:rsidRPr="00C30A55">
        <w:t>Euratom</w:t>
      </w:r>
      <w:proofErr w:type="spellEnd"/>
      <w:r w:rsidRPr="00C30A55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30A55">
        <w:t>Euratom</w:t>
      </w:r>
      <w:proofErr w:type="spellEnd"/>
      <w:r w:rsidRPr="00C30A55">
        <w:t>) Nru 966/2012</w:t>
      </w:r>
      <w:r w:rsidRPr="00C30A55">
        <w:rPr>
          <w:rStyle w:val="FootnoteReference"/>
        </w:rPr>
        <w:footnoteReference w:id="3"/>
      </w:r>
      <w:r w:rsidRPr="00C30A55">
        <w:t>, u b’mod partikolari l-Artikolu 70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r-Regolament (KE) Nru 851/2004 tal-Parlament Ewropew u tal-Kunsill tal-21 ta’ April 2004 li jistabbilixxi Ċentru Ewropew għall-prevenzjoni u l-</w:t>
      </w:r>
      <w:r w:rsidRPr="00C30A55">
        <w:lastRenderedPageBreak/>
        <w:t>kontroll tal-mard</w:t>
      </w:r>
      <w:r w:rsidRPr="00C30A55">
        <w:rPr>
          <w:rStyle w:val="FootnoteReference"/>
        </w:rPr>
        <w:footnoteReference w:id="4"/>
      </w:r>
      <w:r w:rsidRPr="00C30A55">
        <w:t>, u b’mod partikolari l-Artikolu 23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r-Regolament Delegat tal-Kummissjoni (UE) 2019/715 tat-18 ta’ Diċembru 2018 dwar ir-regolament finanzjarju qafas għall-korpi mwaqqfin skont </w:t>
      </w:r>
      <w:proofErr w:type="spellStart"/>
      <w:r w:rsidRPr="00C30A55">
        <w:t>it</w:t>
      </w:r>
      <w:proofErr w:type="spellEnd"/>
      <w:r w:rsidRPr="00C30A55">
        <w:t xml:space="preserve">-TFUE u t-Trattat </w:t>
      </w:r>
      <w:proofErr w:type="spellStart"/>
      <w:r w:rsidRPr="00C30A55">
        <w:t>Euratom</w:t>
      </w:r>
      <w:proofErr w:type="spellEnd"/>
      <w:r w:rsidRPr="00C30A55">
        <w:t xml:space="preserve"> u msemmija fl-Artikolu 70 tar-Regolament (UE, </w:t>
      </w:r>
      <w:proofErr w:type="spellStart"/>
      <w:r w:rsidRPr="00C30A55">
        <w:t>Euratom</w:t>
      </w:r>
      <w:proofErr w:type="spellEnd"/>
      <w:r w:rsidRPr="00C30A55">
        <w:t>) 2018/1046 tal-Parlament Ewropew u tal-Kunsill</w:t>
      </w:r>
      <w:r w:rsidRPr="00C30A55">
        <w:rPr>
          <w:rStyle w:val="FootnoteReference"/>
        </w:rPr>
        <w:footnoteReference w:id="5"/>
      </w:r>
      <w:r w:rsidRPr="00C30A55">
        <w:t>, u b’mod partikolari l-Artikolu 105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l-Artikolu 100 u l-Anness V tar-Regoli ta’ Proċedura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l-opinjoni tal-Kumitat għall-Ambjent, is-Saħħa Pubblika u s-Sikurezza tal-Ikel,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r-rapport tal-Kumitat għall-Kontroll tal-Baġit (A9-0109/2024),</w:t>
      </w:r>
    </w:p>
    <w:p w:rsidR="00006A88" w:rsidRPr="00C30A55" w:rsidRDefault="00006A88" w:rsidP="00006A88">
      <w:pPr>
        <w:pStyle w:val="NormalHanging12a"/>
      </w:pPr>
      <w:r w:rsidRPr="00C30A55">
        <w:t>1.</w:t>
      </w:r>
      <w:r w:rsidRPr="00C30A55">
        <w:tab/>
        <w:t>Jagħti l-</w:t>
      </w:r>
      <w:proofErr w:type="spellStart"/>
      <w:r w:rsidRPr="00C30A55">
        <w:t>kwittanza</w:t>
      </w:r>
      <w:proofErr w:type="spellEnd"/>
      <w:r w:rsidRPr="00C30A55">
        <w:t xml:space="preserve"> lid-</w:t>
      </w:r>
      <w:proofErr w:type="spellStart"/>
      <w:r w:rsidRPr="00C30A55">
        <w:t>Dirett</w:t>
      </w:r>
      <w:r w:rsidR="00C2758C" w:rsidRPr="00C30A55">
        <w:t>riċi</w:t>
      </w:r>
      <w:proofErr w:type="spellEnd"/>
      <w:r w:rsidRPr="00C30A55">
        <w:t xml:space="preserve"> taċ-Ċentru Ewropew għall-Prevenzjoni u l-Kontroll tal-Mard għall-implimentazzjoni tal-baġit taċ-Ċentru għas-sena finanzjarja 2022;</w:t>
      </w:r>
    </w:p>
    <w:p w:rsidR="00006A88" w:rsidRPr="00C30A55" w:rsidRDefault="00006A88" w:rsidP="00006A88">
      <w:pPr>
        <w:pStyle w:val="NormalHanging12a"/>
      </w:pPr>
      <w:r w:rsidRPr="00C30A55">
        <w:t>2.</w:t>
      </w:r>
      <w:r w:rsidRPr="00C30A55">
        <w:tab/>
        <w:t>Jippreżenta l-kummenti tiegħu fir-riżoluzzjoni t’hawn taħt;</w:t>
      </w:r>
    </w:p>
    <w:p w:rsidR="00006A88" w:rsidRPr="00C30A55" w:rsidRDefault="00006A88" w:rsidP="00006A88">
      <w:pPr>
        <w:pStyle w:val="NormalHanging12a"/>
      </w:pPr>
      <w:r w:rsidRPr="00C30A55">
        <w:t>3.</w:t>
      </w:r>
      <w:r w:rsidRPr="00C30A55">
        <w:tab/>
        <w:t>Jagħti istruzzjonijiet lill-President tiegħu biex tgħaddi din id-deċiżjoni, kif ukoll ir-riżoluzzjoni li hija parti integrali minnha, lid-Direttur taċ-Ċentru Ewropew għall-Prevenzjoni u l-Kontroll tal-Mard, lill-Kunsill, lill-Kummissjoni u lill-Qorti tal-Awdituri, u biex tiżgura li jiġu ppubblikati f’</w:t>
      </w:r>
      <w:r w:rsidRPr="00C30A55">
        <w:rPr>
          <w:i/>
        </w:rPr>
        <w:t>Il-Ġurnal Uffiċjali tal-Unjoni Ewropea</w:t>
      </w:r>
      <w:r w:rsidRPr="00C30A55">
        <w:t xml:space="preserve"> (serje L).</w:t>
      </w:r>
    </w:p>
    <w:p w:rsidR="00006A88" w:rsidRPr="00C30A55" w:rsidRDefault="00006A88" w:rsidP="00006A88"/>
    <w:p w:rsidR="00006A88" w:rsidRPr="00C30A55" w:rsidRDefault="00006A88" w:rsidP="00006A88">
      <w:pPr>
        <w:pStyle w:val="PageHeading"/>
        <w:sectPr w:rsidR="00006A88" w:rsidRPr="00C30A55" w:rsidSect="00A663F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06A88" w:rsidRPr="00C30A55" w:rsidRDefault="003651BD" w:rsidP="003651BD">
      <w:pPr>
        <w:pStyle w:val="ATHeading3"/>
      </w:pPr>
      <w:r w:rsidRPr="00C30A55">
        <w:lastRenderedPageBreak/>
        <w:t xml:space="preserve">2. Deċiżjoni tal-Parlament Ewropew tal-11 ta’ April 2024 </w:t>
      </w:r>
      <w:r w:rsidR="00006A88" w:rsidRPr="00C30A55">
        <w:t>dwar l-għeluq tal-kontijiet taċ-Ċentru Ewropew għall-Prevenzjoni u l-Kontroll tal-Mard għas-sena finanzjarja 2022</w:t>
      </w:r>
      <w:r w:rsidRPr="00C30A55">
        <w:t xml:space="preserve"> </w:t>
      </w:r>
      <w:r w:rsidR="00006A88" w:rsidRPr="00C30A55">
        <w:t>(2023/2147(DEC))</w:t>
      </w:r>
    </w:p>
    <w:p w:rsidR="00006A88" w:rsidRPr="00C30A55" w:rsidRDefault="00006A88" w:rsidP="00006A88">
      <w:pPr>
        <w:pStyle w:val="EPComma"/>
      </w:pPr>
      <w:r w:rsidRPr="00C30A55">
        <w:rPr>
          <w:i/>
        </w:rPr>
        <w:t>Il-Parlament Ewropew</w:t>
      </w:r>
      <w:r w:rsidRPr="00C30A55">
        <w:t>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l-kontijiet annwali finali taċ-Ċentru Ewropew għall-Prevenzjoni u l-Kontroll tal-Mard għas-sena finanzjarja 2022,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r-rapport annwali tal-Qorti tal-Awdituri dwar l-aġenziji tal-UE għas-sena finanzjarja 2022, flimkien mar-risposti tal-aġenziji</w:t>
      </w:r>
      <w:r w:rsidRPr="00C30A55">
        <w:rPr>
          <w:rStyle w:val="FootnoteReference"/>
        </w:rPr>
        <w:footnoteReference w:id="6"/>
      </w:r>
      <w:r w:rsidRPr="00C30A55">
        <w:t>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d-dikjarazzjoni ta’ assigurazzjoni</w:t>
      </w:r>
      <w:r w:rsidRPr="00C30A55">
        <w:rPr>
          <w:rStyle w:val="FootnoteReference"/>
        </w:rPr>
        <w:footnoteReference w:id="7"/>
      </w:r>
      <w:r w:rsidRPr="00C30A55">
        <w:t xml:space="preserve"> dwar l-affidabbiltà tal-kontijiet u l-</w:t>
      </w:r>
      <w:proofErr w:type="spellStart"/>
      <w:r w:rsidRPr="00C30A55">
        <w:t>legalità</w:t>
      </w:r>
      <w:proofErr w:type="spellEnd"/>
      <w:r w:rsidRPr="00C30A55">
        <w:t xml:space="preserve"> u r-regolarità tat-tranżazzjonijiet ta’ bażi, ipprovduta mill-Qorti tal-Awdituri għas-sena finanzjarja 2022 skont l-Artikolu 287 tat-Trattat dwar il-Funzjonament tal-Unjoni Ewropea,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r-rakkomandazzjoni tal-Kunsill tat-22 ta’ Frar 2024 dwar il-</w:t>
      </w:r>
      <w:proofErr w:type="spellStart"/>
      <w:r w:rsidRPr="00C30A55">
        <w:t>kwittanza</w:t>
      </w:r>
      <w:proofErr w:type="spellEnd"/>
      <w:r w:rsidRPr="00C30A55">
        <w:t xml:space="preserve"> li għandha tingħata liċ-Ċentru fir-rigward tal-implimentazzjoni tal-baġit għas-sena finanzjarja 2022 (0</w:t>
      </w:r>
      <w:r w:rsidR="00C2758C" w:rsidRPr="00C30A55">
        <w:t>6180</w:t>
      </w:r>
      <w:r w:rsidRPr="00C30A55">
        <w:t>/2024 – C9</w:t>
      </w:r>
      <w:r w:rsidRPr="00C30A55">
        <w:noBreakHyphen/>
        <w:t>00</w:t>
      </w:r>
      <w:r w:rsidR="00C2758C" w:rsidRPr="00C30A55">
        <w:t>85</w:t>
      </w:r>
      <w:r w:rsidRPr="00C30A55">
        <w:t>/2024),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l-Artikolu 319 tat-Trattat dwar il-Funzjonament tal-Unjoni Ewropea,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r-Regolament (UE, </w:t>
      </w:r>
      <w:proofErr w:type="spellStart"/>
      <w:r w:rsidRPr="00C30A55">
        <w:t>Euratom</w:t>
      </w:r>
      <w:proofErr w:type="spellEnd"/>
      <w:r w:rsidRPr="00C30A55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30A55">
        <w:t>Euratom</w:t>
      </w:r>
      <w:proofErr w:type="spellEnd"/>
      <w:r w:rsidRPr="00C30A55">
        <w:t>) Nru 966/2012</w:t>
      </w:r>
      <w:r w:rsidRPr="00C30A55">
        <w:rPr>
          <w:rStyle w:val="FootnoteReference"/>
        </w:rPr>
        <w:footnoteReference w:id="8"/>
      </w:r>
      <w:r w:rsidRPr="00C30A55">
        <w:t>, u b’mod partikolari l-Artikolu 70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r-Regolament (KE) Nru 851/2004 tal-Parlament Ewropew u tal-Kunsill tal-21 ta’ April 2004 li jistabbilixxi Ċentru Ewropew għall-prevenzjoni u l-kontroll tal-mard</w:t>
      </w:r>
      <w:r w:rsidRPr="00C30A55">
        <w:rPr>
          <w:rStyle w:val="FootnoteReference"/>
        </w:rPr>
        <w:footnoteReference w:id="9"/>
      </w:r>
      <w:r w:rsidRPr="00C30A55">
        <w:t>, u b’mod partikolari l-Artikolu 23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r-Regolament Delegat tal-Kummissjoni (UE) 2019/715 tat-18 ta’ Diċembru 2018 dwar ir-regolament finanzjarju qafas għall-korpi mwaqqfin skont </w:t>
      </w:r>
      <w:proofErr w:type="spellStart"/>
      <w:r w:rsidRPr="00C30A55">
        <w:t>it</w:t>
      </w:r>
      <w:proofErr w:type="spellEnd"/>
      <w:r w:rsidRPr="00C30A55">
        <w:t xml:space="preserve">-TFUE u t-Trattat </w:t>
      </w:r>
      <w:proofErr w:type="spellStart"/>
      <w:r w:rsidRPr="00C30A55">
        <w:t>Euratom</w:t>
      </w:r>
      <w:proofErr w:type="spellEnd"/>
      <w:r w:rsidRPr="00C30A55">
        <w:t xml:space="preserve"> u msemmija fl-Artikolu 70 tar-Regolament (UE, </w:t>
      </w:r>
      <w:proofErr w:type="spellStart"/>
      <w:r w:rsidRPr="00C30A55">
        <w:t>Euratom</w:t>
      </w:r>
      <w:proofErr w:type="spellEnd"/>
      <w:r w:rsidRPr="00C30A55">
        <w:t>) 2018/1046 tal-Parlament Ewropew u tal-Kunsill</w:t>
      </w:r>
      <w:r w:rsidRPr="00C30A55">
        <w:rPr>
          <w:rStyle w:val="FootnoteReference"/>
        </w:rPr>
        <w:footnoteReference w:id="10"/>
      </w:r>
      <w:r w:rsidRPr="00C30A55">
        <w:t>, u b’mod partikolari l-Artikolu 105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l-Artikolu 100 u l-Anness V tar-Regoli ta’ Proċedura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l-opinjoni tal-Kumitat għall-Ambjent, is-Saħħa Pubblika u s-Sikurezza tal-Ikel,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r-rapport tal-Kumitat għall-Kontroll tal-Baġit (A9-0109/2024),</w:t>
      </w:r>
    </w:p>
    <w:p w:rsidR="00006A88" w:rsidRPr="00C30A55" w:rsidRDefault="00006A88" w:rsidP="00006A88">
      <w:pPr>
        <w:pStyle w:val="NormalHanging12a"/>
      </w:pPr>
      <w:r w:rsidRPr="00C30A55">
        <w:t>1.</w:t>
      </w:r>
      <w:r w:rsidRPr="00C30A55">
        <w:tab/>
        <w:t>Japprova l-għeluq tal-kontijiet taċ-Ċentru Ewropew għall-Prevenzjoni u l-Kontroll tal-Mard għas-sena finanzjarja 2022;</w:t>
      </w:r>
    </w:p>
    <w:p w:rsidR="00006A88" w:rsidRPr="00C30A55" w:rsidRDefault="00006A88" w:rsidP="00006A88">
      <w:pPr>
        <w:pStyle w:val="NormalHanging12a"/>
      </w:pPr>
      <w:r w:rsidRPr="00C30A55">
        <w:t>2.</w:t>
      </w:r>
      <w:r w:rsidRPr="00C30A55">
        <w:tab/>
        <w:t>Jagħti istruzzjonijiet lill-President tiegħu biex tgħaddi din id-deċiżjoni lid-Direttur taċ-Ċentru Ewropew għall-Prevenzjoni u l-Kontroll tal-Mard, lill-Kunsill, lill-Kummissjoni u lill-Qorti tal-Awdituri, u biex tiżgura li tiġi ppubblikata f’</w:t>
      </w:r>
      <w:r w:rsidRPr="00C30A55">
        <w:rPr>
          <w:i/>
        </w:rPr>
        <w:t>Il-Ġurnal Uffiċjali tal-Unjoni Ewropea</w:t>
      </w:r>
      <w:r w:rsidRPr="00C30A55">
        <w:t xml:space="preserve"> (serje L).</w:t>
      </w:r>
    </w:p>
    <w:p w:rsidR="00006A88" w:rsidRPr="00C30A55" w:rsidRDefault="00006A88" w:rsidP="00006A88"/>
    <w:p w:rsidR="00006A88" w:rsidRPr="00C30A55" w:rsidRDefault="00006A88" w:rsidP="00006A88">
      <w:pPr>
        <w:pStyle w:val="PageHeading"/>
        <w:sectPr w:rsidR="00006A88" w:rsidRPr="00C30A55" w:rsidSect="00A663F2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006A88" w:rsidRPr="00C30A55" w:rsidRDefault="003651BD" w:rsidP="003651BD">
      <w:pPr>
        <w:pStyle w:val="ATHeading3"/>
      </w:pPr>
      <w:r w:rsidRPr="00C30A55">
        <w:t xml:space="preserve">3. Riżoluzzjoni tal-Parlament Ewropew tal-11 ta’ April 2024 </w:t>
      </w:r>
      <w:r w:rsidR="00006A88" w:rsidRPr="00C30A55">
        <w:t>li tinkludi l-kummenti li jagħmlu parti integrali mid-deċiżjoni dwar il-</w:t>
      </w:r>
      <w:proofErr w:type="spellStart"/>
      <w:r w:rsidR="00006A88" w:rsidRPr="00C30A55">
        <w:t>kwittanza</w:t>
      </w:r>
      <w:proofErr w:type="spellEnd"/>
      <w:r w:rsidR="00006A88" w:rsidRPr="00C30A55">
        <w:t xml:space="preserve"> għall-implimentazzjoni tal-baġit taċ-Ċentru Ewropew għall-Prevenzjoni u l-Kontroll tal-Mard għas-sena finanzjarja 2022</w:t>
      </w:r>
      <w:r w:rsidRPr="00C30A55">
        <w:t xml:space="preserve"> </w:t>
      </w:r>
      <w:r w:rsidR="00006A88" w:rsidRPr="00C30A55">
        <w:t>(2023/2147(DEC))</w:t>
      </w:r>
    </w:p>
    <w:p w:rsidR="00006A88" w:rsidRPr="00C30A55" w:rsidRDefault="00006A88" w:rsidP="00006A88">
      <w:pPr>
        <w:pStyle w:val="EPComma"/>
      </w:pPr>
      <w:r w:rsidRPr="00C30A55">
        <w:rPr>
          <w:i/>
        </w:rPr>
        <w:t>Il-Parlament Ewropew</w:t>
      </w:r>
      <w:r w:rsidRPr="00C30A55">
        <w:t>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d-deċiżjoni tiegħu dwar il-</w:t>
      </w:r>
      <w:proofErr w:type="spellStart"/>
      <w:r w:rsidRPr="00C30A55">
        <w:t>kwittanza</w:t>
      </w:r>
      <w:proofErr w:type="spellEnd"/>
      <w:r w:rsidRPr="00C30A55">
        <w:t xml:space="preserve"> għall-implimentazzjoni tal-baġit taċ-Ċentru Ewropew għall-Prevenzjoni u l-Kontroll tal-Mard għas-sena finanzjarja 2022,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l-Artikolu 100 u l-Anness V tar-Regoli ta’ Proċedura tiegħu,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l-opinjoni tal-Kumitat għall-Ambjent, is-Saħħa Pubblika u s-Sikurezza tal-Ikel,</w:t>
      </w:r>
    </w:p>
    <w:p w:rsidR="00006A88" w:rsidRPr="00C30A55" w:rsidRDefault="00006A88" w:rsidP="00006A88">
      <w:pPr>
        <w:pStyle w:val="NormalHanging12a"/>
      </w:pPr>
      <w:r w:rsidRPr="00C30A55">
        <w:t>–</w:t>
      </w:r>
      <w:r w:rsidRPr="00C30A55">
        <w:tab/>
        <w:t xml:space="preserve">wara li </w:t>
      </w:r>
      <w:proofErr w:type="spellStart"/>
      <w:r w:rsidRPr="00C30A55">
        <w:t>kkunsidra</w:t>
      </w:r>
      <w:proofErr w:type="spellEnd"/>
      <w:r w:rsidRPr="00C30A55">
        <w:t xml:space="preserve"> r-rapport tal-Kumitat għall-Kontroll tal-Baġit (A9-0109/2024),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A.</w:t>
      </w:r>
      <w:r w:rsidRPr="00C30A55">
        <w:tab/>
        <w:t>billi, skont id-dikjarazzjoni tad-dħul u l-infiq tiegħu</w:t>
      </w:r>
      <w:r w:rsidRPr="00C30A55">
        <w:rPr>
          <w:rStyle w:val="FootnoteReference"/>
          <w:szCs w:val="24"/>
        </w:rPr>
        <w:footnoteReference w:id="11"/>
      </w:r>
      <w:r w:rsidRPr="00C30A55">
        <w:t>, il-baġit finali taċ-Ċentru Ewropew għall-Prevenzjoni u l-Kontroll tal-Mard</w:t>
      </w:r>
      <w:r w:rsidRPr="00C30A55">
        <w:rPr>
          <w:i/>
        </w:rPr>
        <w:t xml:space="preserve"> </w:t>
      </w:r>
      <w:r w:rsidRPr="00C30A55">
        <w:t xml:space="preserve">(“iċ-Ċentru”) għas-sena finanzjarja 2022 kien ta’ EUR 99 872 000, li jirrappreżenta tnaqqis ta’ 40,59 % meta mqabbel mal-2021, minħabba bidliet fl-għotjiet tal-Awtorità għat-Tħejjija u għar-Rispons f’Każ ta’ Emerġenza tas-Saħħa (HERA); billi l-baġit taċ-Ċentru huwa prinċipalment </w:t>
      </w:r>
      <w:proofErr w:type="spellStart"/>
      <w:r w:rsidRPr="00C30A55">
        <w:t>derivat</w:t>
      </w:r>
      <w:proofErr w:type="spellEnd"/>
      <w:r w:rsidRPr="00C30A55">
        <w:t xml:space="preserve"> mill-baġit tal-Unjoni;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B.</w:t>
      </w:r>
      <w:r w:rsidRPr="00C30A55">
        <w:tab/>
        <w:t>billi l-Qorti tal-Awdituri (il-“Qorti”), fir-rapport tagħha dwar il-kontijiet annwali taċ-Ċentru għas-sena finanzjarja 2022 (</w:t>
      </w:r>
      <w:proofErr w:type="spellStart"/>
      <w:r w:rsidRPr="00C30A55">
        <w:t>ir</w:t>
      </w:r>
      <w:proofErr w:type="spellEnd"/>
      <w:r w:rsidRPr="00C30A55">
        <w:t xml:space="preserve">-“rapport tal-Qorti”), iddikjarat li kisbet </w:t>
      </w:r>
      <w:proofErr w:type="spellStart"/>
      <w:r w:rsidRPr="00C30A55">
        <w:t>aċċertament</w:t>
      </w:r>
      <w:proofErr w:type="spellEnd"/>
      <w:r w:rsidRPr="00C30A55">
        <w:t xml:space="preserve"> raġonevoli li l-kontijiet annwali taċ-Ċentru huma affidabbli u li t-tranżazzjonijiet ta’ bażi fir-rigward ta’ dħul huma legali u regolari; billi l-Qorti </w:t>
      </w:r>
      <w:proofErr w:type="spellStart"/>
      <w:r w:rsidRPr="00C30A55">
        <w:t>awditjat</w:t>
      </w:r>
      <w:proofErr w:type="spellEnd"/>
      <w:r w:rsidRPr="00C30A55">
        <w:t xml:space="preserve"> erba’ </w:t>
      </w:r>
      <w:proofErr w:type="spellStart"/>
      <w:r w:rsidRPr="00C30A55">
        <w:t>ftehimiet</w:t>
      </w:r>
      <w:proofErr w:type="spellEnd"/>
      <w:r w:rsidRPr="00C30A55">
        <w:t xml:space="preserve"> ta’ għotja b’valur totali ta’ EUR 7,9 miljuni u sabet li tlieta minn dawk kienu jinkludu VAT b’valur ta’ EUR 0,6 miljun (8,1 %) fost l-ispejjeż eliġibbli; billi l-benefiċjarji kienu involuti f’attivitajiet bħala awtoritajiet pubbliċi u konsegwentement il-VAT mhuwiex spiża eliġibbli skont l-Artikolu 186(4), it-tieni </w:t>
      </w:r>
      <w:proofErr w:type="spellStart"/>
      <w:r w:rsidRPr="00C30A55">
        <w:t>subparagrafu</w:t>
      </w:r>
      <w:proofErr w:type="spellEnd"/>
      <w:r w:rsidRPr="00C30A55">
        <w:t xml:space="preserve">, il-punt (c), tar-Regolament Finanzjarju; billi l-ammont totali stmat ta’ nfiq mhux konformi </w:t>
      </w:r>
      <w:proofErr w:type="spellStart"/>
      <w:r w:rsidRPr="00C30A55">
        <w:t>bbażat</w:t>
      </w:r>
      <w:proofErr w:type="spellEnd"/>
      <w:r w:rsidRPr="00C30A55">
        <w:t xml:space="preserve"> fuq ir-rata u l-ammont ta’ VAT li nstab fil-kampjun deskritt hawn fuq jirrappreżenta 2,8 % tal-</w:t>
      </w:r>
      <w:proofErr w:type="spellStart"/>
      <w:r w:rsidRPr="00C30A55">
        <w:t>approprjazzjonijiet</w:t>
      </w:r>
      <w:proofErr w:type="spellEnd"/>
      <w:r w:rsidRPr="00C30A55">
        <w:t xml:space="preserve"> ta’ pagament totali disponibbli fl-2022 li jaqbeż il-livell limitu ta’ </w:t>
      </w:r>
      <w:proofErr w:type="spellStart"/>
      <w:r w:rsidRPr="00C30A55">
        <w:t>materjalità</w:t>
      </w:r>
      <w:proofErr w:type="spellEnd"/>
      <w:r w:rsidRPr="00C30A55">
        <w:t xml:space="preserve"> stabbilit </w:t>
      </w:r>
      <w:proofErr w:type="spellStart"/>
      <w:r w:rsidRPr="00C30A55">
        <w:t>għall-awditu</w:t>
      </w:r>
      <w:proofErr w:type="spellEnd"/>
      <w:r w:rsidRPr="00C30A55">
        <w:t xml:space="preserve"> u, konsegwentement, irriżulta f’opinjoni kwalifikata dwar il-</w:t>
      </w:r>
      <w:proofErr w:type="spellStart"/>
      <w:r w:rsidRPr="00C30A55">
        <w:t>legalità</w:t>
      </w:r>
      <w:proofErr w:type="spellEnd"/>
      <w:r w:rsidRPr="00C30A55">
        <w:t xml:space="preserve"> u r-regolarità tal-pagamenti li fuqhom huma </w:t>
      </w:r>
      <w:proofErr w:type="spellStart"/>
      <w:r w:rsidRPr="00C30A55">
        <w:t>bbażati</w:t>
      </w:r>
      <w:proofErr w:type="spellEnd"/>
      <w:r w:rsidRPr="00C30A55">
        <w:t xml:space="preserve"> l-kontijiet taċ-Ċentru; billi, ħlief għall-kwistjoni spjegata hawn fuq, il-Qorti </w:t>
      </w:r>
      <w:proofErr w:type="spellStart"/>
      <w:r w:rsidRPr="00C30A55">
        <w:t>kkonkludiet</w:t>
      </w:r>
      <w:proofErr w:type="spellEnd"/>
      <w:r w:rsidRPr="00C30A55">
        <w:t xml:space="preserve"> li d-dħul u l-pagamenti li fuqhom huma </w:t>
      </w:r>
      <w:proofErr w:type="spellStart"/>
      <w:r w:rsidRPr="00C30A55">
        <w:t>bbażati</w:t>
      </w:r>
      <w:proofErr w:type="spellEnd"/>
      <w:r w:rsidRPr="00C30A55">
        <w:t xml:space="preserve"> l-kontijiet taċ-Ċentru għas-sena finanzjarja li ntemmet fil-31 ta’ Diċembru 2022, huma legali u regolari fl-aspetti materjali kollha;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C.</w:t>
      </w:r>
      <w:r w:rsidRPr="00C30A55">
        <w:tab/>
        <w:t>billi, fir-rigward tas-settur tal-akkwist taċ-Ċentru, ma ġiet irrapportata l-ebda kwistjoni li tirrikjedi azzjonijiet korrettivi għall-2022, u lanqas ma hemm azzjonijiet korrettivi li għadhom għaddejjin jew pendenti mill-</w:t>
      </w:r>
      <w:proofErr w:type="spellStart"/>
      <w:r w:rsidRPr="00C30A55">
        <w:t>awditi</w:t>
      </w:r>
      <w:proofErr w:type="spellEnd"/>
      <w:r w:rsidRPr="00C30A55">
        <w:t xml:space="preserve"> u l-valutazzjonijiet tas-snin preċedenti;</w:t>
      </w:r>
    </w:p>
    <w:p w:rsidR="00006A88" w:rsidRPr="00C30A55" w:rsidRDefault="00006A88" w:rsidP="00006A88">
      <w:pPr>
        <w:pStyle w:val="ListParagraph"/>
        <w:spacing w:after="240"/>
        <w:ind w:left="567" w:hanging="567"/>
        <w:contextualSpacing w:val="0"/>
        <w:jc w:val="left"/>
        <w:rPr>
          <w:rFonts w:eastAsia="Times New Roman"/>
          <w:b/>
          <w:i/>
        </w:rPr>
      </w:pPr>
      <w:r w:rsidRPr="00C30A55">
        <w:rPr>
          <w:b/>
          <w:i/>
        </w:rPr>
        <w:t xml:space="preserve">Ġestjoni </w:t>
      </w:r>
      <w:proofErr w:type="spellStart"/>
      <w:r w:rsidRPr="00C30A55">
        <w:rPr>
          <w:b/>
          <w:i/>
        </w:rPr>
        <w:t>baġitarja</w:t>
      </w:r>
      <w:proofErr w:type="spellEnd"/>
      <w:r w:rsidRPr="00C30A55">
        <w:rPr>
          <w:b/>
          <w:i/>
        </w:rPr>
        <w:t xml:space="preserve"> u finanzjarja</w:t>
      </w:r>
    </w:p>
    <w:p w:rsidR="00006A88" w:rsidRPr="00C30A55" w:rsidRDefault="00006A88" w:rsidP="00006A88">
      <w:pPr>
        <w:pStyle w:val="ListParagraph"/>
        <w:spacing w:after="240"/>
        <w:ind w:left="567" w:hanging="567"/>
        <w:contextualSpacing w:val="0"/>
        <w:jc w:val="left"/>
      </w:pPr>
      <w:r w:rsidRPr="00C30A55">
        <w:t>1.</w:t>
      </w:r>
      <w:r w:rsidRPr="00C30A55">
        <w:tab/>
        <w:t xml:space="preserve">Jinnota, b’sodisfazzjon, li l-isforzi ta’ </w:t>
      </w:r>
      <w:proofErr w:type="spellStart"/>
      <w:r w:rsidRPr="00C30A55">
        <w:t>monitoraġġ</w:t>
      </w:r>
      <w:proofErr w:type="spellEnd"/>
      <w:r w:rsidRPr="00C30A55">
        <w:t xml:space="preserve"> tal-baġit, matul is-sena finanzjarja 2022 irriżultaw f’rata ta’ implimentazzjoni tal-baġit tal-</w:t>
      </w:r>
      <w:proofErr w:type="spellStart"/>
      <w:r w:rsidRPr="00C30A55">
        <w:t>approprjazzjonijiet</w:t>
      </w:r>
      <w:proofErr w:type="spellEnd"/>
      <w:r w:rsidRPr="00C30A55">
        <w:t xml:space="preserve"> ta’ impenn tas-sena attwali ta’ 98,86 %, li tirrappreżenta żieda ta’ 0,49 % meta mqabbel mal-2021; jinnota li r-rata ta’ eżekuzzjoni tal-</w:t>
      </w:r>
      <w:proofErr w:type="spellStart"/>
      <w:r w:rsidRPr="00C30A55">
        <w:t>approprjazzjonijiet</w:t>
      </w:r>
      <w:proofErr w:type="spellEnd"/>
      <w:r w:rsidRPr="00C30A55">
        <w:t xml:space="preserve"> ta’ pagament tas-sena attwali kienet ta’ 73,61 %, li tirrappreżenta żieda ta’ 9,53 % meta mqabbel mas-sena preċedenti;</w:t>
      </w:r>
    </w:p>
    <w:p w:rsidR="00006A88" w:rsidRPr="00C30A55" w:rsidRDefault="00006A88" w:rsidP="00006A88">
      <w:pPr>
        <w:pStyle w:val="NormalHanging12a"/>
      </w:pPr>
      <w:r w:rsidRPr="00C30A55">
        <w:t>2.</w:t>
      </w:r>
      <w:r w:rsidRPr="00C30A55">
        <w:tab/>
        <w:t xml:space="preserve">Jistieden lill-Kummissjoni tagħti liċ-Ċentru r-riżorsi meħtieġa biex jissodisfa l-objettivi tal-Istrateġija 2021-2027 u biex il-mandat rivedut taċ-Ċentru jiġi </w:t>
      </w:r>
      <w:proofErr w:type="spellStart"/>
      <w:r w:rsidRPr="00C30A55">
        <w:t>implimentat</w:t>
      </w:r>
      <w:proofErr w:type="spellEnd"/>
      <w:r w:rsidRPr="00C30A55">
        <w:t xml:space="preserve"> f’</w:t>
      </w:r>
      <w:proofErr w:type="spellStart"/>
      <w:r w:rsidRPr="00C30A55">
        <w:t>kon</w:t>
      </w:r>
      <w:r w:rsidR="0090149E">
        <w:t>formità</w:t>
      </w:r>
      <w:proofErr w:type="spellEnd"/>
      <w:r w:rsidR="0090149E">
        <w:t xml:space="preserve"> mar-Regolament (KE) </w:t>
      </w:r>
      <w:r w:rsidRPr="00C30A55">
        <w:t>2022/2370</w:t>
      </w:r>
      <w:r w:rsidRPr="00C30A55">
        <w:rPr>
          <w:rStyle w:val="FootnoteReference"/>
        </w:rPr>
        <w:footnoteReference w:id="12"/>
      </w:r>
      <w:r w:rsidRPr="00C30A55">
        <w:t>;</w:t>
      </w:r>
      <w:bookmarkStart w:id="8" w:name="_GoBack"/>
      <w:bookmarkEnd w:id="8"/>
    </w:p>
    <w:p w:rsidR="00006A88" w:rsidRPr="00C30A55" w:rsidRDefault="00006A88" w:rsidP="00006A88">
      <w:pPr>
        <w:widowControl/>
        <w:spacing w:after="240"/>
        <w:ind w:left="567" w:hanging="567"/>
        <w:rPr>
          <w:i/>
          <w:szCs w:val="24"/>
        </w:rPr>
      </w:pPr>
      <w:r w:rsidRPr="00C30A55">
        <w:rPr>
          <w:b/>
          <w:i/>
        </w:rPr>
        <w:t>Prestazzjoni</w:t>
      </w:r>
    </w:p>
    <w:p w:rsidR="00006A88" w:rsidRPr="00C30A55" w:rsidRDefault="00006A88" w:rsidP="00006A88">
      <w:pPr>
        <w:pStyle w:val="NormalHanging12a"/>
      </w:pPr>
      <w:r w:rsidRPr="00C30A55">
        <w:t>3.</w:t>
      </w:r>
      <w:r w:rsidRPr="00C30A55">
        <w:tab/>
        <w:t>Ifakkar li l-missjoni taċ-Ċentru hija li jidentifika, jivvaluta u jikkomunika t-theddid attwali u emerġenti għas-saħħa tal-bniedem ikkawżat minn mard infettiv u li dan iċ-Ċentru jaħdem fis-sitt oqsma li ġejjin, jiġifieri s-sorveljanza, it-tħejjija għat-</w:t>
      </w:r>
      <w:proofErr w:type="spellStart"/>
      <w:r w:rsidRPr="00C30A55">
        <w:t>tifqigħat</w:t>
      </w:r>
      <w:proofErr w:type="spellEnd"/>
      <w:r w:rsidRPr="00C30A55">
        <w:t xml:space="preserve"> u l-appoġġ għar-rispons, il-parir xjentifiku, is-sorveljanza </w:t>
      </w:r>
      <w:proofErr w:type="spellStart"/>
      <w:r w:rsidRPr="00C30A55">
        <w:t>mikrobijoloġika</w:t>
      </w:r>
      <w:proofErr w:type="spellEnd"/>
      <w:r w:rsidRPr="00C30A55">
        <w:t>, it-taħriġ u l-komunikazzjoni dwar is-saħħa pubblika;</w:t>
      </w:r>
    </w:p>
    <w:p w:rsidR="00006A88" w:rsidRPr="00C30A55" w:rsidRDefault="00006A88" w:rsidP="00006A88">
      <w:pPr>
        <w:pStyle w:val="NormalHanging12a"/>
      </w:pPr>
      <w:r w:rsidRPr="00C30A55">
        <w:t>4.</w:t>
      </w:r>
      <w:r w:rsidRPr="00C30A55">
        <w:tab/>
        <w:t>Jinnota li ċ-Ċentru wettaq 89 % tal-</w:t>
      </w:r>
      <w:proofErr w:type="spellStart"/>
      <w:r w:rsidRPr="00C30A55">
        <w:t>outputs</w:t>
      </w:r>
      <w:proofErr w:type="spellEnd"/>
      <w:r w:rsidRPr="00C30A55">
        <w:t xml:space="preserve"> ippjanati fid-Dokument Uniku ta’ </w:t>
      </w:r>
      <w:proofErr w:type="spellStart"/>
      <w:r w:rsidRPr="00C30A55">
        <w:t>Programmazzjoni</w:t>
      </w:r>
      <w:proofErr w:type="spellEnd"/>
      <w:r w:rsidRPr="00C30A55">
        <w:t xml:space="preserve"> 2022–2024 tiegħu; jinnota li, 8 % tal-</w:t>
      </w:r>
      <w:proofErr w:type="spellStart"/>
      <w:r w:rsidRPr="00C30A55">
        <w:t>outputs</w:t>
      </w:r>
      <w:proofErr w:type="spellEnd"/>
      <w:r w:rsidRPr="00C30A55">
        <w:t xml:space="preserve"> ippjanati ġew posposti, filwaqt li 3 % ġew </w:t>
      </w:r>
      <w:proofErr w:type="spellStart"/>
      <w:r w:rsidRPr="00C30A55">
        <w:t>imdewma</w:t>
      </w:r>
      <w:proofErr w:type="spellEnd"/>
      <w:r w:rsidRPr="00C30A55">
        <w:t xml:space="preserve"> jew </w:t>
      </w:r>
      <w:proofErr w:type="spellStart"/>
      <w:r w:rsidRPr="00C30A55">
        <w:t>ikkanċellati</w:t>
      </w:r>
      <w:proofErr w:type="spellEnd"/>
      <w:r w:rsidRPr="00C30A55">
        <w:t xml:space="preserve"> sa tmiem is-sena; jieħu nota li l-biċċa l-kbira tal-</w:t>
      </w:r>
      <w:proofErr w:type="spellStart"/>
      <w:r w:rsidRPr="00C30A55">
        <w:t>outputs</w:t>
      </w:r>
      <w:proofErr w:type="spellEnd"/>
      <w:r w:rsidRPr="00C30A55">
        <w:t xml:space="preserve"> li ġew posposti jew </w:t>
      </w:r>
      <w:proofErr w:type="spellStart"/>
      <w:r w:rsidRPr="00C30A55">
        <w:t>imdewma</w:t>
      </w:r>
      <w:proofErr w:type="spellEnd"/>
      <w:r w:rsidRPr="00C30A55">
        <w:t xml:space="preserve"> kienu dipendenti fuq l-adozzjoni u l-pubblikazzjoni tal-mandat rivedut taċ-Ċentru, li sar fi tmiem l-2022; jistieden liċ-Ċentru janalizza l-</w:t>
      </w:r>
      <w:proofErr w:type="spellStart"/>
      <w:r w:rsidRPr="00C30A55">
        <w:t>outputs</w:t>
      </w:r>
      <w:proofErr w:type="spellEnd"/>
      <w:r w:rsidRPr="00C30A55">
        <w:t xml:space="preserve"> posposti u jirrapporta lura lill-awtorità ta’ </w:t>
      </w:r>
      <w:proofErr w:type="spellStart"/>
      <w:r w:rsidRPr="00C30A55">
        <w:t>kwittanza</w:t>
      </w:r>
      <w:proofErr w:type="spellEnd"/>
      <w:r w:rsidRPr="00C30A55">
        <w:t xml:space="preserve"> dwar il-pjan tiegħu li jwettaqhom;</w:t>
      </w:r>
    </w:p>
    <w:p w:rsidR="00006A88" w:rsidRPr="00C30A55" w:rsidRDefault="00006A88" w:rsidP="00006A88">
      <w:pPr>
        <w:pStyle w:val="NormalHanging12a"/>
      </w:pPr>
      <w:r w:rsidRPr="00C30A55">
        <w:t>5.</w:t>
      </w:r>
      <w:r w:rsidRPr="00C30A55">
        <w:tab/>
        <w:t xml:space="preserve">Jinnota li matul l-2022, għat-tielet sena konsekuttiva, iċ-Ċentru żamm il-pjan ta’ emerġenza tas-saħħa pubblika (PHE) tiegħu b’rispons </w:t>
      </w:r>
      <w:proofErr w:type="spellStart"/>
      <w:r w:rsidRPr="00C30A55">
        <w:t>għall-pandemija</w:t>
      </w:r>
      <w:proofErr w:type="spellEnd"/>
      <w:r w:rsidRPr="00C30A55">
        <w:t xml:space="preserve"> kontinwa tal-COVID-19; jieħu nota li f’Ġunju, il-livell tal-PHE tnaqqas gradwalment minn Livell 2 (Fażi Akuta) għal-Livell 1 (Fażi ta’ Manutenzjoni); huwa tal-fehma li ċ-Ċentru aġixxa malajr u b’mod effiċjenti matul il-perjodu kollu tal-</w:t>
      </w:r>
      <w:proofErr w:type="spellStart"/>
      <w:r w:rsidRPr="00C30A55">
        <w:t>pandemija</w:t>
      </w:r>
      <w:proofErr w:type="spellEnd"/>
      <w:r w:rsidRPr="00C30A55">
        <w:t>; iqis li jista’ jkun hemm rwol akbar għaċ-Ċentru fit-tfassil tal-aġenda Ewropea ta’ rispons għall-kriżijiet għall-futur;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6.</w:t>
      </w:r>
      <w:r w:rsidRPr="00C30A55">
        <w:tab/>
        <w:t xml:space="preserve">Jinnota li, wara l-aggressjoni tar-Russja fl-Ukrajna u l-influss ta’ rifuġjati li kienu qed jaħarbu mill-pajjiż, iċ-Ċentru ħadem mal-awtoritajiet tal-ħames pajjiżi madwar l-Ukrajna billi </w:t>
      </w:r>
      <w:proofErr w:type="spellStart"/>
      <w:r w:rsidRPr="00C30A55">
        <w:t>pprovda</w:t>
      </w:r>
      <w:proofErr w:type="spellEnd"/>
      <w:r w:rsidRPr="00C30A55">
        <w:t xml:space="preserve"> attivitajiet ta’ rispons tekniku u operattiv fl-oqsma ta’ kompetenza tiegħu, abbażi tal-ħtiġijiet identifikati; jieħu nota li fit-tieni nofs tas-sena, l-enfasi nbidlet minn rispons operattiv għal azzjonijiet strateġiċi ta’ rispons aktar fuq terminu medju/itwal u li l-esperti taċ-Ċentru ntbagħtu fil-Polonja u r-Rumanija b’appoġġ għall-awtoritajiet nazzjonali u l-Organizzazzjoni Dinjija tas-Saħħa li kienu qed jassistu lill-</w:t>
      </w:r>
      <w:proofErr w:type="spellStart"/>
      <w:r w:rsidRPr="00C30A55">
        <w:t>popolazzjonijiet</w:t>
      </w:r>
      <w:proofErr w:type="spellEnd"/>
      <w:r w:rsidRPr="00C30A55">
        <w:t xml:space="preserve"> </w:t>
      </w:r>
      <w:proofErr w:type="spellStart"/>
      <w:r w:rsidRPr="00C30A55">
        <w:t>spostati</w:t>
      </w:r>
      <w:proofErr w:type="spellEnd"/>
      <w:r w:rsidRPr="00C30A55">
        <w:t xml:space="preserve"> </w:t>
      </w:r>
      <w:proofErr w:type="spellStart"/>
      <w:r w:rsidRPr="00C30A55">
        <w:t>Ukreni</w:t>
      </w:r>
      <w:proofErr w:type="spellEnd"/>
      <w:r w:rsidRPr="00C30A55">
        <w:t>;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7.</w:t>
      </w:r>
      <w:r w:rsidRPr="00C30A55">
        <w:tab/>
        <w:t xml:space="preserve">Josserva li matul ir-rebbiegħa u s-sajf tal-2022, iċ-Ċentru </w:t>
      </w:r>
      <w:proofErr w:type="spellStart"/>
      <w:r w:rsidRPr="00C30A55">
        <w:t>appoġġja</w:t>
      </w:r>
      <w:proofErr w:type="spellEnd"/>
      <w:r w:rsidRPr="00C30A55">
        <w:t xml:space="preserve"> </w:t>
      </w:r>
      <w:proofErr w:type="spellStart"/>
      <w:r w:rsidRPr="00C30A55">
        <w:t>simultanjament</w:t>
      </w:r>
      <w:proofErr w:type="spellEnd"/>
      <w:r w:rsidRPr="00C30A55">
        <w:t xml:space="preserve"> tliet </w:t>
      </w:r>
      <w:proofErr w:type="spellStart"/>
      <w:r w:rsidRPr="00C30A55">
        <w:t>PHEs</w:t>
      </w:r>
      <w:proofErr w:type="spellEnd"/>
      <w:r w:rsidRPr="00C30A55">
        <w:t xml:space="preserve"> li għadhom għaddejjin, jiġifieri l-COVID-19, il-ġidri tax-xadini, u l-epatite ta’ oriġini mhux magħrufa fit-tfal; jinnota b’sodisfazzjon li din l-esperjenza kienet unika għaċ-Ċentru u ttestjat il-limiti tal-kapaċità taċ-Ċentru li tiżviluppa valutazzjonijiet tar-riskju u gwida għal diversi </w:t>
      </w:r>
      <w:proofErr w:type="spellStart"/>
      <w:r w:rsidRPr="00C30A55">
        <w:t>theddidiet</w:t>
      </w:r>
      <w:proofErr w:type="spellEnd"/>
      <w:r w:rsidRPr="00C30A55">
        <w:t xml:space="preserve"> għas-saħħa;</w:t>
      </w:r>
    </w:p>
    <w:p w:rsidR="00006A88" w:rsidRPr="00C30A55" w:rsidRDefault="00006A88" w:rsidP="00006A88">
      <w:pPr>
        <w:pStyle w:val="NormalHanging12a"/>
      </w:pPr>
      <w:r w:rsidRPr="00C30A55">
        <w:t>8.</w:t>
      </w:r>
      <w:r w:rsidRPr="00C30A55">
        <w:tab/>
        <w:t>Jilqa’ l-</w:t>
      </w:r>
      <w:proofErr w:type="spellStart"/>
      <w:r w:rsidRPr="00C30A55">
        <w:t>modalitajiet</w:t>
      </w:r>
      <w:proofErr w:type="spellEnd"/>
      <w:r w:rsidRPr="00C30A55">
        <w:t xml:space="preserve"> taċ-Ċentru għall-implimentazzjoni tal-mandat imsaħħaħ tiegħu li daħal fis-seħħ f’Diċembru 2022, kif ukoll il-programm ta’ trasformazzjoni ASPIRE (Antiċipazzjoni, Appoġġ, Tħejjija, Informazzjoni, Rispons u Tisħiħ) żviluppat biex jgħin fl-implimentazzjoni;</w:t>
      </w:r>
    </w:p>
    <w:p w:rsidR="00006A88" w:rsidRPr="00C30A55" w:rsidRDefault="00006A88" w:rsidP="00006A88">
      <w:pPr>
        <w:pStyle w:val="NormalHanging12a"/>
        <w:widowControl/>
        <w:rPr>
          <w:b/>
          <w:i/>
        </w:rPr>
      </w:pPr>
      <w:r w:rsidRPr="00C30A55">
        <w:rPr>
          <w:b/>
          <w:i/>
        </w:rPr>
        <w:t>Effiċjenza u titjib</w:t>
      </w:r>
    </w:p>
    <w:p w:rsidR="00006A88" w:rsidRPr="00C30A55" w:rsidRDefault="00006A88" w:rsidP="00006A88">
      <w:pPr>
        <w:pStyle w:val="NormalHanging12a"/>
      </w:pPr>
      <w:r w:rsidRPr="00C30A55">
        <w:t>9.</w:t>
      </w:r>
      <w:r w:rsidRPr="00C30A55">
        <w:tab/>
        <w:t>Ifakkar fl-importanza li tiżdied id-</w:t>
      </w:r>
      <w:proofErr w:type="spellStart"/>
      <w:r w:rsidRPr="00C30A55">
        <w:t>diġitalizzazzjoni</w:t>
      </w:r>
      <w:proofErr w:type="spellEnd"/>
      <w:r w:rsidRPr="00C30A55">
        <w:t xml:space="preserve"> taċ-Ċentru f’termini ta’ operat u </w:t>
      </w:r>
      <w:proofErr w:type="spellStart"/>
      <w:r w:rsidRPr="00C30A55">
        <w:t>ġestjoni</w:t>
      </w:r>
      <w:proofErr w:type="spellEnd"/>
      <w:r w:rsidRPr="00C30A55">
        <w:t xml:space="preserve"> interni iżda anki sabiex titħaffef id-</w:t>
      </w:r>
      <w:proofErr w:type="spellStart"/>
      <w:r w:rsidRPr="00C30A55">
        <w:t>diġitalizzazzjoni</w:t>
      </w:r>
      <w:proofErr w:type="spellEnd"/>
      <w:r w:rsidRPr="00C30A55">
        <w:t xml:space="preserve"> tal-proċeduri; jisħaq fuq il-ħtieġa li ċ-Ċentru jkompli jkun </w:t>
      </w:r>
      <w:proofErr w:type="spellStart"/>
      <w:r w:rsidRPr="00C30A55">
        <w:t>proattiv</w:t>
      </w:r>
      <w:proofErr w:type="spellEnd"/>
      <w:r w:rsidRPr="00C30A55">
        <w:t xml:space="preserve"> f’dan ir-rigward sabiex jiġi evitat distakk diġitali bejn l-aġenziji; jiġbed l-attenzjoni, madankollu, għall-ħtieġa li jittieħdu l-miżuri ta’ sigurtà kollha meħtieġa biex jiġi evitat kwalunkwe riskju għas-sigurtà online tal-informazzjoni pproċessata, u </w:t>
      </w:r>
      <w:proofErr w:type="spellStart"/>
      <w:r w:rsidRPr="00C30A55">
        <w:t>jinsisti</w:t>
      </w:r>
      <w:proofErr w:type="spellEnd"/>
      <w:r w:rsidRPr="00C30A55">
        <w:t xml:space="preserve"> </w:t>
      </w:r>
      <w:r w:rsidR="00C2758C" w:rsidRPr="00C30A55">
        <w:t xml:space="preserve">fuq il-bżonn </w:t>
      </w:r>
      <w:r w:rsidRPr="00C30A55">
        <w:t xml:space="preserve">li jiżdiedu l-isforzi kontra l-attakki </w:t>
      </w:r>
      <w:proofErr w:type="spellStart"/>
      <w:r w:rsidRPr="00C30A55">
        <w:t>ċibernetiċi</w:t>
      </w:r>
      <w:proofErr w:type="spellEnd"/>
      <w:r w:rsidRPr="00C30A55">
        <w:t xml:space="preserve"> jew it-tentattivi ta’ </w:t>
      </w:r>
      <w:proofErr w:type="spellStart"/>
      <w:r w:rsidRPr="00C30A55">
        <w:t>infiltrazzjoni</w:t>
      </w:r>
      <w:proofErr w:type="spellEnd"/>
      <w:r w:rsidRPr="00C30A55">
        <w:t xml:space="preserve"> b’mod partikolari dawk li joriġinaw mir-Russja jew miċ-Ċina;</w:t>
      </w:r>
    </w:p>
    <w:p w:rsidR="00006A88" w:rsidRPr="00C30A55" w:rsidRDefault="00006A88" w:rsidP="00006A88">
      <w:pPr>
        <w:pStyle w:val="NormalHanging12a"/>
        <w:widowControl/>
      </w:pPr>
      <w:r w:rsidRPr="00C30A55">
        <w:t>10.</w:t>
      </w:r>
      <w:r w:rsidRPr="00C30A55">
        <w:tab/>
        <w:t>Jilqa’ l-fatt li ċ-Ċentru kompla bl-isforzi tiegħu biex jikseb titjib fl-effiċjenza bl-introduzzjoni ta’ metodoloġiji ġodda, inkluża l-</w:t>
      </w:r>
      <w:proofErr w:type="spellStart"/>
      <w:r w:rsidRPr="00C30A55">
        <w:t>awtomatizzazzjoni</w:t>
      </w:r>
      <w:proofErr w:type="spellEnd"/>
      <w:r w:rsidRPr="00C30A55">
        <w:t xml:space="preserve"> tal-proċessi ta’ appoġġ u dawk operattivi; jinnota li matul is-sena, ġew </w:t>
      </w:r>
      <w:proofErr w:type="spellStart"/>
      <w:r w:rsidRPr="00C30A55">
        <w:t>awtomatizzati</w:t>
      </w:r>
      <w:proofErr w:type="spellEnd"/>
      <w:r w:rsidRPr="00C30A55">
        <w:t xml:space="preserve"> erba’ proċessi amministrattivi ġodda permezz ta’ </w:t>
      </w:r>
      <w:proofErr w:type="spellStart"/>
      <w:r w:rsidRPr="00C30A55">
        <w:t>flussi</w:t>
      </w:r>
      <w:proofErr w:type="spellEnd"/>
      <w:r w:rsidRPr="00C30A55">
        <w:t xml:space="preserve"> tax-xogħol elettroniċi u ġiet implimentata wkoll soluzzjoni </w:t>
      </w:r>
      <w:proofErr w:type="spellStart"/>
      <w:r w:rsidRPr="00C30A55">
        <w:t>kosteffettiva</w:t>
      </w:r>
      <w:proofErr w:type="spellEnd"/>
      <w:r w:rsidRPr="00C30A55">
        <w:t xml:space="preserve"> ġdida għall-pjattaforma tal-</w:t>
      </w:r>
      <w:proofErr w:type="spellStart"/>
      <w:r w:rsidRPr="00C30A55">
        <w:t>flussi</w:t>
      </w:r>
      <w:proofErr w:type="spellEnd"/>
      <w:r w:rsidRPr="00C30A55">
        <w:t xml:space="preserve"> tax-xogħol elettroniċi biex tissostitwixxi l-K2; jinnota li analiżi ġenerali tal-użu tal-</w:t>
      </w:r>
      <w:proofErr w:type="spellStart"/>
      <w:r w:rsidRPr="00C30A55">
        <w:t>flussi</w:t>
      </w:r>
      <w:proofErr w:type="spellEnd"/>
      <w:r w:rsidRPr="00C30A55">
        <w:t xml:space="preserve"> tax-xogħol elettroniċi diġà turi li għadd sinifikanti ta’ utenti </w:t>
      </w:r>
      <w:proofErr w:type="spellStart"/>
      <w:r w:rsidRPr="00C30A55">
        <w:t>adottawhom</w:t>
      </w:r>
      <w:proofErr w:type="spellEnd"/>
      <w:r w:rsidRPr="00C30A55">
        <w:t xml:space="preserve"> u li naqqsu b’mod sinifikanti ż-żmien tal-ipproċessar, minħabba l-eliminazzjoni ta’ passi mhux meħtieġa, filwaqt li żguraw il-</w:t>
      </w:r>
      <w:proofErr w:type="spellStart"/>
      <w:r w:rsidRPr="00C30A55">
        <w:t>konformità</w:t>
      </w:r>
      <w:proofErr w:type="spellEnd"/>
      <w:r w:rsidRPr="00C30A55">
        <w:t xml:space="preserve"> legali;</w:t>
      </w:r>
    </w:p>
    <w:p w:rsidR="00006A88" w:rsidRPr="00C30A55" w:rsidRDefault="00006A88" w:rsidP="00006A88">
      <w:pPr>
        <w:widowControl/>
        <w:spacing w:after="240"/>
        <w:ind w:left="567" w:hanging="567"/>
        <w:rPr>
          <w:b/>
          <w:i/>
          <w:szCs w:val="24"/>
        </w:rPr>
      </w:pPr>
      <w:r w:rsidRPr="00C30A55">
        <w:rPr>
          <w:b/>
          <w:i/>
        </w:rPr>
        <w:t>Politika dwar il-persunal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11.</w:t>
      </w:r>
      <w:r w:rsidRPr="00C30A55">
        <w:tab/>
        <w:t>Jinnota li, fil-31 ta’ Diċembru 2022, it-tabella tal-persunal kienet tikkonsisti f’215-il aġent temporanju awtorizzati skont il-baġit tal-Unjoni (meta mqabbel ma’ 208 pożizzjonijiet awtorizzati fl-2021); jinnota li, barra minn hekk, 112-il aġent kuntrattwali u 5 esperti nazzjonali sekondati ħadmu għaċ-Ċentru fl-2022;</w:t>
      </w:r>
    </w:p>
    <w:p w:rsidR="00006A88" w:rsidRPr="00C30A55" w:rsidRDefault="00006A88" w:rsidP="00006A88">
      <w:pPr>
        <w:pStyle w:val="NormalHanging12a"/>
      </w:pPr>
      <w:r w:rsidRPr="00C30A55">
        <w:t>12.</w:t>
      </w:r>
      <w:r w:rsidRPr="00C30A55">
        <w:tab/>
        <w:t>Jinnota bi tħassib in-nuqqas ta’ bilanċ bejn il-ġeneri fil-maniġment superjuri u intermedju taċ-Ċentru, fejn erbgħa minn sitta (66,67 %) huma rġiel; jinnota d-distribuzzjoni tal-ġeneri fost il-persunal ġenerali taċ-Ċentru, b’198 minn 331 (60 %) li huma nisa u 133 minn 331 (40 %) li huma rġiel; jilqa’ l-fatt li ċ-Ċentru huwa fil-proċess li jadotta l-karta dwar id-</w:t>
      </w:r>
      <w:proofErr w:type="spellStart"/>
      <w:r w:rsidRPr="00C30A55">
        <w:t>diversità</w:t>
      </w:r>
      <w:proofErr w:type="spellEnd"/>
      <w:r w:rsidRPr="00C30A55">
        <w:t xml:space="preserve"> u l-inklużjoni u li din se tkun fis-seħħ sal-Q4 tal-2023; ifakkar fl-importanza li jiġi żgurat bilanċ bejn il-ġeneri u jistieden liċ-Ċentru jqis dak l-aspett fir-rigward tar-reklutaġġ ta’ persunal u ħatriet futuri fi ħdan il-maniġment superjuri u intermedju tagħha; jitlob lill-Kummissjoni u lill-Istati Membri jqisu l-importanza li jiżguraw bilanċ bejn il-ġeneri meta jinnominaw lill-membri tagħhom fil-bord tal-amministrazzjoni taċ-Ċentru;</w:t>
      </w:r>
    </w:p>
    <w:p w:rsidR="00006A88" w:rsidRPr="00C30A55" w:rsidRDefault="00006A88" w:rsidP="00006A88">
      <w:pPr>
        <w:pStyle w:val="NormalHanging12a"/>
      </w:pPr>
      <w:r w:rsidRPr="00C30A55">
        <w:t>13.</w:t>
      </w:r>
      <w:r w:rsidRPr="00C30A55">
        <w:tab/>
        <w:t>Iqajjem tħassib dwar il-bilanċ ġeografiku fi ħdan il-maniġment superjuri u intermedju taċ-Ċentru; jitlob liċ-Ċentru jirrapporta lura dwar dan lill-awtorità ta’</w:t>
      </w:r>
      <w:r w:rsidRPr="00C30A55">
        <w:rPr>
          <w:b/>
          <w:i/>
        </w:rPr>
        <w:t xml:space="preserve"> </w:t>
      </w:r>
      <w:proofErr w:type="spellStart"/>
      <w:r w:rsidRPr="00C30A55">
        <w:t>kwittanza</w:t>
      </w:r>
      <w:proofErr w:type="spellEnd"/>
      <w:r w:rsidRPr="00C30A55">
        <w:t>;</w:t>
      </w:r>
    </w:p>
    <w:p w:rsidR="00006A88" w:rsidRPr="00C30A55" w:rsidRDefault="00006A88" w:rsidP="00006A88">
      <w:pPr>
        <w:pStyle w:val="NormalHanging12a"/>
      </w:pPr>
      <w:r w:rsidRPr="00C30A55">
        <w:t>14.</w:t>
      </w:r>
      <w:r w:rsidRPr="00C30A55">
        <w:tab/>
        <w:t>Jinnota li l-ewwel abbozz tal-“Istrateġija għan-Nies” ġie żviluppat fl-2022, li għandu l-għan li jiggwida l-</w:t>
      </w:r>
      <w:proofErr w:type="spellStart"/>
      <w:r w:rsidRPr="00C30A55">
        <w:t>modernizzazzjoni</w:t>
      </w:r>
      <w:proofErr w:type="spellEnd"/>
      <w:r w:rsidRPr="00C30A55">
        <w:t xml:space="preserve"> u l-konsolidazzjoni tas-servizzi ta’ </w:t>
      </w:r>
      <w:proofErr w:type="spellStart"/>
      <w:r w:rsidRPr="00C30A55">
        <w:t>ġestjoni</w:t>
      </w:r>
      <w:proofErr w:type="spellEnd"/>
      <w:r w:rsidRPr="00C30A55">
        <w:t xml:space="preserve"> tar-riżorsi umani taċ-Ċentru; jinnota, barra minn hekk, li proġetti ta’ strateġija individwali, bħall-għodda ta’ reklutaġġ elettroniku u l-programm ta’ </w:t>
      </w:r>
      <w:proofErr w:type="spellStart"/>
      <w:r w:rsidRPr="00C30A55">
        <w:t>induzzjoni</w:t>
      </w:r>
      <w:proofErr w:type="spellEnd"/>
      <w:r w:rsidRPr="00C30A55">
        <w:t xml:space="preserve"> online ġew finalizzati fl-2022, filwaqt li hemm oħrajn li għadhom għaddejjin; jistieden liċ-Ċentru jirrapporta lill-awtorità tal-</w:t>
      </w:r>
      <w:proofErr w:type="spellStart"/>
      <w:r w:rsidRPr="00C30A55">
        <w:t>kwittanza</w:t>
      </w:r>
      <w:proofErr w:type="spellEnd"/>
      <w:r w:rsidRPr="00C30A55">
        <w:t xml:space="preserve"> dwar kwalunkwe żvilupp f’dan ir-rigward; jieħu nota li ċ-Ċentru kompla jsaħħaħ l-appoġġ tiegħu għat-tagħlim u l-iżvilupp tal-persunal billi żied l-</w:t>
      </w:r>
      <w:proofErr w:type="spellStart"/>
      <w:r w:rsidRPr="00C30A55">
        <w:t>allowance</w:t>
      </w:r>
      <w:proofErr w:type="spellEnd"/>
      <w:r w:rsidRPr="00C30A55">
        <w:t xml:space="preserve"> għat-taħriġ individwali u </w:t>
      </w:r>
      <w:proofErr w:type="spellStart"/>
      <w:r w:rsidRPr="00C30A55">
        <w:t>ffaċilita</w:t>
      </w:r>
      <w:proofErr w:type="spellEnd"/>
      <w:r w:rsidRPr="00C30A55">
        <w:t xml:space="preserve"> l-aċċess tal-persunal għall-pjattaformi tat-tagħlim elettroniku (EU </w:t>
      </w:r>
      <w:proofErr w:type="spellStart"/>
      <w:r w:rsidRPr="00C30A55">
        <w:t>Learn</w:t>
      </w:r>
      <w:proofErr w:type="spellEnd"/>
      <w:r w:rsidRPr="00C30A55">
        <w:t xml:space="preserve">, </w:t>
      </w:r>
      <w:proofErr w:type="spellStart"/>
      <w:r w:rsidRPr="00C30A55">
        <w:t>LinkedIn</w:t>
      </w:r>
      <w:proofErr w:type="spellEnd"/>
      <w:r w:rsidRPr="00C30A55">
        <w:t xml:space="preserve"> </w:t>
      </w:r>
      <w:proofErr w:type="spellStart"/>
      <w:r w:rsidRPr="00C30A55">
        <w:t>Learning</w:t>
      </w:r>
      <w:proofErr w:type="spellEnd"/>
      <w:r w:rsidRPr="00C30A55">
        <w:t xml:space="preserve"> u l-Akkademja Virtwali taċ-Ċentru);</w:t>
      </w:r>
    </w:p>
    <w:p w:rsidR="00006A88" w:rsidRPr="00C30A55" w:rsidRDefault="00006A88" w:rsidP="00006A88">
      <w:pPr>
        <w:pStyle w:val="NormalHanging12a"/>
      </w:pPr>
      <w:r w:rsidRPr="00C30A55">
        <w:t>15.</w:t>
      </w:r>
      <w:r w:rsidRPr="00C30A55">
        <w:tab/>
        <w:t xml:space="preserve">Jinnota li ċ-Ċentru għandu politika dwar il-protezzjoni </w:t>
      </w:r>
      <w:proofErr w:type="spellStart"/>
      <w:r w:rsidRPr="00C30A55">
        <w:t>tad-dinjità</w:t>
      </w:r>
      <w:proofErr w:type="spellEnd"/>
      <w:r w:rsidRPr="00C30A55">
        <w:t xml:space="preserve"> tal-persuna u l-prevenzjoni tal-fastidju psikoloġiku u sesswali, u li ċ-Ċentru huwa parti minn </w:t>
      </w:r>
      <w:proofErr w:type="spellStart"/>
      <w:r w:rsidRPr="00C30A55">
        <w:t>task</w:t>
      </w:r>
      <w:proofErr w:type="spellEnd"/>
      <w:r w:rsidRPr="00C30A55">
        <w:t xml:space="preserve"> </w:t>
      </w:r>
      <w:proofErr w:type="spellStart"/>
      <w:r w:rsidRPr="00C30A55">
        <w:t>force</w:t>
      </w:r>
      <w:proofErr w:type="spellEnd"/>
      <w:r w:rsidRPr="00C30A55">
        <w:t xml:space="preserve"> </w:t>
      </w:r>
      <w:proofErr w:type="spellStart"/>
      <w:r w:rsidRPr="00C30A55">
        <w:t>interaġenzjali</w:t>
      </w:r>
      <w:proofErr w:type="spellEnd"/>
      <w:r w:rsidRPr="00C30A55">
        <w:t xml:space="preserve"> ta’ konsulenti kunfidenzjali; jistenna bil-ħerqa li jirċievi r-rapport u r-rakkomandazzjonijiet tagħhom; jinnota li ma kien hemm l-ebda każ ta’ fastidju </w:t>
      </w:r>
      <w:proofErr w:type="spellStart"/>
      <w:r w:rsidRPr="00C30A55">
        <w:t>rrappurtat</w:t>
      </w:r>
      <w:proofErr w:type="spellEnd"/>
      <w:r w:rsidRPr="00C30A55">
        <w:t xml:space="preserve"> fl-2022 u jħeġġeġ liċ-Ċentru jkompli jiżviluppa l-ħidma biex jipprevjeni każijiet fil-futur ukoll;</w:t>
      </w:r>
    </w:p>
    <w:p w:rsidR="00006A88" w:rsidRPr="00C30A55" w:rsidRDefault="00006A88" w:rsidP="00006A88">
      <w:pPr>
        <w:pStyle w:val="NormalHanging12a"/>
      </w:pPr>
      <w:r w:rsidRPr="00C30A55">
        <w:t>16.</w:t>
      </w:r>
      <w:r w:rsidRPr="00C30A55">
        <w:tab/>
        <w:t xml:space="preserve">Jinnota li l-pożizzjonijiet addizzjonali allokati liċ-Ċentru wara l-estensjoni tal-mandat tiegħu </w:t>
      </w:r>
      <w:proofErr w:type="spellStart"/>
      <w:r w:rsidRPr="00C30A55">
        <w:t>mtlew</w:t>
      </w:r>
      <w:proofErr w:type="spellEnd"/>
      <w:r w:rsidRPr="00C30A55">
        <w:t xml:space="preserve"> fl-2022; </w:t>
      </w:r>
      <w:proofErr w:type="spellStart"/>
      <w:r w:rsidRPr="00C30A55">
        <w:t>jissottolinja</w:t>
      </w:r>
      <w:proofErr w:type="spellEnd"/>
      <w:r w:rsidRPr="00C30A55">
        <w:t xml:space="preserve"> li ż-żieda ta’ </w:t>
      </w:r>
      <w:proofErr w:type="spellStart"/>
      <w:r w:rsidRPr="00C30A55">
        <w:t>kompiti</w:t>
      </w:r>
      <w:proofErr w:type="spellEnd"/>
      <w:r w:rsidRPr="00C30A55">
        <w:t xml:space="preserve"> ġodda u ż-żieda fl-ammont ta’ xogħol tiegħu jridu jkunu akkumpanjati minn żidiet korrispondenti adegwati fil-persunal u r-riżorsi taċ-Ċentru, u li nuqqas ta’ persunal joħloq pressjoni sinifikanti fuq il-</w:t>
      </w:r>
      <w:proofErr w:type="spellStart"/>
      <w:r w:rsidRPr="00C30A55">
        <w:t>kontinwità</w:t>
      </w:r>
      <w:proofErr w:type="spellEnd"/>
      <w:r w:rsidRPr="00C30A55">
        <w:t xml:space="preserve"> tal-operazzjonijiet tiegħu u jhedded il-kwalità tal-ħidma taċ-Ċentru;</w:t>
      </w:r>
    </w:p>
    <w:p w:rsidR="00006A88" w:rsidRPr="00C30A55" w:rsidRDefault="00006A88" w:rsidP="00006A88">
      <w:pPr>
        <w:pStyle w:val="NormalHanging12a"/>
      </w:pPr>
      <w:r w:rsidRPr="00C30A55">
        <w:t>17.</w:t>
      </w:r>
      <w:r w:rsidRPr="00C30A55">
        <w:tab/>
        <w:t xml:space="preserve">Jinnota bi tħassib il-mandat li </w:t>
      </w:r>
      <w:proofErr w:type="spellStart"/>
      <w:r w:rsidRPr="00C30A55">
        <w:t>jikkoinċidi</w:t>
      </w:r>
      <w:proofErr w:type="spellEnd"/>
      <w:r w:rsidRPr="00C30A55">
        <w:t xml:space="preserve"> bejn iċ-Ċentru u l-HERA u jitlob tnaqqis </w:t>
      </w:r>
      <w:proofErr w:type="spellStart"/>
      <w:r w:rsidRPr="00C30A55">
        <w:t>tad-duplikazzjoni</w:t>
      </w:r>
      <w:proofErr w:type="spellEnd"/>
      <w:r w:rsidRPr="00C30A55">
        <w:t xml:space="preserve"> tal-isforzi bejn iż-żewġ entitajiet u diviżjoni ċara tal-</w:t>
      </w:r>
      <w:proofErr w:type="spellStart"/>
      <w:r w:rsidRPr="00C30A55">
        <w:t>kompiti</w:t>
      </w:r>
      <w:proofErr w:type="spellEnd"/>
      <w:r w:rsidRPr="00C30A55">
        <w:t>;</w:t>
      </w:r>
    </w:p>
    <w:p w:rsidR="00006A88" w:rsidRPr="00C30A55" w:rsidRDefault="00006A88" w:rsidP="00006A88">
      <w:pPr>
        <w:widowControl/>
        <w:spacing w:after="240"/>
        <w:ind w:left="567" w:hanging="567"/>
        <w:rPr>
          <w:b/>
          <w:i/>
          <w:szCs w:val="24"/>
        </w:rPr>
      </w:pPr>
      <w:r w:rsidRPr="00C30A55">
        <w:rPr>
          <w:b/>
          <w:i/>
        </w:rPr>
        <w:t xml:space="preserve">Prevenzjoni u </w:t>
      </w:r>
      <w:proofErr w:type="spellStart"/>
      <w:r w:rsidRPr="00C30A55">
        <w:rPr>
          <w:b/>
          <w:i/>
        </w:rPr>
        <w:t>ġestjoni</w:t>
      </w:r>
      <w:proofErr w:type="spellEnd"/>
      <w:r w:rsidRPr="00C30A55">
        <w:rPr>
          <w:b/>
          <w:i/>
        </w:rPr>
        <w:t xml:space="preserve"> tal-</w:t>
      </w:r>
      <w:proofErr w:type="spellStart"/>
      <w:r w:rsidRPr="00C30A55">
        <w:rPr>
          <w:b/>
          <w:i/>
        </w:rPr>
        <w:t>kunflitti</w:t>
      </w:r>
      <w:proofErr w:type="spellEnd"/>
      <w:r w:rsidRPr="00C30A55">
        <w:rPr>
          <w:b/>
          <w:i/>
        </w:rPr>
        <w:t xml:space="preserve"> tal-interess, u trasparenza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18.</w:t>
      </w:r>
      <w:r w:rsidRPr="00C30A55">
        <w:tab/>
        <w:t xml:space="preserve">Jinnota li ċ-Ċentru kompla japplika u jsaħħaħ il-politika ta’ indipendenza tiegħu għal dawk li mhumiex membri tal-persunal u għall-membri tal-persunal; josserva li fl-2022, iċ-Ċentru kellu nuqqas ta’ perċentwal żgħir ta’ dikjarazzjonijiet ta’ interess; jinnota barra minn hekk, li l-esperti esterni kollha </w:t>
      </w:r>
      <w:proofErr w:type="spellStart"/>
      <w:r w:rsidRPr="00C30A55">
        <w:t>kkonsultati</w:t>
      </w:r>
      <w:proofErr w:type="spellEnd"/>
      <w:r w:rsidRPr="00C30A55">
        <w:t xml:space="preserve"> matul il-produzzjoni ta’ valutazzjonijiet tar-riskju rapidi, iddikjaraw l-interessi tagħhom qabel il-pubblikazzjoni; jinnota li l-membri kollha tal-bord tal-amministrazzjoni u tal-forum konsultattiv li attendew il-laqgħat u b’hekk ikkontribwew għad-diskussjonijiet kellhom dikjarazzjonijiet ta’ interess annwali validi u d-direttur u l-kapijiet tal-</w:t>
      </w:r>
      <w:proofErr w:type="spellStart"/>
      <w:r w:rsidRPr="00C30A55">
        <w:t>unità</w:t>
      </w:r>
      <w:proofErr w:type="spellEnd"/>
      <w:r w:rsidRPr="00C30A55">
        <w:t xml:space="preserve"> </w:t>
      </w:r>
      <w:proofErr w:type="spellStart"/>
      <w:r w:rsidRPr="00C30A55">
        <w:t>mlew</w:t>
      </w:r>
      <w:proofErr w:type="spellEnd"/>
      <w:r w:rsidRPr="00C30A55">
        <w:t xml:space="preserve"> id-dikjarazzjonijiet ta’ interess annwali tagħhom kif ukoll 99 % tal-esperti esterni li attendew il-laqgħat taċ-Ċentru li kienu jeħtieġu kontroll tal-</w:t>
      </w:r>
      <w:proofErr w:type="spellStart"/>
      <w:r w:rsidRPr="00C30A55">
        <w:t>kunflitti</w:t>
      </w:r>
      <w:proofErr w:type="spellEnd"/>
      <w:r w:rsidRPr="00C30A55">
        <w:t xml:space="preserve"> ta’ interess ippreżentaw dikjarazzjoni ta’ interess annwali;</w:t>
      </w:r>
    </w:p>
    <w:p w:rsidR="00006A88" w:rsidRPr="00C30A55" w:rsidRDefault="00006A88" w:rsidP="00006A88">
      <w:pPr>
        <w:pStyle w:val="NormalHanging12a"/>
      </w:pPr>
      <w:r w:rsidRPr="00C30A55">
        <w:t>19.</w:t>
      </w:r>
      <w:r w:rsidRPr="00C30A55">
        <w:tab/>
        <w:t xml:space="preserve">Jistieden liċ-Ċentru jiżgura li l-membri kollha tal-bord tal-amministrazzjoni, il-membri kollha tal-forum konsultattiv u s-sostituti kollha tagħhom ikunu ppreżentaw id-dikjarazzjonijiet ta’ interess annwali meħtieġa; jistieden liċ-Ċentru jiżgura li l-esperti xierqa jkunu involuti fil-ħidma taċ-Ċentru fl-attivitajiet tiegħu kollha u li jinżamm livell għoli ta’ </w:t>
      </w:r>
      <w:proofErr w:type="spellStart"/>
      <w:r w:rsidRPr="00C30A55">
        <w:t>konformità</w:t>
      </w:r>
      <w:proofErr w:type="spellEnd"/>
      <w:r w:rsidRPr="00C30A55">
        <w:t xml:space="preserve"> mar-regoli dwar il-</w:t>
      </w:r>
      <w:proofErr w:type="spellStart"/>
      <w:r w:rsidRPr="00C30A55">
        <w:t>kunflitt</w:t>
      </w:r>
      <w:proofErr w:type="spellEnd"/>
      <w:r w:rsidRPr="00C30A55">
        <w:t xml:space="preserve"> ta’ interess;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20.</w:t>
      </w:r>
      <w:r w:rsidRPr="00C30A55">
        <w:tab/>
        <w:t xml:space="preserve">Jieħu nota li l-politika ta’ indipendenza taċ-Ċentru għal persuni li mhumiex membri tal-persunal </w:t>
      </w:r>
      <w:proofErr w:type="spellStart"/>
      <w:r w:rsidRPr="00C30A55">
        <w:t>tipprevedi</w:t>
      </w:r>
      <w:proofErr w:type="spellEnd"/>
      <w:r w:rsidRPr="00C30A55">
        <w:t xml:space="preserve"> l-proċedura li għandha tiġi segwita biex jiġu identifikati u evitati </w:t>
      </w:r>
      <w:proofErr w:type="spellStart"/>
      <w:r w:rsidRPr="00C30A55">
        <w:t>kunflitti</w:t>
      </w:r>
      <w:proofErr w:type="spellEnd"/>
      <w:r w:rsidRPr="00C30A55">
        <w:t xml:space="preserve"> ta’ interess potenzjali; jinnota li, fil-qosor, dan jinvolvi l-ġbir ta’ dikjarazzjonijiet ta’ interess f’ċirkostanzi partikolari, pereżempju meta jiġi prodott </w:t>
      </w:r>
      <w:proofErr w:type="spellStart"/>
      <w:r w:rsidRPr="00C30A55">
        <w:t>output</w:t>
      </w:r>
      <w:proofErr w:type="spellEnd"/>
      <w:r w:rsidRPr="00C30A55">
        <w:t xml:space="preserve"> xjentifiku, li mbagħad jiġu </w:t>
      </w:r>
      <w:proofErr w:type="spellStart"/>
      <w:r w:rsidRPr="00C30A55">
        <w:t>vvalutati</w:t>
      </w:r>
      <w:proofErr w:type="spellEnd"/>
      <w:r w:rsidRPr="00C30A55">
        <w:t xml:space="preserve"> mill-membru tal-persunal taċ-Ċentru responsabbli għall-attività rilevanti, bl-appoġġ tal-uffiċjal </w:t>
      </w:r>
      <w:proofErr w:type="spellStart"/>
      <w:r w:rsidRPr="00C30A55">
        <w:t>għall-konformità</w:t>
      </w:r>
      <w:proofErr w:type="spellEnd"/>
      <w:r w:rsidRPr="00C30A55">
        <w:t xml:space="preserve"> taċ-Ċentru; jinnota li fl-2022 ma ġie rrapportat l-ebda każ ta </w:t>
      </w:r>
      <w:proofErr w:type="spellStart"/>
      <w:r w:rsidRPr="00C30A55">
        <w:t>kunflitt</w:t>
      </w:r>
      <w:proofErr w:type="spellEnd"/>
      <w:r w:rsidRPr="00C30A55">
        <w:t xml:space="preserve"> ta’ interess reali;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21.</w:t>
      </w:r>
      <w:r w:rsidRPr="00C30A55">
        <w:tab/>
        <w:t xml:space="preserve">Jinnota li l-proċedura interna għal-laqgħat taċ-Ċentru ma’ organizzazzjonijiet kummerċjali attivi fil-qasam tal-mandat tiegħu ġiet żviluppata fl-2022 u implimentata formalment f’Jannar 2023; jinnota, barra minn hekk, li ċ-Ċentru, madankollu, ma </w:t>
      </w:r>
      <w:proofErr w:type="spellStart"/>
      <w:r w:rsidRPr="00C30A55">
        <w:t>organizzax</w:t>
      </w:r>
      <w:proofErr w:type="spellEnd"/>
      <w:r w:rsidRPr="00C30A55">
        <w:t xml:space="preserve"> laqgħat bħal dawn fl-2022;</w:t>
      </w:r>
    </w:p>
    <w:p w:rsidR="00006A88" w:rsidRPr="00C30A55" w:rsidRDefault="00006A88" w:rsidP="00006A88">
      <w:pPr>
        <w:widowControl/>
        <w:spacing w:after="240"/>
        <w:ind w:left="567" w:hanging="567"/>
      </w:pPr>
      <w:r w:rsidRPr="00C30A55">
        <w:t>22.</w:t>
      </w:r>
      <w:r w:rsidRPr="00C30A55">
        <w:tab/>
        <w:t>Jirrikonoxxi l-</w:t>
      </w:r>
      <w:proofErr w:type="spellStart"/>
      <w:r w:rsidRPr="00C30A55">
        <w:t>viżibbiltà</w:t>
      </w:r>
      <w:proofErr w:type="spellEnd"/>
      <w:r w:rsidRPr="00C30A55">
        <w:t xml:space="preserve"> li żviluppa ċ-Ċentru matul il-</w:t>
      </w:r>
      <w:proofErr w:type="spellStart"/>
      <w:r w:rsidRPr="00C30A55">
        <w:t>pandemija</w:t>
      </w:r>
      <w:proofErr w:type="spellEnd"/>
      <w:r w:rsidRPr="00C30A55">
        <w:t xml:space="preserve">; huwa tal-fehma li għad hemm lok għal </w:t>
      </w:r>
      <w:proofErr w:type="spellStart"/>
      <w:r w:rsidRPr="00C30A55">
        <w:t>viżibbiltà</w:t>
      </w:r>
      <w:proofErr w:type="spellEnd"/>
      <w:r w:rsidRPr="00C30A55">
        <w:t xml:space="preserve"> akbar fil-</w:t>
      </w:r>
      <w:proofErr w:type="spellStart"/>
      <w:r w:rsidRPr="00C30A55">
        <w:t>media</w:t>
      </w:r>
      <w:proofErr w:type="spellEnd"/>
      <w:r w:rsidRPr="00C30A55">
        <w:t>, fuq l-internet, u fuq il-</w:t>
      </w:r>
      <w:proofErr w:type="spellStart"/>
      <w:r w:rsidRPr="00C30A55">
        <w:t>media</w:t>
      </w:r>
      <w:proofErr w:type="spellEnd"/>
      <w:r w:rsidRPr="00C30A55">
        <w:t xml:space="preserve"> soċjali sabiex iċ-ċittadini tal-Unjoni jsiru jafu bil-ħidma tiegħu;</w:t>
      </w:r>
    </w:p>
    <w:p w:rsidR="00006A88" w:rsidRPr="00C30A55" w:rsidRDefault="00006A88" w:rsidP="00006A88">
      <w:pPr>
        <w:pStyle w:val="NormalHanging12a"/>
      </w:pPr>
      <w:r w:rsidRPr="00C30A55">
        <w:t>23.</w:t>
      </w:r>
      <w:r w:rsidRPr="00C30A55">
        <w:tab/>
        <w:t xml:space="preserve">Jistieden liċ-Ċentru jiżgura li jkun hemm trasparenza sħiħa fil-pubblikazzjoni tal-istudji xjentifiċi u jsaħħaħ il-kapaċità tal-komunikazzjoni esterna tiegħu fil-konfront tal-pubbliku ġenerali, billi jiżgura li l-informazzjoni ewlenija kollha, speċjalment dik relatata mal-emerġenzi tas-saħħa pubblika, tkun disponibbli bil-lingwi uffiċjali kollha tal-Unjoni u jagħmilha faċilment aċċessibbli u </w:t>
      </w:r>
      <w:proofErr w:type="spellStart"/>
      <w:r w:rsidRPr="00C30A55">
        <w:t>komprensibbli</w:t>
      </w:r>
      <w:proofErr w:type="spellEnd"/>
      <w:r w:rsidRPr="00C30A55">
        <w:t xml:space="preserve"> għaċ-ċittadini tal-Unjoni;</w:t>
      </w:r>
    </w:p>
    <w:p w:rsidR="00006A88" w:rsidRPr="00C30A55" w:rsidRDefault="00006A88" w:rsidP="00006A88">
      <w:pPr>
        <w:widowControl/>
        <w:spacing w:after="240"/>
        <w:ind w:left="567" w:hanging="567"/>
        <w:rPr>
          <w:b/>
          <w:i/>
          <w:szCs w:val="24"/>
        </w:rPr>
      </w:pPr>
      <w:r w:rsidRPr="00C30A55">
        <w:rPr>
          <w:b/>
          <w:i/>
        </w:rPr>
        <w:t>Kontroll intern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24.</w:t>
      </w:r>
      <w:r w:rsidRPr="00C30A55">
        <w:tab/>
        <w:t>Jenfasizza l-opinjoni kwalifikata tal-Qorti dwar il-</w:t>
      </w:r>
      <w:proofErr w:type="spellStart"/>
      <w:r w:rsidRPr="00C30A55">
        <w:t>legalità</w:t>
      </w:r>
      <w:proofErr w:type="spellEnd"/>
      <w:r w:rsidRPr="00C30A55">
        <w:t xml:space="preserve"> u r-regolarità tal-pagamenti minħabba l-inklużjoni tal-VAT bħala spiża eliġibbli fl-ambitu tal-</w:t>
      </w:r>
      <w:proofErr w:type="spellStart"/>
      <w:r w:rsidRPr="00C30A55">
        <w:t>ftehimiet</w:t>
      </w:r>
      <w:proofErr w:type="spellEnd"/>
      <w:r w:rsidRPr="00C30A55">
        <w:t xml:space="preserve"> ta’ għotja li l-benefiċjarji tagħhom jinvolvu ruħhom f’attivitajiet bħala awtoritajiet pubbliċi li jirrappreżentaw 2,8 % tal-</w:t>
      </w:r>
      <w:proofErr w:type="spellStart"/>
      <w:r w:rsidRPr="00C30A55">
        <w:t>approprjazzjonijiet</w:t>
      </w:r>
      <w:proofErr w:type="spellEnd"/>
      <w:r w:rsidRPr="00C30A55">
        <w:t xml:space="preserve"> ta’ pagament disponibbli fl-2022; ifakkar li meta jimmaniġġja l-għotjiet, iċ-Ċentru għandu jiżgura </w:t>
      </w:r>
      <w:proofErr w:type="spellStart"/>
      <w:r w:rsidRPr="00C30A55">
        <w:t>konformità</w:t>
      </w:r>
      <w:proofErr w:type="spellEnd"/>
      <w:r w:rsidRPr="00C30A55">
        <w:t xml:space="preserve"> mar-regoli applikabbli, b’mod partikolari rigward </w:t>
      </w:r>
      <w:proofErr w:type="spellStart"/>
      <w:r w:rsidRPr="00C30A55">
        <w:t>ir-rimborż</w:t>
      </w:r>
      <w:proofErr w:type="spellEnd"/>
      <w:r w:rsidRPr="00C30A55">
        <w:t xml:space="preserve"> tal-VAT lill-benefiċjarji li huma awtoritajiet pubbliċi;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25.</w:t>
      </w:r>
      <w:r w:rsidRPr="00C30A55">
        <w:tab/>
        <w:t>Jinnota li ċ-Ċentru jivvaluta l-</w:t>
      </w:r>
      <w:proofErr w:type="spellStart"/>
      <w:r w:rsidRPr="00C30A55">
        <w:t>effikaċja</w:t>
      </w:r>
      <w:proofErr w:type="spellEnd"/>
      <w:r w:rsidRPr="00C30A55">
        <w:t xml:space="preserve"> tas-sistema ta’ kontroll intern mill-inqas darba fis-sena billi jivvaluta l-implimentazzjoni tal-qafas ta’ kontroll intern, inkluża l-implimentazzjoni tal-indikaturi definiti, u billi </w:t>
      </w:r>
      <w:proofErr w:type="spellStart"/>
      <w:r w:rsidRPr="00C30A55">
        <w:t>jevalwa</w:t>
      </w:r>
      <w:proofErr w:type="spellEnd"/>
      <w:r w:rsidRPr="00C30A55">
        <w:t xml:space="preserve"> n-nuqqasijiet ewlenin identifikati miċ-Ċentru nnifsu jew </w:t>
      </w:r>
      <w:proofErr w:type="spellStart"/>
      <w:r w:rsidRPr="00C30A55">
        <w:t>irrapportati</w:t>
      </w:r>
      <w:proofErr w:type="spellEnd"/>
      <w:r w:rsidRPr="00C30A55">
        <w:t xml:space="preserve"> minn oħrajn, inklużi s-Servizz tal-Awditjar Intern u l-Qorti; jinnota, barra minn hekk, li fl-2022, sar għadd ta’ titjib fil-qafas ta’ kontroll intern, bħal strateġija ta’ kontroll </w:t>
      </w:r>
      <w:proofErr w:type="spellStart"/>
      <w:r w:rsidRPr="00C30A55">
        <w:t>imtejba</w:t>
      </w:r>
      <w:proofErr w:type="spellEnd"/>
      <w:r w:rsidRPr="00C30A55">
        <w:t>, inklużi indikaturi ġodda, katalogu mtejjeb tal-assi ta’ informazzjoni u l-iżvilupp ta’ politika ta’ komunikazzjoni interna ġdida;</w:t>
      </w:r>
    </w:p>
    <w:p w:rsidR="00006A88" w:rsidRPr="00C30A55" w:rsidRDefault="00006A88" w:rsidP="00006A88">
      <w:pPr>
        <w:widowControl/>
        <w:spacing w:after="240"/>
        <w:ind w:left="567" w:hanging="567"/>
        <w:rPr>
          <w:b/>
          <w:i/>
          <w:szCs w:val="24"/>
        </w:rPr>
      </w:pPr>
      <w:r w:rsidRPr="00C30A55">
        <w:rPr>
          <w:b/>
          <w:i/>
        </w:rPr>
        <w:t>Kummenti oħra</w:t>
      </w:r>
    </w:p>
    <w:p w:rsidR="00006A88" w:rsidRPr="00C30A55" w:rsidRDefault="00006A88" w:rsidP="00006A88">
      <w:pPr>
        <w:widowControl/>
        <w:spacing w:after="240"/>
        <w:ind w:left="567" w:hanging="567"/>
        <w:rPr>
          <w:szCs w:val="24"/>
        </w:rPr>
      </w:pPr>
      <w:r w:rsidRPr="00C30A55">
        <w:t>26.</w:t>
      </w:r>
      <w:r w:rsidRPr="00C30A55">
        <w:tab/>
        <w:t xml:space="preserve">Jilqa’ l-fatt li ċ-Ċentru kellu l-għan li jkun irreġistrat </w:t>
      </w:r>
      <w:proofErr w:type="spellStart"/>
      <w:r w:rsidRPr="00C30A55">
        <w:t>mal</w:t>
      </w:r>
      <w:proofErr w:type="spellEnd"/>
      <w:r w:rsidRPr="00C30A55">
        <w:t>-EMAS fl-2023 u qed jippjana proġett għall-kumpens tas-CO</w:t>
      </w:r>
      <w:r w:rsidRPr="00C30A55">
        <w:rPr>
          <w:vertAlign w:val="subscript"/>
        </w:rPr>
        <w:t>2</w:t>
      </w:r>
      <w:r w:rsidRPr="00C30A55">
        <w:t xml:space="preserve"> (li għandu jibda fil-Q1 tal-2024) li se jinkludi miżuri dwar il-kalkolu tal-impatt tas-CO</w:t>
      </w:r>
      <w:r w:rsidRPr="00C30A55">
        <w:rPr>
          <w:vertAlign w:val="subscript"/>
        </w:rPr>
        <w:t>2</w:t>
      </w:r>
      <w:r w:rsidRPr="00C30A55">
        <w:t xml:space="preserve"> tiegħu u kif dan jiġi minimizzat; jinnota li miri speċifiċi se jkunu parti mill-implimentazzjoni tal-EMAS, li tibda fl-2024;</w:t>
      </w:r>
    </w:p>
    <w:p w:rsidR="00006A88" w:rsidRPr="00C30A55" w:rsidRDefault="00006A88" w:rsidP="00006A88">
      <w:pPr>
        <w:pStyle w:val="NormalCenter12a"/>
        <w:widowControl/>
        <w:ind w:left="567" w:hanging="567"/>
        <w:jc w:val="left"/>
        <w:rPr>
          <w:bCs/>
          <w:szCs w:val="24"/>
        </w:rPr>
      </w:pPr>
      <w:r w:rsidRPr="00C30A55">
        <w:t>27.</w:t>
      </w:r>
      <w:r w:rsidRPr="00C30A55">
        <w:tab/>
        <w:t xml:space="preserve">Ifaħħar liċ-ċentru talli fl-2022 mexa aktar lejn l-użu ta’ għodod elettroniċi fil-proċess ta’ akkwist; jinnota li ċ-Ċentru issa juża l-Għodda għall-Ġestjoni tal-Akkwist Pubbliku tal-Kummissjoni (PPMT) għar-reġistrazzjoni u l-pubblikazzjoni tal-proċeduri kollha ta’ akkwist, inklużi l-pubblikazzjonijiet </w:t>
      </w:r>
      <w:proofErr w:type="spellStart"/>
      <w:r w:rsidRPr="00C30A55">
        <w:rPr>
          <w:i/>
          <w:iCs/>
        </w:rPr>
        <w:t>ex</w:t>
      </w:r>
      <w:proofErr w:type="spellEnd"/>
      <w:r w:rsidRPr="00C30A55">
        <w:rPr>
          <w:i/>
          <w:iCs/>
        </w:rPr>
        <w:t xml:space="preserve"> </w:t>
      </w:r>
      <w:proofErr w:type="spellStart"/>
      <w:r w:rsidRPr="00C30A55">
        <w:rPr>
          <w:i/>
          <w:iCs/>
        </w:rPr>
        <w:t>ante</w:t>
      </w:r>
      <w:proofErr w:type="spellEnd"/>
      <w:r w:rsidRPr="00C30A55">
        <w:t xml:space="preserve">; jinnota li s-sistema tal-PPMT hija marbuta mas-sejħa għall-offerti elettronika li fiha tiġi ttrattata l-pubblikazzjoni kif ukoll il-Q&amp;A matul il-pubblikazzjoni; jinnota, barra minn hekk, li ċ-Ċentru juża wkoll </w:t>
      </w:r>
      <w:proofErr w:type="spellStart"/>
      <w:r w:rsidRPr="00C30A55">
        <w:t>fluss</w:t>
      </w:r>
      <w:proofErr w:type="spellEnd"/>
      <w:r w:rsidRPr="00C30A55">
        <w:t xml:space="preserve"> tax-xogħol elettroniku intern għal xiri skont il-kuntratti qafas u għar-</w:t>
      </w:r>
      <w:proofErr w:type="spellStart"/>
      <w:r w:rsidRPr="00C30A55">
        <w:t>rieżami</w:t>
      </w:r>
      <w:proofErr w:type="spellEnd"/>
      <w:r w:rsidRPr="00C30A55">
        <w:t xml:space="preserve"> qabel it-tnedija;</w:t>
      </w:r>
    </w:p>
    <w:p w:rsidR="00006A88" w:rsidRPr="00C30A55" w:rsidRDefault="00006A88" w:rsidP="00006A88">
      <w:pPr>
        <w:pStyle w:val="NormalHanging12a"/>
      </w:pPr>
      <w:r w:rsidRPr="00C30A55">
        <w:t>28.</w:t>
      </w:r>
      <w:r w:rsidRPr="00C30A55">
        <w:tab/>
        <w:t>Jilqa’ l-fatt li s-sodisfazzjon ġenerali tal-partijiet ikkonċernati bil-ħidma taċ-Ċentru laħaq is-86 % fl-2022;</w:t>
      </w:r>
    </w:p>
    <w:p w:rsidR="00006A88" w:rsidRPr="00C30A55" w:rsidRDefault="00006A88" w:rsidP="00006A88">
      <w:pPr>
        <w:pStyle w:val="NormalCenter12a"/>
        <w:rPr>
          <w:szCs w:val="24"/>
        </w:rPr>
      </w:pPr>
      <w:r w:rsidRPr="00C30A55">
        <w:t>°</w:t>
      </w:r>
    </w:p>
    <w:p w:rsidR="00006A88" w:rsidRPr="00C30A55" w:rsidRDefault="00006A88" w:rsidP="00006A88">
      <w:pPr>
        <w:pStyle w:val="NormalCenter12a"/>
        <w:rPr>
          <w:szCs w:val="24"/>
        </w:rPr>
      </w:pPr>
      <w:r w:rsidRPr="00C30A55">
        <w:t>°</w:t>
      </w:r>
      <w:r w:rsidRPr="00C30A55">
        <w:tab/>
        <w:t>°</w:t>
      </w:r>
    </w:p>
    <w:p w:rsidR="00006A88" w:rsidRPr="00A663F2" w:rsidRDefault="00006A88" w:rsidP="003651BD">
      <w:pPr>
        <w:ind w:left="567" w:hanging="567"/>
      </w:pPr>
      <w:r w:rsidRPr="00C30A55">
        <w:t>29.</w:t>
      </w:r>
      <w:r w:rsidRPr="00C30A55">
        <w:tab/>
        <w:t>Jirreferi, rigward kummenti oħrajn ta’ natura orizzontali li jakkumpanjaw id-deċiżjoni tiegħu dwar il-</w:t>
      </w:r>
      <w:proofErr w:type="spellStart"/>
      <w:r w:rsidRPr="00C30A55">
        <w:t>kwittanza</w:t>
      </w:r>
      <w:proofErr w:type="spellEnd"/>
      <w:r w:rsidRPr="00C30A55">
        <w:t>, għar-riżoluzzjoni tiegħu ta</w:t>
      </w:r>
      <w:r w:rsidR="00C2758C" w:rsidRPr="00C30A55">
        <w:t>l-11 ta’ April 2024</w:t>
      </w:r>
      <w:r w:rsidRPr="00C30A55">
        <w:rPr>
          <w:vertAlign w:val="superscript"/>
        </w:rPr>
        <w:footnoteReference w:id="13"/>
      </w:r>
      <w:r w:rsidRPr="00C30A55">
        <w:t xml:space="preserve"> dwar il-prestazzjoni, </w:t>
      </w:r>
      <w:proofErr w:type="spellStart"/>
      <w:r w:rsidRPr="00C30A55">
        <w:t>il-ġestjoni</w:t>
      </w:r>
      <w:proofErr w:type="spellEnd"/>
      <w:r w:rsidRPr="00C30A55">
        <w:t xml:space="preserve"> finanzjarja u l-kontroll tal-aġenziji.</w:t>
      </w:r>
    </w:p>
    <w:p w:rsidR="00E365E1" w:rsidRPr="00A663F2" w:rsidRDefault="00E365E1" w:rsidP="008D1A13">
      <w:bookmarkStart w:id="9" w:name="TextBodyEnd"/>
      <w:bookmarkEnd w:id="9"/>
    </w:p>
    <w:sectPr w:rsidR="00E365E1" w:rsidRPr="00A663F2" w:rsidSect="00A663F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A13" w:rsidRPr="00A663F2" w:rsidRDefault="008D1A13">
      <w:r w:rsidRPr="00A663F2">
        <w:separator/>
      </w:r>
    </w:p>
  </w:endnote>
  <w:endnote w:type="continuationSeparator" w:id="0">
    <w:p w:rsidR="008D1A13" w:rsidRPr="00A663F2" w:rsidRDefault="008D1A13">
      <w:r w:rsidRPr="00A663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A88" w:rsidRPr="00A663F2" w:rsidRDefault="00006A88" w:rsidP="004F215D">
    <w:pPr>
      <w:pStyle w:val="EPFooter"/>
    </w:pPr>
    <w:r w:rsidRPr="00A663F2">
      <w:t>PE</w:t>
    </w:r>
    <w:r w:rsidRPr="00A663F2">
      <w:rPr>
        <w:rStyle w:val="HideTWBExt"/>
      </w:rPr>
      <w:t>&lt;NoPE&gt;</w:t>
    </w:r>
    <w:r w:rsidRPr="00A663F2">
      <w:t>753.515</w:t>
    </w:r>
    <w:r w:rsidRPr="00A663F2">
      <w:rPr>
        <w:rStyle w:val="HideTWBExt"/>
      </w:rPr>
      <w:t>&lt;/NoPE&gt;&lt;Version&gt;</w:t>
    </w:r>
    <w:r w:rsidRPr="00A663F2">
      <w:t>v01-00</w:t>
    </w:r>
    <w:r w:rsidRPr="00A663F2">
      <w:rPr>
        <w:rStyle w:val="HideTWBExt"/>
      </w:rPr>
      <w:t>&lt;/Version&gt;</w:t>
    </w:r>
    <w:r w:rsidRPr="00A663F2">
      <w:tab/>
    </w:r>
    <w:r w:rsidRPr="00A663F2">
      <w:fldChar w:fldCharType="begin"/>
    </w:r>
    <w:r w:rsidRPr="00A663F2">
      <w:instrText xml:space="preserve"> PAGE  \* MERGEFORMAT </w:instrText>
    </w:r>
    <w:r w:rsidRPr="00A663F2">
      <w:fldChar w:fldCharType="separate"/>
    </w:r>
    <w:r w:rsidRPr="00A663F2">
      <w:rPr>
        <w:noProof/>
      </w:rPr>
      <w:t>4</w:t>
    </w:r>
    <w:r w:rsidRPr="00A663F2">
      <w:fldChar w:fldCharType="end"/>
    </w:r>
    <w:r w:rsidRPr="00A663F2">
      <w:t>/</w:t>
    </w:r>
    <w:r w:rsidR="0090149E">
      <w:fldChar w:fldCharType="begin"/>
    </w:r>
    <w:r w:rsidR="0090149E">
      <w:instrText xml:space="preserve"> NUMPAGES  \* MERGEFORMAT </w:instrText>
    </w:r>
    <w:r w:rsidR="0090149E">
      <w:fldChar w:fldCharType="separate"/>
    </w:r>
    <w:r w:rsidRPr="00A663F2">
      <w:rPr>
        <w:noProof/>
      </w:rPr>
      <w:t>4</w:t>
    </w:r>
    <w:r w:rsidR="0090149E">
      <w:rPr>
        <w:noProof/>
      </w:rPr>
      <w:fldChar w:fldCharType="end"/>
    </w:r>
    <w:r w:rsidRPr="00A663F2">
      <w:tab/>
    </w:r>
    <w:r w:rsidRPr="00A663F2">
      <w:rPr>
        <w:rStyle w:val="HideTWBExt"/>
      </w:rPr>
      <w:t>&lt;PathFdR&gt;</w:t>
    </w:r>
    <w:r w:rsidRPr="00A663F2">
      <w:t>RR\1298834MT.docx</w:t>
    </w:r>
    <w:r w:rsidRPr="00A663F2">
      <w:rPr>
        <w:rStyle w:val="HideTWBExt"/>
      </w:rPr>
      <w:t>&lt;/PathFdR&gt;</w:t>
    </w:r>
  </w:p>
  <w:p w:rsidR="00006A88" w:rsidRPr="00A663F2" w:rsidRDefault="00006A88" w:rsidP="004F215D">
    <w:pPr>
      <w:pStyle w:val="EPFooter2"/>
    </w:pPr>
    <w:r w:rsidRPr="00A663F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A88" w:rsidRPr="00A663F2" w:rsidRDefault="00006A88" w:rsidP="004F215D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A88" w:rsidRPr="00A663F2" w:rsidRDefault="00006A88" w:rsidP="004F215D">
    <w:pPr>
      <w:pStyle w:val="EPFooter"/>
    </w:pPr>
    <w:r w:rsidRPr="00A663F2">
      <w:rPr>
        <w:rStyle w:val="HideTWBExt"/>
      </w:rPr>
      <w:t>&lt;PathFdR&gt;</w:t>
    </w:r>
    <w:r w:rsidRPr="00A663F2">
      <w:t>RR\1298834MT.docx</w:t>
    </w:r>
    <w:r w:rsidRPr="00A663F2">
      <w:rPr>
        <w:rStyle w:val="HideTWBExt"/>
      </w:rPr>
      <w:t>&lt;/PathFdR&gt;</w:t>
    </w:r>
    <w:r w:rsidRPr="00A663F2">
      <w:tab/>
    </w:r>
    <w:r w:rsidRPr="00A663F2">
      <w:tab/>
      <w:t>PE</w:t>
    </w:r>
    <w:r w:rsidRPr="00A663F2">
      <w:rPr>
        <w:rStyle w:val="HideTWBExt"/>
      </w:rPr>
      <w:t>&lt;NoPE&gt;</w:t>
    </w:r>
    <w:r w:rsidRPr="00A663F2">
      <w:t>753.515</w:t>
    </w:r>
    <w:r w:rsidRPr="00A663F2">
      <w:rPr>
        <w:rStyle w:val="HideTWBExt"/>
      </w:rPr>
      <w:t>&lt;/NoPE&gt;&lt;Version&gt;</w:t>
    </w:r>
    <w:r w:rsidRPr="00A663F2">
      <w:t>v01-00</w:t>
    </w:r>
    <w:r w:rsidRPr="00A663F2">
      <w:rPr>
        <w:rStyle w:val="HideTWBExt"/>
      </w:rPr>
      <w:t>&lt;/Version&gt;</w:t>
    </w:r>
  </w:p>
  <w:p w:rsidR="00006A88" w:rsidRPr="00A663F2" w:rsidRDefault="00006A88" w:rsidP="004F215D">
    <w:pPr>
      <w:pStyle w:val="EPFooter2"/>
    </w:pPr>
    <w:r w:rsidRPr="00A663F2">
      <w:t>MT</w:t>
    </w:r>
    <w:r w:rsidRPr="00A663F2">
      <w:tab/>
    </w:r>
    <w:r w:rsidRPr="00A663F2">
      <w:rPr>
        <w:b w:val="0"/>
        <w:i/>
        <w:color w:val="C0C0C0"/>
        <w:sz w:val="22"/>
      </w:rPr>
      <w:t xml:space="preserve">Magħquda </w:t>
    </w:r>
    <w:proofErr w:type="spellStart"/>
    <w:r w:rsidRPr="00A663F2">
      <w:rPr>
        <w:b w:val="0"/>
        <w:i/>
        <w:color w:val="C0C0C0"/>
        <w:sz w:val="22"/>
      </w:rPr>
      <w:t>fid-diversità</w:t>
    </w:r>
    <w:proofErr w:type="spellEnd"/>
    <w:r w:rsidRPr="00A663F2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3F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3F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3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A13" w:rsidRPr="00A663F2" w:rsidRDefault="008D1A13">
      <w:r w:rsidRPr="00A663F2">
        <w:separator/>
      </w:r>
    </w:p>
  </w:footnote>
  <w:footnote w:type="continuationSeparator" w:id="0">
    <w:p w:rsidR="008D1A13" w:rsidRPr="00A663F2" w:rsidRDefault="008D1A13">
      <w:r w:rsidRPr="00A663F2">
        <w:continuationSeparator/>
      </w:r>
    </w:p>
  </w:footnote>
  <w:footnote w:id="1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C, C/2023/594, 27.10.2023.</w:t>
      </w:r>
    </w:p>
  </w:footnote>
  <w:footnote w:id="2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C, C/2023/112, 12.10.2023.</w:t>
      </w:r>
    </w:p>
  </w:footnote>
  <w:footnote w:id="3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L 193, 30.7.2018, p. 1.</w:t>
      </w:r>
    </w:p>
  </w:footnote>
  <w:footnote w:id="4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L 142, 30.4.2004, p. 1.</w:t>
      </w:r>
    </w:p>
  </w:footnote>
  <w:footnote w:id="5">
    <w:p w:rsidR="00006A88" w:rsidRPr="00C30A55" w:rsidRDefault="00006A88" w:rsidP="00A663F2">
      <w:pPr>
        <w:pStyle w:val="FootnoteText"/>
        <w:ind w:left="567" w:hanging="567"/>
        <w:rPr>
          <w:sz w:val="24"/>
          <w:szCs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 xml:space="preserve">ĠU </w:t>
      </w:r>
      <w:r w:rsidR="0090149E">
        <w:rPr>
          <w:sz w:val="24"/>
          <w:lang w:val="mt-MT"/>
        </w:rPr>
        <w:t xml:space="preserve">L </w:t>
      </w:r>
      <w:r w:rsidRPr="00C30A55">
        <w:rPr>
          <w:sz w:val="24"/>
          <w:lang w:val="mt-MT"/>
        </w:rPr>
        <w:t>122, 10.5.2019, p. 1.</w:t>
      </w:r>
    </w:p>
  </w:footnote>
  <w:footnote w:id="6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C, C/2023/594, 27.10.2023.</w:t>
      </w:r>
    </w:p>
  </w:footnote>
  <w:footnote w:id="7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C, C/2023/112, 12.10.2023.</w:t>
      </w:r>
    </w:p>
  </w:footnote>
  <w:footnote w:id="8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L 193, 30.7.2018, p. 1.</w:t>
      </w:r>
    </w:p>
  </w:footnote>
  <w:footnote w:id="9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L 142, 30.4.2004, p. 1.</w:t>
      </w:r>
    </w:p>
  </w:footnote>
  <w:footnote w:id="10">
    <w:p w:rsidR="00006A88" w:rsidRPr="00C30A55" w:rsidRDefault="00006A88" w:rsidP="00A663F2">
      <w:pPr>
        <w:pStyle w:val="FootnoteText"/>
        <w:ind w:left="567" w:hanging="567"/>
        <w:rPr>
          <w:sz w:val="24"/>
          <w:szCs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 xml:space="preserve">ĠU </w:t>
      </w:r>
      <w:r w:rsidR="0090149E">
        <w:rPr>
          <w:sz w:val="24"/>
          <w:lang w:val="mt-MT"/>
        </w:rPr>
        <w:t xml:space="preserve">L </w:t>
      </w:r>
      <w:r w:rsidRPr="00C30A55">
        <w:rPr>
          <w:sz w:val="24"/>
          <w:lang w:val="mt-MT"/>
        </w:rPr>
        <w:t>122, 10.5.2019, p. 1.</w:t>
      </w:r>
    </w:p>
  </w:footnote>
  <w:footnote w:id="11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ĠU C 38, 31.1.2023, p. 24.</w:t>
      </w:r>
    </w:p>
  </w:footnote>
  <w:footnote w:id="12">
    <w:p w:rsidR="00006A88" w:rsidRPr="00C30A55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Ir-Regolament (UE) 2022/2370 tal-Parlament Ewropew u tal-Kunsill tat-23 ta’ Novembru 2022 li jemenda r-Regolament (KE) Nru 851/2004 li jistabbilixxi ċentru Ewropew għall-prevenzjoni u l-kontroll tal-mard (ĠU L 314, 6.12.2022, p. 1).</w:t>
      </w:r>
    </w:p>
  </w:footnote>
  <w:footnote w:id="13">
    <w:p w:rsidR="00006A88" w:rsidRPr="00A663F2" w:rsidRDefault="00006A88" w:rsidP="00A663F2">
      <w:pPr>
        <w:pStyle w:val="FootnoteText"/>
        <w:ind w:left="567" w:hanging="567"/>
        <w:rPr>
          <w:sz w:val="24"/>
          <w:lang w:val="mt-MT"/>
        </w:rPr>
      </w:pPr>
      <w:r w:rsidRPr="00C30A55">
        <w:rPr>
          <w:rStyle w:val="FootnoteReference"/>
          <w:sz w:val="24"/>
          <w:lang w:val="mt-MT"/>
        </w:rPr>
        <w:footnoteRef/>
      </w:r>
      <w:r w:rsidR="00A663F2" w:rsidRPr="00C30A55">
        <w:rPr>
          <w:sz w:val="24"/>
          <w:lang w:val="mt-MT"/>
        </w:rPr>
        <w:t xml:space="preserve"> </w:t>
      </w:r>
      <w:r w:rsidR="00A663F2" w:rsidRPr="00C30A55">
        <w:rPr>
          <w:sz w:val="24"/>
          <w:lang w:val="mt-MT"/>
        </w:rPr>
        <w:tab/>
      </w:r>
      <w:r w:rsidRPr="00C30A55">
        <w:rPr>
          <w:sz w:val="24"/>
          <w:lang w:val="mt-MT"/>
        </w:rPr>
        <w:t>Testi adottati, P9_TA(2024)0</w:t>
      </w:r>
      <w:r w:rsidR="00C30A55" w:rsidRPr="00C30A55">
        <w:rPr>
          <w:sz w:val="24"/>
          <w:lang w:val="mt-MT"/>
        </w:rPr>
        <w:t>280</w:t>
      </w:r>
      <w:r w:rsidRPr="00C30A5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A88" w:rsidRPr="00A663F2" w:rsidRDefault="00006A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A88" w:rsidRPr="00A663F2" w:rsidRDefault="00006A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A88" w:rsidRPr="00A663F2" w:rsidRDefault="00006A8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3F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3F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3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9/2024"/>
    <w:docVar w:name="dvlangue" w:val="MT"/>
    <w:docVar w:name="dvnumam" w:val="0"/>
    <w:docVar w:name="dvpe" w:val="753.515"/>
    <w:docVar w:name="dvrapporteur" w:val="Rapporteur: "/>
    <w:docVar w:name="dvtitre" w:val="Deċiżjoni tal-Parlament Ewropew tal-11 ta' April 2024 dwar il-kwittanza għall-implimentazzjoni tal-baġit taċ-Ċentru Ewropew għall-Prevenzjoni u l-Kontroll tal-Mard għas-sena finanzjarja 2022(2023/2147(DEC))"/>
  </w:docVars>
  <w:rsids>
    <w:rsidRoot w:val="008D1A13"/>
    <w:rsid w:val="00002272"/>
    <w:rsid w:val="00006A8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1B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8C5"/>
    <w:rsid w:val="00817416"/>
    <w:rsid w:val="00842779"/>
    <w:rsid w:val="00865F67"/>
    <w:rsid w:val="00881A7B"/>
    <w:rsid w:val="008840E5"/>
    <w:rsid w:val="00887B3E"/>
    <w:rsid w:val="008C2AC6"/>
    <w:rsid w:val="008D1A13"/>
    <w:rsid w:val="0090149E"/>
    <w:rsid w:val="00930C23"/>
    <w:rsid w:val="0093193B"/>
    <w:rsid w:val="009509D8"/>
    <w:rsid w:val="00950B64"/>
    <w:rsid w:val="00981893"/>
    <w:rsid w:val="00A1687D"/>
    <w:rsid w:val="00A43E52"/>
    <w:rsid w:val="00A4678D"/>
    <w:rsid w:val="00A663F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58C"/>
    <w:rsid w:val="00C30A5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A22F3"/>
  <w15:chartTrackingRefBased/>
  <w15:docId w15:val="{86D15A4D-1F2D-4FFE-8158-09D1C6B9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06A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06A88"/>
    <w:pPr>
      <w:spacing w:before="480" w:after="240"/>
    </w:pPr>
  </w:style>
  <w:style w:type="paragraph" w:customStyle="1" w:styleId="PageHeading">
    <w:name w:val="PageHeading"/>
    <w:basedOn w:val="Normal"/>
    <w:rsid w:val="00006A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06A88"/>
    <w:rPr>
      <w:b/>
    </w:rPr>
  </w:style>
  <w:style w:type="paragraph" w:customStyle="1" w:styleId="NormalHanging12a">
    <w:name w:val="NormalHanging12a"/>
    <w:basedOn w:val="Normal"/>
    <w:link w:val="NormalHanging12aChar"/>
    <w:rsid w:val="00006A8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06A88"/>
    <w:pPr>
      <w:spacing w:after="240"/>
      <w:jc w:val="center"/>
    </w:pPr>
  </w:style>
  <w:style w:type="paragraph" w:styleId="Header">
    <w:name w:val="header"/>
    <w:basedOn w:val="Normal"/>
    <w:link w:val="HeaderChar"/>
    <w:rsid w:val="00006A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06A88"/>
    <w:rPr>
      <w:sz w:val="24"/>
      <w:lang w:val="mt-MT"/>
    </w:rPr>
  </w:style>
  <w:style w:type="paragraph" w:customStyle="1" w:styleId="EPFooter">
    <w:name w:val="EPFooter"/>
    <w:basedOn w:val="Normal"/>
    <w:rsid w:val="00006A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006A88"/>
    <w:rPr>
      <w:sz w:val="24"/>
      <w:lang w:val="mt-MT"/>
    </w:rPr>
  </w:style>
  <w:style w:type="paragraph" w:styleId="ListParagraph">
    <w:name w:val="List Paragraph"/>
    <w:basedOn w:val="Normal"/>
    <w:uiPriority w:val="34"/>
    <w:qFormat/>
    <w:rsid w:val="00006A8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14114-4E71-42BD-BC71-BA5D7A89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2728</Words>
  <Characters>19850</Characters>
  <Application>Microsoft Office Word</Application>
  <DocSecurity>0</DocSecurity>
  <Lines>287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2024-05-23T11:10:00Z</dcterms:created>
  <dcterms:modified xsi:type="dcterms:W3CDTF">2024-05-23T11:10:00Z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P9_TA(2024)0251_</vt:lpwstr>
  </property>
  <property fmtid="{D5CDD505-2E9C-101B-9397-08002B2CF9AE}" pid="4" name="&lt;Type&gt;">
    <vt:lpwstr>RR</vt:lpwstr>
  </property>
</Properties>
</file>