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6D2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6D22" w:rsidRDefault="00F31471" w:rsidP="0010095E">
            <w:pPr>
              <w:pStyle w:val="EPName"/>
            </w:pPr>
            <w:r w:rsidRPr="00106D22">
              <w:t>Parlament Ewropew</w:t>
            </w:r>
          </w:p>
          <w:p w:rsidR="00751A4A" w:rsidRPr="00106D2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6D2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06D22" w:rsidRDefault="00187494" w:rsidP="0010095E">
            <w:pPr>
              <w:pStyle w:val="EPLogo"/>
            </w:pPr>
            <w:r w:rsidRPr="00106D2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6D22" w:rsidRDefault="00D058B8" w:rsidP="004C5D52">
      <w:pPr>
        <w:pStyle w:val="LineTop"/>
      </w:pPr>
    </w:p>
    <w:p w:rsidR="00680577" w:rsidRPr="00106D22" w:rsidRDefault="00F31471" w:rsidP="00680577">
      <w:pPr>
        <w:pStyle w:val="EPBodyTA1"/>
      </w:pPr>
      <w:r w:rsidRPr="00106D22">
        <w:t>TESTI ADOTTATI</w:t>
      </w:r>
    </w:p>
    <w:p w:rsidR="00D058B8" w:rsidRPr="00106D22" w:rsidRDefault="00D058B8" w:rsidP="00D058B8">
      <w:pPr>
        <w:pStyle w:val="LineBottom"/>
      </w:pPr>
    </w:p>
    <w:p w:rsidR="00F31471" w:rsidRPr="00106D22" w:rsidRDefault="00F31471" w:rsidP="00F31471">
      <w:pPr>
        <w:pStyle w:val="ATHeading1"/>
      </w:pPr>
      <w:bookmarkStart w:id="0" w:name="TANumber"/>
      <w:r w:rsidRPr="00106D22">
        <w:t>P9_TA(2024)0</w:t>
      </w:r>
      <w:bookmarkEnd w:id="0"/>
      <w:r w:rsidR="002805A2">
        <w:t>256</w:t>
      </w:r>
    </w:p>
    <w:p w:rsidR="00F31471" w:rsidRPr="00106D22" w:rsidRDefault="00F31471" w:rsidP="00F31471">
      <w:pPr>
        <w:pStyle w:val="ATHeading2"/>
      </w:pPr>
      <w:bookmarkStart w:id="1" w:name="title"/>
      <w:proofErr w:type="spellStart"/>
      <w:r w:rsidRPr="00106D22">
        <w:t>Kwittanza</w:t>
      </w:r>
      <w:proofErr w:type="spellEnd"/>
      <w:r w:rsidRPr="00106D22">
        <w:t xml:space="preserve"> 2022: L-Aġenzija tal-Unjoni Ewropea għall-Programm Spazjali</w:t>
      </w:r>
      <w:bookmarkEnd w:id="1"/>
    </w:p>
    <w:p w:rsidR="00F31471" w:rsidRPr="00106D22" w:rsidRDefault="00F31471" w:rsidP="00F31471">
      <w:pPr>
        <w:rPr>
          <w:i/>
          <w:vanish/>
        </w:rPr>
      </w:pPr>
      <w:r w:rsidRPr="00106D22">
        <w:rPr>
          <w:i/>
        </w:rPr>
        <w:fldChar w:fldCharType="begin"/>
      </w:r>
      <w:r w:rsidRPr="00106D22">
        <w:rPr>
          <w:i/>
        </w:rPr>
        <w:instrText xml:space="preserve"> TC"(</w:instrText>
      </w:r>
      <w:bookmarkStart w:id="2" w:name="DocNumber"/>
      <w:r w:rsidRPr="00106D22">
        <w:rPr>
          <w:i/>
        </w:rPr>
        <w:instrText>A9-0121/2024</w:instrText>
      </w:r>
      <w:bookmarkEnd w:id="2"/>
      <w:r w:rsidRPr="00106D22">
        <w:rPr>
          <w:i/>
        </w:rPr>
        <w:instrText xml:space="preserve"> - Rapporteur: Petri Sarvamaa)"\l3 \n&gt; \* MERGEFORMAT </w:instrText>
      </w:r>
      <w:r w:rsidRPr="00106D22">
        <w:rPr>
          <w:i/>
        </w:rPr>
        <w:fldChar w:fldCharType="end"/>
      </w:r>
    </w:p>
    <w:p w:rsidR="00F31471" w:rsidRPr="00106D22" w:rsidRDefault="00F31471" w:rsidP="00F31471">
      <w:pPr>
        <w:rPr>
          <w:vanish/>
        </w:rPr>
      </w:pPr>
      <w:bookmarkStart w:id="3" w:name="Commission"/>
      <w:r w:rsidRPr="00106D22">
        <w:rPr>
          <w:vanish/>
        </w:rPr>
        <w:t>Kumitat għall-Kontroll tal-Baġit</w:t>
      </w:r>
      <w:bookmarkEnd w:id="3"/>
    </w:p>
    <w:p w:rsidR="00F31471" w:rsidRPr="00106D22" w:rsidRDefault="00F31471" w:rsidP="00F31471">
      <w:pPr>
        <w:rPr>
          <w:vanish/>
        </w:rPr>
      </w:pPr>
      <w:bookmarkStart w:id="4" w:name="PE"/>
      <w:r w:rsidRPr="00106D22">
        <w:rPr>
          <w:vanish/>
        </w:rPr>
        <w:t>PE753.541</w:t>
      </w:r>
      <w:bookmarkEnd w:id="4"/>
    </w:p>
    <w:p w:rsidR="00F31471" w:rsidRPr="00106D22" w:rsidRDefault="00E44479" w:rsidP="00F31471">
      <w:pPr>
        <w:pStyle w:val="ATHeading3"/>
      </w:pPr>
      <w:bookmarkStart w:id="5" w:name="Sujet"/>
      <w:r w:rsidRPr="00106D22">
        <w:t xml:space="preserve">1. </w:t>
      </w:r>
      <w:r w:rsidR="00F31471" w:rsidRPr="00106D22">
        <w:t>Deċiżjoni tal-Parlament Ewropew tal-11 ta' April 2024 dwar il-</w:t>
      </w:r>
      <w:proofErr w:type="spellStart"/>
      <w:r w:rsidR="00F31471" w:rsidRPr="00106D22">
        <w:t>kwittanza</w:t>
      </w:r>
      <w:proofErr w:type="spellEnd"/>
      <w:r w:rsidR="00F31471" w:rsidRPr="00106D22">
        <w:t xml:space="preserve"> għall-implimentazzjoni tal-baġit tal-Aġenzija tal-Unjoni Ewropea għall-Programm Spazjali għas-sena finanzjarja 2022</w:t>
      </w:r>
      <w:bookmarkEnd w:id="5"/>
      <w:r w:rsidR="00F31471" w:rsidRPr="00106D22">
        <w:t xml:space="preserve"> </w:t>
      </w:r>
      <w:bookmarkStart w:id="6" w:name="References"/>
      <w:r w:rsidR="00F31471" w:rsidRPr="00106D22">
        <w:t>(2023/2170(DEC))</w:t>
      </w:r>
      <w:bookmarkEnd w:id="6"/>
    </w:p>
    <w:p w:rsidR="00301D06" w:rsidRPr="00106D22" w:rsidRDefault="00301D06" w:rsidP="00301D06">
      <w:pPr>
        <w:pStyle w:val="EPComma"/>
      </w:pPr>
      <w:bookmarkStart w:id="7" w:name="TextBodyBegin"/>
      <w:bookmarkEnd w:id="7"/>
      <w:r w:rsidRPr="00106D22">
        <w:rPr>
          <w:i/>
        </w:rPr>
        <w:t>Il-Parlament Ewropew</w:t>
      </w:r>
      <w:r w:rsidRPr="00106D22">
        <w:t>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l-kontijiet annwali finali tal-Aġenzija tal-Unjoni Ewropea għall-Programm Spazjali għas-sena finanzjarja 2022,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r-rapport annwali tal-Qorti tal-Awdituri dwar l-aġenziji tal-UE għas-sena finanzjarja 2022, flimkien mar-risposti tal-aġenziji</w:t>
      </w:r>
      <w:r w:rsidRPr="00106D22">
        <w:rPr>
          <w:rStyle w:val="FootnoteReference"/>
        </w:rPr>
        <w:footnoteReference w:id="1"/>
      </w:r>
      <w:r w:rsidRPr="00106D22">
        <w:t>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d-dikjarazzjoni ta’ assigurazzjoni</w:t>
      </w:r>
      <w:r w:rsidRPr="00106D22">
        <w:rPr>
          <w:rStyle w:val="FootnoteReference"/>
        </w:rPr>
        <w:footnoteReference w:id="2"/>
      </w:r>
      <w:r w:rsidRPr="00106D22">
        <w:t xml:space="preserve"> dwar l-affidabbiltà tal-kontijiet u l-</w:t>
      </w:r>
      <w:proofErr w:type="spellStart"/>
      <w:r w:rsidRPr="00106D22">
        <w:t>legalità</w:t>
      </w:r>
      <w:proofErr w:type="spellEnd"/>
      <w:r w:rsidRPr="00106D22">
        <w:t xml:space="preserve"> u r-regolarità tat-tranżazzjonijiet ta’ bażi, ipprovduta mill-Qorti tal-Awdituri għas-sena finanzjarja 2022 skont l-Artikolu 287 tat-Trattat dwar il-Funzjonament tal-Unjoni Ewropea,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r-rakkomandazzjoni tal-Kunsill tat-22 ta’ Frar 2024 dwar il-</w:t>
      </w:r>
      <w:proofErr w:type="spellStart"/>
      <w:r w:rsidRPr="00106D22">
        <w:t>kwittanza</w:t>
      </w:r>
      <w:proofErr w:type="spellEnd"/>
      <w:r w:rsidRPr="00106D22">
        <w:t xml:space="preserve"> li għandha tingħata lill-Aġenzija fir-rigward tal-implimentazzjoni tal-baġit għas-sena finanzjarja 2022 (</w:t>
      </w:r>
      <w:r w:rsidR="00806935" w:rsidRPr="00106D22">
        <w:t>06180</w:t>
      </w:r>
      <w:r w:rsidRPr="00106D22">
        <w:t>/2024 – C9</w:t>
      </w:r>
      <w:r w:rsidRPr="00106D22">
        <w:noBreakHyphen/>
      </w:r>
      <w:r w:rsidR="00806935" w:rsidRPr="00106D22">
        <w:t>0108</w:t>
      </w:r>
      <w:r w:rsidRPr="00106D22">
        <w:t>/2024),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l-Artikolu 319 tat-Trattat dwar il-Funzjonament tal-Unjoni Ewropea,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(UE, </w:t>
      </w:r>
      <w:proofErr w:type="spellStart"/>
      <w:r w:rsidRPr="00106D22">
        <w:t>Euratom</w:t>
      </w:r>
      <w:proofErr w:type="spellEnd"/>
      <w:r w:rsidRPr="00106D22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106D22">
        <w:t>Euratom</w:t>
      </w:r>
      <w:proofErr w:type="spellEnd"/>
      <w:r w:rsidRPr="00106D22">
        <w:t>) Nru 966/2012</w:t>
      </w:r>
      <w:r w:rsidRPr="00106D22">
        <w:rPr>
          <w:rStyle w:val="FootnoteReference"/>
        </w:rPr>
        <w:footnoteReference w:id="3"/>
      </w:r>
      <w:r w:rsidRPr="00106D22">
        <w:t>, u b’mod partikolari l-Artikolu 70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(UE) 2021/696 tal-Parlament Ewropew u tal-Kunsill tat-28 ta’ April 2021 li jistabbilixxi l-Programm Spazjali tal-Unjoni u l-Aġenzija tal-Unjoni Ewropea għall-Programm Spazjali u li jħassar ir-Regolamenti (UE) </w:t>
      </w:r>
      <w:r w:rsidRPr="00106D22">
        <w:lastRenderedPageBreak/>
        <w:t>Nru 912/2010, (UE) Nru 1285/2013 u, (UE) Nru 377/2014 u d-Deċiżjoni Nru 541/2014/UE,</w:t>
      </w:r>
      <w:r w:rsidRPr="00106D22">
        <w:rPr>
          <w:rStyle w:val="FootnoteReference"/>
        </w:rPr>
        <w:footnoteReference w:id="4"/>
      </w:r>
      <w:r w:rsidRPr="00106D22">
        <w:t xml:space="preserve"> u b’mod partikolari l-Artikoli 85 u 86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Delegat tal-Kummissjoni (UE) 2019/715 tat-18 ta’ Diċembru 2018 dwar ir-regolament finanzjarju qafas għall-korpi mwaqqfin skont </w:t>
      </w:r>
      <w:proofErr w:type="spellStart"/>
      <w:r w:rsidRPr="00106D22">
        <w:t>it</w:t>
      </w:r>
      <w:proofErr w:type="spellEnd"/>
      <w:r w:rsidRPr="00106D22">
        <w:t xml:space="preserve">-TFUE u t-Trattat </w:t>
      </w:r>
      <w:proofErr w:type="spellStart"/>
      <w:r w:rsidRPr="00106D22">
        <w:t>Euratom</w:t>
      </w:r>
      <w:proofErr w:type="spellEnd"/>
      <w:r w:rsidRPr="00106D22">
        <w:t xml:space="preserve"> u msemmija fl-Artikolu 70 tar-Regolament (UE, </w:t>
      </w:r>
      <w:proofErr w:type="spellStart"/>
      <w:r w:rsidRPr="00106D22">
        <w:t>Euratom</w:t>
      </w:r>
      <w:proofErr w:type="spellEnd"/>
      <w:r w:rsidRPr="00106D22">
        <w:t>) 2018/1046 tal-Parlament Ewropew u tal-Kunsill</w:t>
      </w:r>
      <w:r w:rsidRPr="00106D22">
        <w:rPr>
          <w:rStyle w:val="FootnoteReference"/>
        </w:rPr>
        <w:footnoteReference w:id="5"/>
      </w:r>
      <w:r w:rsidRPr="00106D22">
        <w:t>, u b’mod partikolari l-Artikolu 105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l-Artikolu 100 u l-Anness V tar-Regoli ta’ Proċedura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r-rapport tal-Kumitat għall-Kontroll tal-Baġit (A9-0121/2024),</w:t>
      </w:r>
    </w:p>
    <w:p w:rsidR="00301D06" w:rsidRPr="00106D22" w:rsidRDefault="00301D06" w:rsidP="00301D06">
      <w:pPr>
        <w:pStyle w:val="NormalHanging12a"/>
      </w:pPr>
      <w:r w:rsidRPr="00106D22">
        <w:t>1.</w:t>
      </w:r>
      <w:r w:rsidRPr="00106D22">
        <w:tab/>
        <w:t>Jagħti l-</w:t>
      </w:r>
      <w:proofErr w:type="spellStart"/>
      <w:r w:rsidRPr="00106D22">
        <w:t>kwittanza</w:t>
      </w:r>
      <w:proofErr w:type="spellEnd"/>
      <w:r w:rsidRPr="00106D22">
        <w:t xml:space="preserve"> lid-Direttur Eżekuttiv tal-Aġenzija tal-Unjoni Ewropea għall-Programm Spazjali għall-implimentazzjoni tal-baġit tal-Aġenzija għas-sena finanzjarja 2022;</w:t>
      </w:r>
    </w:p>
    <w:p w:rsidR="00301D06" w:rsidRPr="00106D22" w:rsidRDefault="00301D06" w:rsidP="00301D06">
      <w:pPr>
        <w:pStyle w:val="NormalHanging12a"/>
      </w:pPr>
      <w:r w:rsidRPr="00106D22">
        <w:t>2.</w:t>
      </w:r>
      <w:r w:rsidRPr="00106D22">
        <w:tab/>
        <w:t>Jippreżenta l-kummenti tiegħu fir-riżoluzzjoni t’hawn taħt;</w:t>
      </w:r>
    </w:p>
    <w:p w:rsidR="00301D06" w:rsidRPr="00106D22" w:rsidRDefault="00301D06" w:rsidP="00301D06">
      <w:pPr>
        <w:pStyle w:val="NormalHanging12a"/>
      </w:pPr>
      <w:r w:rsidRPr="00106D22">
        <w:t>3.</w:t>
      </w:r>
      <w:r w:rsidRPr="00106D22">
        <w:tab/>
        <w:t>Jagħti istruzzjonijiet lill-President tiegħu biex tgħaddi din id-deċiżjoni, kif ukoll ir-riżoluzzjoni li hija parti integrali minnha, lid-Direttur Eżekuttiv tal-Aġenzija tal-Unjoni Ewropea għall-Programm Spazjali, lill-Kunsill, lill-Kummissjoni u lill-Qorti tal-Awdituri, u biex tiżgura li jiġu ppubblikati f’</w:t>
      </w:r>
      <w:r w:rsidRPr="00106D22">
        <w:rPr>
          <w:i/>
          <w:iCs/>
        </w:rPr>
        <w:t>Il-Ġurnal Uffiċjali tal-Unjoni Ewropea</w:t>
      </w:r>
      <w:r w:rsidRPr="00106D22">
        <w:t xml:space="preserve"> (serje L).</w:t>
      </w:r>
    </w:p>
    <w:p w:rsidR="00301D06" w:rsidRPr="00106D22" w:rsidRDefault="00301D06" w:rsidP="00301D06"/>
    <w:p w:rsidR="00301D06" w:rsidRPr="00106D22" w:rsidRDefault="00301D06" w:rsidP="00301D06">
      <w:pPr>
        <w:widowControl/>
        <w:rPr>
          <w:rFonts w:ascii="Arial" w:hAnsi="Arial" w:cs="Arial"/>
          <w:b/>
        </w:rPr>
        <w:sectPr w:rsidR="00301D06" w:rsidRPr="00106D22" w:rsidSect="009360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301D06" w:rsidRPr="00106D22" w:rsidRDefault="00E44479" w:rsidP="00E44479">
      <w:pPr>
        <w:pStyle w:val="ATHeading3"/>
      </w:pPr>
      <w:r w:rsidRPr="00106D22">
        <w:lastRenderedPageBreak/>
        <w:t xml:space="preserve">2. Deċiżjoni tal-Parlament Ewropew tal-11 ta’ April 2024 </w:t>
      </w:r>
      <w:r w:rsidR="00301D06" w:rsidRPr="00106D22">
        <w:t>dwar l-għeluq tal-kontijiet tal-Aġenzija tal-Unjoni Ewropea għall-Programm Spazjali għas-sena finanzjarja 2022</w:t>
      </w:r>
      <w:r w:rsidRPr="00106D22">
        <w:t xml:space="preserve"> </w:t>
      </w:r>
      <w:r w:rsidR="00301D06" w:rsidRPr="00106D22">
        <w:t>(2023/2170(DEC))</w:t>
      </w:r>
    </w:p>
    <w:p w:rsidR="00301D06" w:rsidRPr="00106D22" w:rsidRDefault="00301D06" w:rsidP="00301D06">
      <w:pPr>
        <w:pStyle w:val="EPComma"/>
      </w:pPr>
      <w:r w:rsidRPr="00106D22">
        <w:rPr>
          <w:i/>
          <w:iCs/>
        </w:rPr>
        <w:t>Il-Parlament Ewropew</w:t>
      </w:r>
      <w:r w:rsidRPr="00106D22">
        <w:t>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l-kontijiet annwali finali tal-Aġenzija tal-Unjoni Ewropea għall-Programm Spazjali għas-sena finanzjarja 2022,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r-rapport annwali tal-Qorti tal-Awdituri dwar l-aġenziji tal-UE għas-sena finanzjarja 2022, flimkien mar-risposti tal-aġenziji</w:t>
      </w:r>
      <w:r w:rsidRPr="00106D22">
        <w:rPr>
          <w:rStyle w:val="FootnoteReference"/>
        </w:rPr>
        <w:footnoteReference w:id="6"/>
      </w:r>
      <w:r w:rsidRPr="00106D22">
        <w:t>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d-dikjarazzjoni ta’ assigurazzjoni</w:t>
      </w:r>
      <w:r w:rsidRPr="00106D22">
        <w:rPr>
          <w:rStyle w:val="FootnoteReference"/>
        </w:rPr>
        <w:footnoteReference w:id="7"/>
      </w:r>
      <w:r w:rsidRPr="00106D22">
        <w:t xml:space="preserve"> dwar l-affidabbiltà tal-kontijiet u l-</w:t>
      </w:r>
      <w:proofErr w:type="spellStart"/>
      <w:r w:rsidRPr="00106D22">
        <w:t>legalità</w:t>
      </w:r>
      <w:proofErr w:type="spellEnd"/>
      <w:r w:rsidRPr="00106D22">
        <w:t xml:space="preserve"> u r-regolarità tat-tranżazzjonijiet ta’ bażi, ipprovduta mill-Qorti tal-Awdituri għas-sena finanzjarja 2022 skont l-Artikolu 287 tat-Trattat dwar il-Funzjonament tal-Unjoni Ewropea,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r-rakkomandazzjoni tal-Kunsill tat-22 ta’ Frar 2024 dwar il-</w:t>
      </w:r>
      <w:proofErr w:type="spellStart"/>
      <w:r w:rsidRPr="00106D22">
        <w:t>kwittanza</w:t>
      </w:r>
      <w:proofErr w:type="spellEnd"/>
      <w:r w:rsidRPr="00106D22">
        <w:t xml:space="preserve"> li għandha tingħata lill-Aġenzija fir-rigward tal-implimentazzjoni tal-baġit għas-sena finanzjarja 2022 (</w:t>
      </w:r>
      <w:r w:rsidR="00806935" w:rsidRPr="00106D22">
        <w:t>06180</w:t>
      </w:r>
      <w:r w:rsidRPr="00106D22">
        <w:t>/2024 – C9</w:t>
      </w:r>
      <w:r w:rsidRPr="00106D22">
        <w:noBreakHyphen/>
      </w:r>
      <w:r w:rsidR="00806935" w:rsidRPr="00106D22">
        <w:t>0108</w:t>
      </w:r>
      <w:r w:rsidRPr="00106D22">
        <w:t>/2024),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l-Artikolu 319 tat-Trattat dwar il-Funzjonament tal-Unjoni Ewropea,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(UE, </w:t>
      </w:r>
      <w:proofErr w:type="spellStart"/>
      <w:r w:rsidRPr="00106D22">
        <w:t>Euratom</w:t>
      </w:r>
      <w:proofErr w:type="spellEnd"/>
      <w:r w:rsidRPr="00106D22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106D22">
        <w:t>Euratom</w:t>
      </w:r>
      <w:proofErr w:type="spellEnd"/>
      <w:r w:rsidRPr="00106D22">
        <w:t>) Nru 966/2012</w:t>
      </w:r>
      <w:r w:rsidRPr="00106D22">
        <w:rPr>
          <w:rStyle w:val="FootnoteReference"/>
        </w:rPr>
        <w:footnoteReference w:id="8"/>
      </w:r>
      <w:r w:rsidRPr="00106D22">
        <w:t>, u b’mod partikolari l-Artikolu 70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(UE) 2021/696 tal-Parlament Ewropew u tal-Kunsill tat-28 ta’ April 2021 li jistabbilixxi l-Programm Spazjali tal-Unjoni u l-Aġenzija tal-Unjoni Ewropea għall-Programm Spazjali u li jħassar ir-Regolamenti (UE) Nru 912/2010, (UE) Nru 1285/2013 u, (UE) Nru 377/2014 u d-Deċiżjoni Nru 541/2014/UE,</w:t>
      </w:r>
      <w:r w:rsidRPr="00106D22">
        <w:rPr>
          <w:rStyle w:val="FootnoteReference"/>
        </w:rPr>
        <w:footnoteReference w:id="9"/>
      </w:r>
      <w:r w:rsidRPr="00106D22">
        <w:t xml:space="preserve"> u b’mod partikolari l-Artikoli 85 u 86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r-Regolament Delegat tal-Kummissjoni (UE) 2019/715 tat-18 ta’ Diċembru 2018 dwar ir-regolament finanzjarju qafas għall-korpi mwaqqfin skont </w:t>
      </w:r>
      <w:proofErr w:type="spellStart"/>
      <w:r w:rsidRPr="00106D22">
        <w:t>it</w:t>
      </w:r>
      <w:proofErr w:type="spellEnd"/>
      <w:r w:rsidRPr="00106D22">
        <w:t xml:space="preserve">-TFUE u t-Trattat </w:t>
      </w:r>
      <w:proofErr w:type="spellStart"/>
      <w:r w:rsidRPr="00106D22">
        <w:t>Euratom</w:t>
      </w:r>
      <w:proofErr w:type="spellEnd"/>
      <w:r w:rsidRPr="00106D22">
        <w:t xml:space="preserve"> u msemmija fl-Artikolu 70 tar-Regolament (UE, </w:t>
      </w:r>
      <w:proofErr w:type="spellStart"/>
      <w:r w:rsidRPr="00106D22">
        <w:t>Euratom</w:t>
      </w:r>
      <w:proofErr w:type="spellEnd"/>
      <w:r w:rsidRPr="00106D22">
        <w:t>) 2018/1046 tal-Parlament Ewropew u tal-Kunsill</w:t>
      </w:r>
      <w:r w:rsidRPr="00106D22">
        <w:rPr>
          <w:rStyle w:val="FootnoteReference"/>
        </w:rPr>
        <w:footnoteReference w:id="10"/>
      </w:r>
      <w:r w:rsidRPr="00106D22">
        <w:t>, u b’mod partikolari l-Artikolu 105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l-Artikolu 100 u l-Anness V tar-Regoli ta’ Proċedura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r-rapport tal-Kumitat għall-Kontroll tal-Baġit (A9-0121/2024),</w:t>
      </w:r>
    </w:p>
    <w:p w:rsidR="00301D06" w:rsidRPr="00106D22" w:rsidRDefault="00301D06" w:rsidP="00301D06">
      <w:pPr>
        <w:pStyle w:val="NormalHanging12a"/>
      </w:pPr>
      <w:r w:rsidRPr="00106D22">
        <w:t>1.</w:t>
      </w:r>
      <w:r w:rsidRPr="00106D22">
        <w:tab/>
        <w:t>Japprova l-għeluq tal-kontijiet tal-Aġenzija tal-Unjoni Ewropea għall-Programm Spazjali għas-sena finanzjarja 2022;</w:t>
      </w:r>
    </w:p>
    <w:p w:rsidR="00301D06" w:rsidRPr="00106D22" w:rsidRDefault="00301D06" w:rsidP="00301D06">
      <w:pPr>
        <w:pStyle w:val="NormalHanging12a"/>
      </w:pPr>
      <w:r w:rsidRPr="00106D22">
        <w:t>2.</w:t>
      </w:r>
      <w:r w:rsidRPr="00106D22">
        <w:tab/>
        <w:t>Jagħti istruzzjonijiet lill-President tiegħu biex tgħaddi din id-deċiżjoni lid-Direttur Eżekuttiv tal-Aġenzija tal-Unjoni Ewropea għall-Programm Spazjali, lill-Kunsill, lill-Kummissjoni u lill-Qorti tal-Awdituri, u biex tiżgura li tiġi ppubblikata f’</w:t>
      </w:r>
      <w:r w:rsidRPr="00106D22">
        <w:rPr>
          <w:i/>
          <w:iCs/>
        </w:rPr>
        <w:t>Il-Ġurnal Uffiċjali tal-Unjoni Ewropea</w:t>
      </w:r>
      <w:r w:rsidRPr="00106D22">
        <w:t xml:space="preserve"> (serje L).</w:t>
      </w:r>
    </w:p>
    <w:p w:rsidR="00301D06" w:rsidRPr="00106D22" w:rsidRDefault="00301D06" w:rsidP="00301D06"/>
    <w:p w:rsidR="00301D06" w:rsidRPr="00106D22" w:rsidRDefault="00301D06" w:rsidP="00301D06">
      <w:pPr>
        <w:widowControl/>
        <w:rPr>
          <w:rFonts w:ascii="Arial" w:hAnsi="Arial" w:cs="Arial"/>
          <w:b/>
        </w:rPr>
        <w:sectPr w:rsidR="00301D06" w:rsidRPr="00106D22" w:rsidSect="0093600D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301D06" w:rsidRPr="00106D22" w:rsidRDefault="00E44479" w:rsidP="00E44479">
      <w:pPr>
        <w:pStyle w:val="ATHeading3"/>
      </w:pPr>
      <w:r w:rsidRPr="00106D22">
        <w:t xml:space="preserve">3. Riżoluzzjoni tal-Parlament Ewropew tal-11 ta’ April 2024 </w:t>
      </w:r>
      <w:r w:rsidR="00301D06" w:rsidRPr="00106D22">
        <w:t>li tinkludi l-kummenti li jagħmlu parti integrali mid-deċiżjoni dwar il-</w:t>
      </w:r>
      <w:proofErr w:type="spellStart"/>
      <w:r w:rsidR="00301D06" w:rsidRPr="00106D22">
        <w:t>kwittanza</w:t>
      </w:r>
      <w:proofErr w:type="spellEnd"/>
      <w:r w:rsidR="00301D06" w:rsidRPr="00106D22">
        <w:t xml:space="preserve"> għall-implimentazzjoni tal-baġit tal-Aġenzija tal-Unjoni Ewropea għall-Programm Spazjali għas-sena finanzjarja 2022</w:t>
      </w:r>
      <w:r w:rsidRPr="00106D22">
        <w:t xml:space="preserve"> </w:t>
      </w:r>
      <w:r w:rsidR="00301D06" w:rsidRPr="00106D22">
        <w:t>(2023/2170(DEC))</w:t>
      </w:r>
    </w:p>
    <w:p w:rsidR="00301D06" w:rsidRPr="00106D22" w:rsidRDefault="00301D06" w:rsidP="00301D06">
      <w:pPr>
        <w:pStyle w:val="EPComma"/>
      </w:pPr>
      <w:r w:rsidRPr="00106D22">
        <w:rPr>
          <w:i/>
          <w:iCs/>
        </w:rPr>
        <w:t>Il-Parlament Ewropew</w:t>
      </w:r>
      <w:r w:rsidRPr="00106D22">
        <w:t>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d-deċiżjoni tiegħu dwar il-</w:t>
      </w:r>
      <w:proofErr w:type="spellStart"/>
      <w:r w:rsidRPr="00106D22">
        <w:t>kwittanza</w:t>
      </w:r>
      <w:proofErr w:type="spellEnd"/>
      <w:r w:rsidRPr="00106D22">
        <w:t xml:space="preserve"> għall-implimentazzjoni tal-baġit tal-Aġenzija tal-Unjoni Ewropea għall-Programm Spazjali (l-“Aġenzija”) għas-sena finanzjarja 2022,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l-Artikolu 100 u l-Anness V tar-Regoli ta’ Proċedura tiegħu,</w:t>
      </w:r>
    </w:p>
    <w:p w:rsidR="00301D06" w:rsidRPr="00106D22" w:rsidRDefault="00301D06" w:rsidP="00301D06">
      <w:pPr>
        <w:pStyle w:val="NormalHanging12a"/>
      </w:pPr>
      <w:r w:rsidRPr="00106D22">
        <w:t>–</w:t>
      </w:r>
      <w:r w:rsidRPr="00106D22">
        <w:tab/>
        <w:t xml:space="preserve">wara li </w:t>
      </w:r>
      <w:proofErr w:type="spellStart"/>
      <w:r w:rsidRPr="00106D22">
        <w:t>kkunsidra</w:t>
      </w:r>
      <w:proofErr w:type="spellEnd"/>
      <w:r w:rsidRPr="00106D22">
        <w:t xml:space="preserve"> r-rapport tal-Kumitat għall-Kontroll tal-Baġit (A9-0121/2024),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A.</w:t>
      </w:r>
      <w:r w:rsidRPr="00106D22">
        <w:tab/>
        <w:t>billi, skont ir-rapport tad-dħul u tal-infiq tagħha</w:t>
      </w:r>
      <w:r w:rsidRPr="00106D22">
        <w:rPr>
          <w:rStyle w:val="FootnoteReference"/>
          <w:szCs w:val="24"/>
        </w:rPr>
        <w:footnoteReference w:id="11"/>
      </w:r>
      <w:r w:rsidRPr="00106D22">
        <w:t xml:space="preserve">, il-baġit finali tal-Aġenzija għas-sena finanzjarja 2022 kien jammonta għal EUR 70 032 491,77, li jirrappreżenta żieda ta’ 22,58 % meta mqabbel mal-2018; billi d-dħul reali tal-Aġenzija </w:t>
      </w:r>
      <w:proofErr w:type="spellStart"/>
      <w:r w:rsidRPr="00106D22">
        <w:t>ammonta</w:t>
      </w:r>
      <w:proofErr w:type="spellEnd"/>
      <w:r w:rsidRPr="00106D22">
        <w:t xml:space="preserve"> għal EUR 1,2 biljun, li hija d-differenza mill-baġit imsemmi hawn fuq, spjegata mill-attivitajiet operattivi li huma </w:t>
      </w:r>
      <w:proofErr w:type="spellStart"/>
      <w:r w:rsidRPr="00106D22">
        <w:t>ffinanzjati</w:t>
      </w:r>
      <w:proofErr w:type="spellEnd"/>
      <w:r w:rsidRPr="00106D22">
        <w:t xml:space="preserve"> permezz ta’ dħul assenjat li huwa inkluż fil-baġit approvat bħala </w:t>
      </w:r>
      <w:r w:rsidRPr="00106D22">
        <w:rPr>
          <w:i/>
          <w:iCs/>
        </w:rPr>
        <w:t xml:space="preserve">pro </w:t>
      </w:r>
      <w:proofErr w:type="spellStart"/>
      <w:r w:rsidRPr="00106D22">
        <w:rPr>
          <w:i/>
          <w:iCs/>
        </w:rPr>
        <w:t>memoria</w:t>
      </w:r>
      <w:proofErr w:type="spellEnd"/>
      <w:r w:rsidRPr="00106D22">
        <w:t>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B.</w:t>
      </w:r>
      <w:r w:rsidRPr="00106D22">
        <w:tab/>
        <w:t>billi l-Qorti tal-Awdituri (il-“Qorti”), fir-rapport tagħha dwar il-kontijiet annwali tal-Aġenzija għas-sena finanzjarja 2022 (</w:t>
      </w:r>
      <w:proofErr w:type="spellStart"/>
      <w:r w:rsidRPr="00106D22">
        <w:t>ir</w:t>
      </w:r>
      <w:proofErr w:type="spellEnd"/>
      <w:r w:rsidRPr="00106D22">
        <w:t xml:space="preserve">-“rapport tal-Qorti”), </w:t>
      </w:r>
      <w:proofErr w:type="spellStart"/>
      <w:r w:rsidRPr="00106D22">
        <w:t>stqarret</w:t>
      </w:r>
      <w:proofErr w:type="spellEnd"/>
      <w:r w:rsidRPr="00106D22">
        <w:t xml:space="preserve"> li l-Qorti kisbet </w:t>
      </w:r>
      <w:proofErr w:type="spellStart"/>
      <w:r w:rsidRPr="00106D22">
        <w:t>aċċertament</w:t>
      </w:r>
      <w:proofErr w:type="spellEnd"/>
      <w:r w:rsidRPr="00106D22">
        <w:t xml:space="preserve"> raġonevoli li l-kontijiet annwali tal-Aġenzija huma affidabbli u li t-tranżazzjonijiet ta’ bażi huma legali u regolari; billi l-Qorti tippreżenta paragrafu ta’ osservazzjonijiet fir-rigward tal-impatt tal-gwerra ta’ aggressjoni Russa kontra l-Ukrajna fl-operazzjonijiet tal-Aġenzija;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C.</w:t>
      </w:r>
      <w:r w:rsidRPr="00106D22">
        <w:tab/>
        <w:t xml:space="preserve">billi fir-rigward tas-sistemi ta’ kontroll intern tal-Aġenzija, ma ġiet </w:t>
      </w:r>
      <w:proofErr w:type="spellStart"/>
      <w:r w:rsidRPr="00106D22">
        <w:t>irrappurtata</w:t>
      </w:r>
      <w:proofErr w:type="spellEnd"/>
      <w:r w:rsidRPr="00106D22">
        <w:t xml:space="preserve"> l-ebda kwistjoni li teħtieġ azzjonijiet korrettivi għall-2022, u lanqas ma hemm azzjonijiet korrettivi għaddejjin jew pendenti mill-</w:t>
      </w:r>
      <w:proofErr w:type="spellStart"/>
      <w:r w:rsidRPr="00106D22">
        <w:t>awditi</w:t>
      </w:r>
      <w:proofErr w:type="spellEnd"/>
      <w:r w:rsidRPr="00106D22">
        <w:t xml:space="preserve"> u l-valutazzjonijiet tas-snin preċedenti;</w:t>
      </w:r>
    </w:p>
    <w:p w:rsidR="00301D06" w:rsidRPr="00106D22" w:rsidRDefault="00301D06" w:rsidP="00301D06">
      <w:pPr>
        <w:pStyle w:val="Normal12Hanging"/>
        <w:rPr>
          <w:b/>
          <w:i/>
          <w:szCs w:val="24"/>
        </w:rPr>
      </w:pPr>
      <w:r w:rsidRPr="00106D22">
        <w:rPr>
          <w:b/>
          <w:i/>
        </w:rPr>
        <w:t xml:space="preserve">Ġestjoni </w:t>
      </w:r>
      <w:proofErr w:type="spellStart"/>
      <w:r w:rsidRPr="00106D22">
        <w:rPr>
          <w:b/>
          <w:i/>
        </w:rPr>
        <w:t>baġitarja</w:t>
      </w:r>
      <w:proofErr w:type="spellEnd"/>
      <w:r w:rsidRPr="00106D22">
        <w:rPr>
          <w:b/>
          <w:i/>
        </w:rPr>
        <w:t xml:space="preserve"> u finanzjarja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1.</w:t>
      </w:r>
      <w:r w:rsidRPr="00106D22">
        <w:tab/>
        <w:t xml:space="preserve">Jinnota b’apprezzament li l-isforzi ta’ </w:t>
      </w:r>
      <w:proofErr w:type="spellStart"/>
      <w:r w:rsidRPr="00106D22">
        <w:t>monitoraġġ</w:t>
      </w:r>
      <w:proofErr w:type="spellEnd"/>
      <w:r w:rsidRPr="00106D22">
        <w:t xml:space="preserve"> </w:t>
      </w:r>
      <w:proofErr w:type="spellStart"/>
      <w:r w:rsidRPr="00106D22">
        <w:t>baġitarju</w:t>
      </w:r>
      <w:proofErr w:type="spellEnd"/>
      <w:r w:rsidRPr="00106D22">
        <w:t xml:space="preserve"> matul is-sena finanzjarja 2022 irriżultaw f’rata ta’ implimentazzjoni tal-baġit ta’ </w:t>
      </w:r>
      <w:proofErr w:type="spellStart"/>
      <w:r w:rsidRPr="00106D22">
        <w:t>approprjazzjonijiet</w:t>
      </w:r>
      <w:proofErr w:type="spellEnd"/>
      <w:r w:rsidRPr="00106D22">
        <w:t xml:space="preserve"> ta’ impenn tas-sena attwali ta’ 100 %, li tirrappreżenta l-istess rata bħas-sentejn preċedenti; jesprimi dispjaċir madankollu li r-rata ta’ eżekuzzjoni tal-</w:t>
      </w:r>
      <w:proofErr w:type="spellStart"/>
      <w:r w:rsidRPr="00106D22">
        <w:t>approprjazzjonijiet</w:t>
      </w:r>
      <w:proofErr w:type="spellEnd"/>
      <w:r w:rsidRPr="00106D22">
        <w:t xml:space="preserve"> ta’ pagament tas-sena attwali kienet ta’ 72,86 %, li tirrappreżenta tnaqqis ta’ 1,92 % meta mqabbla mal-2021;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2.</w:t>
      </w:r>
      <w:r w:rsidRPr="00106D22">
        <w:tab/>
        <w:t xml:space="preserve">Jinnota li l-bord amministrattiv tal-Aġenzija approva tliet emendi </w:t>
      </w:r>
      <w:proofErr w:type="spellStart"/>
      <w:r w:rsidRPr="00106D22">
        <w:t>baġitarji</w:t>
      </w:r>
      <w:proofErr w:type="spellEnd"/>
      <w:r w:rsidRPr="00106D22">
        <w:t xml:space="preserve"> fl-2022, l-ewwel f’Jannar li żiedet l-</w:t>
      </w:r>
      <w:proofErr w:type="spellStart"/>
      <w:r w:rsidRPr="00106D22">
        <w:t>approprjazzjonijiet</w:t>
      </w:r>
      <w:proofErr w:type="spellEnd"/>
      <w:r w:rsidRPr="00106D22">
        <w:t xml:space="preserve"> globali b’EUR 1 687 363,77, bit-tieni emenda </w:t>
      </w:r>
      <w:proofErr w:type="spellStart"/>
      <w:r w:rsidRPr="00106D22">
        <w:t>baġitarja</w:t>
      </w:r>
      <w:proofErr w:type="spellEnd"/>
      <w:r w:rsidRPr="00106D22">
        <w:t xml:space="preserve"> li l-bord amministrattiv tal-Aġenzija approva r-</w:t>
      </w:r>
      <w:proofErr w:type="spellStart"/>
      <w:r w:rsidRPr="00106D22">
        <w:t>riallokazzjoni</w:t>
      </w:r>
      <w:proofErr w:type="spellEnd"/>
      <w:r w:rsidRPr="00106D22">
        <w:t xml:space="preserve"> tal-ammont globali ta’ EUR 2 659 300, l-aktar mill-baġit operattiv għal-linja tal-ipproċessar tad-data, u t-tielet emenda </w:t>
      </w:r>
      <w:proofErr w:type="spellStart"/>
      <w:r w:rsidRPr="00106D22">
        <w:t>baġitarja</w:t>
      </w:r>
      <w:proofErr w:type="spellEnd"/>
      <w:r w:rsidRPr="00106D22">
        <w:t xml:space="preserve"> naqqset l-</w:t>
      </w:r>
      <w:proofErr w:type="spellStart"/>
      <w:r w:rsidRPr="00106D22">
        <w:t>approprjazzjonijiet</w:t>
      </w:r>
      <w:proofErr w:type="spellEnd"/>
      <w:r w:rsidRPr="00106D22">
        <w:t xml:space="preserve"> ta’ pagament b’EUR 4 640 000, u b’hekk l-ammont globali tal-</w:t>
      </w:r>
      <w:proofErr w:type="spellStart"/>
      <w:r w:rsidRPr="00106D22">
        <w:t>approprjazzjonijiet</w:t>
      </w:r>
      <w:proofErr w:type="spellEnd"/>
      <w:r w:rsidRPr="00106D22">
        <w:t xml:space="preserve"> ta’ pagament kien ta’ EUR 65 392 491,77;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3.</w:t>
      </w:r>
      <w:r w:rsidRPr="00106D22">
        <w:tab/>
        <w:t xml:space="preserve">Jinnota li minbarra l-baġit ewlieni tagħha, l-Aġenzija kompliet </w:t>
      </w:r>
      <w:proofErr w:type="spellStart"/>
      <w:r w:rsidRPr="00106D22">
        <w:t>tiġġestixxi</w:t>
      </w:r>
      <w:proofErr w:type="spellEnd"/>
      <w:r w:rsidRPr="00106D22">
        <w:t xml:space="preserve"> ammont kbir ta’ baġit delegat (</w:t>
      </w:r>
      <w:proofErr w:type="spellStart"/>
      <w:r w:rsidRPr="00106D22">
        <w:t>approprjazzjonijiet</w:t>
      </w:r>
      <w:proofErr w:type="spellEnd"/>
      <w:r w:rsidRPr="00106D22">
        <w:t xml:space="preserve"> assenjati), u total ta’ EUR 574,5 miljun ġew impenjati taħt baġit delegat fl-2022 u EUR 1,26 biljun f’pagamenti;</w:t>
      </w:r>
    </w:p>
    <w:p w:rsidR="00301D06" w:rsidRPr="00106D22" w:rsidRDefault="00301D06" w:rsidP="00301D06">
      <w:pPr>
        <w:pStyle w:val="Normal12Hanging"/>
        <w:rPr>
          <w:b/>
          <w:i/>
          <w:szCs w:val="24"/>
        </w:rPr>
      </w:pPr>
      <w:r w:rsidRPr="00106D22">
        <w:rPr>
          <w:b/>
          <w:i/>
        </w:rPr>
        <w:t>Prestazzjoni</w:t>
      </w:r>
    </w:p>
    <w:p w:rsidR="00301D06" w:rsidRPr="00106D22" w:rsidRDefault="00301D06" w:rsidP="00301D06">
      <w:pPr>
        <w:pStyle w:val="NormalHanging12a"/>
      </w:pPr>
      <w:r w:rsidRPr="00106D22">
        <w:t>4.</w:t>
      </w:r>
      <w:r w:rsidRPr="00106D22">
        <w:tab/>
        <w:t>Jilqa’ l-fatt li l-Aġenzija tuża indikaturi ewlenin tal-prestazzjoni (</w:t>
      </w:r>
      <w:proofErr w:type="spellStart"/>
      <w:r w:rsidRPr="00106D22">
        <w:t>KPIs</w:t>
      </w:r>
      <w:proofErr w:type="spellEnd"/>
      <w:r w:rsidRPr="00106D22">
        <w:t>) biex tevalwa l-</w:t>
      </w:r>
      <w:proofErr w:type="spellStart"/>
      <w:r w:rsidRPr="00106D22">
        <w:t>eżiti</w:t>
      </w:r>
      <w:proofErr w:type="spellEnd"/>
      <w:r w:rsidRPr="00106D22">
        <w:t xml:space="preserve"> relatati mal-objettivi tagħha, li jinkludu, fost l-oħrajn, l-operat ta’ amministrazzjoni effettiva tal-bord għall-akkreditazzjoni tas-sigurtà sabiex </w:t>
      </w:r>
      <w:proofErr w:type="spellStart"/>
      <w:r w:rsidRPr="00106D22">
        <w:t>tappoġġja</w:t>
      </w:r>
      <w:proofErr w:type="spellEnd"/>
      <w:r w:rsidRPr="00106D22">
        <w:t xml:space="preserve"> t-teħid f’waqtu ta’ deċiżjonijiet, l-analiżi ta’ theddid u riskju ta’ Galileo, </w:t>
      </w:r>
      <w:proofErr w:type="spellStart"/>
      <w:r w:rsidRPr="00106D22">
        <w:t>il-ġestjoni</w:t>
      </w:r>
      <w:proofErr w:type="spellEnd"/>
      <w:r w:rsidRPr="00106D22">
        <w:t xml:space="preserve"> u r-</w:t>
      </w:r>
      <w:proofErr w:type="spellStart"/>
      <w:r w:rsidRPr="00106D22">
        <w:t>rappurtar</w:t>
      </w:r>
      <w:proofErr w:type="spellEnd"/>
      <w:r w:rsidRPr="00106D22">
        <w:t xml:space="preserve"> dwar il-baġit tal-Aġenzija, it-trattament effiċjenti tal-arranġamenti legali kollha, l-</w:t>
      </w:r>
      <w:proofErr w:type="spellStart"/>
      <w:r w:rsidRPr="00106D22">
        <w:t>iżgurar</w:t>
      </w:r>
      <w:proofErr w:type="spellEnd"/>
      <w:r w:rsidRPr="00106D22">
        <w:t xml:space="preserve"> tal-kapaċità operattiva tal-bini tal-Aġenzija, u t-twettiq tal-obbligi statutorji ta’ awditjar u kontroll; jinnota li l-biċċa l-kbira tal-objettivi ntlaħqu, madankollu jirrakkomanda li jiġu indirizzati l-</w:t>
      </w:r>
      <w:proofErr w:type="spellStart"/>
      <w:r w:rsidRPr="00106D22">
        <w:t>KPIs</w:t>
      </w:r>
      <w:proofErr w:type="spellEnd"/>
      <w:r w:rsidRPr="00106D22">
        <w:t xml:space="preserve"> li għadhom ma ntlaħqux jew li għalihom qed jitwettaq progress aktar bil-mod milli mistenni; jirrakkomanda li l-Aġenzija </w:t>
      </w:r>
      <w:proofErr w:type="spellStart"/>
      <w:r w:rsidRPr="00106D22">
        <w:t>tirfina</w:t>
      </w:r>
      <w:proofErr w:type="spellEnd"/>
      <w:r w:rsidRPr="00106D22">
        <w:t xml:space="preserve"> l-</w:t>
      </w:r>
      <w:proofErr w:type="spellStart"/>
      <w:r w:rsidRPr="00106D22">
        <w:t>KPIs</w:t>
      </w:r>
      <w:proofErr w:type="spellEnd"/>
      <w:r w:rsidRPr="00106D22">
        <w:t xml:space="preserve"> fuq bażi regolari sabiex </w:t>
      </w:r>
      <w:proofErr w:type="spellStart"/>
      <w:r w:rsidRPr="00106D22">
        <w:t>tottimizza</w:t>
      </w:r>
      <w:proofErr w:type="spellEnd"/>
      <w:r w:rsidRPr="00106D22">
        <w:t xml:space="preserve"> l-prestazzjoni tagħha;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5.</w:t>
      </w:r>
      <w:r w:rsidRPr="00106D22">
        <w:tab/>
        <w:t xml:space="preserve">Jieħu nota li l-Aġenzija żvelat </w:t>
      </w:r>
      <w:proofErr w:type="spellStart"/>
      <w:r w:rsidRPr="00106D22">
        <w:t>impatti</w:t>
      </w:r>
      <w:proofErr w:type="spellEnd"/>
      <w:r w:rsidRPr="00106D22">
        <w:t xml:space="preserve"> potenzjali mill-gwerra fl-Ukrajna, inkluża l-interruzzjoni fl-użu tal-</w:t>
      </w:r>
      <w:proofErr w:type="spellStart"/>
      <w:r w:rsidRPr="00106D22">
        <w:t>lanċaturi</w:t>
      </w:r>
      <w:proofErr w:type="spellEnd"/>
      <w:r w:rsidRPr="00106D22">
        <w:t xml:space="preserve"> </w:t>
      </w:r>
      <w:proofErr w:type="spellStart"/>
      <w:r w:rsidRPr="00106D22">
        <w:t>Soyuz</w:t>
      </w:r>
      <w:proofErr w:type="spellEnd"/>
      <w:r w:rsidRPr="00106D22">
        <w:t xml:space="preserve"> għas-satelliti Galileo minħabba l-irtirar unilaterali tat-tim tal-</w:t>
      </w:r>
      <w:proofErr w:type="spellStart"/>
      <w:r w:rsidRPr="00106D22">
        <w:t>lanċjatur</w:t>
      </w:r>
      <w:proofErr w:type="spellEnd"/>
      <w:r w:rsidRPr="00106D22">
        <w:t xml:space="preserve"> Russu </w:t>
      </w:r>
      <w:proofErr w:type="spellStart"/>
      <w:r w:rsidRPr="00106D22">
        <w:t>Soyuz</w:t>
      </w:r>
      <w:proofErr w:type="spellEnd"/>
      <w:r w:rsidRPr="00106D22">
        <w:t xml:space="preserve">; jinnota li l-Aġenzija ma </w:t>
      </w:r>
      <w:proofErr w:type="spellStart"/>
      <w:r w:rsidRPr="00106D22">
        <w:t>tipprevedi</w:t>
      </w:r>
      <w:proofErr w:type="spellEnd"/>
      <w:r w:rsidRPr="00106D22">
        <w:t xml:space="preserve"> l-ebda impatt dirett u immedjat fuq il-prestazzjoni finanzjarja tagħha iżda jirrikonoxxi li hija meħtieġa ħidma intensiva biex jiġi minimizzat id-dewmien </w:t>
      </w:r>
      <w:proofErr w:type="spellStart"/>
      <w:r w:rsidRPr="00106D22">
        <w:t>fl-illanċjar</w:t>
      </w:r>
      <w:proofErr w:type="spellEnd"/>
      <w:r w:rsidRPr="00106D22">
        <w:t xml:space="preserve"> ta’ satelliti ġodda, li mbagħad jista’ jwassal għal dewmien fir-rikonoxximent tal-ispejjeż u l-</w:t>
      </w:r>
      <w:proofErr w:type="spellStart"/>
      <w:r w:rsidRPr="00106D22">
        <w:t>ikklerjar</w:t>
      </w:r>
      <w:proofErr w:type="spellEnd"/>
      <w:r w:rsidRPr="00106D22">
        <w:t xml:space="preserve"> ta’ assi </w:t>
      </w:r>
      <w:proofErr w:type="spellStart"/>
      <w:r w:rsidRPr="00106D22">
        <w:t>riċevibbli</w:t>
      </w:r>
      <w:proofErr w:type="spellEnd"/>
      <w:r w:rsidRPr="00106D22">
        <w:t xml:space="preserve"> mħallsa fil-forma ta’ </w:t>
      </w:r>
      <w:proofErr w:type="spellStart"/>
      <w:r w:rsidRPr="00106D22">
        <w:t>prefinanzjament</w:t>
      </w:r>
      <w:proofErr w:type="spellEnd"/>
      <w:r w:rsidRPr="00106D22">
        <w:t>; jinnota bi tħassib li dan l-ammont ma jistax jiġi stmat b’mod affidabbli f’dan il-punt;</w:t>
      </w:r>
    </w:p>
    <w:p w:rsidR="00301D06" w:rsidRPr="00106D22" w:rsidRDefault="00301D06" w:rsidP="00301D06">
      <w:pPr>
        <w:pStyle w:val="NormalHanging12a"/>
      </w:pPr>
      <w:r w:rsidRPr="00106D22">
        <w:t>6.</w:t>
      </w:r>
      <w:r w:rsidRPr="00106D22">
        <w:tab/>
        <w:t xml:space="preserve">Jinnota, barra minn hekk, li x-xogħol fuq l-istazzjonijiet fuq l-art ta’ Galileo u tas-Sistema Ewropea ta’ Navigazzjoni b’Kopertura </w:t>
      </w:r>
      <w:proofErr w:type="spellStart"/>
      <w:r w:rsidRPr="00106D22">
        <w:t>Ġeostazzjonarja</w:t>
      </w:r>
      <w:proofErr w:type="spellEnd"/>
      <w:r w:rsidRPr="00106D22">
        <w:t xml:space="preserve"> (EGNOS) fl-Ukrajna waqaf minħabba l-</w:t>
      </w:r>
      <w:proofErr w:type="spellStart"/>
      <w:r w:rsidRPr="00106D22">
        <w:t>kunflitt</w:t>
      </w:r>
      <w:proofErr w:type="spellEnd"/>
      <w:r w:rsidRPr="00106D22">
        <w:t>, iżda dan ma għandu l-ebda impatt dirett fuq il-</w:t>
      </w:r>
      <w:proofErr w:type="spellStart"/>
      <w:r w:rsidRPr="00106D22">
        <w:t>funzjonalità</w:t>
      </w:r>
      <w:proofErr w:type="spellEnd"/>
      <w:r w:rsidRPr="00106D22">
        <w:t xml:space="preserve"> tas-sistema EGNOS; jenfasizza li l-Aġenzija ħadet il-passi kollha li setgħet tieħu biex tipproteġi t-tagħmir diġà installat kemm jista’ jkun, iżda l-kundizzjoni eżatta tiegħu bħalissa mhijiex magħrufa; jinnota li hemm </w:t>
      </w:r>
      <w:proofErr w:type="spellStart"/>
      <w:r w:rsidRPr="00106D22">
        <w:rPr>
          <w:i/>
          <w:iCs/>
        </w:rPr>
        <w:t>force</w:t>
      </w:r>
      <w:proofErr w:type="spellEnd"/>
      <w:r w:rsidRPr="00106D22">
        <w:rPr>
          <w:i/>
          <w:iCs/>
        </w:rPr>
        <w:t xml:space="preserve"> </w:t>
      </w:r>
      <w:proofErr w:type="spellStart"/>
      <w:r w:rsidRPr="00106D22">
        <w:rPr>
          <w:i/>
          <w:iCs/>
        </w:rPr>
        <w:t>majeure</w:t>
      </w:r>
      <w:proofErr w:type="spellEnd"/>
      <w:r w:rsidRPr="00106D22">
        <w:t xml:space="preserve"> </w:t>
      </w:r>
      <w:proofErr w:type="spellStart"/>
      <w:r w:rsidRPr="00106D22">
        <w:t>mqajma</w:t>
      </w:r>
      <w:proofErr w:type="spellEnd"/>
      <w:r w:rsidRPr="00106D22">
        <w:t xml:space="preserve"> mill-</w:t>
      </w:r>
      <w:proofErr w:type="spellStart"/>
      <w:r w:rsidRPr="00106D22">
        <w:t>entità</w:t>
      </w:r>
      <w:proofErr w:type="spellEnd"/>
      <w:r w:rsidRPr="00106D22">
        <w:t xml:space="preserve"> </w:t>
      </w:r>
      <w:proofErr w:type="spellStart"/>
      <w:r w:rsidRPr="00106D22">
        <w:t>ospitanti</w:t>
      </w:r>
      <w:proofErr w:type="spellEnd"/>
      <w:r w:rsidRPr="00106D22">
        <w:t xml:space="preserve"> u li, hekk kif titneħħa, il-kuntratt fis-seħħ huwa mistenni li jiġi attivat mill-ġdid; jitlob lill-Aġenzija tirrapporta lura lill-awtorità ta’ </w:t>
      </w:r>
      <w:proofErr w:type="spellStart"/>
      <w:r w:rsidRPr="00106D22">
        <w:t>kwittanza</w:t>
      </w:r>
      <w:proofErr w:type="spellEnd"/>
      <w:r w:rsidRPr="00106D22">
        <w:t xml:space="preserve"> dwar l-istat tat-tagħmir installat hekk kif tippermetti l-gwerra;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7.</w:t>
      </w:r>
      <w:r w:rsidRPr="00106D22">
        <w:tab/>
        <w:t xml:space="preserve">Josserva li l-Aġenzija </w:t>
      </w:r>
      <w:proofErr w:type="spellStart"/>
      <w:r w:rsidRPr="00106D22">
        <w:t>implimentat</w:t>
      </w:r>
      <w:proofErr w:type="spellEnd"/>
      <w:r w:rsidRPr="00106D22">
        <w:t xml:space="preserve"> miżuri biex </w:t>
      </w:r>
      <w:proofErr w:type="spellStart"/>
      <w:r w:rsidRPr="00106D22">
        <w:t>timmonitorja</w:t>
      </w:r>
      <w:proofErr w:type="spellEnd"/>
      <w:r w:rsidRPr="00106D22">
        <w:t xml:space="preserve"> r-rabtiet mal-istituzzjonijiet Russi u </w:t>
      </w:r>
      <w:proofErr w:type="spellStart"/>
      <w:r w:rsidRPr="00106D22">
        <w:t>Belarussi</w:t>
      </w:r>
      <w:proofErr w:type="spellEnd"/>
      <w:r w:rsidRPr="00106D22">
        <w:t>, u l-bidliet fil-kundizzjoni tas-suq mis-sanzjonijiet mhumiex mistennija li jaffettwaw materjalment l-operazzjonijiet tal-Aġenzija;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8.</w:t>
      </w:r>
      <w:r w:rsidRPr="00106D22">
        <w:tab/>
        <w:t xml:space="preserve">Jinnota li fl-2022 inkiseb sett ta’ deċiżjonijiet importanti ta’ akkreditazzjoni </w:t>
      </w:r>
      <w:proofErr w:type="spellStart"/>
      <w:r w:rsidRPr="00106D22">
        <w:t>għall</w:t>
      </w:r>
      <w:proofErr w:type="spellEnd"/>
      <w:r w:rsidRPr="00106D22">
        <w:t>-EGNOS u fir-rigward tal-punti ewlenin ta’ EGNOS jinkludu l-iffirmar tal-kuntratt ta’ forniment tas-servizz EGNOS li jmiss u kuntratt ġdid ta’ servizz ta’ tiftix u salvataġġ, il-kuntratt ta’ manutenzjoni għal EGNOS v2, u l-</w:t>
      </w:r>
      <w:proofErr w:type="spellStart"/>
      <w:r w:rsidRPr="00106D22">
        <w:t>illanċjar</w:t>
      </w:r>
      <w:proofErr w:type="spellEnd"/>
      <w:r w:rsidRPr="00106D22">
        <w:t xml:space="preserve"> tat-tagħbija utli EGNOS GEO4, b’mod partikolari, ġiet identifikata u solvuta ħsara tal-</w:t>
      </w:r>
      <w:proofErr w:type="spellStart"/>
      <w:r w:rsidRPr="00106D22">
        <w:t>modalità</w:t>
      </w:r>
      <w:proofErr w:type="spellEnd"/>
      <w:r w:rsidRPr="00106D22">
        <w:t xml:space="preserve"> komuni </w:t>
      </w:r>
      <w:proofErr w:type="spellStart"/>
      <w:r w:rsidRPr="00106D22">
        <w:t>fl</w:t>
      </w:r>
      <w:proofErr w:type="spellEnd"/>
      <w:r w:rsidRPr="00106D22">
        <w:t>-EGNOS; jinnota b’apprezzament li l-impatt globali ta’ Galileo huwa enfasizzat b’aktar minn 3,5 biljun apparat imqabbad madwar id-dinja; josserva li daħlu fis-seħħ żewġ satelliti ġodda Galileo; jinnota b’apprezzament li s-Servizzi Galileo, inklużi l-</w:t>
      </w:r>
      <w:proofErr w:type="spellStart"/>
      <w:r w:rsidRPr="00106D22">
        <w:t>monitoraġġ</w:t>
      </w:r>
      <w:proofErr w:type="spellEnd"/>
      <w:r w:rsidRPr="00106D22">
        <w:t xml:space="preserve"> tas-sigurtà u s-servizz pubbliku regolat urew </w:t>
      </w:r>
      <w:proofErr w:type="spellStart"/>
      <w:r w:rsidRPr="00106D22">
        <w:t>prestazzjonijiet</w:t>
      </w:r>
      <w:proofErr w:type="spellEnd"/>
      <w:r w:rsidRPr="00106D22">
        <w:t xml:space="preserve"> eċċellenti minkejja l-isfidi tal-COVID-19;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9.</w:t>
      </w:r>
      <w:r w:rsidRPr="00106D22">
        <w:tab/>
        <w:t xml:space="preserve">Jieħu nota li kisbiet oħra tal-Aġenzija fl-2022 jinkludu l-organizzazzjoni tal-Ġimgħa Spazjali tal-UE 2022 fi Praga, f’kooperazzjoni mal-Kummissjoni u bl-appoġġ tal-Presidenza Ċeka tal-Kunsill tal-Unjoni Ewropea, il-ħolqien tan-network tal-Aġenzija ta’ 1 000 negozju ġdid u 28 investitur u l-ewwel jum ta’ </w:t>
      </w:r>
      <w:proofErr w:type="spellStart"/>
      <w:r w:rsidRPr="00106D22">
        <w:t>intraprenditorija</w:t>
      </w:r>
      <w:proofErr w:type="spellEnd"/>
      <w:r w:rsidRPr="00106D22">
        <w:t xml:space="preserve"> Spazjali CASSINI, id-dħul fis-servizz ta’ żewġ satelliti ġodda Galileo, u l-pubblikazzjoni tal-ewwel rapport tas-suq li jkopri kemm l-Osservazzjoni tad-Dinja kif ukoll il-GNSS;</w:t>
      </w:r>
    </w:p>
    <w:p w:rsidR="00301D06" w:rsidRPr="00106D22" w:rsidRDefault="00301D06" w:rsidP="00301D06">
      <w:pPr>
        <w:pStyle w:val="NormalHanging12a"/>
      </w:pPr>
      <w:r w:rsidRPr="00106D22">
        <w:t>10.</w:t>
      </w:r>
      <w:r w:rsidRPr="00106D22">
        <w:tab/>
        <w:t xml:space="preserve">Jisħaq li l-Aġenzija għandha ssir l-aġenzija ta’ implimentazzjoni ewlenija tal-komponenti kollha tal-programm spazjali tal-Unjoni, filwaqt li tiggarantixxi l-forniment ta’ servizzi siguri u l-akkreditazzjoni tal-komponenti kollha tal-programm spazjali Galileo, EGNOS, l-Osservazzjoni tad-Dinja, il-Ġestjoni tat-Traffiku fl-Ispazju u t-Telekomunikazzjoni u l-Konnettività governattivi, filwaqt li toffri servizzi </w:t>
      </w:r>
      <w:proofErr w:type="spellStart"/>
      <w:r w:rsidRPr="00106D22">
        <w:t>robusti</w:t>
      </w:r>
      <w:proofErr w:type="spellEnd"/>
      <w:r w:rsidRPr="00106D22">
        <w:t xml:space="preserve"> li </w:t>
      </w:r>
      <w:proofErr w:type="spellStart"/>
      <w:r w:rsidRPr="00106D22">
        <w:t>jevolvu</w:t>
      </w:r>
      <w:proofErr w:type="spellEnd"/>
      <w:r w:rsidRPr="00106D22">
        <w:t xml:space="preserve"> kontinwament f’</w:t>
      </w:r>
      <w:proofErr w:type="spellStart"/>
      <w:r w:rsidRPr="00106D22">
        <w:t>konformità</w:t>
      </w:r>
      <w:proofErr w:type="spellEnd"/>
      <w:r w:rsidRPr="00106D22">
        <w:t xml:space="preserve"> mal-ħtiġijiet tal-utenti attwali u futuri, anke lill-utenti governattivi bi ħtiġijiet ta’ </w:t>
      </w:r>
      <w:proofErr w:type="spellStart"/>
      <w:r w:rsidRPr="00106D22">
        <w:t>reżiljenza</w:t>
      </w:r>
      <w:proofErr w:type="spellEnd"/>
      <w:r w:rsidRPr="00106D22">
        <w:t>, difiża u sigurtà;</w:t>
      </w:r>
    </w:p>
    <w:p w:rsidR="00301D06" w:rsidRPr="00106D22" w:rsidRDefault="00301D06" w:rsidP="00301D06">
      <w:pPr>
        <w:pStyle w:val="NormalHanging12a"/>
      </w:pPr>
      <w:r w:rsidRPr="00106D22">
        <w:t>11.</w:t>
      </w:r>
      <w:r w:rsidRPr="00106D22">
        <w:tab/>
        <w:t>Jistieden lill-Aġenzija tagħmel użu mill-valur miżjud tagħha għall-implimentazzjoni tal-Liġi Spazjali futura tal-Unjoni, bħala pedament biex jiġu żgurati s-sigurtà, is-sikurezza u s-sostenibbiltà tal-Unjoni fl-ispazju, filwaqt li tindirizza s-Sigurtà ekonomika tal-Unjoni fl-attivitajiet spazjali u l-</w:t>
      </w:r>
      <w:proofErr w:type="spellStart"/>
      <w:r w:rsidRPr="00106D22">
        <w:t>aċċellerazzjoni</w:t>
      </w:r>
      <w:proofErr w:type="spellEnd"/>
      <w:r w:rsidRPr="00106D22">
        <w:t xml:space="preserve"> tat-tkabbir tal-Ispazju Ġdid;</w:t>
      </w:r>
    </w:p>
    <w:p w:rsidR="00301D06" w:rsidRPr="00106D22" w:rsidRDefault="00301D06" w:rsidP="00301D06">
      <w:pPr>
        <w:pStyle w:val="Normal12Hanging"/>
        <w:rPr>
          <w:b/>
          <w:i/>
          <w:szCs w:val="24"/>
        </w:rPr>
      </w:pPr>
      <w:r w:rsidRPr="00106D22">
        <w:rPr>
          <w:b/>
          <w:i/>
        </w:rPr>
        <w:t>Effiċjenza u titjib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12.</w:t>
      </w:r>
      <w:r w:rsidRPr="00106D22">
        <w:tab/>
        <w:t xml:space="preserve">Jinnota li l-Aġenzija </w:t>
      </w:r>
      <w:proofErr w:type="spellStart"/>
      <w:r w:rsidRPr="00106D22">
        <w:t>ddedikat</w:t>
      </w:r>
      <w:proofErr w:type="spellEnd"/>
      <w:r w:rsidRPr="00106D22">
        <w:t xml:space="preserve"> sforz sinifikanti biex tkompli </w:t>
      </w:r>
      <w:proofErr w:type="spellStart"/>
      <w:r w:rsidRPr="00106D22">
        <w:t>tissimplifika</w:t>
      </w:r>
      <w:proofErr w:type="spellEnd"/>
      <w:r w:rsidRPr="00106D22">
        <w:t xml:space="preserve"> u </w:t>
      </w:r>
      <w:proofErr w:type="spellStart"/>
      <w:r w:rsidRPr="00106D22">
        <w:t>tawtomatizza</w:t>
      </w:r>
      <w:proofErr w:type="spellEnd"/>
      <w:r w:rsidRPr="00106D22">
        <w:t xml:space="preserve"> l-proċessi ta’ </w:t>
      </w:r>
      <w:proofErr w:type="spellStart"/>
      <w:r w:rsidRPr="00106D22">
        <w:t>ġestjoni</w:t>
      </w:r>
      <w:proofErr w:type="spellEnd"/>
      <w:r w:rsidRPr="00106D22">
        <w:t xml:space="preserve"> tar-riżorsi umani biex tikseb titjib fl-effiċjenza; josserva li f’dan il-kuntest, l-Aġenzija kompliet fuq il-varar ta’ diversi </w:t>
      </w:r>
      <w:proofErr w:type="spellStart"/>
      <w:r w:rsidRPr="00106D22">
        <w:t>moduli</w:t>
      </w:r>
      <w:proofErr w:type="spellEnd"/>
      <w:r w:rsidRPr="00106D22">
        <w:t xml:space="preserve"> ta’ </w:t>
      </w:r>
      <w:proofErr w:type="spellStart"/>
      <w:r w:rsidRPr="00106D22">
        <w:t>Sysper</w:t>
      </w:r>
      <w:proofErr w:type="spellEnd"/>
      <w:r w:rsidRPr="00106D22">
        <w:t xml:space="preserve"> (eż. TIM, FLEX, TELEWORK), u l-interkonnessjoni tagħhom mal-applikazzjonijiet ta’ appoġġ interni eżistenti (eż. għodda għar-reġistrazzjoni tal-ħin tax-xogħol ibbażata fuq l-</w:t>
      </w:r>
      <w:proofErr w:type="spellStart"/>
      <w:r w:rsidRPr="00106D22">
        <w:t>Intranet</w:t>
      </w:r>
      <w:proofErr w:type="spellEnd"/>
      <w:r w:rsidRPr="00106D22">
        <w:t xml:space="preserve">); jinnota li d-dipartiment tar-riżorsi umani </w:t>
      </w:r>
      <w:proofErr w:type="spellStart"/>
      <w:r w:rsidRPr="00106D22">
        <w:t>introduċa</w:t>
      </w:r>
      <w:proofErr w:type="spellEnd"/>
      <w:r w:rsidRPr="00106D22">
        <w:t xml:space="preserve"> sistema ta’ ħruġ ta’ biljetti elettroniċi biex </w:t>
      </w:r>
      <w:proofErr w:type="spellStart"/>
      <w:r w:rsidRPr="00106D22">
        <w:t>jissimplifika</w:t>
      </w:r>
      <w:proofErr w:type="spellEnd"/>
      <w:r w:rsidRPr="00106D22">
        <w:t xml:space="preserve"> l-ipproċessar ta’ diversi talbiet mill-persunal tiegħu; jistieden lill-Aġenzija ssib aktar proċeduri interni li jistgħu jiġu </w:t>
      </w:r>
      <w:proofErr w:type="spellStart"/>
      <w:r w:rsidRPr="00106D22">
        <w:t>ssimplifikati</w:t>
      </w:r>
      <w:proofErr w:type="spellEnd"/>
      <w:r w:rsidRPr="00106D22">
        <w:t xml:space="preserve"> permezz ta’ għodod ġodda tal-IT;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13.</w:t>
      </w:r>
      <w:r w:rsidRPr="00106D22">
        <w:tab/>
        <w:t xml:space="preserve">Jinnota li, skont il-Ftehim Qafas ta’ Sħubija Finanzjarja, l-Aġenzija hija obbligata tikkollabora mal-Kummissjoni u mal-Aġenzija Spazjali Ewropea (ESA) biex </w:t>
      </w:r>
      <w:proofErr w:type="spellStart"/>
      <w:r w:rsidRPr="00106D22">
        <w:t>tiddefinixxi</w:t>
      </w:r>
      <w:proofErr w:type="spellEnd"/>
      <w:r w:rsidRPr="00106D22">
        <w:t xml:space="preserve"> b’mod konġunt l-arranġamenti biex jintlaħqu l-objettivi </w:t>
      </w:r>
      <w:proofErr w:type="spellStart"/>
      <w:r w:rsidRPr="00106D22">
        <w:t>klimatiċi</w:t>
      </w:r>
      <w:proofErr w:type="spellEnd"/>
      <w:r w:rsidRPr="00106D22">
        <w:t xml:space="preserve"> tal-Unjoni Ewropea, u tikkoopera dwar attivitajiet li jikkontribwixxu għal dawn il-miri; jinnota wkoll li, skont l-Artikolu 30 tal-Ftehim Qafas ta’ Sħubija Finanzjarja, l-Aġenzija hija obbligata timplimenta l-Iskema ta’ Ġestjoni u Verifika Ambjentali (EMAS) sa tmiem l-2023;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14.</w:t>
      </w:r>
      <w:r w:rsidRPr="00106D22">
        <w:tab/>
        <w:t xml:space="preserve">Jinnota li, fir-rigward tal-Akkwist Pubbliku Ekoloġiku (APE), fl-2022 sar xi progress fl-identifikazzjoni ta’ każijiet ta’ proċeduri ta’ sejħiet għall-offerti b’aspetti “ekoloġiċi” u l-kunsiderazzjoni tal-applikazzjoni tal-kriterji ekoloġiċi; jinnota wkoll li fl-2023 l-Aġenzija gradwalment żviluppat </w:t>
      </w:r>
      <w:proofErr w:type="spellStart"/>
      <w:r w:rsidRPr="00106D22">
        <w:t>approċċ</w:t>
      </w:r>
      <w:proofErr w:type="spellEnd"/>
      <w:r w:rsidRPr="00106D22">
        <w:t xml:space="preserve"> aktar </w:t>
      </w:r>
      <w:proofErr w:type="spellStart"/>
      <w:r w:rsidRPr="00106D22">
        <w:t>robust</w:t>
      </w:r>
      <w:proofErr w:type="spellEnd"/>
      <w:r w:rsidRPr="00106D22">
        <w:t xml:space="preserve"> sabiex fil-fatt timplimenta l-APE fuq bażi permanenti, tħarreġ lill-persunal tagħha u gradwalment tintroduċi kriterji ekoloġiċi fl-akkwist pubbliku tagħha f’</w:t>
      </w:r>
      <w:proofErr w:type="spellStart"/>
      <w:r w:rsidRPr="00106D22">
        <w:t>konformità</w:t>
      </w:r>
      <w:proofErr w:type="spellEnd"/>
      <w:r w:rsidRPr="00106D22">
        <w:t xml:space="preserve"> mal-politika ambjentali tagħha u ċ-ċertifikazzjoni EMAS li għaddejja bħalissa;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15.</w:t>
      </w:r>
      <w:r w:rsidRPr="00106D22">
        <w:tab/>
        <w:t>Ifaħħar lill-Aġenzija għall-impenn għall-proċess tat-tnaqqis tal-</w:t>
      </w:r>
      <w:proofErr w:type="spellStart"/>
      <w:r w:rsidRPr="00106D22">
        <w:t>impatti</w:t>
      </w:r>
      <w:proofErr w:type="spellEnd"/>
      <w:r w:rsidRPr="00106D22">
        <w:t xml:space="preserve"> ambjentali tagħha, l-</w:t>
      </w:r>
      <w:proofErr w:type="spellStart"/>
      <w:r w:rsidRPr="00106D22">
        <w:t>ottimizzazzjoni</w:t>
      </w:r>
      <w:proofErr w:type="spellEnd"/>
      <w:r w:rsidRPr="00106D22">
        <w:t xml:space="preserve"> tal-konsum tar-riżorsi u t-tnaqqis tal-impronta tal-karbonju tagħha u għall-ewwel pass f’din id-direzzjoni, l-adozzjoni u l-pubblikazzjoni tal-politika ambjentali tagħha fis-16 ta’ Diċembru 2022;</w:t>
      </w:r>
    </w:p>
    <w:p w:rsidR="00301D06" w:rsidRPr="00106D22" w:rsidRDefault="00301D06" w:rsidP="00301D06">
      <w:pPr>
        <w:pStyle w:val="NormalHanging12a"/>
      </w:pPr>
      <w:r w:rsidRPr="00106D22">
        <w:t>16.</w:t>
      </w:r>
      <w:r w:rsidRPr="00106D22">
        <w:tab/>
        <w:t>Ifakkar fl-importanza li tiżdied id-</w:t>
      </w:r>
      <w:proofErr w:type="spellStart"/>
      <w:r w:rsidRPr="00106D22">
        <w:t>diġitalizzazzjoni</w:t>
      </w:r>
      <w:proofErr w:type="spellEnd"/>
      <w:r w:rsidRPr="00106D22">
        <w:t xml:space="preserve"> tal-Aġenzija f’termini ta’ operazzjoni u </w:t>
      </w:r>
      <w:proofErr w:type="spellStart"/>
      <w:r w:rsidRPr="00106D22">
        <w:t>ġestjoni</w:t>
      </w:r>
      <w:proofErr w:type="spellEnd"/>
      <w:r w:rsidRPr="00106D22">
        <w:t xml:space="preserve"> interni iżda wkoll sabiex titħaffef id-</w:t>
      </w:r>
      <w:proofErr w:type="spellStart"/>
      <w:r w:rsidRPr="00106D22">
        <w:t>diġitalizzazzjoni</w:t>
      </w:r>
      <w:proofErr w:type="spellEnd"/>
      <w:r w:rsidRPr="00106D22">
        <w:t xml:space="preserve"> tal-proċeduri; jisħaq fuq il-ħtieġa li l-Aġenzija tkompli tkun </w:t>
      </w:r>
      <w:proofErr w:type="spellStart"/>
      <w:r w:rsidRPr="00106D22">
        <w:t>proattiva</w:t>
      </w:r>
      <w:proofErr w:type="spellEnd"/>
      <w:r w:rsidRPr="00106D22">
        <w:t xml:space="preserve"> f’dan ir-rigward sabiex jiġi evitat distakk diġitali bejn l-aġenziji; jiġbed l-attenzjoni, madankollu, għall-ħtieġa li jittieħdu l-miżuri ta’ sigurtà kollha meħtieġa biex jiġi evitat kwalunkwe riskju għas-sigurtà online tal-informazzjoni pproċessata, u </w:t>
      </w:r>
      <w:proofErr w:type="spellStart"/>
      <w:r w:rsidRPr="00106D22">
        <w:t>jinsisti</w:t>
      </w:r>
      <w:proofErr w:type="spellEnd"/>
      <w:r w:rsidRPr="00106D22">
        <w:t xml:space="preserve"> fuq il-ħtieġa li tiżdied l-azzjoni kontra l-attakki </w:t>
      </w:r>
      <w:proofErr w:type="spellStart"/>
      <w:r w:rsidRPr="00106D22">
        <w:t>ċibernetiċi</w:t>
      </w:r>
      <w:proofErr w:type="spellEnd"/>
      <w:r w:rsidRPr="00106D22">
        <w:t xml:space="preserve"> jew it-tentattivi ta’ </w:t>
      </w:r>
      <w:proofErr w:type="spellStart"/>
      <w:r w:rsidRPr="00106D22">
        <w:t>infiltrazzjoni</w:t>
      </w:r>
      <w:proofErr w:type="spellEnd"/>
      <w:r w:rsidRPr="00106D22">
        <w:t xml:space="preserve"> li joriġinaw b’mod partikolari mir-Russja jew miċ-Ċina;</w:t>
      </w:r>
    </w:p>
    <w:p w:rsidR="00301D06" w:rsidRPr="00106D22" w:rsidRDefault="00301D06" w:rsidP="00301D06">
      <w:pPr>
        <w:pStyle w:val="NormalHanging12a"/>
      </w:pPr>
      <w:r w:rsidRPr="00106D22">
        <w:t>17.</w:t>
      </w:r>
      <w:r w:rsidRPr="00106D22">
        <w:tab/>
        <w:t xml:space="preserve">Jistieden lill-Aġenzija tkompli tidentifika u tistimula l-użu </w:t>
      </w:r>
      <w:proofErr w:type="spellStart"/>
      <w:r w:rsidRPr="00106D22">
        <w:t>sinerġetiku</w:t>
      </w:r>
      <w:proofErr w:type="spellEnd"/>
      <w:r w:rsidRPr="00106D22">
        <w:t xml:space="preserve"> tal-komponenti tal-Programm Spazjali tal-Unjoni u tal-IRIS</w:t>
      </w:r>
      <w:r w:rsidRPr="00106D22">
        <w:rPr>
          <w:vertAlign w:val="superscript"/>
        </w:rPr>
        <w:t>2</w:t>
      </w:r>
      <w:r w:rsidRPr="00106D22">
        <w:t>, fost l-oħrajn għall-implimentazzjoni tal-Istrateġija Spazjali tal-Unjoni għas-Sigurtà u d-Difiża sabiex jiġi żgurat li l-</w:t>
      </w:r>
      <w:proofErr w:type="spellStart"/>
      <w:r w:rsidRPr="00106D22">
        <w:t>kompiti</w:t>
      </w:r>
      <w:proofErr w:type="spellEnd"/>
      <w:r w:rsidRPr="00106D22">
        <w:t xml:space="preserve"> kollha jkunu jistgħu jingħaqdu fit-tul fi programm spazjali </w:t>
      </w:r>
      <w:proofErr w:type="spellStart"/>
      <w:r w:rsidRPr="00106D22">
        <w:t>unifikat</w:t>
      </w:r>
      <w:proofErr w:type="spellEnd"/>
      <w:r w:rsidRPr="00106D22">
        <w:t xml:space="preserve"> wieħed li jippermetti </w:t>
      </w:r>
      <w:proofErr w:type="spellStart"/>
      <w:r w:rsidRPr="00106D22">
        <w:t>sinerġija</w:t>
      </w:r>
      <w:proofErr w:type="spellEnd"/>
      <w:r w:rsidRPr="00106D22">
        <w:t xml:space="preserve"> aħjar bejn id-diversi komponenti;</w:t>
      </w:r>
    </w:p>
    <w:p w:rsidR="00301D06" w:rsidRPr="00106D22" w:rsidRDefault="00301D06" w:rsidP="00301D06">
      <w:pPr>
        <w:pStyle w:val="NormalHanging12a"/>
      </w:pPr>
      <w:r w:rsidRPr="00106D22">
        <w:t>18.</w:t>
      </w:r>
      <w:r w:rsidRPr="00106D22">
        <w:tab/>
        <w:t>Jistieden lill-Aġenzija tkompli l-ħidma tagħha fi sħubija mal-Kummissjoni għaċ-Ċentri ta’ GOVSATCOM u jistenna bil-ħerqa s-</w:t>
      </w:r>
      <w:proofErr w:type="spellStart"/>
      <w:r w:rsidRPr="00106D22">
        <w:t>sinerġiji</w:t>
      </w:r>
      <w:proofErr w:type="spellEnd"/>
      <w:r w:rsidRPr="00106D22">
        <w:t xml:space="preserve"> li se jitwettqu mas-sistema IRIS</w:t>
      </w:r>
      <w:r w:rsidRPr="00106D22">
        <w:rPr>
          <w:vertAlign w:val="superscript"/>
        </w:rPr>
        <w:t>2</w:t>
      </w:r>
      <w:r w:rsidRPr="00106D22">
        <w:t>; jenfasizza r-rwol tal-EUSPA fl-iżvilupp, l-implimentazzjoni u l-operazzjonijiet tal-IRIS</w:t>
      </w:r>
      <w:r w:rsidRPr="00106D22">
        <w:rPr>
          <w:vertAlign w:val="superscript"/>
        </w:rPr>
        <w:t>2</w:t>
      </w:r>
      <w:r w:rsidRPr="00106D22">
        <w:t xml:space="preserve"> li jiżguraw l-aċċess għal servizzi ta’ konnettività siguri ħafna, sovrani u globali </w:t>
      </w:r>
      <w:proofErr w:type="spellStart"/>
      <w:r w:rsidRPr="00106D22">
        <w:t>bbażati</w:t>
      </w:r>
      <w:proofErr w:type="spellEnd"/>
      <w:r w:rsidRPr="00106D22">
        <w:t xml:space="preserve"> fuq teknoloġiji ta’ </w:t>
      </w:r>
      <w:proofErr w:type="spellStart"/>
      <w:r w:rsidRPr="00106D22">
        <w:t>kriptaġġ</w:t>
      </w:r>
      <w:proofErr w:type="spellEnd"/>
      <w:r w:rsidRPr="00106D22">
        <w:t xml:space="preserve"> avvanzati;</w:t>
      </w:r>
    </w:p>
    <w:p w:rsidR="00301D06" w:rsidRPr="00106D22" w:rsidRDefault="00301D06" w:rsidP="00301D06">
      <w:pPr>
        <w:pStyle w:val="NormalHanging12a"/>
      </w:pPr>
      <w:r w:rsidRPr="00106D22">
        <w:t>19.</w:t>
      </w:r>
      <w:r w:rsidRPr="00106D22">
        <w:tab/>
        <w:t xml:space="preserve">Jenfasizza r-rwol tal-Aġenzija fl-evoluzzjoni ta’ Copernicus b’mod partikolari fir-rigward tal-użu governattiv tal-Osservazzjoni tad-Dinja minħabba s-sitwazzjoni </w:t>
      </w:r>
      <w:proofErr w:type="spellStart"/>
      <w:r w:rsidRPr="00106D22">
        <w:t>ġeopolitika</w:t>
      </w:r>
      <w:proofErr w:type="spellEnd"/>
      <w:r w:rsidRPr="00106D22">
        <w:t xml:space="preserve"> u jfakkar fil-ħtieġa li jsir użu mill-għarfien espert tal-Aġenzija fl-akkreditazzjoni, il-</w:t>
      </w:r>
      <w:proofErr w:type="spellStart"/>
      <w:r w:rsidRPr="00106D22">
        <w:t>monitoraġġ</w:t>
      </w:r>
      <w:proofErr w:type="spellEnd"/>
      <w:r w:rsidRPr="00106D22">
        <w:t xml:space="preserve"> u l-implimentazzjoni tal-kuntratti tas-sigurtà f’dan ir-rigward sabiex tissaħħaħ il-kapaċità operattiva tal-Unjoni li taġixxi fil-fażijiet kollha </w:t>
      </w:r>
      <w:proofErr w:type="spellStart"/>
      <w:r w:rsidRPr="00106D22">
        <w:t>tal-ġestjoni</w:t>
      </w:r>
      <w:proofErr w:type="spellEnd"/>
      <w:r w:rsidRPr="00106D22">
        <w:t xml:space="preserve"> tar-riskju ta’ diżastri, kemm fid-diżastri naturali kif ukoll f’dawk ikkawżati mill-bniedem;</w:t>
      </w:r>
    </w:p>
    <w:p w:rsidR="00301D06" w:rsidRPr="00106D22" w:rsidRDefault="00301D06" w:rsidP="00301D06">
      <w:pPr>
        <w:pStyle w:val="Normal12Hanging"/>
        <w:rPr>
          <w:b/>
          <w:i/>
          <w:szCs w:val="24"/>
        </w:rPr>
      </w:pPr>
      <w:r w:rsidRPr="00106D22">
        <w:rPr>
          <w:b/>
          <w:i/>
        </w:rPr>
        <w:t>Politika dwar il-persunal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20.</w:t>
      </w:r>
      <w:r w:rsidRPr="00106D22">
        <w:tab/>
        <w:t>Ifaħħar lill-Aġenzija għall-fatt li, fil-31 ta’ Diċembru 2022, it-tabella tal-persunal ġiet implimentata b’rata ta’ 100 %, u kienu nħatru 231 membru tal-persunal temporanju minn total ta’ 231 membru tal-persunal temporanju awtorizzati mill-baġit tal-Unjoni (meta mqabbel ma’ 191 pożizzjoni awtorizzata fl-2021); jinnota li, barra minn hekk, fl-2022 46 membru tal-persunal bil-kuntratt u 9 esperti nazzjonali sekondati ħadmu għall-Aġenzija, biex b’hekk l-għadd totali tal-persunal kien ta’ 286;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21.</w:t>
      </w:r>
      <w:r w:rsidRPr="00106D22">
        <w:tab/>
        <w:t xml:space="preserve">Jinnota n-nuqqas ta’ bilanċ bejn il-ġeneri fil-maniġment superjuri u intermedju tal-Aġenzija, fejn 3 minn 3 huma rġiel; jesprimi dispjaċir għan-nuqqas ta’ bilanċ bejn il-ġeneri fil-membri tal-bord amministrattiv tal-Aġenzija, fejn 22 minn 28 huma rġiel; jinnota wkoll il-bilanċ bejn il-ġeneri fost il-persunal ġenerali tal-Aġenzija, fejn 153 minn 232 huma rġiel; jinnota mir-rapport tal-Aġenzija fir-rigward tal-miżuri ta’ </w:t>
      </w:r>
      <w:proofErr w:type="spellStart"/>
      <w:r w:rsidRPr="00106D22">
        <w:t>segwitu</w:t>
      </w:r>
      <w:proofErr w:type="spellEnd"/>
      <w:r w:rsidRPr="00106D22">
        <w:t xml:space="preserve"> meħuda fid-dawl tal-</w:t>
      </w:r>
      <w:proofErr w:type="spellStart"/>
      <w:r w:rsidRPr="00106D22">
        <w:t>kwittanza</w:t>
      </w:r>
      <w:proofErr w:type="spellEnd"/>
      <w:r w:rsidRPr="00106D22">
        <w:t xml:space="preserve"> fir-rigward tal-implimentazzjoni tal-baġit tal-Aġenzija għas-sena finanzjarja 2021 (</w:t>
      </w:r>
      <w:proofErr w:type="spellStart"/>
      <w:r w:rsidRPr="00106D22">
        <w:t>ir</w:t>
      </w:r>
      <w:proofErr w:type="spellEnd"/>
      <w:r w:rsidRPr="00106D22">
        <w:t xml:space="preserve">-“rapport ta’ </w:t>
      </w:r>
      <w:proofErr w:type="spellStart"/>
      <w:r w:rsidRPr="00106D22">
        <w:t>segwitu</w:t>
      </w:r>
      <w:proofErr w:type="spellEnd"/>
      <w:r w:rsidRPr="00106D22">
        <w:t xml:space="preserve"> tal-Aġenzija”) li l-Aġenzija adottat Strateġija għad-</w:t>
      </w:r>
      <w:proofErr w:type="spellStart"/>
      <w:r w:rsidRPr="00106D22">
        <w:t>Diversità</w:t>
      </w:r>
      <w:proofErr w:type="spellEnd"/>
      <w:r w:rsidRPr="00106D22">
        <w:t xml:space="preserve"> u l-Inklużjoni fl-2023, akkumpanjata minn pjan ta’ azzjoni li jinkludi miżuri konkreti dwar kif jikkontribwixxu għad-</w:t>
      </w:r>
      <w:proofErr w:type="spellStart"/>
      <w:r w:rsidRPr="00106D22">
        <w:t>diversità</w:t>
      </w:r>
      <w:proofErr w:type="spellEnd"/>
      <w:r w:rsidRPr="00106D22">
        <w:t xml:space="preserve"> u l-inklużjoni, inkluża l-perspettiva tal-ġeneru; jinnota li l-bilanċ bejn il-ġeneri fil-maniġment superjuri u intermedju u fil-bord amministrattiv tal-Aġenzija jeħtieġ li jitjieb; ifakkar fl-importanza li jiġi żgurat bilanċ bejn il-ġeneri u jistieden lill-Aġenzija tqis dan l-aspett fir-rigward ta’ reklutaġġi ta’ persunal u ħatriet futuri fi ħdan il-maniġment superjuri u intermedju tagħha; </w:t>
      </w:r>
      <w:proofErr w:type="spellStart"/>
      <w:r w:rsidRPr="00106D22">
        <w:t>jinsisti</w:t>
      </w:r>
      <w:proofErr w:type="spellEnd"/>
      <w:r w:rsidRPr="00106D22">
        <w:t xml:space="preserve"> li l-Kummissjoni u lill-Istati Membri jqisu l-importanza li jiġi żgurat bilanċ bejn il-ġeneri meta jinnominaw lill-membri tagħhom fil-bord amministrattiv tal-Aġenzija;</w:t>
      </w:r>
    </w:p>
    <w:p w:rsidR="00301D06" w:rsidRPr="00106D22" w:rsidRDefault="00301D06" w:rsidP="00301D06">
      <w:pPr>
        <w:pStyle w:val="NormalHanging12a"/>
      </w:pPr>
      <w:r w:rsidRPr="00106D22">
        <w:t>22.</w:t>
      </w:r>
      <w:r w:rsidRPr="00106D22">
        <w:tab/>
        <w:t xml:space="preserve">Jinnota li l-Aġenzija għandha politika dwar il-protezzjoni </w:t>
      </w:r>
      <w:proofErr w:type="spellStart"/>
      <w:r w:rsidRPr="00106D22">
        <w:t>tad-dinjità</w:t>
      </w:r>
      <w:proofErr w:type="spellEnd"/>
      <w:r w:rsidRPr="00106D22">
        <w:t xml:space="preserve"> tal-persuna u l-prevenzjoni tal-fastidju psikoloġiku u sesswali, u li l-Aġenzija hija parti minn </w:t>
      </w:r>
      <w:proofErr w:type="spellStart"/>
      <w:r w:rsidRPr="00106D22">
        <w:t>task</w:t>
      </w:r>
      <w:proofErr w:type="spellEnd"/>
      <w:r w:rsidRPr="00106D22">
        <w:t xml:space="preserve"> </w:t>
      </w:r>
      <w:proofErr w:type="spellStart"/>
      <w:r w:rsidRPr="00106D22">
        <w:t>force</w:t>
      </w:r>
      <w:proofErr w:type="spellEnd"/>
      <w:r w:rsidRPr="00106D22">
        <w:t xml:space="preserve"> </w:t>
      </w:r>
      <w:proofErr w:type="spellStart"/>
      <w:r w:rsidRPr="00106D22">
        <w:t>interaġenzjali</w:t>
      </w:r>
      <w:proofErr w:type="spellEnd"/>
      <w:r w:rsidRPr="00106D22">
        <w:t xml:space="preserve"> ta’ konsulenti kunfidenzjali; jistenna bil-ħerqa li jirċievi r-rapport u r-rakkomandazzjonijiet tagħhom; jinnota li ma kien hemm l-ebda każ </w:t>
      </w:r>
      <w:proofErr w:type="spellStart"/>
      <w:r w:rsidRPr="00106D22">
        <w:t>irrappurtat</w:t>
      </w:r>
      <w:proofErr w:type="spellEnd"/>
      <w:r w:rsidRPr="00106D22">
        <w:t xml:space="preserve"> ta’ fastidju fl-2022 u jħeġġeġ lill-Aġenzija tkompli u tiżviluppa l-ħidma biex tipprevjeni każijiet fil-futur ukoll;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23.</w:t>
      </w:r>
      <w:r w:rsidRPr="00106D22">
        <w:tab/>
        <w:t xml:space="preserve">Ifakkar fl-osservazzjoni tal-Qorti mill-2021 dwar in-nuqqasijiet proċedurali f’żewġ proċeduri ta’ reklutaġġ </w:t>
      </w:r>
      <w:proofErr w:type="spellStart"/>
      <w:r w:rsidRPr="00106D22">
        <w:t>awditjati</w:t>
      </w:r>
      <w:proofErr w:type="spellEnd"/>
      <w:r w:rsidRPr="00106D22">
        <w:t xml:space="preserve">, li l-Aġenzija </w:t>
      </w:r>
      <w:proofErr w:type="spellStart"/>
      <w:r w:rsidRPr="00106D22">
        <w:t>implimentat</w:t>
      </w:r>
      <w:proofErr w:type="spellEnd"/>
      <w:r w:rsidRPr="00106D22">
        <w:t xml:space="preserve"> bidliet ulterjuri fil-proċessi tal-għażla tagħha, u l-mudelli u l-istruzzjonijiet ipprovduti lill-membri tal-bord tal-għażla ġew modifikati, u qed tiġi pprovduta aktar gwida lill-membri tal-bord tal-għażla meta jiġu stabbiliti l-kriterji għal avviż ta’ pożizzjoni vakanti; jinnota wkoll li l-Qorti sabet dan it-titjib sodisfaċenti, għalhekk l-osservazzjoni hija magħluqa;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24.</w:t>
      </w:r>
      <w:r w:rsidRPr="00106D22">
        <w:tab/>
        <w:t xml:space="preserve">Ifakkar li l-Aġenzija qed tkompli timplimenta t-tnaqqis gradwali u progressiv fl-għadd totali ta’ pożizzjonijiet ta’ membri tal-persunal bil-kuntratt biex tkun konformi mar-riżorsi ġenerali pprovduti lill-Aġenzija; jinnota li fl-istess ħin, l-Aġenzija qed tkompli tiffoka aktar il-pożizzjonijiet ta’ membri tal-persunal bil-kuntratt tagħha li fadal fuq il-funzjonijiet operattivi tas-sigurtà u taċ-Ċentru ta’ </w:t>
      </w:r>
      <w:proofErr w:type="spellStart"/>
      <w:r w:rsidRPr="00106D22">
        <w:t>Monitoraġġ</w:t>
      </w:r>
      <w:proofErr w:type="spellEnd"/>
      <w:r w:rsidRPr="00106D22">
        <w:t xml:space="preserve"> tas-Sigurtà Galileo (GSMC); jenfasizza li, f’dan ir-rigward, l-Aġenzija tkompli tinnota li hemm riskji assoċjati mat-tnaqqis tal-pożizzjonijiet ta’ membri tal-persunal bil-kuntratt u li dan tabilħaqq jirrikjedi </w:t>
      </w:r>
      <w:proofErr w:type="spellStart"/>
      <w:r w:rsidRPr="00106D22">
        <w:t>esternalizzazzjoni</w:t>
      </w:r>
      <w:proofErr w:type="spellEnd"/>
      <w:r w:rsidRPr="00106D22">
        <w:t xml:space="preserve"> addizzjonali li twassal għal żieda fl-ispejjeż finanzjarji u tirriżulta fl-iżvilupp ta’ kompetenza u għarfien espert barra mis-settur pubbliku;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25.</w:t>
      </w:r>
      <w:r w:rsidRPr="00106D22">
        <w:tab/>
        <w:t xml:space="preserve">Ifakkar mir-rapport tal-Qorti fl-osservazzjoni tal-2021 rigward ir-restrizzjonijiet imposti mill-Aġenzija fuq membru anzjan tal-persunal li ħa impjieg ġdid f’post ieħor, iżda mingħajr ma pprovdiet ġustifikazzjoni għal dawn ir-restrizzjonijiet; jinnota wkoll li din l-osservazzjoni hija magħluqa, l-Aġenzija </w:t>
      </w:r>
      <w:proofErr w:type="spellStart"/>
      <w:r w:rsidRPr="00106D22">
        <w:t>rrevediet</w:t>
      </w:r>
      <w:proofErr w:type="spellEnd"/>
      <w:r w:rsidRPr="00106D22">
        <w:t xml:space="preserve"> il-proċeduri tagħha biex tindirizza n-nuqqas identifikat u fl-2022 ma ġie osservat l-ebda każ simili;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26.</w:t>
      </w:r>
      <w:r w:rsidRPr="00106D22">
        <w:tab/>
        <w:t xml:space="preserve">Jilqa’ l-fatt li, fl-2022, l-Aġenzija </w:t>
      </w:r>
      <w:proofErr w:type="spellStart"/>
      <w:r w:rsidRPr="00106D22">
        <w:t>implimentat</w:t>
      </w:r>
      <w:proofErr w:type="spellEnd"/>
      <w:r w:rsidRPr="00106D22">
        <w:t xml:space="preserve"> bis-sħiħ il-modulu ta’ </w:t>
      </w:r>
      <w:proofErr w:type="spellStart"/>
      <w:r w:rsidRPr="00106D22">
        <w:t>ġestjoni</w:t>
      </w:r>
      <w:proofErr w:type="spellEnd"/>
      <w:r w:rsidRPr="00106D22">
        <w:t xml:space="preserve"> tal-ħin inkluż </w:t>
      </w:r>
      <w:proofErr w:type="spellStart"/>
      <w:r w:rsidRPr="00106D22">
        <w:t>it-teleworking</w:t>
      </w:r>
      <w:proofErr w:type="spellEnd"/>
      <w:r w:rsidRPr="00106D22">
        <w:t xml:space="preserve"> u l-</w:t>
      </w:r>
      <w:proofErr w:type="spellStart"/>
      <w:r w:rsidRPr="00106D22">
        <w:t>flexitime</w:t>
      </w:r>
      <w:proofErr w:type="spellEnd"/>
      <w:r w:rsidRPr="00106D22">
        <w:t xml:space="preserve"> u </w:t>
      </w:r>
      <w:proofErr w:type="spellStart"/>
      <w:r w:rsidRPr="00106D22">
        <w:t>ffirmat</w:t>
      </w:r>
      <w:proofErr w:type="spellEnd"/>
      <w:r w:rsidRPr="00106D22">
        <w:t xml:space="preserve"> ftehim addizzjonali dwar il-livell ta’ servizz għall-modulu ta’ </w:t>
      </w:r>
      <w:proofErr w:type="spellStart"/>
      <w:r w:rsidRPr="00106D22">
        <w:t>rappurtar</w:t>
      </w:r>
      <w:proofErr w:type="spellEnd"/>
      <w:r w:rsidRPr="00106D22">
        <w:t xml:space="preserve"> u </w:t>
      </w:r>
      <w:proofErr w:type="spellStart"/>
      <w:r w:rsidRPr="00106D22">
        <w:t>analitika</w:t>
      </w:r>
      <w:proofErr w:type="spellEnd"/>
      <w:r w:rsidRPr="00106D22">
        <w:t xml:space="preserve"> tar-riżorsi umani, li għandu jiġi varat fl-2023; jinnota li l-Aġenzija adottat id-deċiżjoni tal-Kummissjoni dwar il-ħin tax-x</w:t>
      </w:r>
      <w:r w:rsidR="000A4DF5">
        <w:t xml:space="preserve">ogħol u x-xogħol </w:t>
      </w:r>
      <w:proofErr w:type="spellStart"/>
      <w:r w:rsidR="000A4DF5">
        <w:t>ibridu</w:t>
      </w:r>
      <w:proofErr w:type="spellEnd"/>
      <w:r w:rsidR="000A4DF5">
        <w:t xml:space="preserve"> C(2022)</w:t>
      </w:r>
      <w:r w:rsidRPr="00106D22">
        <w:t xml:space="preserve">1778 u qed </w:t>
      </w:r>
      <w:proofErr w:type="spellStart"/>
      <w:r w:rsidRPr="00106D22">
        <w:t>timmonitorja</w:t>
      </w:r>
      <w:proofErr w:type="spellEnd"/>
      <w:r w:rsidRPr="00106D22">
        <w:t xml:space="preserve"> mill-qrib ir-riżultati ta’ din id-deċiżjoni, li mistennija ttejjeb il-</w:t>
      </w:r>
      <w:proofErr w:type="spellStart"/>
      <w:r w:rsidRPr="00106D22">
        <w:t>benesseri</w:t>
      </w:r>
      <w:proofErr w:type="spellEnd"/>
      <w:r w:rsidRPr="00106D22">
        <w:t xml:space="preserve"> tal-persunal fuq il-post tax-xogħol u tiffaċilita l-bilanċ bejn ix-xogħol u l-ħajja privata;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rPr>
          <w:b/>
          <w:i/>
        </w:rPr>
        <w:t>Akkwist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27.</w:t>
      </w:r>
      <w:r w:rsidRPr="00106D22">
        <w:tab/>
        <w:t xml:space="preserve">Jinnota mir-rapport tal-Qorti li f’Settembru 2021, l-Aġenzija </w:t>
      </w:r>
      <w:proofErr w:type="spellStart"/>
      <w:r w:rsidRPr="00106D22">
        <w:t>nediet</w:t>
      </w:r>
      <w:proofErr w:type="spellEnd"/>
      <w:r w:rsidRPr="00106D22">
        <w:t xml:space="preserve"> proċedura </w:t>
      </w:r>
      <w:proofErr w:type="spellStart"/>
      <w:r w:rsidRPr="00106D22">
        <w:t>nnegozjata</w:t>
      </w:r>
      <w:proofErr w:type="spellEnd"/>
      <w:r w:rsidRPr="00106D22">
        <w:t xml:space="preserve"> mingħajr il-pubblikazzjoni minn qabel ta’ avviż dwar kuntratt ma’ </w:t>
      </w:r>
      <w:proofErr w:type="spellStart"/>
      <w:r w:rsidRPr="00106D22">
        <w:t>entità</w:t>
      </w:r>
      <w:proofErr w:type="spellEnd"/>
      <w:r w:rsidRPr="00106D22">
        <w:t xml:space="preserve"> pubblika nazzjonali għall-forniment ta’ diversi servizzi fir-rigward ta’ attivitajiet ta’ tiftix u salvataġġ. jenfasizza li l-offerent kien diġà ilu jipprovdi servizzi simili lill-Aġenzija mill-2016 u l-Aġenzija kellha l-ħsieb li tikkonkludi kuntratt qafas ġdid b’data ta’ skadenza stabbilita għall-31 ta’ Diċembru 2032 u baġit massimu ta’ EUR 120 miljun; jinnota li l-kuntratt qafas finali ġie </w:t>
      </w:r>
      <w:proofErr w:type="spellStart"/>
      <w:r w:rsidRPr="00106D22">
        <w:t>ffirmat</w:t>
      </w:r>
      <w:proofErr w:type="spellEnd"/>
      <w:r w:rsidRPr="00106D22">
        <w:t xml:space="preserve"> fl-1 ta’ Diċembru 2022, u jinkludi l-involviment ta’ diversi </w:t>
      </w:r>
      <w:proofErr w:type="spellStart"/>
      <w:r w:rsidRPr="00106D22">
        <w:t>sottokuntratturi</w:t>
      </w:r>
      <w:proofErr w:type="spellEnd"/>
      <w:r w:rsidRPr="00106D22">
        <w:t xml:space="preserve">; josserva li l-Qorti </w:t>
      </w:r>
      <w:proofErr w:type="spellStart"/>
      <w:r w:rsidRPr="00106D22">
        <w:t>nnotat</w:t>
      </w:r>
      <w:proofErr w:type="spellEnd"/>
      <w:r w:rsidRPr="00106D22">
        <w:t xml:space="preserve"> li kien hemm xi diskrepanzi bejn ir-rekwiżiti tal-ispeċifikazzjonijiet tas-sejħa għall-offerti u l-valutazzjoni tal-kumitat ta’ evalwazzjoni; jinnota li, pereżempju, ir-rekwiżit li jiġi </w:t>
      </w:r>
      <w:proofErr w:type="spellStart"/>
      <w:r w:rsidRPr="00106D22">
        <w:t>ddikjarat</w:t>
      </w:r>
      <w:proofErr w:type="spellEnd"/>
      <w:r w:rsidRPr="00106D22">
        <w:t xml:space="preserve"> in-nuqqas ta’ </w:t>
      </w:r>
      <w:proofErr w:type="spellStart"/>
      <w:r w:rsidRPr="00106D22">
        <w:t>kunflitt</w:t>
      </w:r>
      <w:proofErr w:type="spellEnd"/>
      <w:r w:rsidRPr="00106D22">
        <w:t xml:space="preserve"> ta’ interess għall-kuntratturi fil-fażi ta’ evalwazzjoni ġie </w:t>
      </w:r>
      <w:proofErr w:type="spellStart"/>
      <w:r w:rsidRPr="00106D22">
        <w:t>rrinunzjat</w:t>
      </w:r>
      <w:proofErr w:type="spellEnd"/>
      <w:r w:rsidRPr="00106D22">
        <w:t xml:space="preserve"> jew ma ġiex analizzat kif xieraq, eżempju ieħor huwa li l-offerta riċevuta, minflok ma użat l-2021 bħala s-sena ta’ referenza għall-iffissar tal-prezzijiet, skont l-ispeċifikazzjonijiet tekniċi, użat l-2022 bħala s-sena ta’ referenza; jieħu nota tal-kunsiderazzjonijiet tal-Aġenzija li d-diskrepanzi kienu </w:t>
      </w:r>
      <w:proofErr w:type="spellStart"/>
      <w:r w:rsidRPr="00106D22">
        <w:t>ġġustifikati</w:t>
      </w:r>
      <w:proofErr w:type="spellEnd"/>
      <w:r w:rsidRPr="00106D22">
        <w:t xml:space="preserve"> mill-istatus tal-kuntrattur ewlieni li huwa </w:t>
      </w:r>
      <w:proofErr w:type="spellStart"/>
      <w:r w:rsidRPr="00106D22">
        <w:t>entità</w:t>
      </w:r>
      <w:proofErr w:type="spellEnd"/>
      <w:r w:rsidRPr="00106D22">
        <w:t xml:space="preserve"> pubblika nazzjonali u mill-kontrolli mwettqa minn din l-</w:t>
      </w:r>
      <w:proofErr w:type="spellStart"/>
      <w:r w:rsidRPr="00106D22">
        <w:t>entità</w:t>
      </w:r>
      <w:proofErr w:type="spellEnd"/>
      <w:r w:rsidRPr="00106D22">
        <w:t xml:space="preserve"> u li, fir-rigward tas-sena ta’ referenza użata għall-iffissar tal-prezz fl-offerta, l-Aġenzija aċċettat id-devjazzjoni minħabba t-tul tal-proċedura li wasslet għall-konklużjoni tal-kuntratt fi tmiem l-2022;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28.</w:t>
      </w:r>
      <w:r w:rsidRPr="00106D22">
        <w:tab/>
        <w:t xml:space="preserve">Jenfasizza li l-objettiv tar-regoli dwar l-akkwist pubbliku huwa li jippermettu lill-entitajiet tal-akkwist jiksbu l-oġġetti u s-servizzi li jeħtieġu bl-aħjar prezz, filwaqt li jiżguraw kompetizzjoni ġusta bejn l-offerenti u </w:t>
      </w:r>
      <w:proofErr w:type="spellStart"/>
      <w:r w:rsidRPr="00106D22">
        <w:t>konformità</w:t>
      </w:r>
      <w:proofErr w:type="spellEnd"/>
      <w:r w:rsidRPr="00106D22">
        <w:t xml:space="preserve"> mal-prinċipji tat-trasparenza, tal-</w:t>
      </w:r>
      <w:proofErr w:type="spellStart"/>
      <w:r w:rsidRPr="00106D22">
        <w:t>proporzjonalità</w:t>
      </w:r>
      <w:proofErr w:type="spellEnd"/>
      <w:r w:rsidRPr="00106D22">
        <w:t xml:space="preserve">, tat-trattament ugwali u </w:t>
      </w:r>
      <w:proofErr w:type="spellStart"/>
      <w:r w:rsidRPr="00106D22">
        <w:t>tan-nondiskriminazzjoni</w:t>
      </w:r>
      <w:proofErr w:type="spellEnd"/>
      <w:r w:rsidRPr="00106D22">
        <w:t xml:space="preserve">. jistieden lill-Awtorità tkompli ttejjeb il-proċeduri ta’ akkwist pubbliku tagħha, filwaqt li tiżgura </w:t>
      </w:r>
      <w:proofErr w:type="spellStart"/>
      <w:r w:rsidRPr="00106D22">
        <w:t>konformità</w:t>
      </w:r>
      <w:proofErr w:type="spellEnd"/>
      <w:r w:rsidRPr="00106D22">
        <w:t xml:space="preserve"> sħiħa mar-regoli applikabbli, sabiex tiżgura li jiksbu l-aħjar valur possibbli għall-flus;</w:t>
      </w:r>
    </w:p>
    <w:p w:rsidR="00301D06" w:rsidRPr="00106D22" w:rsidRDefault="00301D06" w:rsidP="00301D06">
      <w:pPr>
        <w:pStyle w:val="Normal12Hanging"/>
        <w:rPr>
          <w:b/>
          <w:i/>
          <w:szCs w:val="24"/>
        </w:rPr>
      </w:pPr>
      <w:r w:rsidRPr="00106D22">
        <w:rPr>
          <w:b/>
          <w:i/>
        </w:rPr>
        <w:t xml:space="preserve">Prevenzjoni u </w:t>
      </w:r>
      <w:proofErr w:type="spellStart"/>
      <w:r w:rsidRPr="00106D22">
        <w:rPr>
          <w:b/>
          <w:i/>
        </w:rPr>
        <w:t>ġestjoni</w:t>
      </w:r>
      <w:proofErr w:type="spellEnd"/>
      <w:r w:rsidRPr="00106D22">
        <w:rPr>
          <w:b/>
          <w:i/>
        </w:rPr>
        <w:t xml:space="preserve"> tal-</w:t>
      </w:r>
      <w:proofErr w:type="spellStart"/>
      <w:r w:rsidRPr="00106D22">
        <w:rPr>
          <w:b/>
          <w:i/>
        </w:rPr>
        <w:t>kunflitti</w:t>
      </w:r>
      <w:proofErr w:type="spellEnd"/>
      <w:r w:rsidRPr="00106D22">
        <w:rPr>
          <w:b/>
          <w:i/>
        </w:rPr>
        <w:t xml:space="preserve"> ta’ interess u trasparenza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29.</w:t>
      </w:r>
      <w:r w:rsidRPr="00106D22">
        <w:tab/>
        <w:t xml:space="preserve">Jinnota li l-Aġenzija wettqet valutazzjoni wiesgħa tal-implimentazzjoni tal-istrateġija tagħha kontra l-frodi fl-2020 u, konsegwentement, fl-2022, l-Aġenzija ħarġet l-istrateġija kontra l-frodi l-ġdida tagħha, li ġiet adottata mill-bord amministrattiv tal-Aġenzija; josserva li l-Aġenzija issa qed tibda </w:t>
      </w:r>
      <w:proofErr w:type="spellStart"/>
      <w:r w:rsidRPr="00106D22">
        <w:t>timplimentaha</w:t>
      </w:r>
      <w:proofErr w:type="spellEnd"/>
      <w:r w:rsidRPr="00106D22">
        <w:t xml:space="preserve"> b’miżuri kbar u wesgħin li jaffettwaw b’mod partikolari l-persunal tagħha; jinnota b’sodisfazzjon li d-dikjarazzjonijiet ta’ interess u s-</w:t>
      </w:r>
      <w:proofErr w:type="spellStart"/>
      <w:r w:rsidRPr="00106D22">
        <w:t>CVs</w:t>
      </w:r>
      <w:proofErr w:type="spellEnd"/>
      <w:r w:rsidRPr="00106D22">
        <w:t xml:space="preserve"> tal-membri tal-bord amministrattiv u tal-maniġment superjuri huma ppubblikati fuq is-sit web tal-Aġenzija;</w:t>
      </w:r>
    </w:p>
    <w:p w:rsidR="00301D06" w:rsidRPr="00106D22" w:rsidRDefault="00301D06" w:rsidP="00301D06">
      <w:pPr>
        <w:pStyle w:val="Normal12Hanging"/>
      </w:pPr>
      <w:r w:rsidRPr="00106D22">
        <w:t>30.</w:t>
      </w:r>
      <w:r w:rsidRPr="00106D22">
        <w:tab/>
        <w:t xml:space="preserve">Jinnota li l-Aġenzija kellha każ wieħed ta’ </w:t>
      </w:r>
      <w:proofErr w:type="spellStart"/>
      <w:r w:rsidRPr="00106D22">
        <w:t>żvelar</w:t>
      </w:r>
      <w:proofErr w:type="spellEnd"/>
      <w:r w:rsidRPr="00106D22">
        <w:t xml:space="preserve"> ta’ informazzjoni protetta matul l-2022 li </w:t>
      </w:r>
      <w:proofErr w:type="spellStart"/>
      <w:r w:rsidRPr="00106D22">
        <w:t>kkawża</w:t>
      </w:r>
      <w:proofErr w:type="spellEnd"/>
      <w:r w:rsidRPr="00106D22">
        <w:t xml:space="preserve"> diversi investigazzjonijiet, li wħud minnhom għadhom għaddejjin fl-2023; jistieden lill-Aġenzija tirrapporta lill-awtorità ta’ </w:t>
      </w:r>
      <w:proofErr w:type="spellStart"/>
      <w:r w:rsidRPr="00106D22">
        <w:t>kwittanza</w:t>
      </w:r>
      <w:proofErr w:type="spellEnd"/>
      <w:r w:rsidRPr="00106D22">
        <w:t xml:space="preserve"> dwar l-iżviluppi f’dak ir-rigward; jinnota mir-rapport ta’ </w:t>
      </w:r>
      <w:proofErr w:type="spellStart"/>
      <w:r w:rsidRPr="00106D22">
        <w:t>segwitu</w:t>
      </w:r>
      <w:proofErr w:type="spellEnd"/>
      <w:r w:rsidRPr="00106D22">
        <w:t xml:space="preserve"> tal-Aġenzija tal-2021 li, fir-rigward tal-każ ta’ </w:t>
      </w:r>
      <w:proofErr w:type="spellStart"/>
      <w:r w:rsidRPr="00106D22">
        <w:t>żvelar</w:t>
      </w:r>
      <w:proofErr w:type="spellEnd"/>
      <w:r w:rsidRPr="00106D22">
        <w:t xml:space="preserve"> ta’ informazzjoni protetta mill-2021, l-Aġenzija </w:t>
      </w:r>
      <w:proofErr w:type="spellStart"/>
      <w:r w:rsidRPr="00106D22">
        <w:t>kkooperat</w:t>
      </w:r>
      <w:proofErr w:type="spellEnd"/>
      <w:r w:rsidRPr="00106D22">
        <w:t xml:space="preserve"> kif meħtieġ </w:t>
      </w:r>
      <w:proofErr w:type="spellStart"/>
      <w:r w:rsidRPr="00106D22">
        <w:t>mal-OLAF</w:t>
      </w:r>
      <w:proofErr w:type="spellEnd"/>
      <w:r w:rsidRPr="00106D22">
        <w:t xml:space="preserve"> billi pprovdiet l-informazzjoni kollha disponibbli kif meħtieġ; jinnota li fl-2022 ma ġie </w:t>
      </w:r>
      <w:proofErr w:type="spellStart"/>
      <w:r w:rsidRPr="00106D22">
        <w:t>rrappurtat</w:t>
      </w:r>
      <w:proofErr w:type="spellEnd"/>
      <w:r w:rsidRPr="00106D22">
        <w:t xml:space="preserve">, investigat jew konkluż l-ebda każ ta’ </w:t>
      </w:r>
      <w:proofErr w:type="spellStart"/>
      <w:r w:rsidRPr="00106D22">
        <w:t>kunflitt</w:t>
      </w:r>
      <w:proofErr w:type="spellEnd"/>
      <w:r w:rsidRPr="00106D22">
        <w:t xml:space="preserve"> ta’ interess;</w:t>
      </w:r>
    </w:p>
    <w:p w:rsidR="00301D06" w:rsidRPr="00106D22" w:rsidRDefault="00301D06" w:rsidP="00301D06">
      <w:pPr>
        <w:pStyle w:val="Normal12Hanging"/>
      </w:pPr>
      <w:r w:rsidRPr="00106D22">
        <w:t>31.</w:t>
      </w:r>
      <w:r w:rsidRPr="00106D22">
        <w:tab/>
        <w:t xml:space="preserve">Jieħu nota tal-fatt li jinżamm reġistru intern għal-laqgħat tal-maniġment superjuri mal-industrija iżda dan mhuwiex ippubblikat fuq is-sit web tal-Aġenzija; jenfasizza l-importanza tat-trasparenza u jistieden lill-Aġenzija </w:t>
      </w:r>
      <w:proofErr w:type="spellStart"/>
      <w:r w:rsidRPr="00106D22">
        <w:t>tippubblikah</w:t>
      </w:r>
      <w:proofErr w:type="spellEnd"/>
      <w:r w:rsidRPr="00106D22">
        <w:t xml:space="preserve"> mingħajr dewmien;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t>32.</w:t>
      </w:r>
      <w:r w:rsidRPr="00106D22">
        <w:tab/>
      </w:r>
      <w:proofErr w:type="spellStart"/>
      <w:r w:rsidRPr="00106D22">
        <w:t>Jinsisti</w:t>
      </w:r>
      <w:proofErr w:type="spellEnd"/>
      <w:r w:rsidRPr="00106D22">
        <w:t xml:space="preserve"> fuq il-ħtieġa li titkompla l-ħidma fuq it-trasparenza, l-</w:t>
      </w:r>
      <w:proofErr w:type="spellStart"/>
      <w:r w:rsidRPr="00106D22">
        <w:t>inkompatibbiltajiet</w:t>
      </w:r>
      <w:proofErr w:type="spellEnd"/>
      <w:r w:rsidRPr="00106D22">
        <w:t>, il-</w:t>
      </w:r>
      <w:proofErr w:type="spellStart"/>
      <w:r w:rsidRPr="00106D22">
        <w:t>kunflitti</w:t>
      </w:r>
      <w:proofErr w:type="spellEnd"/>
      <w:r w:rsidRPr="00106D22">
        <w:t xml:space="preserve"> ta’ interess, il-</w:t>
      </w:r>
      <w:proofErr w:type="spellStart"/>
      <w:r w:rsidRPr="00106D22">
        <w:t>lobbjar</w:t>
      </w:r>
      <w:proofErr w:type="spellEnd"/>
      <w:r w:rsidRPr="00106D22">
        <w:t xml:space="preserve"> illegali u r-</w:t>
      </w:r>
      <w:proofErr w:type="spellStart"/>
      <w:r w:rsidRPr="00106D22">
        <w:t>revolving</w:t>
      </w:r>
      <w:proofErr w:type="spellEnd"/>
      <w:r w:rsidRPr="00106D22">
        <w:t xml:space="preserve"> </w:t>
      </w:r>
      <w:proofErr w:type="spellStart"/>
      <w:r w:rsidRPr="00106D22">
        <w:t>doors</w:t>
      </w:r>
      <w:proofErr w:type="spellEnd"/>
      <w:r w:rsidRPr="00106D22">
        <w:t>;</w:t>
      </w:r>
    </w:p>
    <w:p w:rsidR="00301D06" w:rsidRPr="00106D22" w:rsidRDefault="00301D06" w:rsidP="00301D06">
      <w:pPr>
        <w:pStyle w:val="NormalHanging12a"/>
      </w:pPr>
      <w:r w:rsidRPr="00106D22">
        <w:t>33.</w:t>
      </w:r>
      <w:r w:rsidRPr="00106D22">
        <w:tab/>
        <w:t xml:space="preserve">Ifakkar ukoll fl-importanza li l-Aġenzija tiżviluppa </w:t>
      </w:r>
      <w:proofErr w:type="spellStart"/>
      <w:r w:rsidRPr="00106D22">
        <w:t>viżibbiltà</w:t>
      </w:r>
      <w:proofErr w:type="spellEnd"/>
      <w:r w:rsidRPr="00106D22">
        <w:t xml:space="preserve"> akbar fil-</w:t>
      </w:r>
      <w:proofErr w:type="spellStart"/>
      <w:r w:rsidRPr="00106D22">
        <w:t>media</w:t>
      </w:r>
      <w:proofErr w:type="spellEnd"/>
      <w:r w:rsidRPr="00106D22">
        <w:t>, l-internet u l-</w:t>
      </w:r>
      <w:proofErr w:type="spellStart"/>
      <w:r w:rsidRPr="00106D22">
        <w:t>media</w:t>
      </w:r>
      <w:proofErr w:type="spellEnd"/>
      <w:r w:rsidRPr="00106D22">
        <w:t xml:space="preserve"> soċjali sabiex tagħmel xogħolha magħruf maċ-ċittadini;</w:t>
      </w:r>
    </w:p>
    <w:p w:rsidR="00301D06" w:rsidRPr="00106D22" w:rsidRDefault="00301D06" w:rsidP="00301D06">
      <w:pPr>
        <w:pStyle w:val="Normal12Hanging"/>
        <w:rPr>
          <w:szCs w:val="24"/>
        </w:rPr>
      </w:pPr>
      <w:r w:rsidRPr="00106D22">
        <w:rPr>
          <w:b/>
          <w:i/>
        </w:rPr>
        <w:t>Kummenti oħra</w:t>
      </w:r>
    </w:p>
    <w:p w:rsidR="00301D06" w:rsidRPr="00106D22" w:rsidRDefault="00301D06" w:rsidP="00301D06">
      <w:pPr>
        <w:pStyle w:val="NormalCenter12a"/>
        <w:ind w:left="567" w:hanging="567"/>
        <w:jc w:val="left"/>
        <w:rPr>
          <w:szCs w:val="24"/>
        </w:rPr>
      </w:pPr>
      <w:r w:rsidRPr="00106D22">
        <w:t>34.</w:t>
      </w:r>
      <w:r w:rsidRPr="00106D22">
        <w:tab/>
        <w:t>Ifaħħar lill-Aġenzija talli kompliet tkun attiva fuq l-akbar pjattaformi tal-</w:t>
      </w:r>
      <w:proofErr w:type="spellStart"/>
      <w:r w:rsidRPr="00106D22">
        <w:t>media</w:t>
      </w:r>
      <w:proofErr w:type="spellEnd"/>
      <w:r w:rsidRPr="00106D22">
        <w:t xml:space="preserve"> soċjali, talli fetħet kontijiet fil-kanali tal-</w:t>
      </w:r>
      <w:proofErr w:type="spellStart"/>
      <w:r w:rsidRPr="00106D22">
        <w:t>media</w:t>
      </w:r>
      <w:proofErr w:type="spellEnd"/>
      <w:r w:rsidRPr="00106D22">
        <w:t xml:space="preserve"> soċjali tal-Unjoni </w:t>
      </w:r>
      <w:proofErr w:type="spellStart"/>
      <w:r w:rsidRPr="00106D22">
        <w:t>Mastodon</w:t>
      </w:r>
      <w:proofErr w:type="spellEnd"/>
      <w:r w:rsidRPr="00106D22">
        <w:t xml:space="preserve"> u </w:t>
      </w:r>
      <w:proofErr w:type="spellStart"/>
      <w:r w:rsidRPr="00106D22">
        <w:t>Peertube</w:t>
      </w:r>
      <w:proofErr w:type="spellEnd"/>
      <w:r w:rsidRPr="00106D22">
        <w:t xml:space="preserve"> li huma konxji mill-privatezza, talli ppubblikat 107 stejjer tal-aħbarijiet fuq is-sit web tagħha u 13-il stqarrija għall-istampa (il-maġġoranza fil-lingwi uffiċjali kollha tal-UE), bl-għan li tilħaq l-Istati Membri kollha; jinnota wkoll li l-Aġenzija organizzat avvenimenti bħall-Ġimgħa Spazjali tal-UE (bi 3 000 viżitatur fuq il-post/online), l-EUSPA </w:t>
      </w:r>
      <w:proofErr w:type="spellStart"/>
      <w:r w:rsidRPr="00106D22">
        <w:t>Open</w:t>
      </w:r>
      <w:proofErr w:type="spellEnd"/>
      <w:r w:rsidRPr="00106D22">
        <w:t xml:space="preserve"> </w:t>
      </w:r>
      <w:proofErr w:type="spellStart"/>
      <w:r w:rsidRPr="00106D22">
        <w:t>Days</w:t>
      </w:r>
      <w:proofErr w:type="spellEnd"/>
      <w:r w:rsidRPr="00106D22">
        <w:t xml:space="preserve">, </w:t>
      </w:r>
      <w:proofErr w:type="spellStart"/>
      <w:r w:rsidRPr="00106D22">
        <w:t>il-CASSINI</w:t>
      </w:r>
      <w:proofErr w:type="spellEnd"/>
      <w:r w:rsidRPr="00106D22">
        <w:t xml:space="preserve"> </w:t>
      </w:r>
      <w:proofErr w:type="spellStart"/>
      <w:r w:rsidRPr="00106D22">
        <w:t>Hackathons</w:t>
      </w:r>
      <w:proofErr w:type="spellEnd"/>
      <w:r w:rsidRPr="00106D22">
        <w:t xml:space="preserve">, sessjonijiet ta’ informazzjoni ta’ Orizzont Ewropa, u bosta </w:t>
      </w:r>
      <w:proofErr w:type="spellStart"/>
      <w:r w:rsidRPr="00106D22">
        <w:t>webinars</w:t>
      </w:r>
      <w:proofErr w:type="spellEnd"/>
      <w:r w:rsidRPr="00106D22">
        <w:t xml:space="preserve"> dwar opportunitajiet ta’ akkwist pubbliku;</w:t>
      </w:r>
    </w:p>
    <w:p w:rsidR="00301D06" w:rsidRPr="00106D22" w:rsidRDefault="00301D06" w:rsidP="00301D06">
      <w:pPr>
        <w:pStyle w:val="NormalCenter12a"/>
      </w:pPr>
      <w:r w:rsidRPr="00106D22">
        <w:t>°</w:t>
      </w:r>
    </w:p>
    <w:p w:rsidR="00301D06" w:rsidRPr="00106D22" w:rsidRDefault="00301D06" w:rsidP="00301D06">
      <w:pPr>
        <w:pStyle w:val="NormalCenter12a"/>
      </w:pPr>
      <w:r w:rsidRPr="00106D22">
        <w:t>°</w:t>
      </w:r>
      <w:r w:rsidRPr="00106D22">
        <w:tab/>
        <w:t>°</w:t>
      </w:r>
    </w:p>
    <w:p w:rsidR="00E365E1" w:rsidRPr="0093600D" w:rsidRDefault="00301D06" w:rsidP="00605AE9">
      <w:pPr>
        <w:ind w:left="567" w:hanging="567"/>
      </w:pPr>
      <w:r w:rsidRPr="00106D22">
        <w:t>35.</w:t>
      </w:r>
      <w:r w:rsidRPr="00106D22">
        <w:tab/>
        <w:t>Jirreferi, rigward kummenti oħra ta’ natura orizzontali li jakkumpanjaw id-deċiżjoni tiegħu dwar il-</w:t>
      </w:r>
      <w:proofErr w:type="spellStart"/>
      <w:r w:rsidRPr="00106D22">
        <w:t>kwittanza</w:t>
      </w:r>
      <w:proofErr w:type="spellEnd"/>
      <w:r w:rsidRPr="00106D22">
        <w:t>, għar-riżoluzzjoni tiegħu ta</w:t>
      </w:r>
      <w:r w:rsidR="00806935" w:rsidRPr="00106D22">
        <w:t xml:space="preserve">l-11 ta’ April 2024 </w:t>
      </w:r>
      <w:r w:rsidRPr="00106D22">
        <w:rPr>
          <w:rStyle w:val="FootnoteReference"/>
        </w:rPr>
        <w:footnoteReference w:id="12"/>
      </w:r>
      <w:r w:rsidRPr="00106D22">
        <w:t xml:space="preserve"> dwar il-prestazzjoni, </w:t>
      </w:r>
      <w:proofErr w:type="spellStart"/>
      <w:r w:rsidRPr="00106D22">
        <w:t>il-ġestjoni</w:t>
      </w:r>
      <w:proofErr w:type="spellEnd"/>
      <w:r w:rsidRPr="00106D22">
        <w:t xml:space="preserve"> finanzjarja u l-kontroll tal-aġenziji.</w:t>
      </w:r>
      <w:bookmarkStart w:id="9" w:name="TextBodyEnd"/>
      <w:bookmarkEnd w:id="9"/>
    </w:p>
    <w:sectPr w:rsidR="00E365E1" w:rsidRPr="0093600D" w:rsidSect="0093600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471" w:rsidRPr="0093600D" w:rsidRDefault="00F31471">
      <w:r w:rsidRPr="0093600D">
        <w:separator/>
      </w:r>
    </w:p>
  </w:endnote>
  <w:endnote w:type="continuationSeparator" w:id="0">
    <w:p w:rsidR="00F31471" w:rsidRPr="0093600D" w:rsidRDefault="00F31471">
      <w:r w:rsidRPr="009360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 w:rsidP="00C14EDF">
    <w:pPr>
      <w:pStyle w:val="EPFooter"/>
    </w:pPr>
    <w:r w:rsidRPr="0093600D">
      <w:t>PE</w:t>
    </w:r>
    <w:r w:rsidRPr="0093600D">
      <w:rPr>
        <w:rStyle w:val="HideTWBExt"/>
      </w:rPr>
      <w:t>&lt;NoPE&gt;</w:t>
    </w:r>
    <w:r w:rsidRPr="0093600D">
      <w:t>753.541</w:t>
    </w:r>
    <w:r w:rsidRPr="0093600D">
      <w:rPr>
        <w:rStyle w:val="HideTWBExt"/>
      </w:rPr>
      <w:t>&lt;/NoPE&gt;&lt;Version&gt;</w:t>
    </w:r>
    <w:r w:rsidRPr="0093600D">
      <w:t>v01-00</w:t>
    </w:r>
    <w:r w:rsidRPr="0093600D">
      <w:rPr>
        <w:rStyle w:val="HideTWBExt"/>
      </w:rPr>
      <w:t>&lt;/Version&gt;</w:t>
    </w:r>
    <w:r w:rsidRPr="0093600D">
      <w:tab/>
    </w:r>
    <w:r w:rsidRPr="0093600D">
      <w:fldChar w:fldCharType="begin"/>
    </w:r>
    <w:r w:rsidRPr="0093600D">
      <w:instrText xml:space="preserve"> PAGE  \* MERGEFORMAT </w:instrText>
    </w:r>
    <w:r w:rsidRPr="0093600D">
      <w:fldChar w:fldCharType="separate"/>
    </w:r>
    <w:r w:rsidR="0093600D" w:rsidRPr="0093600D">
      <w:rPr>
        <w:noProof/>
      </w:rPr>
      <w:t>2</w:t>
    </w:r>
    <w:r w:rsidRPr="0093600D">
      <w:fldChar w:fldCharType="end"/>
    </w:r>
    <w:r w:rsidRPr="0093600D">
      <w:t>/</w:t>
    </w:r>
    <w:r w:rsidR="007112C4">
      <w:fldChar w:fldCharType="begin"/>
    </w:r>
    <w:r w:rsidR="007112C4">
      <w:instrText xml:space="preserve"> NUMPAGES  \* MERGEFORMAT </w:instrText>
    </w:r>
    <w:r w:rsidR="007112C4">
      <w:fldChar w:fldCharType="separate"/>
    </w:r>
    <w:r w:rsidR="0093600D" w:rsidRPr="0093600D">
      <w:rPr>
        <w:noProof/>
      </w:rPr>
      <w:t>4</w:t>
    </w:r>
    <w:r w:rsidR="007112C4">
      <w:rPr>
        <w:noProof/>
      </w:rPr>
      <w:fldChar w:fldCharType="end"/>
    </w:r>
    <w:r w:rsidRPr="0093600D">
      <w:tab/>
    </w:r>
    <w:r w:rsidRPr="0093600D">
      <w:rPr>
        <w:rStyle w:val="HideTWBExt"/>
      </w:rPr>
      <w:t>&lt;PathFdR&gt;</w:t>
    </w:r>
    <w:r w:rsidRPr="0093600D">
      <w:t>RR\1299048MT.docx</w:t>
    </w:r>
    <w:r w:rsidRPr="0093600D">
      <w:rPr>
        <w:rStyle w:val="HideTWBExt"/>
      </w:rPr>
      <w:t>&lt;/PathFdR&gt;</w:t>
    </w:r>
  </w:p>
  <w:p w:rsidR="00301D06" w:rsidRPr="0093600D" w:rsidRDefault="00301D06" w:rsidP="00C14EDF">
    <w:pPr>
      <w:pStyle w:val="EPFooter2"/>
    </w:pPr>
    <w:r w:rsidRPr="0093600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 w:rsidP="00C14EDF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 w:rsidP="00C14EDF">
    <w:pPr>
      <w:pStyle w:val="EPFooter"/>
    </w:pPr>
    <w:r w:rsidRPr="0093600D">
      <w:rPr>
        <w:rStyle w:val="HideTWBExt"/>
      </w:rPr>
      <w:t>&lt;PathFdR&gt;</w:t>
    </w:r>
    <w:r w:rsidRPr="0093600D">
      <w:t>RR\1299048MT.docx</w:t>
    </w:r>
    <w:r w:rsidRPr="0093600D">
      <w:rPr>
        <w:rStyle w:val="HideTWBExt"/>
      </w:rPr>
      <w:t>&lt;/PathFdR&gt;</w:t>
    </w:r>
    <w:r w:rsidRPr="0093600D">
      <w:tab/>
    </w:r>
    <w:r w:rsidRPr="0093600D">
      <w:tab/>
      <w:t>PE</w:t>
    </w:r>
    <w:r w:rsidRPr="0093600D">
      <w:rPr>
        <w:rStyle w:val="HideTWBExt"/>
      </w:rPr>
      <w:t>&lt;NoPE&gt;</w:t>
    </w:r>
    <w:r w:rsidRPr="0093600D">
      <w:t>753.541</w:t>
    </w:r>
    <w:r w:rsidRPr="0093600D">
      <w:rPr>
        <w:rStyle w:val="HideTWBExt"/>
      </w:rPr>
      <w:t>&lt;/NoPE&gt;&lt;Version&gt;</w:t>
    </w:r>
    <w:r w:rsidRPr="0093600D">
      <w:t>v01-00</w:t>
    </w:r>
    <w:r w:rsidRPr="0093600D">
      <w:rPr>
        <w:rStyle w:val="HideTWBExt"/>
      </w:rPr>
      <w:t>&lt;/Version&gt;</w:t>
    </w:r>
  </w:p>
  <w:p w:rsidR="00301D06" w:rsidRPr="0093600D" w:rsidRDefault="00301D06" w:rsidP="00C14EDF">
    <w:pPr>
      <w:pStyle w:val="EPFooter2"/>
    </w:pPr>
    <w:r w:rsidRPr="0093600D">
      <w:t>MT</w:t>
    </w:r>
    <w:r w:rsidRPr="0093600D">
      <w:tab/>
    </w:r>
    <w:r w:rsidRPr="0093600D">
      <w:rPr>
        <w:b w:val="0"/>
        <w:i/>
        <w:color w:val="C0C0C0"/>
        <w:sz w:val="22"/>
      </w:rPr>
      <w:t xml:space="preserve">Magħquda </w:t>
    </w:r>
    <w:proofErr w:type="spellStart"/>
    <w:r w:rsidRPr="0093600D">
      <w:rPr>
        <w:b w:val="0"/>
        <w:i/>
        <w:color w:val="C0C0C0"/>
        <w:sz w:val="22"/>
      </w:rPr>
      <w:t>fid-diversità</w:t>
    </w:r>
    <w:proofErr w:type="spellEnd"/>
    <w:r w:rsidRPr="0093600D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471" w:rsidRPr="0093600D" w:rsidRDefault="00F31471">
      <w:r w:rsidRPr="0093600D">
        <w:separator/>
      </w:r>
    </w:p>
  </w:footnote>
  <w:footnote w:type="continuationSeparator" w:id="0">
    <w:p w:rsidR="00F31471" w:rsidRPr="0093600D" w:rsidRDefault="00F31471">
      <w:r w:rsidRPr="0093600D">
        <w:continuationSeparator/>
      </w:r>
    </w:p>
  </w:footnote>
  <w:footnote w:id="1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C, C/2023/594, 27.10.2023.</w:t>
      </w:r>
    </w:p>
  </w:footnote>
  <w:footnote w:id="2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C, C/2023/112, 12.10.2023.</w:t>
      </w:r>
    </w:p>
  </w:footnote>
  <w:footnote w:id="3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L 193, 30.7.2018, p. 1.</w:t>
      </w:r>
    </w:p>
  </w:footnote>
  <w:footnote w:id="4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L 170, 12.5.2021, p. 69.</w:t>
      </w:r>
    </w:p>
  </w:footnote>
  <w:footnote w:id="5">
    <w:p w:rsidR="00301D06" w:rsidRPr="00106D22" w:rsidRDefault="00301D06" w:rsidP="0093600D">
      <w:pPr>
        <w:pStyle w:val="FootnoteText"/>
        <w:ind w:left="567" w:hanging="567"/>
        <w:rPr>
          <w:sz w:val="24"/>
          <w:szCs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 xml:space="preserve">ĠU </w:t>
      </w:r>
      <w:r w:rsidR="007112C4">
        <w:rPr>
          <w:sz w:val="24"/>
          <w:lang w:val="mt-MT"/>
        </w:rPr>
        <w:t xml:space="preserve">L </w:t>
      </w:r>
      <w:r w:rsidRPr="00106D22">
        <w:rPr>
          <w:sz w:val="24"/>
          <w:lang w:val="mt-MT"/>
        </w:rPr>
        <w:t>122, 10.5.2019, p. 1.</w:t>
      </w:r>
    </w:p>
  </w:footnote>
  <w:footnote w:id="6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C, C/2023/594, 27.10.2023.</w:t>
      </w:r>
    </w:p>
  </w:footnote>
  <w:footnote w:id="7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C, C/2023/112, 12.10.2023.</w:t>
      </w:r>
    </w:p>
  </w:footnote>
  <w:footnote w:id="8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L 193, 30.7.2018, p. 1.</w:t>
      </w:r>
    </w:p>
  </w:footnote>
  <w:footnote w:id="9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ĠU L 170, 12.5.2021, p. 69.</w:t>
      </w:r>
    </w:p>
  </w:footnote>
  <w:footnote w:id="10">
    <w:p w:rsidR="00301D06" w:rsidRPr="00106D22" w:rsidRDefault="00301D06" w:rsidP="0093600D">
      <w:pPr>
        <w:pStyle w:val="FootnoteText"/>
        <w:ind w:left="567" w:hanging="567"/>
        <w:rPr>
          <w:sz w:val="24"/>
          <w:szCs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 xml:space="preserve">ĠU </w:t>
      </w:r>
      <w:r w:rsidR="007112C4">
        <w:rPr>
          <w:sz w:val="24"/>
          <w:lang w:val="mt-MT"/>
        </w:rPr>
        <w:t xml:space="preserve">L </w:t>
      </w:r>
      <w:r w:rsidRPr="00106D22">
        <w:rPr>
          <w:sz w:val="24"/>
          <w:lang w:val="mt-MT"/>
        </w:rPr>
        <w:t>122, 10.5.2019, p. 1.</w:t>
      </w:r>
      <w:bookmarkStart w:id="8" w:name="_GoBack"/>
      <w:bookmarkEnd w:id="8"/>
    </w:p>
  </w:footnote>
  <w:footnote w:id="11">
    <w:p w:rsidR="00301D06" w:rsidRPr="00106D22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="00F61A8B">
        <w:rPr>
          <w:sz w:val="24"/>
          <w:lang w:val="mt-MT"/>
        </w:rPr>
        <w:t>ĠU C 453</w:t>
      </w:r>
      <w:r w:rsidRPr="00106D22">
        <w:rPr>
          <w:sz w:val="24"/>
          <w:lang w:val="mt-MT"/>
        </w:rPr>
        <w:t>, 29.11.2022, p. 56.</w:t>
      </w:r>
    </w:p>
  </w:footnote>
  <w:footnote w:id="12">
    <w:p w:rsidR="00301D06" w:rsidRPr="0093600D" w:rsidRDefault="00301D06" w:rsidP="0093600D">
      <w:pPr>
        <w:pStyle w:val="FootnoteText"/>
        <w:ind w:left="567" w:hanging="567"/>
        <w:rPr>
          <w:sz w:val="24"/>
          <w:lang w:val="mt-MT"/>
        </w:rPr>
      </w:pPr>
      <w:r w:rsidRPr="00106D22">
        <w:rPr>
          <w:rStyle w:val="FootnoteReference"/>
          <w:sz w:val="24"/>
          <w:lang w:val="mt-MT"/>
        </w:rPr>
        <w:footnoteRef/>
      </w:r>
      <w:r w:rsidR="0093600D" w:rsidRPr="00106D22">
        <w:rPr>
          <w:sz w:val="24"/>
          <w:lang w:val="mt-MT"/>
        </w:rPr>
        <w:t xml:space="preserve"> </w:t>
      </w:r>
      <w:r w:rsidR="0093600D" w:rsidRPr="00106D22">
        <w:rPr>
          <w:sz w:val="24"/>
          <w:lang w:val="mt-MT"/>
        </w:rPr>
        <w:tab/>
      </w:r>
      <w:r w:rsidRPr="00106D22">
        <w:rPr>
          <w:sz w:val="24"/>
          <w:lang w:val="mt-MT"/>
        </w:rPr>
        <w:t>Testi adottati, P9_TA(2024)</w:t>
      </w:r>
      <w:r w:rsidR="00971A2A">
        <w:rPr>
          <w:sz w:val="24"/>
          <w:lang w:val="mt-MT"/>
        </w:rPr>
        <w:t>0280</w:t>
      </w:r>
      <w:r w:rsidRPr="00106D2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06" w:rsidRPr="0093600D" w:rsidRDefault="00301D0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60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1/2024"/>
    <w:docVar w:name="dvlangue" w:val="MT"/>
    <w:docVar w:name="dvnumam" w:val="0"/>
    <w:docVar w:name="dvpe" w:val="753.541"/>
    <w:docVar w:name="dvrapporteur" w:val="Rapporteur: "/>
    <w:docVar w:name="dvtitre" w:val="Deċiżjoni tal-Parlament Ewropew tal-11 ta' April 2024 dwar il-kwittanza għall-implimentazzjoni tal-baġit tal-Aġenzija tal-Unjoni Ewropea għall-Programm Spazjali għas-sena finanzjarja 2022(2023/2170(DEC))"/>
  </w:docVars>
  <w:rsids>
    <w:rsidRoot w:val="00F31471"/>
    <w:rsid w:val="00002272"/>
    <w:rsid w:val="00064002"/>
    <w:rsid w:val="000677B9"/>
    <w:rsid w:val="000831BA"/>
    <w:rsid w:val="000A42CC"/>
    <w:rsid w:val="000A4DF5"/>
    <w:rsid w:val="000E7DD9"/>
    <w:rsid w:val="0010095E"/>
    <w:rsid w:val="00106D22"/>
    <w:rsid w:val="00125B37"/>
    <w:rsid w:val="00187494"/>
    <w:rsid w:val="001F32AE"/>
    <w:rsid w:val="002767FF"/>
    <w:rsid w:val="002805A2"/>
    <w:rsid w:val="002B18FE"/>
    <w:rsid w:val="002B5493"/>
    <w:rsid w:val="00301D0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AE9"/>
    <w:rsid w:val="006631B6"/>
    <w:rsid w:val="00680577"/>
    <w:rsid w:val="006F74FA"/>
    <w:rsid w:val="007112C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93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00D"/>
    <w:rsid w:val="009509D8"/>
    <w:rsid w:val="00950B64"/>
    <w:rsid w:val="00971A2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479"/>
    <w:rsid w:val="00E820A4"/>
    <w:rsid w:val="00EB006A"/>
    <w:rsid w:val="00EB4772"/>
    <w:rsid w:val="00ED169E"/>
    <w:rsid w:val="00ED4235"/>
    <w:rsid w:val="00F04346"/>
    <w:rsid w:val="00F075DC"/>
    <w:rsid w:val="00F149E9"/>
    <w:rsid w:val="00F31471"/>
    <w:rsid w:val="00F5134D"/>
    <w:rsid w:val="00F61A8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AB3C4"/>
  <w15:chartTrackingRefBased/>
  <w15:docId w15:val="{C607422A-BCC8-4FAA-8031-E1229AD9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01D0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01D06"/>
    <w:pPr>
      <w:spacing w:before="480" w:after="240"/>
    </w:pPr>
  </w:style>
  <w:style w:type="paragraph" w:customStyle="1" w:styleId="PageHeading">
    <w:name w:val="PageHeading"/>
    <w:basedOn w:val="Normal"/>
    <w:rsid w:val="00301D0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01D06"/>
    <w:rPr>
      <w:b/>
    </w:rPr>
  </w:style>
  <w:style w:type="paragraph" w:customStyle="1" w:styleId="NormalHanging12a">
    <w:name w:val="NormalHanging12a"/>
    <w:basedOn w:val="Normal"/>
    <w:link w:val="NormalHanging12aChar"/>
    <w:rsid w:val="00301D0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01D06"/>
    <w:pPr>
      <w:spacing w:after="240"/>
      <w:jc w:val="center"/>
    </w:pPr>
  </w:style>
  <w:style w:type="paragraph" w:styleId="Header">
    <w:name w:val="header"/>
    <w:basedOn w:val="Normal"/>
    <w:link w:val="HeaderChar"/>
    <w:rsid w:val="00301D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01D06"/>
    <w:rPr>
      <w:sz w:val="24"/>
      <w:lang w:val="mt-MT"/>
    </w:rPr>
  </w:style>
  <w:style w:type="paragraph" w:customStyle="1" w:styleId="EPFooter">
    <w:name w:val="EPFooter"/>
    <w:basedOn w:val="Normal"/>
    <w:rsid w:val="00301D0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301D06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301D06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BD83A-7A85-4DBE-952F-91408CFB1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3314</Words>
  <Characters>24475</Characters>
  <Application>Microsoft Office Word</Application>
  <DocSecurity>0</DocSecurity>
  <Lines>354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2024-05-23T13:01:00Z</dcterms:created>
  <dcterms:modified xsi:type="dcterms:W3CDTF">2024-05-23T13:01:00Z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P9_TA(2024)0256_</vt:lpwstr>
  </property>
  <property fmtid="{D5CDD505-2E9C-101B-9397-08002B2CF9AE}" pid="4" name="&lt;Type&gt;">
    <vt:lpwstr>RR</vt:lpwstr>
  </property>
</Properties>
</file>