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2EC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2EC5" w:rsidRDefault="00CA145D" w:rsidP="0010095E">
            <w:pPr>
              <w:pStyle w:val="EPName"/>
            </w:pPr>
            <w:r w:rsidRPr="00CB2EC5">
              <w:t>Parlament Ewropew</w:t>
            </w:r>
          </w:p>
          <w:p w:rsidR="00751A4A" w:rsidRPr="00CB2EC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2EC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B2EC5" w:rsidRDefault="00187494" w:rsidP="0010095E">
            <w:pPr>
              <w:pStyle w:val="EPLogo"/>
            </w:pPr>
            <w:r w:rsidRPr="00CB2EC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2EC5" w:rsidRDefault="00D058B8" w:rsidP="004C5D52">
      <w:pPr>
        <w:pStyle w:val="LineTop"/>
      </w:pPr>
    </w:p>
    <w:p w:rsidR="00680577" w:rsidRPr="00CB2EC5" w:rsidRDefault="00CA145D" w:rsidP="00680577">
      <w:pPr>
        <w:pStyle w:val="EPBodyTA1"/>
      </w:pPr>
      <w:r w:rsidRPr="00CB2EC5">
        <w:t>TESTI ADOTTATI</w:t>
      </w:r>
    </w:p>
    <w:p w:rsidR="00D058B8" w:rsidRPr="00CB2EC5" w:rsidRDefault="00D058B8" w:rsidP="00D058B8">
      <w:pPr>
        <w:pStyle w:val="LineBottom"/>
      </w:pPr>
    </w:p>
    <w:p w:rsidR="00CA145D" w:rsidRPr="00CB2EC5" w:rsidRDefault="00CA145D" w:rsidP="00CA145D">
      <w:pPr>
        <w:pStyle w:val="ATHeading1"/>
      </w:pPr>
      <w:bookmarkStart w:id="0" w:name="TANumber"/>
      <w:r w:rsidRPr="00CB2EC5">
        <w:t>P9_TA(2024)0</w:t>
      </w:r>
      <w:r w:rsidR="00CB2EC5" w:rsidRPr="00CB2EC5">
        <w:t>258</w:t>
      </w:r>
      <w:bookmarkEnd w:id="0"/>
    </w:p>
    <w:p w:rsidR="00CA145D" w:rsidRPr="00CB2EC5" w:rsidRDefault="00CA145D" w:rsidP="00CA145D">
      <w:pPr>
        <w:pStyle w:val="ATHeading2"/>
      </w:pPr>
      <w:bookmarkStart w:id="1" w:name="title"/>
      <w:proofErr w:type="spellStart"/>
      <w:r w:rsidRPr="00CB2EC5">
        <w:t>Kwittanza</w:t>
      </w:r>
      <w:proofErr w:type="spellEnd"/>
      <w:r w:rsidRPr="00CB2EC5">
        <w:t xml:space="preserve"> 2022: L-Aġenzija Ewropea għas-Sustanzi Kimiċi</w:t>
      </w:r>
      <w:bookmarkEnd w:id="1"/>
    </w:p>
    <w:p w:rsidR="00CA145D" w:rsidRPr="00CB2EC5" w:rsidRDefault="00CA145D" w:rsidP="00CA145D">
      <w:pPr>
        <w:rPr>
          <w:i/>
          <w:vanish/>
        </w:rPr>
      </w:pPr>
      <w:r w:rsidRPr="00CB2EC5">
        <w:rPr>
          <w:i/>
        </w:rPr>
        <w:fldChar w:fldCharType="begin"/>
      </w:r>
      <w:r w:rsidRPr="00CB2EC5">
        <w:rPr>
          <w:i/>
        </w:rPr>
        <w:instrText xml:space="preserve"> TC"(</w:instrText>
      </w:r>
      <w:bookmarkStart w:id="2" w:name="DocNumber"/>
      <w:r w:rsidRPr="00CB2EC5">
        <w:rPr>
          <w:i/>
        </w:rPr>
        <w:instrText>A9-0135/2024</w:instrText>
      </w:r>
      <w:bookmarkEnd w:id="2"/>
      <w:r w:rsidRPr="00CB2EC5">
        <w:rPr>
          <w:i/>
        </w:rPr>
        <w:instrText xml:space="preserve"> - Rapporteur: Petri Sarvamaa)"\l3 \n&gt; \* MERGEFORMAT </w:instrText>
      </w:r>
      <w:r w:rsidRPr="00CB2EC5">
        <w:rPr>
          <w:i/>
        </w:rPr>
        <w:fldChar w:fldCharType="end"/>
      </w:r>
    </w:p>
    <w:p w:rsidR="00CA145D" w:rsidRPr="00CB2EC5" w:rsidRDefault="00CA145D" w:rsidP="00CA145D">
      <w:pPr>
        <w:rPr>
          <w:vanish/>
        </w:rPr>
      </w:pPr>
      <w:bookmarkStart w:id="3" w:name="Commission"/>
      <w:r w:rsidRPr="00CB2EC5">
        <w:rPr>
          <w:vanish/>
        </w:rPr>
        <w:t>Kumitat għall-Kontroll tal-Baġit</w:t>
      </w:r>
      <w:bookmarkEnd w:id="3"/>
    </w:p>
    <w:p w:rsidR="00CA145D" w:rsidRPr="00CB2EC5" w:rsidRDefault="00CA145D" w:rsidP="00CA145D">
      <w:pPr>
        <w:rPr>
          <w:vanish/>
        </w:rPr>
      </w:pPr>
      <w:bookmarkStart w:id="4" w:name="PE"/>
      <w:r w:rsidRPr="00CB2EC5">
        <w:rPr>
          <w:vanish/>
        </w:rPr>
        <w:t>PE753.516</w:t>
      </w:r>
      <w:bookmarkEnd w:id="4"/>
    </w:p>
    <w:p w:rsidR="00CA145D" w:rsidRPr="00CB2EC5" w:rsidRDefault="00AF3E2B" w:rsidP="00CA145D">
      <w:pPr>
        <w:pStyle w:val="ATHeading3"/>
      </w:pPr>
      <w:bookmarkStart w:id="5" w:name="Sujet"/>
      <w:r w:rsidRPr="00CB2EC5">
        <w:t xml:space="preserve">1. </w:t>
      </w:r>
      <w:r w:rsidR="00CA145D" w:rsidRPr="00CB2EC5">
        <w:t>Deċiżjoni tal-Parlament Ewropew tal-11 ta' April 2024 dwar il-</w:t>
      </w:r>
      <w:proofErr w:type="spellStart"/>
      <w:r w:rsidR="00CA145D" w:rsidRPr="00CB2EC5">
        <w:t>kwittanza</w:t>
      </w:r>
      <w:proofErr w:type="spellEnd"/>
      <w:r w:rsidR="00CA145D" w:rsidRPr="00CB2EC5">
        <w:t xml:space="preserve"> għall-implimentazzjoni tal-baġit tal-Aġenzija Ewropea għas-Sustanzi Kimiċi għas-sena finanzjarja 2022</w:t>
      </w:r>
      <w:bookmarkEnd w:id="5"/>
      <w:r w:rsidR="00CA145D" w:rsidRPr="00CB2EC5">
        <w:t xml:space="preserve"> </w:t>
      </w:r>
      <w:bookmarkStart w:id="6" w:name="References"/>
      <w:r w:rsidR="00CA145D" w:rsidRPr="00CB2EC5">
        <w:t>(2023/2148(DEC))</w:t>
      </w:r>
      <w:bookmarkEnd w:id="6"/>
    </w:p>
    <w:p w:rsidR="00384C4B" w:rsidRPr="00CB2EC5" w:rsidRDefault="00384C4B" w:rsidP="00384C4B">
      <w:pPr>
        <w:pStyle w:val="EPComma"/>
      </w:pPr>
      <w:bookmarkStart w:id="7" w:name="TextBodyBegin"/>
      <w:bookmarkEnd w:id="7"/>
      <w:r w:rsidRPr="00CB2EC5">
        <w:rPr>
          <w:i/>
        </w:rPr>
        <w:t>Il-Parlament Ewropew</w:t>
      </w:r>
      <w:r w:rsidRPr="00CB2EC5">
        <w:t>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l-kontijiet annwali finali tal-Aġenzija Ewropea għas-Sustanzi Kimiċi għas-sena finanzjarja 2022,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r-rapport annwali tal-Qorti tal-Awdituri dwar l-aġenziji tal-UE għas-sena finanzjarja 2022, flimkien mar-risposti tal-aġenziji</w:t>
      </w:r>
      <w:r w:rsidRPr="00CB2EC5">
        <w:rPr>
          <w:rStyle w:val="FootnoteReference"/>
        </w:rPr>
        <w:footnoteReference w:id="1"/>
      </w:r>
      <w:r w:rsidRPr="00CB2EC5">
        <w:t>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d-dikjarazzjoni ta’ assigurazzjoni</w:t>
      </w:r>
      <w:r w:rsidRPr="00CB2EC5">
        <w:rPr>
          <w:rStyle w:val="FootnoteReference"/>
        </w:rPr>
        <w:footnoteReference w:id="2"/>
      </w:r>
      <w:r w:rsidRPr="00CB2EC5">
        <w:t xml:space="preserve"> dwar l-affidabbiltà tal-kontijiet u l-</w:t>
      </w:r>
      <w:proofErr w:type="spellStart"/>
      <w:r w:rsidRPr="00CB2EC5">
        <w:t>legalità</w:t>
      </w:r>
      <w:proofErr w:type="spellEnd"/>
      <w:r w:rsidRPr="00CB2EC5">
        <w:t xml:space="preserve"> u r-regolarità tat-tranżazzjonijiet ta’ bażi, ipprovduta mill-Qorti tal-Awdituri għas-sena finanzjarja 2022 skont l-Artikolu 287 tat-Trattat dwar il-Funzjonament tal-Unjoni Ewropea,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r-rak</w:t>
      </w:r>
      <w:r w:rsidR="001C472A">
        <w:t>komandazzjoni tal-Kunsill tat-22</w:t>
      </w:r>
      <w:r w:rsidRPr="00CB2EC5">
        <w:t xml:space="preserve"> ta’ Frar 2024 dwar il-</w:t>
      </w:r>
      <w:proofErr w:type="spellStart"/>
      <w:r w:rsidRPr="00CB2EC5">
        <w:t>kwittanza</w:t>
      </w:r>
      <w:proofErr w:type="spellEnd"/>
      <w:r w:rsidRPr="00CB2EC5">
        <w:t xml:space="preserve"> li għandha tingħata lill-Aġenzija fir-rigward tal-implimentazzjoni tal-baġit g</w:t>
      </w:r>
      <w:r w:rsidR="006B05E3" w:rsidRPr="00CB2EC5">
        <w:t>ħas-sena finanzjarja 2022 (06180</w:t>
      </w:r>
      <w:r w:rsidRPr="00CB2EC5">
        <w:t>/2024 – C9</w:t>
      </w:r>
      <w:r w:rsidRPr="00CB2EC5">
        <w:noBreakHyphen/>
      </w:r>
      <w:r w:rsidR="006B05E3" w:rsidRPr="00CB2EC5">
        <w:t>0086</w:t>
      </w:r>
      <w:r w:rsidRPr="00CB2EC5">
        <w:t>/2024),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l-Artikolu 319 tat-Trattat dwar il-Funzjonament tal-Unjoni Ewropea,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r-Regolament (UE, </w:t>
      </w:r>
      <w:proofErr w:type="spellStart"/>
      <w:r w:rsidRPr="00CB2EC5">
        <w:t>Euratom</w:t>
      </w:r>
      <w:proofErr w:type="spellEnd"/>
      <w:r w:rsidRPr="00CB2EC5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CB2EC5">
        <w:t>Euratom</w:t>
      </w:r>
      <w:proofErr w:type="spellEnd"/>
      <w:r w:rsidRPr="00CB2EC5">
        <w:t>) Nru 966/2012</w:t>
      </w:r>
      <w:r w:rsidRPr="00CB2EC5">
        <w:rPr>
          <w:rStyle w:val="FootnoteReference"/>
        </w:rPr>
        <w:footnoteReference w:id="3"/>
      </w:r>
      <w:r w:rsidRPr="00CB2EC5">
        <w:t>, u b’mod partikolari l-Artikolu 70 tiegħu,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r-Regolament (KE) Nru 1907/2006 tal-Parlament Ewropew u tal-Kunsill tat-18 ta’ Diċembru 2006 dwar ir-reġistrazzjoni, il-valutazzjoni, l-awtorizzazzjoni u r-restrizzjoni ta’ sustanzi kimiċi (REACH), li jistabbilixxi Aġenzija </w:t>
      </w:r>
      <w:r w:rsidRPr="00CB2EC5">
        <w:lastRenderedPageBreak/>
        <w:t>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tal-Kummissjoni</w:t>
      </w:r>
      <w:r w:rsidRPr="00CB2EC5">
        <w:rPr>
          <w:rStyle w:val="FootnoteReference"/>
        </w:rPr>
        <w:footnoteReference w:id="4"/>
      </w:r>
      <w:r w:rsidRPr="00CB2EC5">
        <w:t>, u b’mod partikolari l-Artikolu 97 tiegħu,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r-Regolament Delegat tal-Kummissjoni (UE) 2019/715 tat-18 ta’ Diċembru 2018 dwar ir-regolament finanzjarju qafas għall-korpi mwaqqfin skont </w:t>
      </w:r>
      <w:proofErr w:type="spellStart"/>
      <w:r w:rsidRPr="00CB2EC5">
        <w:t>it</w:t>
      </w:r>
      <w:proofErr w:type="spellEnd"/>
      <w:r w:rsidRPr="00CB2EC5">
        <w:t xml:space="preserve">-TFUE u t-Trattat </w:t>
      </w:r>
      <w:proofErr w:type="spellStart"/>
      <w:r w:rsidRPr="00CB2EC5">
        <w:t>Euratom</w:t>
      </w:r>
      <w:proofErr w:type="spellEnd"/>
      <w:r w:rsidRPr="00CB2EC5">
        <w:t xml:space="preserve"> u msemmija fl-Artikolu 70 tar-Regolament (UE, </w:t>
      </w:r>
      <w:proofErr w:type="spellStart"/>
      <w:r w:rsidRPr="00CB2EC5">
        <w:t>Euratom</w:t>
      </w:r>
      <w:proofErr w:type="spellEnd"/>
      <w:r w:rsidRPr="00CB2EC5">
        <w:t>) 2018/1046 tal-Parlament Ewropew u tal-Kunsill</w:t>
      </w:r>
      <w:r w:rsidRPr="00CB2EC5">
        <w:rPr>
          <w:rStyle w:val="FootnoteReference"/>
        </w:rPr>
        <w:footnoteReference w:id="5"/>
      </w:r>
      <w:r w:rsidRPr="00CB2EC5">
        <w:t>, u b’mod partikolari l-Artikolu 105 tiegħu,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l-Artikolu 100 u l-Anness V tar-Regoli ta’ Proċedura tiegħu,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l-opinjoni tal-Kumitat għall-Ambjent, is-Saħħa Pubblika u s-Sikurezza tal-Ikel,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r-rapport tal-Kumitat għall-Kontroll tal-Baġit (A9-0135/2024),</w:t>
      </w:r>
    </w:p>
    <w:p w:rsidR="00384C4B" w:rsidRPr="00CB2EC5" w:rsidRDefault="00384C4B" w:rsidP="00384C4B">
      <w:pPr>
        <w:pStyle w:val="NormalHanging12a"/>
      </w:pPr>
      <w:r w:rsidRPr="00CB2EC5">
        <w:t>1.</w:t>
      </w:r>
      <w:r w:rsidRPr="00CB2EC5">
        <w:tab/>
        <w:t>Jagħti l-</w:t>
      </w:r>
      <w:proofErr w:type="spellStart"/>
      <w:r w:rsidRPr="00CB2EC5">
        <w:t>kwittanza</w:t>
      </w:r>
      <w:proofErr w:type="spellEnd"/>
      <w:r w:rsidRPr="00CB2EC5">
        <w:t xml:space="preserve"> lid-Direttur Eżekuttiv tal-Aġenzija Ewropea għas-Sustanzi Kimiċi għall-implimentazzjoni tal-baġit tal-Aġenzija għas-sena finanzjarja 2022;</w:t>
      </w:r>
    </w:p>
    <w:p w:rsidR="00384C4B" w:rsidRPr="00CB2EC5" w:rsidRDefault="00384C4B" w:rsidP="00384C4B">
      <w:pPr>
        <w:pStyle w:val="NormalHanging12a"/>
      </w:pPr>
      <w:r w:rsidRPr="00CB2EC5">
        <w:t>2.</w:t>
      </w:r>
      <w:r w:rsidRPr="00CB2EC5">
        <w:tab/>
        <w:t>Jippreżenta l-kummenti tiegħu fir-riżoluzzjoni t’hawn taħt;</w:t>
      </w:r>
    </w:p>
    <w:p w:rsidR="00384C4B" w:rsidRPr="00CB2EC5" w:rsidRDefault="00384C4B" w:rsidP="00384C4B">
      <w:pPr>
        <w:pStyle w:val="NormalHanging12a"/>
      </w:pPr>
      <w:r w:rsidRPr="00CB2EC5">
        <w:t>3.</w:t>
      </w:r>
      <w:r w:rsidRPr="00CB2EC5">
        <w:tab/>
        <w:t>Jagħti istruzzjonijiet lill-President tiegħu biex tgħaddi din id-deċiżjoni, kif ukoll ir-riżoluzzjoni li hija parti integrali minnha, lid-Direttur Eżekuttiv tal-Aġenzija Ewropea għas-Sustanzi Kimiċi, lill-Kunsill, lill-Kummissjoni u lill-Qorti tal-Awdituri, u biex tiżgura li jiġu ppubblikati f’</w:t>
      </w:r>
      <w:r w:rsidRPr="00CB2EC5">
        <w:rPr>
          <w:i/>
        </w:rPr>
        <w:t>Il-Ġurnal Uffiċjali tal-Unjoni Ewropea</w:t>
      </w:r>
      <w:r w:rsidRPr="00CB2EC5">
        <w:t xml:space="preserve"> (serje L).</w:t>
      </w:r>
    </w:p>
    <w:p w:rsidR="00384C4B" w:rsidRPr="00CB2EC5" w:rsidRDefault="00384C4B" w:rsidP="00384C4B"/>
    <w:p w:rsidR="00384C4B" w:rsidRPr="00CB2EC5" w:rsidRDefault="00384C4B" w:rsidP="00384C4B">
      <w:pPr>
        <w:pStyle w:val="PageHeading"/>
        <w:sectPr w:rsidR="00384C4B" w:rsidRPr="00CB2EC5" w:rsidSect="00E717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84C4B" w:rsidRPr="00CB2EC5" w:rsidRDefault="00AF3E2B" w:rsidP="00AF3E2B">
      <w:pPr>
        <w:pStyle w:val="ATHeading3"/>
      </w:pPr>
      <w:r w:rsidRPr="00CB2EC5">
        <w:lastRenderedPageBreak/>
        <w:t xml:space="preserve">2. Deċiżjoni tal-Parlament Ewropew tal-11 ta’ April 2024 </w:t>
      </w:r>
      <w:r w:rsidR="00384C4B" w:rsidRPr="00CB2EC5">
        <w:t>dwar l-għeluq tal-kontijiet tal-Aġenzija Ewropea għas-Sustanzi Kimiċi għas-sena finanzjarja 2022</w:t>
      </w:r>
      <w:r w:rsidRPr="00CB2EC5">
        <w:t xml:space="preserve"> </w:t>
      </w:r>
      <w:r w:rsidR="00384C4B" w:rsidRPr="00CB2EC5">
        <w:t>(2023/2148(DEC))</w:t>
      </w:r>
    </w:p>
    <w:p w:rsidR="00384C4B" w:rsidRPr="00CB2EC5" w:rsidRDefault="00384C4B" w:rsidP="00384C4B">
      <w:pPr>
        <w:pStyle w:val="EPComma"/>
      </w:pPr>
      <w:r w:rsidRPr="00CB2EC5">
        <w:rPr>
          <w:i/>
        </w:rPr>
        <w:t>Il-Parlament Ewropew</w:t>
      </w:r>
      <w:r w:rsidRPr="00CB2EC5">
        <w:t>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l-kontijiet annwali finali tal-Aġenzija Ewropea għas-Sustanzi Kimiċi għas-sena finanzjarja 2022,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r-rapport annwali tal-Qorti tal-Awdituri dwar l-aġenziji tal-UE għas-sena finanzjarja 2022, flimkien mar-risposti tal-aġenziji</w:t>
      </w:r>
      <w:r w:rsidRPr="00CB2EC5">
        <w:rPr>
          <w:rStyle w:val="FootnoteReference"/>
        </w:rPr>
        <w:footnoteReference w:id="6"/>
      </w:r>
      <w:r w:rsidRPr="00CB2EC5">
        <w:t>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d-dikjarazzjoni ta’ assigurazzjoni</w:t>
      </w:r>
      <w:r w:rsidRPr="00CB2EC5">
        <w:rPr>
          <w:rStyle w:val="FootnoteReference"/>
        </w:rPr>
        <w:footnoteReference w:id="7"/>
      </w:r>
      <w:r w:rsidRPr="00CB2EC5">
        <w:t xml:space="preserve"> dwar l-affidabbiltà tal-kontijiet u l-</w:t>
      </w:r>
      <w:proofErr w:type="spellStart"/>
      <w:r w:rsidRPr="00CB2EC5">
        <w:t>legalità</w:t>
      </w:r>
      <w:proofErr w:type="spellEnd"/>
      <w:r w:rsidRPr="00CB2EC5">
        <w:t xml:space="preserve"> u r-regolarità tat-tranżazzjonijiet ta’ bażi, ipprovduta mill-Qorti tal-Awdituri għas-sena finanzjarja 2022 skont l-Artikolu 287 tat-Trattat dwar il-Funzjonament tal-Unjoni Ewropea,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r-rak</w:t>
      </w:r>
      <w:r w:rsidR="001C472A">
        <w:t>komandazzjoni tal-Kunsill tat-22</w:t>
      </w:r>
      <w:r w:rsidRPr="00CB2EC5">
        <w:t xml:space="preserve"> ta’ Frar 2024 dwar il-</w:t>
      </w:r>
      <w:proofErr w:type="spellStart"/>
      <w:r w:rsidRPr="00CB2EC5">
        <w:t>kwittanza</w:t>
      </w:r>
      <w:proofErr w:type="spellEnd"/>
      <w:r w:rsidRPr="00CB2EC5">
        <w:t xml:space="preserve"> li għandha tingħata lill-Aġenzija fir-rigward tal-implimentazzjoni tal-baġit għas-sena finanzjarja 2022 (0</w:t>
      </w:r>
      <w:r w:rsidR="006B05E3" w:rsidRPr="00CB2EC5">
        <w:t>6180</w:t>
      </w:r>
      <w:r w:rsidRPr="00CB2EC5">
        <w:t>/2024 – C9</w:t>
      </w:r>
      <w:r w:rsidRPr="00CB2EC5">
        <w:noBreakHyphen/>
      </w:r>
      <w:r w:rsidR="006B05E3" w:rsidRPr="00CB2EC5">
        <w:t>0086</w:t>
      </w:r>
      <w:r w:rsidRPr="00CB2EC5">
        <w:t>/2024),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l-Artikolu 319 tat-Trattat dwar il-Funzjonament tal-Unjoni Ewropea,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r-Regolament (UE, </w:t>
      </w:r>
      <w:proofErr w:type="spellStart"/>
      <w:r w:rsidRPr="00CB2EC5">
        <w:t>Euratom</w:t>
      </w:r>
      <w:proofErr w:type="spellEnd"/>
      <w:r w:rsidRPr="00CB2EC5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CB2EC5">
        <w:t>Euratom</w:t>
      </w:r>
      <w:proofErr w:type="spellEnd"/>
      <w:r w:rsidRPr="00CB2EC5">
        <w:t>) Nru 966/2012</w:t>
      </w:r>
      <w:r w:rsidRPr="00CB2EC5">
        <w:rPr>
          <w:rStyle w:val="FootnoteReference"/>
        </w:rPr>
        <w:footnoteReference w:id="8"/>
      </w:r>
      <w:r w:rsidRPr="00CB2EC5">
        <w:t>, u b’mod partikolari l-Artikolu 70 tiegħu,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tal-Kummissjoni</w:t>
      </w:r>
      <w:r w:rsidRPr="00CB2EC5">
        <w:rPr>
          <w:rStyle w:val="FootnoteReference"/>
        </w:rPr>
        <w:footnoteReference w:id="9"/>
      </w:r>
      <w:r w:rsidRPr="00CB2EC5">
        <w:t>, u b’mod partikolari l-Artikolu 97 tiegħu,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r-Regolament Delegat tal-Kummissjoni (UE) 2019/715 tat-18 ta’ Diċembru 2018 dwar ir-regolament finanzjarju qafas għall-korpi mwaqqfin skont </w:t>
      </w:r>
      <w:proofErr w:type="spellStart"/>
      <w:r w:rsidRPr="00CB2EC5">
        <w:t>it</w:t>
      </w:r>
      <w:proofErr w:type="spellEnd"/>
      <w:r w:rsidRPr="00CB2EC5">
        <w:t xml:space="preserve">-TFUE u t-Trattat </w:t>
      </w:r>
      <w:proofErr w:type="spellStart"/>
      <w:r w:rsidRPr="00CB2EC5">
        <w:t>Euratom</w:t>
      </w:r>
      <w:proofErr w:type="spellEnd"/>
      <w:r w:rsidRPr="00CB2EC5">
        <w:t xml:space="preserve"> u msemmija fl-Artikolu 70 tar-Regolament (UE, </w:t>
      </w:r>
      <w:proofErr w:type="spellStart"/>
      <w:r w:rsidRPr="00CB2EC5">
        <w:t>Euratom</w:t>
      </w:r>
      <w:proofErr w:type="spellEnd"/>
      <w:r w:rsidRPr="00CB2EC5">
        <w:t>) 2018/1046 tal-Parlament Ewropew u tal-Kunsill</w:t>
      </w:r>
      <w:r w:rsidRPr="00CB2EC5">
        <w:rPr>
          <w:rStyle w:val="FootnoteReference"/>
        </w:rPr>
        <w:footnoteReference w:id="10"/>
      </w:r>
      <w:r w:rsidRPr="00CB2EC5">
        <w:t>, u b’mod partikolari l-Artikolu 105 tiegħu,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l-Artikolu 100 u l-Anness V tar-Regoli ta’ Proċedura tiegħu,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l-opinjoni tal-Kumitat għall-Ambjent, is-Saħħa Pubblika u s-Sikurezza tal-Ikel,</w:t>
      </w:r>
    </w:p>
    <w:p w:rsidR="00384C4B" w:rsidRPr="00CB2EC5" w:rsidRDefault="00384C4B" w:rsidP="00384C4B">
      <w:pPr>
        <w:pStyle w:val="NormalHanging12a"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r-rapport tal-Kumitat għall-Kontroll tal-Baġit (A9-0135/2024),</w:t>
      </w:r>
    </w:p>
    <w:p w:rsidR="00384C4B" w:rsidRPr="00CB2EC5" w:rsidRDefault="00384C4B" w:rsidP="00384C4B">
      <w:pPr>
        <w:pStyle w:val="NormalHanging12a"/>
      </w:pPr>
      <w:r w:rsidRPr="00CB2EC5">
        <w:t>1.</w:t>
      </w:r>
      <w:r w:rsidRPr="00CB2EC5">
        <w:tab/>
        <w:t>Japprova l-għeluq tal-kontijiet tal-Aġenzija Ewropea għas-Sustanzi Kimiċi għas-sena finanzjarja 2022;</w:t>
      </w:r>
    </w:p>
    <w:p w:rsidR="00384C4B" w:rsidRPr="00CB2EC5" w:rsidRDefault="00384C4B" w:rsidP="00384C4B">
      <w:pPr>
        <w:pStyle w:val="NormalHanging12a"/>
      </w:pPr>
      <w:r w:rsidRPr="00CB2EC5">
        <w:t>2.</w:t>
      </w:r>
      <w:r w:rsidRPr="00CB2EC5">
        <w:tab/>
        <w:t>Jagħti istruzzjonijiet lill-President tiegħu biex tgħaddi din id-deċiżjoni lid-Direttur Eżekuttiv tal-Aġenzija Ewropea għas-Sustanzi Kimiċi, lill-Kunsill, lill-Kummissjoni u lill-Qorti tal-Awdituri, u biex tiżgura li tiġi ppubblikata f’</w:t>
      </w:r>
      <w:r w:rsidRPr="00CB2EC5">
        <w:rPr>
          <w:i/>
        </w:rPr>
        <w:t>Il-Ġurnal Uffiċjali tal-Unjoni Ewropea</w:t>
      </w:r>
      <w:r w:rsidRPr="00CB2EC5">
        <w:t xml:space="preserve"> (serje L).</w:t>
      </w:r>
    </w:p>
    <w:p w:rsidR="00384C4B" w:rsidRPr="00CB2EC5" w:rsidRDefault="00384C4B" w:rsidP="00384C4B"/>
    <w:p w:rsidR="00384C4B" w:rsidRPr="00CB2EC5" w:rsidRDefault="00384C4B" w:rsidP="00384C4B">
      <w:pPr>
        <w:pStyle w:val="PageHeading"/>
        <w:sectPr w:rsidR="00384C4B" w:rsidRPr="00CB2EC5" w:rsidSect="00E71712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384C4B" w:rsidRPr="00CB2EC5" w:rsidRDefault="00AF3E2B" w:rsidP="00AF3E2B">
      <w:pPr>
        <w:pStyle w:val="ATHeading3"/>
      </w:pPr>
      <w:r w:rsidRPr="00CB2EC5">
        <w:t>3. Riżoluzzjoni tal-Parlament Ewropew tal-11 ta’</w:t>
      </w:r>
      <w:r w:rsidR="001C472A">
        <w:t xml:space="preserve"> </w:t>
      </w:r>
      <w:r w:rsidRPr="00CB2EC5">
        <w:t xml:space="preserve">April 2024 </w:t>
      </w:r>
      <w:r w:rsidR="00384C4B" w:rsidRPr="00CB2EC5">
        <w:t>li tinkludi l-kummenti li jagħmlu parti integrali mid-deċiżjoni dwar il-</w:t>
      </w:r>
      <w:proofErr w:type="spellStart"/>
      <w:r w:rsidR="00384C4B" w:rsidRPr="00CB2EC5">
        <w:t>kwittanza</w:t>
      </w:r>
      <w:proofErr w:type="spellEnd"/>
      <w:r w:rsidR="00384C4B" w:rsidRPr="00CB2EC5">
        <w:t xml:space="preserve"> għall-implimentazzjoni tal-baġit tal-Aġenzija Ewropea għas-Sustanzi Kimiċi għas-sena finanzjarja 2022</w:t>
      </w:r>
      <w:r w:rsidRPr="00CB2EC5">
        <w:t xml:space="preserve"> </w:t>
      </w:r>
      <w:r w:rsidR="00384C4B" w:rsidRPr="00CB2EC5">
        <w:t>(2023/2148(DEC))</w:t>
      </w:r>
      <w:bookmarkStart w:id="8" w:name="_GoBack"/>
      <w:bookmarkEnd w:id="8"/>
    </w:p>
    <w:p w:rsidR="00384C4B" w:rsidRPr="00CB2EC5" w:rsidRDefault="00384C4B" w:rsidP="00384C4B">
      <w:pPr>
        <w:pStyle w:val="EPComma"/>
      </w:pPr>
      <w:r w:rsidRPr="00CB2EC5">
        <w:rPr>
          <w:i/>
        </w:rPr>
        <w:t>Il-Parlament Ewropew</w:t>
      </w:r>
      <w:r w:rsidRPr="00CB2EC5">
        <w:t>,</w:t>
      </w:r>
    </w:p>
    <w:p w:rsidR="00384C4B" w:rsidRPr="00CB2EC5" w:rsidRDefault="00384C4B" w:rsidP="00384C4B">
      <w:pPr>
        <w:pStyle w:val="NormalHanging12a"/>
        <w:widowControl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d-deċiżjoni tiegħu dwar il-</w:t>
      </w:r>
      <w:proofErr w:type="spellStart"/>
      <w:r w:rsidRPr="00CB2EC5">
        <w:t>kwittanza</w:t>
      </w:r>
      <w:proofErr w:type="spellEnd"/>
      <w:r w:rsidRPr="00CB2EC5">
        <w:t xml:space="preserve"> għall-implimentazzjoni tal-baġit tal-Aġenzija Ewropea għas-Sustanzi Kimiċi għas-sena finanzjarja 2022,</w:t>
      </w:r>
    </w:p>
    <w:p w:rsidR="00384C4B" w:rsidRPr="00CB2EC5" w:rsidRDefault="00384C4B" w:rsidP="00384C4B">
      <w:pPr>
        <w:pStyle w:val="NormalHanging12a"/>
        <w:widowControl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l-Artikolu 100 u l-Anness V tar-Regoli ta’ Proċedura tiegħu,</w:t>
      </w:r>
    </w:p>
    <w:p w:rsidR="00384C4B" w:rsidRPr="00CB2EC5" w:rsidRDefault="00384C4B" w:rsidP="00384C4B">
      <w:pPr>
        <w:pStyle w:val="NormalHanging12a"/>
        <w:widowControl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l-opinjoni tal-Kumitat għall-Ambjent, is-Saħħa Pubblika u s-Sikurezza tal-Ikel,</w:t>
      </w:r>
    </w:p>
    <w:p w:rsidR="00384C4B" w:rsidRPr="00CB2EC5" w:rsidRDefault="00384C4B" w:rsidP="00384C4B">
      <w:pPr>
        <w:pStyle w:val="NormalHanging12a"/>
        <w:widowControl/>
      </w:pPr>
      <w:r w:rsidRPr="00CB2EC5">
        <w:t>–</w:t>
      </w:r>
      <w:r w:rsidRPr="00CB2EC5">
        <w:tab/>
        <w:t xml:space="preserve">wara li </w:t>
      </w:r>
      <w:proofErr w:type="spellStart"/>
      <w:r w:rsidRPr="00CB2EC5">
        <w:t>kkunsidra</w:t>
      </w:r>
      <w:proofErr w:type="spellEnd"/>
      <w:r w:rsidRPr="00CB2EC5">
        <w:t xml:space="preserve"> r-rapport tal-Kumitat għall-Kontroll tal-Baġit (A9-0135/2024),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A.</w:t>
      </w:r>
      <w:r w:rsidRPr="00CB2EC5">
        <w:tab/>
        <w:t>billi, skont id-dikjarazzjoni tad-dħul u l-infiq tagħha</w:t>
      </w:r>
      <w:r w:rsidRPr="00CB2EC5">
        <w:rPr>
          <w:rStyle w:val="FootnoteReference"/>
          <w:szCs w:val="24"/>
        </w:rPr>
        <w:footnoteReference w:id="11"/>
      </w:r>
      <w:r w:rsidRPr="00CB2EC5">
        <w:t>, il-baġit finali tal-Aġenzija Ewropea għas-Sustanzi Kimiċi (“l-Aġenzija”) għas-sena finanzjarja 2022 kien jammonta għal EUR 114 777 691, u dan jirrappreżenta żieda ta’ 5,83 % meta mqabbel mal-2021; billi l-baġit tal-Aġenzija huwa ffinanzjat prinċipalment minn żewġ sorsi ta’ dħul, jiġifieri, it-tariffi miġbura u l-kontribuzzjoni mill-baġit ġenerali tal-Unjoni;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B.</w:t>
      </w:r>
      <w:r w:rsidRPr="00CB2EC5">
        <w:tab/>
        <w:t xml:space="preserve">billi l-Qorti tal-Awdituri (“il-Qorti”), fir-rapport tagħha dwar il-kontijiet annwali tal-Aġenzija għas-sena finanzjarja 2022 (“ir-rapport tal-Qorti”), tiddikjara li kisbet </w:t>
      </w:r>
      <w:proofErr w:type="spellStart"/>
      <w:r w:rsidRPr="00CB2EC5">
        <w:t>aċċertament</w:t>
      </w:r>
      <w:proofErr w:type="spellEnd"/>
      <w:r w:rsidRPr="00CB2EC5">
        <w:t xml:space="preserve"> raġonevoli li l-kontijiet annwali tal-Aġenzija huma affidabbli u li t-tranżazzjonijiet ta’ bażi huma legali u regolari;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C.</w:t>
      </w:r>
      <w:r w:rsidRPr="00CB2EC5">
        <w:tab/>
        <w:t>billi, fir-rigward tas-settur tal-akkwist tal-Aġenzija, ma ġiet irrapportata ebda kwistjoni li tirrikjedi azzjonijiet korrettivi għall-2022, u lanqas ma hemm azzjonijiet korrettivi għaddejjin jew pendenti mill-</w:t>
      </w:r>
      <w:proofErr w:type="spellStart"/>
      <w:r w:rsidRPr="00CB2EC5">
        <w:t>awditi</w:t>
      </w:r>
      <w:proofErr w:type="spellEnd"/>
      <w:r w:rsidRPr="00CB2EC5">
        <w:t xml:space="preserve"> u l-valutazzjonijiet tas-snin preċedenti;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D.</w:t>
      </w:r>
      <w:r w:rsidRPr="00CB2EC5">
        <w:tab/>
        <w:t>billi, fir-rigward tas-sistemi ta’ kontroll intern tal-Aġenzija, ma ġiet irrapportata ebda kwistjoni li teħtieġ azzjonijiet korrettivi għall-2022, u lanqas ma hemm azzjonijiet korrettivi għaddejjin jew pendenti mill-</w:t>
      </w:r>
      <w:proofErr w:type="spellStart"/>
      <w:r w:rsidRPr="00CB2EC5">
        <w:t>awditi</w:t>
      </w:r>
      <w:proofErr w:type="spellEnd"/>
      <w:r w:rsidRPr="00CB2EC5">
        <w:t xml:space="preserve"> u l-valutazzjonijiet tas-snin preċedenti;</w:t>
      </w:r>
    </w:p>
    <w:p w:rsidR="00384C4B" w:rsidRPr="00CB2EC5" w:rsidRDefault="00384C4B" w:rsidP="00384C4B">
      <w:pPr>
        <w:widowControl/>
        <w:spacing w:after="240"/>
        <w:ind w:left="567" w:hanging="567"/>
        <w:rPr>
          <w:b/>
          <w:i/>
          <w:szCs w:val="24"/>
        </w:rPr>
      </w:pPr>
      <w:r w:rsidRPr="00CB2EC5">
        <w:rPr>
          <w:b/>
          <w:i/>
        </w:rPr>
        <w:t xml:space="preserve">Ġestjoni </w:t>
      </w:r>
      <w:proofErr w:type="spellStart"/>
      <w:r w:rsidRPr="00CB2EC5">
        <w:rPr>
          <w:b/>
          <w:i/>
        </w:rPr>
        <w:t>baġitarja</w:t>
      </w:r>
      <w:proofErr w:type="spellEnd"/>
      <w:r w:rsidRPr="00CB2EC5">
        <w:rPr>
          <w:b/>
          <w:i/>
        </w:rPr>
        <w:t xml:space="preserve"> u finanzjarja</w:t>
      </w:r>
    </w:p>
    <w:p w:rsidR="00384C4B" w:rsidRPr="00CB2EC5" w:rsidRDefault="00384C4B" w:rsidP="00384C4B">
      <w:pPr>
        <w:pStyle w:val="Normal12Hanging"/>
        <w:widowControl/>
        <w:rPr>
          <w:szCs w:val="24"/>
        </w:rPr>
      </w:pPr>
      <w:r w:rsidRPr="00CB2EC5">
        <w:t>1.</w:t>
      </w:r>
      <w:r w:rsidRPr="00CB2EC5">
        <w:tab/>
        <w:t xml:space="preserve">Jinnota b’sodisfazzjon li l-isforzi ta’ </w:t>
      </w:r>
      <w:proofErr w:type="spellStart"/>
      <w:r w:rsidRPr="00CB2EC5">
        <w:t>monitoraġġ</w:t>
      </w:r>
      <w:proofErr w:type="spellEnd"/>
      <w:r w:rsidRPr="00CB2EC5">
        <w:t xml:space="preserve"> </w:t>
      </w:r>
      <w:proofErr w:type="spellStart"/>
      <w:r w:rsidRPr="00CB2EC5">
        <w:t>baġitarju</w:t>
      </w:r>
      <w:proofErr w:type="spellEnd"/>
      <w:r w:rsidRPr="00CB2EC5">
        <w:t xml:space="preserve"> matul is-sena finanzjarja 2022 irriżultaw f’rata ta’ implimentazzjoni tal-baġit tal-</w:t>
      </w:r>
      <w:proofErr w:type="spellStart"/>
      <w:r w:rsidRPr="00CB2EC5">
        <w:t>approprjazzjonijiet</w:t>
      </w:r>
      <w:proofErr w:type="spellEnd"/>
      <w:r w:rsidRPr="00CB2EC5">
        <w:t xml:space="preserve"> ta’ impenn tas-sena kurrenti ta’ 98,61 %, li tirrappreżenta tnaqqis ċkejken ta’ 0,23 % meta mqabbla mal-2021, u li r-rata ta’ eżekuzzjoni tal-</w:t>
      </w:r>
      <w:proofErr w:type="spellStart"/>
      <w:r w:rsidRPr="00CB2EC5">
        <w:t>approprjazzjonijiet</w:t>
      </w:r>
      <w:proofErr w:type="spellEnd"/>
      <w:r w:rsidRPr="00CB2EC5">
        <w:t xml:space="preserve"> ta’ pagament tas-sena kurrenti kienet ta’ 85,06 %, li tirrappreżenta tnaqqis ta’ 1,17 % meta mqabbla mal-2021;</w:t>
      </w:r>
    </w:p>
    <w:p w:rsidR="00384C4B" w:rsidRPr="00CB2EC5" w:rsidRDefault="00384C4B" w:rsidP="00384C4B">
      <w:pPr>
        <w:pStyle w:val="NormalHanging12a"/>
        <w:rPr>
          <w:b/>
          <w:i/>
        </w:rPr>
      </w:pPr>
      <w:r w:rsidRPr="00CB2EC5">
        <w:t>2.</w:t>
      </w:r>
      <w:r w:rsidRPr="00CB2EC5">
        <w:tab/>
        <w:t xml:space="preserve">Ifakkar li l-Aġenzija hija </w:t>
      </w:r>
      <w:proofErr w:type="spellStart"/>
      <w:r w:rsidRPr="00CB2EC5">
        <w:t>ffinanzjata</w:t>
      </w:r>
      <w:proofErr w:type="spellEnd"/>
      <w:r w:rsidRPr="00CB2EC5">
        <w:t xml:space="preserve"> permezz ta’ tariffi mħallsa mill-industrija u minn kontribuzzjoni </w:t>
      </w:r>
      <w:proofErr w:type="spellStart"/>
      <w:r w:rsidRPr="00CB2EC5">
        <w:t>saldatorja</w:t>
      </w:r>
      <w:proofErr w:type="spellEnd"/>
      <w:r w:rsidRPr="00CB2EC5">
        <w:t xml:space="preserve"> mill-UE, f’</w:t>
      </w:r>
      <w:proofErr w:type="spellStart"/>
      <w:r w:rsidRPr="00CB2EC5">
        <w:t>konformità</w:t>
      </w:r>
      <w:proofErr w:type="spellEnd"/>
      <w:r w:rsidRPr="00CB2EC5">
        <w:t xml:space="preserve"> mar-Regolament (KE) Nru 1907/2006 tal-Parlament Ewropew u tal-Kunsill</w:t>
      </w:r>
      <w:r w:rsidRPr="00CB2EC5">
        <w:rPr>
          <w:rStyle w:val="FootnoteReference"/>
        </w:rPr>
        <w:footnoteReference w:id="12"/>
      </w:r>
      <w:r w:rsidRPr="00CB2EC5">
        <w:t>, ir-Regolament (KE) Nru 1272/2008 tal-Parlament Ewropew u tal-Kunsill</w:t>
      </w:r>
      <w:r w:rsidRPr="00CB2EC5">
        <w:rPr>
          <w:rStyle w:val="FootnoteReference"/>
        </w:rPr>
        <w:footnoteReference w:id="13"/>
      </w:r>
      <w:r w:rsidRPr="00CB2EC5">
        <w:t xml:space="preserve"> u r-Regolament (UE) Nru 528/2012 tal-Parlament Ewropew u tal-Kunsill</w:t>
      </w:r>
      <w:r w:rsidRPr="00CB2EC5">
        <w:rPr>
          <w:rStyle w:val="FootnoteReference"/>
        </w:rPr>
        <w:footnoteReference w:id="14"/>
      </w:r>
      <w:r w:rsidRPr="00CB2EC5">
        <w:t>; jenfasizza l-fatt li, minħabba n-natura ta’ darba tat-tariffi u d-dipendenza tagħhom fuq deċiżjonijiet strateġiċi tal-atturi tal-industrija tas-sustanzi kimiċi, hemm inċertezza kbira dwar l-ammont tagħhom u ż-żmien meta jitħallsu; ifakkar li, fl-2020, il-Kummissjoni wiegħdet proposta biex tissaħħaħ il-</w:t>
      </w:r>
      <w:proofErr w:type="spellStart"/>
      <w:r w:rsidRPr="00CB2EC5">
        <w:t>governanza</w:t>
      </w:r>
      <w:proofErr w:type="spellEnd"/>
      <w:r w:rsidRPr="00CB2EC5">
        <w:t xml:space="preserve"> tal-Aġenzija u tiżdied is-sostenibbiltà tal-mudell ta’ finanzjament tagħha; </w:t>
      </w:r>
      <w:proofErr w:type="spellStart"/>
      <w:r w:rsidRPr="00CB2EC5">
        <w:t>jinsisti</w:t>
      </w:r>
      <w:proofErr w:type="spellEnd"/>
      <w:r w:rsidRPr="00CB2EC5">
        <w:t xml:space="preserve"> li l-Kummissjoni għandha </w:t>
      </w:r>
      <w:proofErr w:type="spellStart"/>
      <w:r w:rsidRPr="00CB2EC5">
        <w:t>tippreżentaha</w:t>
      </w:r>
      <w:proofErr w:type="spellEnd"/>
      <w:r w:rsidRPr="00CB2EC5">
        <w:t xml:space="preserve"> immedjatament;</w:t>
      </w:r>
    </w:p>
    <w:p w:rsidR="00384C4B" w:rsidRPr="00CB2EC5" w:rsidRDefault="00384C4B" w:rsidP="00384C4B">
      <w:pPr>
        <w:pStyle w:val="NormalHanging12a"/>
      </w:pPr>
      <w:r w:rsidRPr="00CB2EC5">
        <w:t>3.</w:t>
      </w:r>
      <w:r w:rsidRPr="00CB2EC5">
        <w:tab/>
        <w:t>Jinnota b’sodisfazzjon li fl-2022, għall-ewwel darba mill-iskadenza tar-reġistrazzjoni finali skont ir-Regolament (KE) Nru 1907/2006</w:t>
      </w:r>
      <w:r w:rsidRPr="00CB2EC5">
        <w:rPr>
          <w:rStyle w:val="FootnoteReference"/>
        </w:rPr>
        <w:t xml:space="preserve"> </w:t>
      </w:r>
      <w:r w:rsidRPr="00CB2EC5">
        <w:t>fl-2018, l-introjtu mill-imposti tal-Aġenzija żdied, filwaqt li d-dipendenza fuq l-Unjoni biex tiffinanzja l-operazzjonijiet tagħha naqset bi ftit;</w:t>
      </w:r>
    </w:p>
    <w:p w:rsidR="00384C4B" w:rsidRPr="00CB2EC5" w:rsidRDefault="00384C4B" w:rsidP="00384C4B">
      <w:pPr>
        <w:widowControl/>
        <w:spacing w:after="240"/>
        <w:ind w:left="567" w:hanging="567"/>
        <w:rPr>
          <w:b/>
          <w:i/>
          <w:szCs w:val="24"/>
        </w:rPr>
      </w:pPr>
      <w:r w:rsidRPr="00CB2EC5">
        <w:rPr>
          <w:b/>
          <w:i/>
        </w:rPr>
        <w:t>Prestazzjoni</w:t>
      </w:r>
    </w:p>
    <w:p w:rsidR="00384C4B" w:rsidRPr="00CB2EC5" w:rsidRDefault="00384C4B" w:rsidP="00384C4B">
      <w:pPr>
        <w:pStyle w:val="Normal12Hanging"/>
      </w:pPr>
      <w:r w:rsidRPr="00CB2EC5">
        <w:t>4.</w:t>
      </w:r>
      <w:r w:rsidRPr="00CB2EC5">
        <w:tab/>
        <w:t xml:space="preserve">Josserva li l-Aġenzija hija l-ixprun fl-implimentazzjoni tal-leġiżlazzjoni tal-Unjoni dwar is-sustanzi kimiċi għall-benefiċċju tas-saħħa pubblika u tal-ambjent, kif ukoll għall-innovazzjoni u l-kompetittività; jinnota li l-Aġenzija tiġbor, tevalwa u xxerred informazzjoni dwar is-sustanzi kimiċi, tgħin lill-kumpaniji jikkonformaw mal-leġiżlazzjoni u tippromwovi l-użu </w:t>
      </w:r>
      <w:proofErr w:type="spellStart"/>
      <w:r w:rsidRPr="00CB2EC5">
        <w:t>sikur</w:t>
      </w:r>
      <w:proofErr w:type="spellEnd"/>
      <w:r w:rsidRPr="00CB2EC5">
        <w:t xml:space="preserve"> tas-sustanzi kimiċi;</w:t>
      </w:r>
    </w:p>
    <w:p w:rsidR="00384C4B" w:rsidRPr="00CB2EC5" w:rsidRDefault="00384C4B" w:rsidP="00384C4B">
      <w:pPr>
        <w:pStyle w:val="NormalHanging12a"/>
        <w:widowControl/>
      </w:pPr>
      <w:r w:rsidRPr="00CB2EC5">
        <w:t>5.</w:t>
      </w:r>
      <w:r w:rsidRPr="00CB2EC5">
        <w:tab/>
        <w:t xml:space="preserve">Jinnota li l-Aġenzija </w:t>
      </w:r>
      <w:proofErr w:type="spellStart"/>
      <w:r w:rsidRPr="00CB2EC5">
        <w:t>implimentat</w:t>
      </w:r>
      <w:proofErr w:type="spellEnd"/>
      <w:r w:rsidRPr="00CB2EC5">
        <w:t xml:space="preserve"> 93 % tal-Programm ta’ Ħidma u kisbet 151 mill-162 azzjoni u </w:t>
      </w:r>
      <w:proofErr w:type="spellStart"/>
      <w:r w:rsidRPr="00CB2EC5">
        <w:t>output</w:t>
      </w:r>
      <w:proofErr w:type="spellEnd"/>
      <w:r w:rsidRPr="00CB2EC5">
        <w:t xml:space="preserve"> speċifiċi </w:t>
      </w:r>
      <w:proofErr w:type="spellStart"/>
      <w:r w:rsidRPr="00CB2EC5">
        <w:t>ppjanati</w:t>
      </w:r>
      <w:proofErr w:type="spellEnd"/>
      <w:r w:rsidRPr="00CB2EC5">
        <w:t xml:space="preserve"> għall-2022, filwaqt li 8 azzjonijiet għadhom “għaddejjin” kif ippjanat; jinnota, barra minn hekk, li t-tliet azzjonijiet “mhux </w:t>
      </w:r>
      <w:proofErr w:type="spellStart"/>
      <w:r w:rsidRPr="00CB2EC5">
        <w:t>ikkompletati</w:t>
      </w:r>
      <w:proofErr w:type="spellEnd"/>
      <w:r w:rsidRPr="00CB2EC5">
        <w:t>” kienu jirrikjedu jew kontribuzzjoni mill-Istati Membri inkella li l-</w:t>
      </w:r>
      <w:proofErr w:type="spellStart"/>
      <w:r w:rsidRPr="00CB2EC5">
        <w:t>fluss</w:t>
      </w:r>
      <w:proofErr w:type="spellEnd"/>
      <w:r w:rsidRPr="00CB2EC5">
        <w:t xml:space="preserve"> tax-xogħol jingħata prijorità iktar baxxa;</w:t>
      </w:r>
    </w:p>
    <w:p w:rsidR="00384C4B" w:rsidRPr="00CB2EC5" w:rsidRDefault="00384C4B" w:rsidP="00384C4B">
      <w:pPr>
        <w:pStyle w:val="NormalHanging12a"/>
      </w:pPr>
      <w:r w:rsidRPr="00CB2EC5">
        <w:t>6.</w:t>
      </w:r>
      <w:r w:rsidRPr="00CB2EC5">
        <w:tab/>
        <w:t xml:space="preserve">Jinnota li l-Aġenzija </w:t>
      </w:r>
      <w:proofErr w:type="spellStart"/>
      <w:r w:rsidRPr="00CB2EC5">
        <w:t>ffukat</w:t>
      </w:r>
      <w:proofErr w:type="spellEnd"/>
      <w:r w:rsidRPr="00CB2EC5">
        <w:t xml:space="preserve"> fuq it-twettiq tal-</w:t>
      </w:r>
      <w:proofErr w:type="spellStart"/>
      <w:r w:rsidRPr="00CB2EC5">
        <w:t>kompiti</w:t>
      </w:r>
      <w:proofErr w:type="spellEnd"/>
      <w:r w:rsidRPr="00CB2EC5">
        <w:t xml:space="preserve"> ewlenin tagħha u fuq l-appoġġ lill-Kummissjoni Ewropea biex timplimenta l-Istrateġija tagħha dwar is-Sustanzi Kimiċi għas-Sostenibbiltà f’</w:t>
      </w:r>
      <w:proofErr w:type="spellStart"/>
      <w:r w:rsidRPr="00CB2EC5">
        <w:t>konformità</w:t>
      </w:r>
      <w:proofErr w:type="spellEnd"/>
      <w:r w:rsidRPr="00CB2EC5">
        <w:t xml:space="preserve"> mad-direzzjoni stabbilita mill-Bord ta’ Tmexxija fil-Pjan Strateġiku 2019-2023 u </w:t>
      </w:r>
      <w:proofErr w:type="spellStart"/>
      <w:r w:rsidRPr="00CB2EC5">
        <w:t>fir-rieżami</w:t>
      </w:r>
      <w:proofErr w:type="spellEnd"/>
      <w:r w:rsidRPr="00CB2EC5">
        <w:t xml:space="preserve"> tagħha mwettaq fl-2021;</w:t>
      </w:r>
    </w:p>
    <w:p w:rsidR="00384C4B" w:rsidRPr="00CB2EC5" w:rsidRDefault="00384C4B" w:rsidP="00384C4B">
      <w:pPr>
        <w:pStyle w:val="NormalHanging12a"/>
        <w:rPr>
          <w:szCs w:val="24"/>
        </w:rPr>
      </w:pPr>
      <w:r w:rsidRPr="00CB2EC5">
        <w:t>7.</w:t>
      </w:r>
      <w:r w:rsidRPr="00CB2EC5">
        <w:tab/>
        <w:t xml:space="preserve">Jiġbed l-attenzjoni għal xi wħud mill-isfidi li l-Aġenzija </w:t>
      </w:r>
      <w:proofErr w:type="spellStart"/>
      <w:r w:rsidRPr="00CB2EC5">
        <w:t>ffaċċjat</w:t>
      </w:r>
      <w:proofErr w:type="spellEnd"/>
      <w:r w:rsidRPr="00CB2EC5">
        <w:t xml:space="preserve"> fl-2022, inkluża sistema ta’ awtorizzazzjoni </w:t>
      </w:r>
      <w:proofErr w:type="spellStart"/>
      <w:r w:rsidRPr="00CB2EC5">
        <w:t>ineffiċjenti</w:t>
      </w:r>
      <w:proofErr w:type="spellEnd"/>
      <w:r w:rsidRPr="00CB2EC5">
        <w:t xml:space="preserve">, identifikata fl-2021, b’għadd jikber ta’ applikazzjonijiet </w:t>
      </w:r>
      <w:proofErr w:type="spellStart"/>
      <w:r w:rsidRPr="00CB2EC5">
        <w:t>għall-kromju</w:t>
      </w:r>
      <w:proofErr w:type="spellEnd"/>
      <w:r w:rsidRPr="00CB2EC5">
        <w:t xml:space="preserve"> </w:t>
      </w:r>
      <w:proofErr w:type="spellStart"/>
      <w:r w:rsidRPr="00CB2EC5">
        <w:t>eżavalenti</w:t>
      </w:r>
      <w:proofErr w:type="spellEnd"/>
      <w:r w:rsidRPr="00CB2EC5">
        <w:t xml:space="preserve"> li mistenni jkompli fl-2023, li jqiegħed taħt pressjoni l-kapaċità ta’ tfassil tal-opinjonijiet tal-kumitati xjentifiċi, kif ukoll nuqqas ta’ membri ta’ esperjenza; jinnota, barra minn hekk, li għadd baxx ta’ abbozzi ta’ rapporti ta’ valutazzjoni għas-sustanzi attivi </w:t>
      </w:r>
      <w:proofErr w:type="spellStart"/>
      <w:r w:rsidRPr="00CB2EC5">
        <w:t>bijoċidali</w:t>
      </w:r>
      <w:proofErr w:type="spellEnd"/>
      <w:r w:rsidRPr="00CB2EC5">
        <w:t xml:space="preserve"> ġew ippreżentati mill-Istati Membri, u dan ixekkel it-tlestija tal-</w:t>
      </w:r>
      <w:proofErr w:type="spellStart"/>
      <w:r w:rsidRPr="00CB2EC5">
        <w:t>evalwazzjonijiet</w:t>
      </w:r>
      <w:proofErr w:type="spellEnd"/>
      <w:r w:rsidRPr="00CB2EC5">
        <w:t xml:space="preserve"> sa tmiem l-2024 skont il-mandat tar-Regolament (UE) Nru 528/2012; jenfasizza l-fatt li, bi qbil mal-Pjan ta’ Azzjoni dwar is-Sustanzi Attivi, l-Aġenzija għamlet sforzi matul dawn l-aħħar snin biex </w:t>
      </w:r>
      <w:proofErr w:type="spellStart"/>
      <w:r w:rsidRPr="00CB2EC5">
        <w:t>tappoġġja</w:t>
      </w:r>
      <w:proofErr w:type="spellEnd"/>
      <w:r w:rsidRPr="00CB2EC5">
        <w:t xml:space="preserve"> lill-Istati Membri ħalli jagħmlu aktar progress;</w:t>
      </w:r>
    </w:p>
    <w:p w:rsidR="00384C4B" w:rsidRPr="00CB2EC5" w:rsidRDefault="00384C4B" w:rsidP="00384C4B">
      <w:pPr>
        <w:pStyle w:val="Normal12Hanging"/>
      </w:pPr>
      <w:r w:rsidRPr="00CB2EC5">
        <w:t>8.</w:t>
      </w:r>
      <w:r w:rsidRPr="00CB2EC5">
        <w:tab/>
        <w:t>Jilqa’ l-attivitajiet tal-Aġenzija għall-promozzjoni ta’ alternattivi għall-ittestjar fuq l-annimali u l-passi meħuda biex jiżdiedu l-</w:t>
      </w:r>
      <w:proofErr w:type="spellStart"/>
      <w:r w:rsidRPr="00CB2EC5">
        <w:t>effettività</w:t>
      </w:r>
      <w:proofErr w:type="spellEnd"/>
      <w:r w:rsidRPr="00CB2EC5">
        <w:t xml:space="preserve"> u l-</w:t>
      </w:r>
      <w:proofErr w:type="spellStart"/>
      <w:r w:rsidRPr="00CB2EC5">
        <w:t>viżibbiltà</w:t>
      </w:r>
      <w:proofErr w:type="spellEnd"/>
      <w:r w:rsidRPr="00CB2EC5">
        <w:t xml:space="preserve"> ta’ din il-ħidma;</w:t>
      </w:r>
    </w:p>
    <w:p w:rsidR="00384C4B" w:rsidRPr="00CB2EC5" w:rsidRDefault="00384C4B" w:rsidP="00384C4B">
      <w:pPr>
        <w:widowControl/>
        <w:spacing w:after="240"/>
        <w:ind w:left="567" w:hanging="567"/>
        <w:rPr>
          <w:b/>
          <w:i/>
          <w:szCs w:val="24"/>
        </w:rPr>
      </w:pPr>
      <w:r w:rsidRPr="00CB2EC5">
        <w:rPr>
          <w:b/>
          <w:i/>
        </w:rPr>
        <w:t>Effiċjenza u titjib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9.</w:t>
      </w:r>
      <w:r w:rsidRPr="00CB2EC5">
        <w:tab/>
        <w:t xml:space="preserve">Ifaħħar lill-Aġenzija għall-istrateġija tagħha għal titjib fl-effiċjenza, li tfittex li tikseb valur miżjud permezz ta’ </w:t>
      </w:r>
      <w:proofErr w:type="spellStart"/>
      <w:r w:rsidRPr="00CB2EC5">
        <w:t>governanza</w:t>
      </w:r>
      <w:proofErr w:type="spellEnd"/>
      <w:r w:rsidRPr="00CB2EC5">
        <w:t xml:space="preserve"> </w:t>
      </w:r>
      <w:proofErr w:type="spellStart"/>
      <w:r w:rsidRPr="00CB2EC5">
        <w:t>bbażata</w:t>
      </w:r>
      <w:proofErr w:type="spellEnd"/>
      <w:r w:rsidRPr="00CB2EC5">
        <w:t xml:space="preserve"> fuq il-prestazzjoni, kif ukoll għall-iżvilupp tal-għodod ġodda biex </w:t>
      </w:r>
      <w:proofErr w:type="spellStart"/>
      <w:r w:rsidRPr="00CB2EC5">
        <w:t>tappoġġja</w:t>
      </w:r>
      <w:proofErr w:type="spellEnd"/>
      <w:r w:rsidRPr="00CB2EC5">
        <w:t xml:space="preserve"> l-ippjanar u r-</w:t>
      </w:r>
      <w:proofErr w:type="spellStart"/>
      <w:r w:rsidRPr="00CB2EC5">
        <w:t>rapportar</w:t>
      </w:r>
      <w:proofErr w:type="spellEnd"/>
      <w:r w:rsidRPr="00CB2EC5">
        <w:t xml:space="preserve">, li huma aktar faċli għall-utent, jipprovdu kapaċitajiet ta’ </w:t>
      </w:r>
      <w:proofErr w:type="spellStart"/>
      <w:r w:rsidRPr="00CB2EC5">
        <w:t>rapportar</w:t>
      </w:r>
      <w:proofErr w:type="spellEnd"/>
      <w:r w:rsidRPr="00CB2EC5">
        <w:t xml:space="preserve"> aħjar u </w:t>
      </w:r>
      <w:proofErr w:type="spellStart"/>
      <w:r w:rsidRPr="00CB2EC5">
        <w:t>jiffrankaw</w:t>
      </w:r>
      <w:proofErr w:type="spellEnd"/>
      <w:r w:rsidRPr="00CB2EC5">
        <w:t xml:space="preserve"> il-ħin għall-persunal kollu tagħha; jinnota li d-dimensjonijiet tar-</w:t>
      </w:r>
      <w:proofErr w:type="spellStart"/>
      <w:r w:rsidRPr="00CB2EC5">
        <w:t>rapportar</w:t>
      </w:r>
      <w:proofErr w:type="spellEnd"/>
      <w:r w:rsidRPr="00CB2EC5">
        <w:t xml:space="preserve"> ġew riveduti biex jirriflettu aħjar il-Programm ta’ Ħidma tal-Aġenzija u jippermettu konnessjoni aħjar bejn l-objettivi fil-livell tal-Aġenzija u dawk tal-membri tal-persunal individwali;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10.</w:t>
      </w:r>
      <w:r w:rsidRPr="00CB2EC5">
        <w:tab/>
        <w:t xml:space="preserve">Jinnota li, fl-2022, l-Aġenzija bdiet ukoll eżerċizzju ta’ </w:t>
      </w:r>
      <w:proofErr w:type="spellStart"/>
      <w:r w:rsidRPr="00CB2EC5">
        <w:t>ottimizzazzjoni</w:t>
      </w:r>
      <w:proofErr w:type="spellEnd"/>
      <w:r w:rsidRPr="00CB2EC5">
        <w:t xml:space="preserve"> tal-kapaċità tal-infrastruttura biex </w:t>
      </w:r>
      <w:proofErr w:type="spellStart"/>
      <w:r w:rsidRPr="00CB2EC5">
        <w:t>timminimizza</w:t>
      </w:r>
      <w:proofErr w:type="spellEnd"/>
      <w:r w:rsidRPr="00CB2EC5">
        <w:t xml:space="preserve"> kwalunkwe kapaċità żejda fl-infrastruttura tal-IT u li r-riżultati mit-tieni nofs tas-sena juru li l-Aġenzija kienet kapaċi tnaqqas l-użu ta’ tali infrastruttura (kemm </w:t>
      </w:r>
      <w:proofErr w:type="spellStart"/>
      <w:r w:rsidRPr="00CB2EC5">
        <w:t>tas</w:t>
      </w:r>
      <w:proofErr w:type="spellEnd"/>
      <w:r w:rsidRPr="00CB2EC5">
        <w:t xml:space="preserve">-CPU, jiġifieri </w:t>
      </w:r>
      <w:proofErr w:type="spellStart"/>
      <w:r w:rsidRPr="00CB2EC5">
        <w:t>proċessuri</w:t>
      </w:r>
      <w:proofErr w:type="spellEnd"/>
      <w:r w:rsidRPr="00CB2EC5">
        <w:t xml:space="preserve">, kif ukoll </w:t>
      </w:r>
      <w:proofErr w:type="spellStart"/>
      <w:r w:rsidRPr="00CB2EC5">
        <w:t>tar-RAM</w:t>
      </w:r>
      <w:proofErr w:type="spellEnd"/>
      <w:r w:rsidRPr="00CB2EC5">
        <w:t xml:space="preserve">, jiġifieri memorja) b’madwar 25 %; jilqa’ l-isforzi li saru fl-eżerċizzju ta’ </w:t>
      </w:r>
      <w:proofErr w:type="spellStart"/>
      <w:r w:rsidRPr="00CB2EC5">
        <w:t>ottimizzazzjoni</w:t>
      </w:r>
      <w:proofErr w:type="spellEnd"/>
      <w:r w:rsidRPr="00CB2EC5">
        <w:t xml:space="preserve"> u jħeġġeġ lill-Aġenzija tkompli bl-isforzi tagħha f’dan ir-rigward;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11.</w:t>
      </w:r>
      <w:r w:rsidRPr="00CB2EC5">
        <w:tab/>
        <w:t xml:space="preserve">Josserva li l-Aġenzija qed tkompli </w:t>
      </w:r>
      <w:proofErr w:type="spellStart"/>
      <w:r w:rsidRPr="00CB2EC5">
        <w:t>tikkondividi</w:t>
      </w:r>
      <w:proofErr w:type="spellEnd"/>
      <w:r w:rsidRPr="00CB2EC5">
        <w:t xml:space="preserve"> l-kapaċità ta’ awditjar intern tagħha mal-Aġenzija tal-UE għall-Programm Spazjali (li qabel kienet l-Aġenzija Ewropea tas-Sistemi Globali ta’ Navigazzjoni bis-Satellita); jinnota li l-Aġenzija u l-Awtorità Ewropea dwar is-Sigurtà fl-Ikel iżommu kuntatti regolari fil-livell ta’ ħidma u tal-maniġment superjuri, fejn l-opportunitajiet ta’ kooperazzjoni jiġu </w:t>
      </w:r>
      <w:proofErr w:type="spellStart"/>
      <w:r w:rsidRPr="00CB2EC5">
        <w:t>vvalutati</w:t>
      </w:r>
      <w:proofErr w:type="spellEnd"/>
      <w:r w:rsidRPr="00CB2EC5">
        <w:t xml:space="preserve"> b’mod regolari (billi jsir </w:t>
      </w:r>
      <w:proofErr w:type="spellStart"/>
      <w:r w:rsidRPr="00CB2EC5">
        <w:t>rieżami</w:t>
      </w:r>
      <w:proofErr w:type="spellEnd"/>
      <w:r w:rsidRPr="00CB2EC5">
        <w:t xml:space="preserve"> dettaljat tal-programmi ta’ ħidma) u jintużaw tajjeb;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12.</w:t>
      </w:r>
      <w:r w:rsidRPr="00CB2EC5">
        <w:tab/>
        <w:t xml:space="preserve">Jinnota, barra minn hekk, li l-Aġenzija kompliet il-kooperazzjoni strateġika tagħha mal-Awtorità Ewropea dwar is-Sigurtà fl-Ikel dwar il-forniment tal-format tad-data IUCLID bħala servizz, mogħti mis-Servizzi </w:t>
      </w:r>
      <w:proofErr w:type="spellStart"/>
      <w:r w:rsidRPr="00CB2EC5">
        <w:t>Cloud</w:t>
      </w:r>
      <w:proofErr w:type="spellEnd"/>
      <w:r w:rsidRPr="00CB2EC5">
        <w:t xml:space="preserve"> tagħha, għall-ħidma tal-Awtorità Ewropea dwar is-Sigurtà fl-Ikel skont ir-Regolament (KE) Nru 1107/2009 tal-Parlament Ewropew u tal-Kunsill</w:t>
      </w:r>
      <w:r w:rsidRPr="00CB2EC5">
        <w:rPr>
          <w:rStyle w:val="FootnoteReference"/>
          <w:szCs w:val="24"/>
        </w:rPr>
        <w:footnoteReference w:id="15"/>
      </w:r>
      <w:r w:rsidRPr="00CB2EC5">
        <w:t xml:space="preserve"> u, b’riżultat ta’ dan, l-ekonomiji ta’ skala nkisbu abbażi tal-pjattaformi tal-IT eżistenti;</w:t>
      </w:r>
    </w:p>
    <w:p w:rsidR="00384C4B" w:rsidRPr="00CB2EC5" w:rsidRDefault="00384C4B" w:rsidP="00384C4B">
      <w:pPr>
        <w:pStyle w:val="NormalHanging12a"/>
      </w:pPr>
      <w:r w:rsidRPr="00CB2EC5">
        <w:t>13.</w:t>
      </w:r>
      <w:r w:rsidRPr="00CB2EC5">
        <w:tab/>
        <w:t>Ifakkar fl-importanza li tiżdied id-</w:t>
      </w:r>
      <w:proofErr w:type="spellStart"/>
      <w:r w:rsidRPr="00CB2EC5">
        <w:t>diġitalizzazzjoni</w:t>
      </w:r>
      <w:proofErr w:type="spellEnd"/>
      <w:r w:rsidRPr="00CB2EC5">
        <w:t xml:space="preserve"> tal-Aġenzija f’termini ta’operazzjoni u </w:t>
      </w:r>
      <w:proofErr w:type="spellStart"/>
      <w:r w:rsidRPr="00CB2EC5">
        <w:t>ġestjoni</w:t>
      </w:r>
      <w:proofErr w:type="spellEnd"/>
      <w:r w:rsidRPr="00CB2EC5">
        <w:t xml:space="preserve"> interni iżda anke sabiex titħaffef id-</w:t>
      </w:r>
      <w:proofErr w:type="spellStart"/>
      <w:r w:rsidRPr="00CB2EC5">
        <w:t>diġitalizzazzjoni</w:t>
      </w:r>
      <w:proofErr w:type="spellEnd"/>
      <w:r w:rsidRPr="00CB2EC5">
        <w:t xml:space="preserve"> tal-proċeduri; jisħaq fuq il-ħtieġa li l-Aġenzija tkompli tkun </w:t>
      </w:r>
      <w:proofErr w:type="spellStart"/>
      <w:r w:rsidRPr="00CB2EC5">
        <w:t>proattiva</w:t>
      </w:r>
      <w:proofErr w:type="spellEnd"/>
      <w:r w:rsidRPr="00CB2EC5">
        <w:t xml:space="preserve"> f’dan ir-rigward sabiex jiġi evitat distakk diġitali bejn l-aġenziji; jiġbed l-attenzjoni, madankollu, għall-ħtieġa li jittieħdu l-miżuri ta’ sigurtà kollha meħtieġa biex jiġi evitat kwalunkwe riskju għas-sigurtà online tal-informazzjoni pproċessata; </w:t>
      </w:r>
      <w:proofErr w:type="spellStart"/>
      <w:r w:rsidRPr="00CB2EC5">
        <w:t>jinsisti</w:t>
      </w:r>
      <w:proofErr w:type="spellEnd"/>
      <w:r w:rsidRPr="00CB2EC5">
        <w:t xml:space="preserve"> fuq il-ħtieġa li tiżdied l-azzjoni kontra l-attakki </w:t>
      </w:r>
      <w:proofErr w:type="spellStart"/>
      <w:r w:rsidRPr="00CB2EC5">
        <w:t>ċibernetiċi</w:t>
      </w:r>
      <w:proofErr w:type="spellEnd"/>
      <w:r w:rsidRPr="00CB2EC5">
        <w:t xml:space="preserve"> jew it-tentattivi ta’ </w:t>
      </w:r>
      <w:proofErr w:type="spellStart"/>
      <w:r w:rsidRPr="00CB2EC5">
        <w:t>infiltrazzjoni</w:t>
      </w:r>
      <w:proofErr w:type="spellEnd"/>
      <w:r w:rsidRPr="00CB2EC5">
        <w:t xml:space="preserve"> b’mod partikolari dawk li joriġinaw mir-Russja jew miċ-Ċina;</w:t>
      </w:r>
    </w:p>
    <w:p w:rsidR="00384C4B" w:rsidRPr="00CB2EC5" w:rsidRDefault="00384C4B" w:rsidP="00384C4B">
      <w:pPr>
        <w:pStyle w:val="NormalHanging12a"/>
      </w:pPr>
      <w:r w:rsidRPr="00CB2EC5">
        <w:t>14.</w:t>
      </w:r>
      <w:r w:rsidRPr="00CB2EC5">
        <w:tab/>
        <w:t>Jilqa’ l-fatt li l-Aġenzija, f’kooperazzjoni mal-Awtorità Ewropea dwar is-Sigurtà fl-Ikel, ħadet passi biex tippromwovi l-prinċipju ta’ “sustanza waħda – valutazzjoni waħda” biex tiżgura konsistenza akbar fil-valutazzjoni tal-perikli u tar-riskju ta’ sustanzi attivi;</w:t>
      </w:r>
    </w:p>
    <w:p w:rsidR="00384C4B" w:rsidRPr="00CB2EC5" w:rsidRDefault="00384C4B" w:rsidP="00384C4B">
      <w:pPr>
        <w:widowControl/>
        <w:spacing w:after="240"/>
        <w:ind w:left="567" w:hanging="567"/>
        <w:rPr>
          <w:b/>
          <w:i/>
          <w:szCs w:val="24"/>
        </w:rPr>
      </w:pPr>
      <w:r w:rsidRPr="00CB2EC5">
        <w:rPr>
          <w:b/>
          <w:i/>
        </w:rPr>
        <w:t>Politika dwar il-persunal</w:t>
      </w:r>
    </w:p>
    <w:p w:rsidR="00384C4B" w:rsidRPr="00CB2EC5" w:rsidRDefault="00384C4B" w:rsidP="00384C4B">
      <w:pPr>
        <w:pStyle w:val="Normal12Hanging"/>
        <w:widowControl/>
        <w:rPr>
          <w:szCs w:val="24"/>
        </w:rPr>
      </w:pPr>
      <w:r w:rsidRPr="00CB2EC5">
        <w:t>15.</w:t>
      </w:r>
      <w:r w:rsidRPr="00CB2EC5">
        <w:tab/>
        <w:t>Jinnota li, fil-31 ta’ Diċembru 2022, it-tabella tal-persunal ġiet eżegwita b’rata ta’ 98,07 %, u nħatru 458 aġent temporanju minn total ta’ 467 aġent temporanju li ġew awtorizzati mill-baġit tal-Unjoni (l-istess numru ta’ pożizzjonijiet awtorizzati bħal dak fl-2021); jinnota li, barra minn hekk, fl-2022 ħadmu għall-Aġenzija 128 aġent kuntrattwali, 48 aġent interim, 5 konsulenti u 2 esperti nazzjonali sekondati;</w:t>
      </w:r>
    </w:p>
    <w:p w:rsidR="00384C4B" w:rsidRPr="00CB2EC5" w:rsidRDefault="00384C4B" w:rsidP="00384C4B">
      <w:pPr>
        <w:pStyle w:val="NormalHanging12a"/>
      </w:pPr>
      <w:r w:rsidRPr="00CB2EC5">
        <w:t>16.</w:t>
      </w:r>
      <w:r w:rsidRPr="00CB2EC5">
        <w:tab/>
        <w:t xml:space="preserve">Ifakkar fl-importanza li jiġi żgurat bilanċ bejn il-ġeneri fil-persunal u </w:t>
      </w:r>
      <w:proofErr w:type="spellStart"/>
      <w:r w:rsidRPr="00CB2EC5">
        <w:t>jilqa</w:t>
      </w:r>
      <w:proofErr w:type="spellEnd"/>
      <w:r w:rsidRPr="00CB2EC5">
        <w:t>’, f’dan ir-rigward, il-fatt li l-Aġenzija daħħlet fis-seħħ pjan ta’ azzjoni biex timplimenta l-objettivi tal-Karta tagħha dwar id-</w:t>
      </w:r>
      <w:proofErr w:type="spellStart"/>
      <w:r w:rsidRPr="00CB2EC5">
        <w:t>Diversità</w:t>
      </w:r>
      <w:proofErr w:type="spellEnd"/>
      <w:r w:rsidRPr="00CB2EC5">
        <w:t xml:space="preserve"> u l-Inklużjoni adottata fl-2022, bl-għan li jinkiseb bilanċ bejn il-ġeneri fit-tim maniġerjali, fost miżuri ta’ inklużjoni oħra; jitlob lill-Aġenzija tirrapporta lill-awtorità ta’ </w:t>
      </w:r>
      <w:proofErr w:type="spellStart"/>
      <w:r w:rsidRPr="00CB2EC5">
        <w:t>kwittanza</w:t>
      </w:r>
      <w:proofErr w:type="spellEnd"/>
      <w:r w:rsidRPr="00CB2EC5">
        <w:t xml:space="preserve"> dwar l-implimentazzjoni tal-pjan ta’ azzjoni tagħha; jirrikonoxxi li l-kisba tar-riżultati f’dan il-qasam tieħu ż-żmien; jinnota, madankollu, li l-bilanċ bejn il-ġeneri fil-maniġment superjuri u intermedju tal-Aġenzija naqas bi ftit u 76 % tal-pożizzjonijiet huma okkupati mill-irġiel (82 % fl-2021) filwaqt li 24 % huma okkupati min-nisa (18 % fl-2021); jinnota li l-bilanċ bejn il-ġeneri fil-persunal b’mod ġenerali huwa ta’ 261 raġel (45 %) u 317-il mara (55 %);</w:t>
      </w:r>
    </w:p>
    <w:p w:rsidR="00384C4B" w:rsidRPr="00CB2EC5" w:rsidRDefault="00384C4B" w:rsidP="00384C4B">
      <w:pPr>
        <w:pStyle w:val="NormalHanging12a"/>
      </w:pPr>
      <w:r w:rsidRPr="00CB2EC5">
        <w:t>17.</w:t>
      </w:r>
      <w:r w:rsidRPr="00CB2EC5">
        <w:tab/>
        <w:t xml:space="preserve">Jinnota b’sodisfazzjon li, mill-31 ta’ Diċembru 2022, l-Aġenzija impjegat persunal minn 26 Stat Membru; jinnota li 32 % tal-persunal tagħha huma ċittadini tal-Istat Membru fejn tinsab l-Aġenzija; ifakkar fl-importanza tal-bilanċ ġeografiku u jħeġġeġ lill-Aġenzija biex tkompli tieħu l-miżuri meħtieġa biex ikollha rappreżentanza ġeografika bilanċjata u ġusta; huwa mħasseb, madankollu, dwar il-bilanċ ġeografiku fil-maniġment superjuri u intermedju tal-Aġenzija li ma għandu direttur wieħed biss mill-Ewropa Ċentrali tal-Lvant; </w:t>
      </w:r>
      <w:proofErr w:type="spellStart"/>
      <w:r w:rsidRPr="00CB2EC5">
        <w:t>jinsisti</w:t>
      </w:r>
      <w:proofErr w:type="spellEnd"/>
      <w:r w:rsidRPr="00CB2EC5">
        <w:t xml:space="preserve"> li jrid isir titjib; jitlob lill-Aġenzija tirrapporta lura dwar dan lill-awtorità ta’ </w:t>
      </w:r>
      <w:proofErr w:type="spellStart"/>
      <w:r w:rsidRPr="00CB2EC5">
        <w:t>kwittanza</w:t>
      </w:r>
      <w:proofErr w:type="spellEnd"/>
      <w:r w:rsidRPr="00CB2EC5">
        <w:t>;</w:t>
      </w:r>
    </w:p>
    <w:p w:rsidR="00384C4B" w:rsidRPr="00CB2EC5" w:rsidRDefault="00384C4B" w:rsidP="00384C4B">
      <w:pPr>
        <w:pStyle w:val="NormalHanging12a"/>
      </w:pPr>
      <w:r w:rsidRPr="00CB2EC5">
        <w:t>18.</w:t>
      </w:r>
      <w:r w:rsidRPr="00CB2EC5">
        <w:tab/>
        <w:t xml:space="preserve">Jinnota li l-Aġenzija għandha politika dwar il-protezzjoni </w:t>
      </w:r>
      <w:proofErr w:type="spellStart"/>
      <w:r w:rsidRPr="00CB2EC5">
        <w:t>tad-dinjità</w:t>
      </w:r>
      <w:proofErr w:type="spellEnd"/>
      <w:r w:rsidRPr="00CB2EC5">
        <w:t xml:space="preserve"> tal-persuna u l-prevenzjoni tal-fastidju psikoloġiku u sesswali, u li l-Aġenzija hija parti minn </w:t>
      </w:r>
      <w:proofErr w:type="spellStart"/>
      <w:r w:rsidRPr="00CB2EC5">
        <w:t>task</w:t>
      </w:r>
      <w:proofErr w:type="spellEnd"/>
      <w:r w:rsidRPr="00CB2EC5">
        <w:t xml:space="preserve"> </w:t>
      </w:r>
      <w:proofErr w:type="spellStart"/>
      <w:r w:rsidRPr="00CB2EC5">
        <w:t>force</w:t>
      </w:r>
      <w:proofErr w:type="spellEnd"/>
      <w:r w:rsidRPr="00CB2EC5">
        <w:t xml:space="preserve"> </w:t>
      </w:r>
      <w:proofErr w:type="spellStart"/>
      <w:r w:rsidRPr="00CB2EC5">
        <w:t>interaġenzjali</w:t>
      </w:r>
      <w:proofErr w:type="spellEnd"/>
      <w:r w:rsidRPr="00CB2EC5">
        <w:t xml:space="preserve"> ta’ konsulenti kunfidenzjali; jistenna bil-ħerqa li jirċievi r-rapport u r-rakkomandazzjonijiet tagħhom; jinnota li ma kien hemm l-ebda każ </w:t>
      </w:r>
      <w:proofErr w:type="spellStart"/>
      <w:r w:rsidRPr="00CB2EC5">
        <w:t>irrappurtat</w:t>
      </w:r>
      <w:proofErr w:type="spellEnd"/>
      <w:r w:rsidRPr="00CB2EC5">
        <w:t xml:space="preserve"> ta’ fastidju fl-2022 u jħeġġeġ lill-Aġenzija tkompli u tiżviluppa l-ħidma biex tipprevjeni każijiet fil-futur ukoll;</w:t>
      </w:r>
    </w:p>
    <w:p w:rsidR="00384C4B" w:rsidRPr="00CB2EC5" w:rsidRDefault="00384C4B" w:rsidP="00384C4B">
      <w:pPr>
        <w:pStyle w:val="NormalHanging12a"/>
      </w:pPr>
      <w:r w:rsidRPr="00CB2EC5">
        <w:t>19.</w:t>
      </w:r>
      <w:r w:rsidRPr="00CB2EC5">
        <w:tab/>
        <w:t xml:space="preserve">Jinnota li, minn Marzu 2022, il-persunal tal-Aġenzija beda jirritorna gradwalment fil-bini tal-Aġenzija, proċess li ntemm bl-implimentazzjoni ta’ regoli ġodda ta’ ħidma </w:t>
      </w:r>
      <w:proofErr w:type="spellStart"/>
      <w:r w:rsidRPr="00CB2EC5">
        <w:t>ibrida</w:t>
      </w:r>
      <w:proofErr w:type="spellEnd"/>
      <w:r w:rsidRPr="00CB2EC5">
        <w:t xml:space="preserve"> f’Ottubru 2022; jinnota, f’dan il-kuntest, li r-regoli l-ġodda jippromwovu l-</w:t>
      </w:r>
      <w:proofErr w:type="spellStart"/>
      <w:r w:rsidRPr="00CB2EC5">
        <w:t>flessibbiltà</w:t>
      </w:r>
      <w:proofErr w:type="spellEnd"/>
      <w:r w:rsidRPr="00CB2EC5">
        <w:t xml:space="preserve"> u r-</w:t>
      </w:r>
      <w:proofErr w:type="spellStart"/>
      <w:r w:rsidRPr="00CB2EC5">
        <w:t>responsabbilizzazzjoni</w:t>
      </w:r>
      <w:proofErr w:type="spellEnd"/>
      <w:r w:rsidRPr="00CB2EC5">
        <w:t xml:space="preserve"> tal-persunal filwaqt li jżommu l-koeżjoni soċjali u l-kollaborazzjoni permezz ta’ preżenza regolari ta’ kull ġimgħa fl-uffiċċju;</w:t>
      </w:r>
    </w:p>
    <w:p w:rsidR="00384C4B" w:rsidRPr="00CB2EC5" w:rsidRDefault="00384C4B" w:rsidP="00384C4B">
      <w:pPr>
        <w:pStyle w:val="NormalHanging12a"/>
        <w:widowControl/>
      </w:pPr>
      <w:r w:rsidRPr="00CB2EC5">
        <w:t>20.</w:t>
      </w:r>
      <w:r w:rsidRPr="00CB2EC5">
        <w:tab/>
        <w:t xml:space="preserve">Josserva li l-Aġenzija għamlet użu minn aktar mobbiltà interna biex twieġeb għall-ħtiġijiet li qed </w:t>
      </w:r>
      <w:proofErr w:type="spellStart"/>
      <w:r w:rsidRPr="00CB2EC5">
        <w:t>jevolvu</w:t>
      </w:r>
      <w:proofErr w:type="spellEnd"/>
      <w:r w:rsidRPr="00CB2EC5">
        <w:t xml:space="preserve"> ta’ għarfien espert xjentifiku, tekniku u amministrattiv fil-ħidma tagħha; jinnota li dan offra opportunitajiet ta’ titjib fil-karriera u b’hekk ikkontribwixxa għall-motivazzjoni tal-persunal tal-Aġenzija u għaż-żamma ta’ kultura ta’ prestazzjoni għolja, titjib kontinwu u </w:t>
      </w:r>
      <w:proofErr w:type="spellStart"/>
      <w:r w:rsidRPr="00CB2EC5">
        <w:t>reattività</w:t>
      </w:r>
      <w:proofErr w:type="spellEnd"/>
      <w:r w:rsidRPr="00CB2EC5">
        <w:t xml:space="preserve">; jilqa’ l-fatt li, biex </w:t>
      </w:r>
      <w:proofErr w:type="spellStart"/>
      <w:r w:rsidRPr="00CB2EC5">
        <w:t>timmotiva</w:t>
      </w:r>
      <w:proofErr w:type="spellEnd"/>
      <w:r w:rsidRPr="00CB2EC5">
        <w:t xml:space="preserve"> lill-impjegati u tibni settijiet ta’ ħiliet, </w:t>
      </w:r>
      <w:proofErr w:type="spellStart"/>
      <w:r w:rsidRPr="00CB2EC5">
        <w:t>introduċiet</w:t>
      </w:r>
      <w:proofErr w:type="spellEnd"/>
      <w:r w:rsidRPr="00CB2EC5">
        <w:t xml:space="preserve"> ukoll inizjattivi ġodda inklużi l-</w:t>
      </w:r>
      <w:proofErr w:type="spellStart"/>
      <w:r w:rsidRPr="00CB2EC5">
        <w:t>mentoring</w:t>
      </w:r>
      <w:proofErr w:type="spellEnd"/>
      <w:r w:rsidRPr="00CB2EC5">
        <w:t xml:space="preserve"> u l-</w:t>
      </w:r>
      <w:proofErr w:type="spellStart"/>
      <w:r w:rsidRPr="00CB2EC5">
        <w:t>coaching</w:t>
      </w:r>
      <w:proofErr w:type="spellEnd"/>
      <w:r w:rsidRPr="00CB2EC5">
        <w:t>;</w:t>
      </w:r>
    </w:p>
    <w:p w:rsidR="00384C4B" w:rsidRPr="00CB2EC5" w:rsidRDefault="00384C4B" w:rsidP="00384C4B">
      <w:pPr>
        <w:pStyle w:val="NormalHanging12a"/>
      </w:pPr>
      <w:r w:rsidRPr="00CB2EC5">
        <w:t>21.</w:t>
      </w:r>
      <w:r w:rsidRPr="00CB2EC5">
        <w:tab/>
      </w:r>
      <w:proofErr w:type="spellStart"/>
      <w:r w:rsidRPr="00CB2EC5">
        <w:t>Jissottolinja</w:t>
      </w:r>
      <w:proofErr w:type="spellEnd"/>
      <w:r w:rsidRPr="00CB2EC5">
        <w:t xml:space="preserve"> l-ħtieġa li jiġi żgurat livell adegwat ta’ persunal li jirrifletti l-ħtiġijiet tal-Patt Ekoloġiku Ewropew u tal-Istrateġija tal-Unjoni dwar is-Sustanzi Kimiċi għas-Sostenibbiltà, tal-Pjan ta’ Azzjoni għal Ekonomija Ċirkolari u, b’mod partikolari, il-mira ta’ tniġġis żero u ż-żieda assoċjata fil-</w:t>
      </w:r>
      <w:proofErr w:type="spellStart"/>
      <w:r w:rsidRPr="00CB2EC5">
        <w:t>kompiti</w:t>
      </w:r>
      <w:proofErr w:type="spellEnd"/>
      <w:r w:rsidRPr="00CB2EC5">
        <w:t>;</w:t>
      </w:r>
    </w:p>
    <w:p w:rsidR="00384C4B" w:rsidRPr="00CB2EC5" w:rsidRDefault="00384C4B" w:rsidP="00384C4B">
      <w:pPr>
        <w:widowControl/>
        <w:spacing w:after="240"/>
        <w:ind w:left="567" w:hanging="567"/>
        <w:rPr>
          <w:b/>
          <w:i/>
          <w:szCs w:val="24"/>
        </w:rPr>
      </w:pPr>
      <w:r w:rsidRPr="00CB2EC5">
        <w:rPr>
          <w:b/>
          <w:i/>
        </w:rPr>
        <w:t xml:space="preserve">Prevenzjoni u </w:t>
      </w:r>
      <w:proofErr w:type="spellStart"/>
      <w:r w:rsidRPr="00CB2EC5">
        <w:rPr>
          <w:b/>
          <w:i/>
        </w:rPr>
        <w:t>ġestjoni</w:t>
      </w:r>
      <w:proofErr w:type="spellEnd"/>
      <w:r w:rsidRPr="00CB2EC5">
        <w:rPr>
          <w:b/>
          <w:i/>
        </w:rPr>
        <w:t xml:space="preserve"> tal-</w:t>
      </w:r>
      <w:proofErr w:type="spellStart"/>
      <w:r w:rsidRPr="00CB2EC5">
        <w:rPr>
          <w:b/>
          <w:i/>
        </w:rPr>
        <w:t>kunflitti</w:t>
      </w:r>
      <w:proofErr w:type="spellEnd"/>
      <w:r w:rsidRPr="00CB2EC5">
        <w:rPr>
          <w:b/>
          <w:i/>
        </w:rPr>
        <w:t xml:space="preserve"> ta’ interess u trasparenza</w:t>
      </w:r>
    </w:p>
    <w:p w:rsidR="00384C4B" w:rsidRPr="00CB2EC5" w:rsidRDefault="00384C4B" w:rsidP="00384C4B">
      <w:pPr>
        <w:widowControl/>
        <w:spacing w:after="240"/>
        <w:ind w:left="567" w:hanging="567"/>
      </w:pPr>
      <w:r w:rsidRPr="00CB2EC5">
        <w:t>22.</w:t>
      </w:r>
      <w:r w:rsidRPr="00CB2EC5">
        <w:tab/>
        <w:t>Jinnota li, abbażi ta’ valutazzjoni tar-riskju bir-reqqa tal-attivitajiet tagħha, l-Aġenzija identifikat il-proċessi u s-</w:t>
      </w:r>
      <w:proofErr w:type="spellStart"/>
      <w:r w:rsidRPr="00CB2EC5">
        <w:t>sottoproċessi</w:t>
      </w:r>
      <w:proofErr w:type="spellEnd"/>
      <w:r w:rsidRPr="00CB2EC5">
        <w:t xml:space="preserve"> li jirrikjedu </w:t>
      </w:r>
      <w:proofErr w:type="spellStart"/>
      <w:r w:rsidRPr="00CB2EC5">
        <w:t>l-ġestjoni</w:t>
      </w:r>
      <w:proofErr w:type="spellEnd"/>
      <w:r w:rsidRPr="00CB2EC5">
        <w:t xml:space="preserve"> tal-</w:t>
      </w:r>
      <w:proofErr w:type="spellStart"/>
      <w:r w:rsidRPr="00CB2EC5">
        <w:t>kunflitti</w:t>
      </w:r>
      <w:proofErr w:type="spellEnd"/>
      <w:r w:rsidRPr="00CB2EC5">
        <w:t xml:space="preserve"> ta’ interess; jinnota, barra minn hekk, li f’dawk il-proċessi kollha, jitwettaq </w:t>
      </w:r>
      <w:proofErr w:type="spellStart"/>
      <w:r w:rsidRPr="00CB2EC5">
        <w:t>rieżami</w:t>
      </w:r>
      <w:proofErr w:type="spellEnd"/>
      <w:r w:rsidRPr="00CB2EC5">
        <w:t xml:space="preserve"> tad-dikjarazzjonijiet annwali ta’ interess mill-persuna responsabbli għall-proċess kull darba li jiġi assenjat kompitu lil membru tal-persunal, filwaqt li għal xi proċessi sensittivi dan jiġi </w:t>
      </w:r>
      <w:proofErr w:type="spellStart"/>
      <w:r w:rsidRPr="00CB2EC5">
        <w:t>kkomplementat</w:t>
      </w:r>
      <w:proofErr w:type="spellEnd"/>
      <w:r w:rsidRPr="00CB2EC5">
        <w:t xml:space="preserve"> b’dikjarazzjoni ta’ ebda interess speċifika għall-każ mill-membru tal-persunal;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23.</w:t>
      </w:r>
      <w:r w:rsidRPr="00CB2EC5">
        <w:tab/>
        <w:t xml:space="preserve">Jilqa’ l-fatt li, biex tittejjeb il-prattika ta’ </w:t>
      </w:r>
      <w:proofErr w:type="spellStart"/>
      <w:r w:rsidRPr="00CB2EC5">
        <w:t>kunflitt</w:t>
      </w:r>
      <w:proofErr w:type="spellEnd"/>
      <w:r w:rsidRPr="00CB2EC5">
        <w:t xml:space="preserve"> ta’ interess wara l-impjieg, il-politika dwar il-</w:t>
      </w:r>
      <w:proofErr w:type="spellStart"/>
      <w:r w:rsidRPr="00CB2EC5">
        <w:t>kunflitt</w:t>
      </w:r>
      <w:proofErr w:type="spellEnd"/>
      <w:r w:rsidRPr="00CB2EC5">
        <w:t xml:space="preserve"> ta’ interess tal-Aġenzija ġiet riveduta l-aħħar mill-Bord ta’ Tmexxija f’Ġunju 2023; jinnota li l-bidliet introdotti jsaħħu l-</w:t>
      </w:r>
      <w:proofErr w:type="spellStart"/>
      <w:r w:rsidRPr="00CB2EC5">
        <w:t>monitoraġġ</w:t>
      </w:r>
      <w:proofErr w:type="spellEnd"/>
      <w:r w:rsidRPr="00CB2EC5">
        <w:t xml:space="preserve"> sistematiku tal-</w:t>
      </w:r>
      <w:proofErr w:type="spellStart"/>
      <w:r w:rsidRPr="00CB2EC5">
        <w:t>konformità</w:t>
      </w:r>
      <w:proofErr w:type="spellEnd"/>
      <w:r w:rsidRPr="00CB2EC5">
        <w:t xml:space="preserve"> mad-dmirijiet ta’ wara l-impjieg minn </w:t>
      </w:r>
      <w:proofErr w:type="spellStart"/>
      <w:r w:rsidRPr="00CB2EC5">
        <w:t>ex</w:t>
      </w:r>
      <w:proofErr w:type="spellEnd"/>
      <w:r w:rsidRPr="00CB2EC5">
        <w:t xml:space="preserve"> membri tal-persunal tal-Aġenzija, f’</w:t>
      </w:r>
      <w:proofErr w:type="spellStart"/>
      <w:r w:rsidRPr="00CB2EC5">
        <w:t>konformità</w:t>
      </w:r>
      <w:proofErr w:type="spellEnd"/>
      <w:r w:rsidRPr="00CB2EC5">
        <w:t xml:space="preserve"> mar-rakkomandazzjonijiet tal-Qorti Ewropea tal-Awdituri u l-osservazzjonijiet tal-awtorità ta’ </w:t>
      </w:r>
      <w:proofErr w:type="spellStart"/>
      <w:r w:rsidRPr="00CB2EC5">
        <w:t>kwittanza</w:t>
      </w:r>
      <w:proofErr w:type="spellEnd"/>
      <w:r w:rsidRPr="00CB2EC5">
        <w:t xml:space="preserve"> fis-snin preċedenti;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24.</w:t>
      </w:r>
      <w:r w:rsidRPr="00CB2EC5">
        <w:tab/>
        <w:t>Josserva li l-Aġenzija tippubblika fis-sit web tagħha l-laqgħat li jsiru mill-maniġment superjuri tagħha ma’ rappreżentanti tal-gruppi ta’ interess;</w:t>
      </w:r>
    </w:p>
    <w:p w:rsidR="00384C4B" w:rsidRPr="00CB2EC5" w:rsidRDefault="00384C4B" w:rsidP="00384C4B">
      <w:pPr>
        <w:widowControl/>
        <w:spacing w:after="240"/>
        <w:ind w:left="567" w:hanging="567"/>
      </w:pPr>
      <w:r w:rsidRPr="00CB2EC5">
        <w:t>25.</w:t>
      </w:r>
      <w:r w:rsidRPr="00CB2EC5">
        <w:tab/>
        <w:t xml:space="preserve">Jilqa’ l-fatt li, matul l-2022, l-Aġenzija </w:t>
      </w:r>
      <w:proofErr w:type="spellStart"/>
      <w:r w:rsidRPr="00CB2EC5">
        <w:t>introduċiet</w:t>
      </w:r>
      <w:proofErr w:type="spellEnd"/>
      <w:r w:rsidRPr="00CB2EC5">
        <w:t xml:space="preserve"> għodda elettronika ġdida għall-ġbir u r-</w:t>
      </w:r>
      <w:proofErr w:type="spellStart"/>
      <w:r w:rsidRPr="00CB2EC5">
        <w:t>rieżami</w:t>
      </w:r>
      <w:proofErr w:type="spellEnd"/>
      <w:r w:rsidRPr="00CB2EC5">
        <w:t xml:space="preserve"> tad-dikjarazzjonijiet ta’ interess annwali tal-esperti esterni li jikkontribwixxu għall-ħidma tal-Aġenzija, li tipprovdi aktar assigurazzjoni għall-proċess;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26.</w:t>
      </w:r>
      <w:r w:rsidRPr="00CB2EC5">
        <w:tab/>
        <w:t xml:space="preserve">Jinnota b’sodisfazzjon li l-Istrateġija Kontra l-Frodi tal-Aġenzija ġiet riveduta l-aħħar mill-Bord ta’ Tmexxija tagħha f’Diċembru 2022 u tiffoka fuq iż-żamma u l-iżvilupp ulterjuri tal-kultura kontra l-frodi fl-Aġenzija u fuq </w:t>
      </w:r>
      <w:proofErr w:type="spellStart"/>
      <w:r w:rsidRPr="00CB2EC5">
        <w:t>ir-rieżami</w:t>
      </w:r>
      <w:proofErr w:type="spellEnd"/>
      <w:r w:rsidRPr="00CB2EC5">
        <w:t xml:space="preserve"> regolari tal-politiki u l-proċeduri ewlenin; jinnota li l-istrateġija ssaħħaħ il-mekkaniżmu intern kontra l-korruzzjoni billi tispeċifika r-rwoli u r-responsabbiltajiet għall-prevenzjoni tal-frodi u l-mezzi u r-riżorsi li huma involuti </w:t>
      </w:r>
      <w:proofErr w:type="spellStart"/>
      <w:r w:rsidRPr="00CB2EC5">
        <w:t>fl-indirizzar</w:t>
      </w:r>
      <w:proofErr w:type="spellEnd"/>
      <w:r w:rsidRPr="00CB2EC5">
        <w:t xml:space="preserve"> tal-frodi; jilqa’ l-fatt li l-persunal kollu tal-Aġenzija pparteċipa f’taħriġ kontra l-frodi fl-2022; jinnota b’sodisfazzjon li l-Aġenzija għandha fis-seħħ linji gwida </w:t>
      </w:r>
      <w:proofErr w:type="spellStart"/>
      <w:r w:rsidRPr="00CB2EC5">
        <w:t>għall-informaturi</w:t>
      </w:r>
      <w:proofErr w:type="spellEnd"/>
      <w:r w:rsidRPr="00CB2EC5">
        <w:t xml:space="preserve"> sabiex l-impjegati tal-Aġenzija jkunu jistgħu jipprovdu notifika dwar kwalunkwe attività li tmur kontra l-interess pubbliku;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27.</w:t>
      </w:r>
      <w:r w:rsidRPr="00CB2EC5">
        <w:tab/>
        <w:t xml:space="preserve">Ifakkar li l-proċessi tat-teħid tad-deċiżjonijiet tal-Aġenzija huma mfassla biex ikunu ċari, miftuħa u jiżguraw eżitu </w:t>
      </w:r>
      <w:proofErr w:type="spellStart"/>
      <w:r w:rsidRPr="00CB2EC5">
        <w:t>bbilanċjat</w:t>
      </w:r>
      <w:proofErr w:type="spellEnd"/>
      <w:r w:rsidRPr="00CB2EC5">
        <w:t xml:space="preserve"> ibbażat fuq </w:t>
      </w:r>
      <w:proofErr w:type="spellStart"/>
      <w:r w:rsidRPr="00CB2EC5">
        <w:t>approċċ</w:t>
      </w:r>
      <w:proofErr w:type="spellEnd"/>
      <w:r w:rsidRPr="00CB2EC5">
        <w:t xml:space="preserve"> xjentifiku motivat; jinnota li l-informazzjoni dwar l-intenzjonijiet tal-Aġenzija u tal-Istati Membri, pereżempju biex janalizzaw sustanzi jew joħolqu </w:t>
      </w:r>
      <w:proofErr w:type="spellStart"/>
      <w:r w:rsidRPr="00CB2EC5">
        <w:t>dossiers</w:t>
      </w:r>
      <w:proofErr w:type="spellEnd"/>
      <w:r w:rsidRPr="00CB2EC5">
        <w:t>, hija disponibbli online, biex il-kumpaniji jkollhom aċċess għad-data li jeħtieġu biex jieħdu deċiżjonijiet kummerċjali infurmati; jinnota, barra minn hekk, li l-organizzazzjonijiet akkreditati tal-partijiet ikkonċernati jistgħu jipparteċipaw fil-laqgħat xjentifiċi bħala osservaturi, ħlief meta l-informazzjoni kummerċjali kunfidenzjali tirrikjedi li s-sessjonijiet isiru bil-magħluq; jinnota, barra minn hekk, li r-riflessjonijiet, l-opinjonijiet u l-konklużjonijiet tal-kumitati xjentifiċi tal-Aġenzija huma rreġistrati f’opinjonijiet u minuti u dawn jiġu ppubblikati online;</w:t>
      </w:r>
    </w:p>
    <w:p w:rsidR="00384C4B" w:rsidRPr="00CB2EC5" w:rsidRDefault="00384C4B" w:rsidP="00384C4B">
      <w:pPr>
        <w:pStyle w:val="NormalHanging12a"/>
      </w:pPr>
      <w:r w:rsidRPr="00CB2EC5">
        <w:t>28.</w:t>
      </w:r>
      <w:r w:rsidRPr="00CB2EC5">
        <w:tab/>
        <w:t xml:space="preserve">Ifakkar fl-importanza għall-Aġenzija li tiżviluppa </w:t>
      </w:r>
      <w:proofErr w:type="spellStart"/>
      <w:r w:rsidRPr="00CB2EC5">
        <w:t>viżibbiltà</w:t>
      </w:r>
      <w:proofErr w:type="spellEnd"/>
      <w:r w:rsidRPr="00CB2EC5">
        <w:t xml:space="preserve"> akbar fil-</w:t>
      </w:r>
      <w:proofErr w:type="spellStart"/>
      <w:r w:rsidRPr="00CB2EC5">
        <w:t>media</w:t>
      </w:r>
      <w:proofErr w:type="spellEnd"/>
      <w:r w:rsidRPr="00CB2EC5">
        <w:t>, l-internet u l-</w:t>
      </w:r>
      <w:proofErr w:type="spellStart"/>
      <w:r w:rsidRPr="00CB2EC5">
        <w:t>media</w:t>
      </w:r>
      <w:proofErr w:type="spellEnd"/>
      <w:r w:rsidRPr="00CB2EC5">
        <w:t xml:space="preserve"> soċjali, sabiex tagħmel xogħolha magħruf maċ-ċittadini;</w:t>
      </w:r>
    </w:p>
    <w:p w:rsidR="00384C4B" w:rsidRPr="00CB2EC5" w:rsidRDefault="00384C4B" w:rsidP="00384C4B">
      <w:pPr>
        <w:widowControl/>
        <w:spacing w:after="240"/>
        <w:ind w:left="567" w:hanging="567"/>
        <w:rPr>
          <w:b/>
          <w:i/>
          <w:szCs w:val="24"/>
        </w:rPr>
      </w:pPr>
      <w:r w:rsidRPr="00CB2EC5">
        <w:rPr>
          <w:b/>
          <w:i/>
        </w:rPr>
        <w:t>Kummenti oħra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29.</w:t>
      </w:r>
      <w:r w:rsidRPr="00CB2EC5">
        <w:tab/>
        <w:t xml:space="preserve">Jilqa’ l-fatt li, fl-2022, l-Aġenzija adottat politika dwar </w:t>
      </w:r>
      <w:proofErr w:type="spellStart"/>
      <w:r w:rsidRPr="00CB2EC5">
        <w:t>iċ-ċibersigurtà</w:t>
      </w:r>
      <w:proofErr w:type="spellEnd"/>
      <w:r w:rsidRPr="00CB2EC5">
        <w:t xml:space="preserve"> u wettqet eżerċizzju ta’ valutazzjoni tar-riskju fit-taqsima kollha tal-IT; jinnota, barra minn hekk, li l-Aġenzija </w:t>
      </w:r>
      <w:proofErr w:type="spellStart"/>
      <w:r w:rsidRPr="00CB2EC5">
        <w:t>introduċiet</w:t>
      </w:r>
      <w:proofErr w:type="spellEnd"/>
      <w:r w:rsidRPr="00CB2EC5">
        <w:t xml:space="preserve"> il-possibbiltà ta’ </w:t>
      </w:r>
      <w:proofErr w:type="spellStart"/>
      <w:r w:rsidRPr="00CB2EC5">
        <w:t>awtentikazzjoni</w:t>
      </w:r>
      <w:proofErr w:type="spellEnd"/>
      <w:r w:rsidRPr="00CB2EC5">
        <w:t xml:space="preserve"> </w:t>
      </w:r>
      <w:proofErr w:type="spellStart"/>
      <w:r w:rsidRPr="00CB2EC5">
        <w:t>bijometrika</w:t>
      </w:r>
      <w:proofErr w:type="spellEnd"/>
      <w:r w:rsidRPr="00CB2EC5">
        <w:t>, tejbet il-</w:t>
      </w:r>
      <w:proofErr w:type="spellStart"/>
      <w:r w:rsidRPr="00CB2EC5">
        <w:t>viżibbiltà</w:t>
      </w:r>
      <w:proofErr w:type="spellEnd"/>
      <w:r w:rsidRPr="00CB2EC5">
        <w:t xml:space="preserve"> taċ-ċentru tal-operazzjonijiet tas-sigurtà u wettqet ittestjar tal-</w:t>
      </w:r>
      <w:proofErr w:type="spellStart"/>
      <w:r w:rsidRPr="00CB2EC5">
        <w:t>kommutazzjoni</w:t>
      </w:r>
      <w:proofErr w:type="spellEnd"/>
      <w:r w:rsidRPr="00CB2EC5">
        <w:t xml:space="preserve"> awtomatika bejn iċ-ċentri tad-data;</w:t>
      </w:r>
    </w:p>
    <w:p w:rsidR="00384C4B" w:rsidRPr="00CB2EC5" w:rsidRDefault="00384C4B" w:rsidP="00384C4B">
      <w:pPr>
        <w:widowControl/>
        <w:spacing w:after="240"/>
        <w:ind w:left="567" w:hanging="567"/>
        <w:rPr>
          <w:szCs w:val="24"/>
        </w:rPr>
      </w:pPr>
      <w:r w:rsidRPr="00CB2EC5">
        <w:t>30.</w:t>
      </w:r>
      <w:r w:rsidRPr="00CB2EC5">
        <w:tab/>
        <w:t xml:space="preserve">Jinnota b’sodisfazzjon li, fl-2022, l-Aġenzija </w:t>
      </w:r>
      <w:proofErr w:type="spellStart"/>
      <w:r w:rsidRPr="00CB2EC5">
        <w:t>ssieħbet</w:t>
      </w:r>
      <w:proofErr w:type="spellEnd"/>
      <w:r w:rsidRPr="00CB2EC5">
        <w:t xml:space="preserve"> fil-fażi ta’ prova tal-PPMT (l-Għodda għall-Ġestjoni tal-Akkwist Pubbliku tal-Kummissjoni Ewropea) sabiex tittestja din l-għodda ta’ akkwist elettroniku (qabel ma ġiet adottata bis-sħiħ fl-2023); jinnota li l-Aġenzija kienet diġà adottat għodod oħra ta’ akkwist elettroniku </w:t>
      </w:r>
      <w:proofErr w:type="spellStart"/>
      <w:r w:rsidRPr="00CB2EC5">
        <w:t>bħall-eTendering</w:t>
      </w:r>
      <w:proofErr w:type="spellEnd"/>
      <w:r w:rsidRPr="00CB2EC5">
        <w:t xml:space="preserve"> jew l-</w:t>
      </w:r>
      <w:proofErr w:type="spellStart"/>
      <w:r w:rsidRPr="00CB2EC5">
        <w:t>eSubmission</w:t>
      </w:r>
      <w:proofErr w:type="spellEnd"/>
      <w:r w:rsidRPr="00CB2EC5">
        <w:t xml:space="preserve"> u b’mod parallel, fl-2022 ġeddet is-sottoskrizzjoni tagħha għal </w:t>
      </w:r>
      <w:proofErr w:type="spellStart"/>
      <w:r w:rsidRPr="00CB2EC5">
        <w:t>Cloudia</w:t>
      </w:r>
      <w:proofErr w:type="spellEnd"/>
      <w:r w:rsidRPr="00CB2EC5">
        <w:t xml:space="preserve"> – il-pjattaforma ta’ akkwist elettroniku ta’ </w:t>
      </w:r>
      <w:proofErr w:type="spellStart"/>
      <w:r w:rsidRPr="00CB2EC5">
        <w:t>Hansel</w:t>
      </w:r>
      <w:proofErr w:type="spellEnd"/>
      <w:r w:rsidRPr="00CB2EC5">
        <w:t xml:space="preserve"> (korp ċentrali għall-akkwisti għall-awtoritajiet pubbliċi </w:t>
      </w:r>
      <w:proofErr w:type="spellStart"/>
      <w:r w:rsidRPr="00CB2EC5">
        <w:t>Finlandiżi</w:t>
      </w:r>
      <w:proofErr w:type="spellEnd"/>
      <w:r w:rsidRPr="00CB2EC5">
        <w:t xml:space="preserve">) sabiex l-akkwist amministrattiv kollu mwettaq permezz ta’ </w:t>
      </w:r>
      <w:proofErr w:type="spellStart"/>
      <w:r w:rsidRPr="00CB2EC5">
        <w:t>Hansel</w:t>
      </w:r>
      <w:proofErr w:type="spellEnd"/>
      <w:r w:rsidRPr="00CB2EC5">
        <w:t xml:space="preserve"> jiġi kompletament </w:t>
      </w:r>
      <w:proofErr w:type="spellStart"/>
      <w:r w:rsidRPr="00CB2EC5">
        <w:t>diġitalizzat</w:t>
      </w:r>
      <w:proofErr w:type="spellEnd"/>
      <w:r w:rsidRPr="00CB2EC5">
        <w:t>;</w:t>
      </w:r>
    </w:p>
    <w:p w:rsidR="00384C4B" w:rsidRPr="00CB2EC5" w:rsidRDefault="00384C4B" w:rsidP="00384C4B">
      <w:pPr>
        <w:widowControl/>
        <w:spacing w:after="240"/>
        <w:ind w:left="567" w:hanging="567"/>
        <w:rPr>
          <w:rFonts w:eastAsia="Calibri"/>
          <w:iCs/>
          <w:szCs w:val="24"/>
        </w:rPr>
      </w:pPr>
      <w:r w:rsidRPr="00CB2EC5">
        <w:t>31.</w:t>
      </w:r>
      <w:r w:rsidRPr="00CB2EC5">
        <w:tab/>
        <w:t>Josserva li ċ-ċertifikati EMAS (Skema ta’ Ġestjoni u Verifika Ambjentali) u ISO 14001 tal-Aġenzija ġew imġedda b’suċċess fl-2022; jinnota b’sodisfazzjon, mir-rapport tal-Qorti, li l-Aġenzija hija fost l-aġenziji li joħorġu dikjarazzjoni ambjentali annwali;</w:t>
      </w:r>
    </w:p>
    <w:p w:rsidR="00384C4B" w:rsidRPr="00CB2EC5" w:rsidRDefault="00384C4B" w:rsidP="00384C4B">
      <w:pPr>
        <w:pStyle w:val="NormalHanging12a"/>
      </w:pPr>
      <w:r w:rsidRPr="00CB2EC5">
        <w:t>32.</w:t>
      </w:r>
      <w:r w:rsidRPr="00CB2EC5">
        <w:tab/>
        <w:t>Jenfasizza l-fatt li l-Aġenzija kompliet bl-isforzi tagħha biex telimina gradwalment l-ittestjar fuq l-annimali fl-Ewropa sa fejn ikun possibbli taħt il-qafas regolatorju attwali; jinnota li l-Aġenzija tippromwovi alternattivi għall-ittestjar fuq l-annimali bi tliet modi: l-</w:t>
      </w:r>
      <w:proofErr w:type="spellStart"/>
      <w:r w:rsidRPr="00CB2EC5">
        <w:t>iffukar</w:t>
      </w:r>
      <w:proofErr w:type="spellEnd"/>
      <w:r w:rsidRPr="00CB2EC5">
        <w:t xml:space="preserve"> fuq gruppi ta’ sustanzi permezz ta’ strateġija separata, l-investiment f’attivitajiet internazzjonali li jippromwovu alternattivi u metodoloġiji ta’ </w:t>
      </w:r>
      <w:proofErr w:type="spellStart"/>
      <w:r w:rsidRPr="00CB2EC5">
        <w:t>approċċ</w:t>
      </w:r>
      <w:proofErr w:type="spellEnd"/>
      <w:r w:rsidRPr="00CB2EC5">
        <w:t xml:space="preserve"> ġodda, u t-tqegħid għad-dispożizzjoni tad-data fil-pussess tal-Aġenzija; itenni t-talba tiegħu lill-Aġenzija biex tħaffef il-proċess ta’ eliminazzjoni gradwali; jinnota, barra minn hekk, li l-Aġenzija qed tikkollabora mal-Kummissjoni u ma’ partijiet ikkonċernati oħra biex </w:t>
      </w:r>
      <w:proofErr w:type="spellStart"/>
      <w:r w:rsidRPr="00CB2EC5">
        <w:t>tappoġġja</w:t>
      </w:r>
      <w:proofErr w:type="spellEnd"/>
      <w:r w:rsidRPr="00CB2EC5">
        <w:t xml:space="preserve"> lill-Kummissjoni fit-tfassil ta’ pjan direzzjonali lejn is-sostituzzjoni sħiħa tal-ittestjar fuq l-annimali għas-sustanzi kimiċi;</w:t>
      </w:r>
    </w:p>
    <w:p w:rsidR="00384C4B" w:rsidRPr="00CB2EC5" w:rsidRDefault="00384C4B" w:rsidP="00384C4B">
      <w:pPr>
        <w:pStyle w:val="NormalHanging12a"/>
      </w:pPr>
      <w:r w:rsidRPr="00CB2EC5">
        <w:t>33.</w:t>
      </w:r>
      <w:r w:rsidRPr="00CB2EC5">
        <w:tab/>
        <w:t xml:space="preserve">Jilqa’ l-fatt li l-Aġenzija kompliet timplimenta miżuri differenti biex iżżid il-preżenza pubblika u online tagħha permezz ta’ verżjonijiet ġodda u bosta aġġornamenti fuq is-sit web tagħha, il-varar ta’ </w:t>
      </w:r>
      <w:proofErr w:type="spellStart"/>
      <w:r w:rsidRPr="00CB2EC5">
        <w:t>Instagram</w:t>
      </w:r>
      <w:proofErr w:type="spellEnd"/>
      <w:r w:rsidRPr="00CB2EC5">
        <w:t xml:space="preserve"> </w:t>
      </w:r>
      <w:proofErr w:type="spellStart"/>
      <w:r w:rsidRPr="00CB2EC5">
        <w:t>channel</w:t>
      </w:r>
      <w:proofErr w:type="spellEnd"/>
      <w:r w:rsidRPr="00CB2EC5">
        <w:t xml:space="preserve"> b’mod konġunt ma’ erba’ aġenziji msejjaħ “</w:t>
      </w:r>
      <w:proofErr w:type="spellStart"/>
      <w:r w:rsidRPr="00CB2EC5">
        <w:t>One</w:t>
      </w:r>
      <w:proofErr w:type="spellEnd"/>
      <w:r w:rsidRPr="00CB2EC5">
        <w:t xml:space="preserve"> </w:t>
      </w:r>
      <w:proofErr w:type="spellStart"/>
      <w:r w:rsidRPr="00CB2EC5">
        <w:t>Health</w:t>
      </w:r>
      <w:proofErr w:type="spellEnd"/>
      <w:r w:rsidRPr="00CB2EC5">
        <w:t xml:space="preserve"> </w:t>
      </w:r>
      <w:proofErr w:type="spellStart"/>
      <w:r w:rsidRPr="00CB2EC5">
        <w:t>One</w:t>
      </w:r>
      <w:proofErr w:type="spellEnd"/>
      <w:r w:rsidRPr="00CB2EC5">
        <w:t xml:space="preserve"> </w:t>
      </w:r>
      <w:proofErr w:type="spellStart"/>
      <w:r w:rsidRPr="00CB2EC5">
        <w:t>Environment</w:t>
      </w:r>
      <w:proofErr w:type="spellEnd"/>
      <w:r w:rsidRPr="00CB2EC5">
        <w:t>”, u l-preżenza tagħha fil-</w:t>
      </w:r>
      <w:proofErr w:type="spellStart"/>
      <w:r w:rsidRPr="00CB2EC5">
        <w:t>media</w:t>
      </w:r>
      <w:proofErr w:type="spellEnd"/>
      <w:r w:rsidRPr="00CB2EC5">
        <w:t xml:space="preserve"> soċjali; jinnota, f’dan il-kuntest, żieda </w:t>
      </w:r>
      <w:proofErr w:type="spellStart"/>
      <w:r w:rsidRPr="00CB2EC5">
        <w:t>fil-kopertura</w:t>
      </w:r>
      <w:proofErr w:type="spellEnd"/>
      <w:r w:rsidRPr="00CB2EC5">
        <w:t xml:space="preserve"> </w:t>
      </w:r>
      <w:proofErr w:type="spellStart"/>
      <w:r w:rsidRPr="00CB2EC5">
        <w:t>medjatika</w:t>
      </w:r>
      <w:proofErr w:type="spellEnd"/>
      <w:r w:rsidRPr="00CB2EC5">
        <w:t xml:space="preserve"> ġenerali u żieda fil-metrika tal-</w:t>
      </w:r>
      <w:proofErr w:type="spellStart"/>
      <w:r w:rsidRPr="00CB2EC5">
        <w:t>media</w:t>
      </w:r>
      <w:proofErr w:type="spellEnd"/>
      <w:r w:rsidRPr="00CB2EC5">
        <w:t xml:space="preserve"> soċjali tal-Aġenzija fl-2022 meta mqabbla mal-2021;</w:t>
      </w:r>
    </w:p>
    <w:p w:rsidR="00384C4B" w:rsidRPr="00CB2EC5" w:rsidRDefault="00384C4B" w:rsidP="00384C4B">
      <w:pPr>
        <w:pStyle w:val="NormalCenter12a"/>
        <w:rPr>
          <w:szCs w:val="24"/>
        </w:rPr>
      </w:pPr>
      <w:r w:rsidRPr="00CB2EC5">
        <w:t>°</w:t>
      </w:r>
    </w:p>
    <w:p w:rsidR="00384C4B" w:rsidRPr="00CB2EC5" w:rsidRDefault="00384C4B" w:rsidP="00384C4B">
      <w:pPr>
        <w:pStyle w:val="NormalCenter12a"/>
        <w:rPr>
          <w:szCs w:val="24"/>
        </w:rPr>
      </w:pPr>
      <w:r w:rsidRPr="00CB2EC5">
        <w:t>°</w:t>
      </w:r>
      <w:r w:rsidRPr="00CB2EC5">
        <w:tab/>
        <w:t>°</w:t>
      </w:r>
    </w:p>
    <w:p w:rsidR="00384C4B" w:rsidRPr="00E71712" w:rsidRDefault="00384C4B" w:rsidP="00AF3E2B">
      <w:pPr>
        <w:ind w:left="567" w:hanging="567"/>
      </w:pPr>
      <w:r w:rsidRPr="00CB2EC5">
        <w:t>34.</w:t>
      </w:r>
      <w:r w:rsidRPr="00CB2EC5">
        <w:tab/>
        <w:t>Jirreferi, rigward kummenti oħrajn ta’ natura orizzontali li jakkumpanjaw id-deċiżjoni tiegħu dwar il-</w:t>
      </w:r>
      <w:proofErr w:type="spellStart"/>
      <w:r w:rsidRPr="00CB2EC5">
        <w:t>kwittanza</w:t>
      </w:r>
      <w:proofErr w:type="spellEnd"/>
      <w:r w:rsidRPr="00CB2EC5">
        <w:t>, għar-riżoluzzjoni tiegħu ta</w:t>
      </w:r>
      <w:r w:rsidR="006B05E3" w:rsidRPr="00CB2EC5">
        <w:t>l-11 ta’ April 2024</w:t>
      </w:r>
      <w:r w:rsidRPr="00CB2EC5">
        <w:rPr>
          <w:vertAlign w:val="superscript"/>
        </w:rPr>
        <w:footnoteReference w:id="16"/>
      </w:r>
      <w:r w:rsidRPr="00CB2EC5">
        <w:t xml:space="preserve"> dwar il-prestazzjoni, </w:t>
      </w:r>
      <w:proofErr w:type="spellStart"/>
      <w:r w:rsidRPr="00CB2EC5">
        <w:t>il-ġestjoni</w:t>
      </w:r>
      <w:proofErr w:type="spellEnd"/>
      <w:r w:rsidRPr="00CB2EC5">
        <w:t xml:space="preserve"> finanzjarja u l-kontroll tal-aġenziji.</w:t>
      </w:r>
    </w:p>
    <w:p w:rsidR="00E365E1" w:rsidRPr="00E71712" w:rsidRDefault="00E365E1" w:rsidP="00CA145D">
      <w:bookmarkStart w:id="9" w:name="TextBodyEnd"/>
      <w:bookmarkEnd w:id="9"/>
    </w:p>
    <w:sectPr w:rsidR="00E365E1" w:rsidRPr="00E71712" w:rsidSect="00E7171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45D" w:rsidRPr="00E71712" w:rsidRDefault="00CA145D">
      <w:r w:rsidRPr="00E71712">
        <w:separator/>
      </w:r>
    </w:p>
  </w:endnote>
  <w:endnote w:type="continuationSeparator" w:id="0">
    <w:p w:rsidR="00CA145D" w:rsidRPr="00E71712" w:rsidRDefault="00CA145D">
      <w:r w:rsidRPr="00E717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C4B" w:rsidRPr="00E71712" w:rsidRDefault="00384C4B" w:rsidP="00CF4248">
    <w:pPr>
      <w:pStyle w:val="EPFooter"/>
    </w:pPr>
    <w:r w:rsidRPr="00E71712">
      <w:t>PE</w:t>
    </w:r>
    <w:r w:rsidRPr="00E71712">
      <w:rPr>
        <w:rStyle w:val="HideTWBExt"/>
      </w:rPr>
      <w:t>&lt;NoPE&gt;</w:t>
    </w:r>
    <w:r w:rsidRPr="00E71712">
      <w:t>753.516</w:t>
    </w:r>
    <w:r w:rsidRPr="00E71712">
      <w:rPr>
        <w:rStyle w:val="HideTWBExt"/>
      </w:rPr>
      <w:t>&lt;/NoPE&gt;&lt;Version&gt;</w:t>
    </w:r>
    <w:r w:rsidRPr="00E71712">
      <w:t>v02-00</w:t>
    </w:r>
    <w:r w:rsidRPr="00E71712">
      <w:rPr>
        <w:rStyle w:val="HideTWBExt"/>
      </w:rPr>
      <w:t>&lt;/Version&gt;</w:t>
    </w:r>
    <w:r w:rsidRPr="00E71712">
      <w:tab/>
    </w:r>
    <w:r w:rsidRPr="00E71712">
      <w:fldChar w:fldCharType="begin"/>
    </w:r>
    <w:r w:rsidRPr="00E71712">
      <w:instrText xml:space="preserve"> PAGE  \* MERGEFORMAT </w:instrText>
    </w:r>
    <w:r w:rsidRPr="00E71712">
      <w:fldChar w:fldCharType="separate"/>
    </w:r>
    <w:r w:rsidR="00E71712" w:rsidRPr="00E71712">
      <w:rPr>
        <w:noProof/>
      </w:rPr>
      <w:t>2</w:t>
    </w:r>
    <w:r w:rsidRPr="00E71712">
      <w:fldChar w:fldCharType="end"/>
    </w:r>
    <w:r w:rsidRPr="00E71712">
      <w:t>/</w:t>
    </w:r>
    <w:r w:rsidR="001C472A">
      <w:fldChar w:fldCharType="begin"/>
    </w:r>
    <w:r w:rsidR="001C472A">
      <w:instrText xml:space="preserve"> NUMPAGES  \* MERGEFORMAT </w:instrText>
    </w:r>
    <w:r w:rsidR="001C472A">
      <w:fldChar w:fldCharType="separate"/>
    </w:r>
    <w:r w:rsidR="00E71712" w:rsidRPr="00E71712">
      <w:rPr>
        <w:noProof/>
      </w:rPr>
      <w:t>3</w:t>
    </w:r>
    <w:r w:rsidR="001C472A">
      <w:rPr>
        <w:noProof/>
      </w:rPr>
      <w:fldChar w:fldCharType="end"/>
    </w:r>
    <w:r w:rsidRPr="00E71712">
      <w:tab/>
    </w:r>
    <w:r w:rsidRPr="00E71712">
      <w:rPr>
        <w:rStyle w:val="HideTWBExt"/>
      </w:rPr>
      <w:t>&lt;PathFdR&gt;</w:t>
    </w:r>
    <w:r w:rsidRPr="00E71712">
      <w:t>RR\1299248MT.docx</w:t>
    </w:r>
    <w:r w:rsidRPr="00E71712">
      <w:rPr>
        <w:rStyle w:val="HideTWBExt"/>
      </w:rPr>
      <w:t>&lt;/PathFdR&gt;</w:t>
    </w:r>
  </w:p>
  <w:p w:rsidR="00384C4B" w:rsidRPr="00E71712" w:rsidRDefault="00384C4B" w:rsidP="00CF4248">
    <w:pPr>
      <w:pStyle w:val="EPFooter2"/>
    </w:pPr>
    <w:r w:rsidRPr="00E7171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C4B" w:rsidRPr="00E71712" w:rsidRDefault="00384C4B" w:rsidP="00CF4248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C4B" w:rsidRPr="00E71712" w:rsidRDefault="00384C4B" w:rsidP="00CF4248">
    <w:pPr>
      <w:pStyle w:val="EPFooter"/>
    </w:pPr>
    <w:r w:rsidRPr="00E71712">
      <w:rPr>
        <w:rStyle w:val="HideTWBExt"/>
      </w:rPr>
      <w:t>&lt;PathFdR&gt;</w:t>
    </w:r>
    <w:r w:rsidRPr="00E71712">
      <w:t>RR\1299248MT.docx</w:t>
    </w:r>
    <w:r w:rsidRPr="00E71712">
      <w:rPr>
        <w:rStyle w:val="HideTWBExt"/>
      </w:rPr>
      <w:t>&lt;/PathFdR&gt;</w:t>
    </w:r>
    <w:r w:rsidRPr="00E71712">
      <w:tab/>
    </w:r>
    <w:r w:rsidRPr="00E71712">
      <w:tab/>
      <w:t>PE</w:t>
    </w:r>
    <w:r w:rsidRPr="00E71712">
      <w:rPr>
        <w:rStyle w:val="HideTWBExt"/>
      </w:rPr>
      <w:t>&lt;NoPE&gt;</w:t>
    </w:r>
    <w:r w:rsidRPr="00E71712">
      <w:t>753.516</w:t>
    </w:r>
    <w:r w:rsidRPr="00E71712">
      <w:rPr>
        <w:rStyle w:val="HideTWBExt"/>
      </w:rPr>
      <w:t>&lt;/NoPE&gt;&lt;Version&gt;</w:t>
    </w:r>
    <w:r w:rsidRPr="00E71712">
      <w:t>v02-00</w:t>
    </w:r>
    <w:r w:rsidRPr="00E71712">
      <w:rPr>
        <w:rStyle w:val="HideTWBExt"/>
      </w:rPr>
      <w:t>&lt;/Version&gt;</w:t>
    </w:r>
  </w:p>
  <w:p w:rsidR="00384C4B" w:rsidRPr="00E71712" w:rsidRDefault="00384C4B" w:rsidP="00CF4248">
    <w:pPr>
      <w:pStyle w:val="EPFooter2"/>
    </w:pPr>
    <w:r w:rsidRPr="00E71712">
      <w:t>MT</w:t>
    </w:r>
    <w:r w:rsidRPr="00E71712">
      <w:tab/>
    </w:r>
    <w:r w:rsidRPr="00E71712">
      <w:rPr>
        <w:b w:val="0"/>
        <w:i/>
        <w:color w:val="C0C0C0"/>
        <w:sz w:val="22"/>
      </w:rPr>
      <w:t xml:space="preserve">Magħquda </w:t>
    </w:r>
    <w:proofErr w:type="spellStart"/>
    <w:r w:rsidRPr="00E71712">
      <w:rPr>
        <w:b w:val="0"/>
        <w:i/>
        <w:color w:val="C0C0C0"/>
        <w:sz w:val="22"/>
      </w:rPr>
      <w:t>fid-diversità</w:t>
    </w:r>
    <w:proofErr w:type="spellEnd"/>
    <w:r w:rsidRPr="00E71712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71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712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7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45D" w:rsidRPr="00E71712" w:rsidRDefault="00CA145D">
      <w:r w:rsidRPr="00E71712">
        <w:separator/>
      </w:r>
    </w:p>
  </w:footnote>
  <w:footnote w:type="continuationSeparator" w:id="0">
    <w:p w:rsidR="00CA145D" w:rsidRPr="00E71712" w:rsidRDefault="00CA145D">
      <w:r w:rsidRPr="00E71712">
        <w:continuationSeparator/>
      </w:r>
    </w:p>
  </w:footnote>
  <w:footnote w:id="1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C, C/2023/594, 27.10.2023.</w:t>
      </w:r>
    </w:p>
  </w:footnote>
  <w:footnote w:id="2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C, C/2023/112, 12.10.2023.</w:t>
      </w:r>
    </w:p>
  </w:footnote>
  <w:footnote w:id="3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L 193, 30.7.2018, p. 1.</w:t>
      </w:r>
    </w:p>
  </w:footnote>
  <w:footnote w:id="4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L 396, 30.12.2006, p. 1.</w:t>
      </w:r>
    </w:p>
  </w:footnote>
  <w:footnote w:id="5">
    <w:p w:rsidR="00384C4B" w:rsidRPr="00CB2EC5" w:rsidRDefault="00384C4B" w:rsidP="00E71712">
      <w:pPr>
        <w:pStyle w:val="FootnoteText"/>
        <w:ind w:left="567" w:hanging="567"/>
        <w:rPr>
          <w:sz w:val="24"/>
          <w:szCs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L 122, 10.5.2019, p. 1.</w:t>
      </w:r>
    </w:p>
  </w:footnote>
  <w:footnote w:id="6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C, C/2023/594, 27.10.2023.</w:t>
      </w:r>
    </w:p>
  </w:footnote>
  <w:footnote w:id="7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C, C/2023/112, 12.10.2023.</w:t>
      </w:r>
    </w:p>
  </w:footnote>
  <w:footnote w:id="8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L 193, 30.7.2018, p. 1.</w:t>
      </w:r>
    </w:p>
  </w:footnote>
  <w:footnote w:id="9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L 396, 30.12.2006, p. 1.</w:t>
      </w:r>
    </w:p>
  </w:footnote>
  <w:footnote w:id="10">
    <w:p w:rsidR="00384C4B" w:rsidRPr="00CB2EC5" w:rsidRDefault="00384C4B" w:rsidP="00E71712">
      <w:pPr>
        <w:pStyle w:val="FootnoteText"/>
        <w:ind w:left="567" w:hanging="567"/>
        <w:rPr>
          <w:sz w:val="24"/>
          <w:szCs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L 122, 10.5.2019, p. 1.</w:t>
      </w:r>
    </w:p>
  </w:footnote>
  <w:footnote w:id="11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ĠU C 453, 29.11.2022, p. 39.</w:t>
      </w:r>
    </w:p>
  </w:footnote>
  <w:footnote w:id="12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sz w:val="24"/>
          <w:vertAlign w:val="superscript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tal-Kummissjoni (ĠU L 396, 30.12.2006, p. 1).</w:t>
      </w:r>
    </w:p>
  </w:footnote>
  <w:footnote w:id="13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Ir-Regolament (KE) Nru 1272/2008 tal-Parlament Ewropew u tal-Kunsill tas-16 ta’ Diċembru 2008 dwar il-klassifikazzjoni, l-</w:t>
      </w:r>
      <w:proofErr w:type="spellStart"/>
      <w:r w:rsidRPr="00CB2EC5">
        <w:rPr>
          <w:sz w:val="24"/>
          <w:lang w:val="mt-MT"/>
        </w:rPr>
        <w:t>ittikkettar</w:t>
      </w:r>
      <w:proofErr w:type="spellEnd"/>
      <w:r w:rsidRPr="00CB2EC5">
        <w:rPr>
          <w:sz w:val="24"/>
          <w:lang w:val="mt-MT"/>
        </w:rPr>
        <w:t xml:space="preserve"> u l-</w:t>
      </w:r>
      <w:proofErr w:type="spellStart"/>
      <w:r w:rsidRPr="00CB2EC5">
        <w:rPr>
          <w:sz w:val="24"/>
          <w:lang w:val="mt-MT"/>
        </w:rPr>
        <w:t>imballaġġ</w:t>
      </w:r>
      <w:proofErr w:type="spellEnd"/>
      <w:r w:rsidRPr="00CB2EC5">
        <w:rPr>
          <w:sz w:val="24"/>
          <w:lang w:val="mt-MT"/>
        </w:rPr>
        <w:t xml:space="preserve"> tas-sustanzi u t-taħlitiet, li jemenda u jħassar id-Direttivi 67/548/KEE u 1999/45/KE, u li jemenda r-Regolament (KE) Nru 1907/2006 (ĠU L 353, 31.12.2008, p. 1).</w:t>
      </w:r>
    </w:p>
  </w:footnote>
  <w:footnote w:id="14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 xml:space="preserve">Ir-Regolament (UE) Nru 528/2012 tal-Parlament Ewropew u tal-Kunsill tat-22 ta’ Mejju 2012 dwar it-tqegħid fis-suq u l-użu tal-prodotti </w:t>
      </w:r>
      <w:proofErr w:type="spellStart"/>
      <w:r w:rsidRPr="00CB2EC5">
        <w:rPr>
          <w:sz w:val="24"/>
          <w:lang w:val="mt-MT"/>
        </w:rPr>
        <w:t>bijoċidali</w:t>
      </w:r>
      <w:proofErr w:type="spellEnd"/>
      <w:r w:rsidRPr="00CB2EC5">
        <w:rPr>
          <w:sz w:val="24"/>
          <w:lang w:val="mt-MT"/>
        </w:rPr>
        <w:t xml:space="preserve"> (ĠU L 167, 27.6.2012, p. 1).</w:t>
      </w:r>
    </w:p>
  </w:footnote>
  <w:footnote w:id="15">
    <w:p w:rsidR="00384C4B" w:rsidRPr="00CB2EC5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Ir-Regolament (KE) Nru 1107/2009 tal-Parlament Ewropew u tal-Kunsill tal-21 ta’ Ottubru 2009 dwar it-tqegħid fis-suq ta’ prodotti għall-protezzjoni tal-pjanti u li jħassar id-Direttivi tal-Kunsill 79/117/KEE u 91/414/KEE (ĠU L 309, 24.11.2009, p. 1).</w:t>
      </w:r>
    </w:p>
  </w:footnote>
  <w:footnote w:id="16">
    <w:p w:rsidR="00384C4B" w:rsidRPr="00E71712" w:rsidRDefault="00384C4B" w:rsidP="00E71712">
      <w:pPr>
        <w:pStyle w:val="FootnoteText"/>
        <w:ind w:left="567" w:hanging="567"/>
        <w:rPr>
          <w:sz w:val="24"/>
          <w:lang w:val="mt-MT"/>
        </w:rPr>
      </w:pPr>
      <w:r w:rsidRPr="00CB2EC5">
        <w:rPr>
          <w:rStyle w:val="FootnoteReference"/>
          <w:sz w:val="24"/>
          <w:lang w:val="mt-MT"/>
        </w:rPr>
        <w:footnoteRef/>
      </w:r>
      <w:r w:rsidR="00E71712" w:rsidRPr="00CB2EC5">
        <w:rPr>
          <w:sz w:val="24"/>
          <w:lang w:val="mt-MT"/>
        </w:rPr>
        <w:t xml:space="preserve"> </w:t>
      </w:r>
      <w:r w:rsidR="00E71712" w:rsidRPr="00CB2EC5">
        <w:rPr>
          <w:sz w:val="24"/>
          <w:lang w:val="mt-MT"/>
        </w:rPr>
        <w:tab/>
      </w:r>
      <w:r w:rsidRPr="00CB2EC5">
        <w:rPr>
          <w:sz w:val="24"/>
          <w:lang w:val="mt-MT"/>
        </w:rPr>
        <w:t>Testi adottati, P9_TA(2024)</w:t>
      </w:r>
      <w:r w:rsidR="001838B1">
        <w:rPr>
          <w:sz w:val="24"/>
          <w:lang w:val="mt-MT"/>
        </w:rPr>
        <w:t>0280</w:t>
      </w:r>
      <w:r w:rsidRPr="00CB2EC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C4B" w:rsidRPr="00E71712" w:rsidRDefault="00384C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C4B" w:rsidRPr="00E71712" w:rsidRDefault="00384C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C4B" w:rsidRPr="00E71712" w:rsidRDefault="00384C4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712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712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7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5/2024"/>
    <w:docVar w:name="dvlangue" w:val="MT"/>
    <w:docVar w:name="dvnumam" w:val="0"/>
    <w:docVar w:name="dvpe" w:val="753.516"/>
    <w:docVar w:name="dvrapporteur" w:val="Rapporteur: "/>
    <w:docVar w:name="dvtitre" w:val="Deċiżjoni tal-Parlament Ewropew tal-11 ta' April 2024 dwar il-kwittanza għall-implimentazzjoni tal-baġit tal-Aġenzija Ewropea għas-Sustanzi Kimiċi għas-sena finanzjarja 2022(2023/2148(DEC))"/>
  </w:docVars>
  <w:rsids>
    <w:rsidRoot w:val="00CA145D"/>
    <w:rsid w:val="00002272"/>
    <w:rsid w:val="00064002"/>
    <w:rsid w:val="000677B9"/>
    <w:rsid w:val="000831BA"/>
    <w:rsid w:val="000A42CC"/>
    <w:rsid w:val="000E7DD9"/>
    <w:rsid w:val="0010095E"/>
    <w:rsid w:val="00125B37"/>
    <w:rsid w:val="001838B1"/>
    <w:rsid w:val="00187494"/>
    <w:rsid w:val="001C472A"/>
    <w:rsid w:val="001F32AE"/>
    <w:rsid w:val="002767FF"/>
    <w:rsid w:val="002B18FE"/>
    <w:rsid w:val="002B5493"/>
    <w:rsid w:val="00343214"/>
    <w:rsid w:val="00361C00"/>
    <w:rsid w:val="00384C4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05E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3E2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145D"/>
    <w:rsid w:val="00CB2EC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71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70B65"/>
  <w15:chartTrackingRefBased/>
  <w15:docId w15:val="{A8EF9FE5-087F-4137-9659-B3DCFE2E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84C4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84C4B"/>
    <w:pPr>
      <w:spacing w:before="480" w:after="240"/>
    </w:pPr>
  </w:style>
  <w:style w:type="paragraph" w:customStyle="1" w:styleId="PageHeading">
    <w:name w:val="PageHeading"/>
    <w:basedOn w:val="Normal"/>
    <w:rsid w:val="00384C4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84C4B"/>
    <w:rPr>
      <w:b/>
    </w:rPr>
  </w:style>
  <w:style w:type="paragraph" w:customStyle="1" w:styleId="NormalHanging12a">
    <w:name w:val="NormalHanging12a"/>
    <w:basedOn w:val="Normal"/>
    <w:link w:val="NormalHanging12aChar"/>
    <w:rsid w:val="00384C4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384C4B"/>
    <w:pPr>
      <w:spacing w:after="240"/>
      <w:jc w:val="center"/>
    </w:pPr>
  </w:style>
  <w:style w:type="paragraph" w:styleId="Header">
    <w:name w:val="header"/>
    <w:basedOn w:val="Normal"/>
    <w:link w:val="HeaderChar"/>
    <w:rsid w:val="00384C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4C4B"/>
    <w:rPr>
      <w:sz w:val="24"/>
      <w:lang w:val="mt-MT"/>
    </w:rPr>
  </w:style>
  <w:style w:type="paragraph" w:customStyle="1" w:styleId="EPFooter">
    <w:name w:val="EPFooter"/>
    <w:basedOn w:val="Normal"/>
    <w:rsid w:val="00384C4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384C4B"/>
    <w:rPr>
      <w:sz w:val="24"/>
      <w:lang w:val="mt-MT"/>
    </w:rPr>
  </w:style>
  <w:style w:type="paragraph" w:customStyle="1" w:styleId="Normal12Hanging">
    <w:name w:val="Normal12Hanging"/>
    <w:basedOn w:val="Normal"/>
    <w:link w:val="Normal12HangingChar"/>
    <w:rsid w:val="00384C4B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384C4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3DDF3-52B4-4A85-AD7E-0DAFB5000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3021</Words>
  <Characters>22375</Characters>
  <Application>Microsoft Office Word</Application>
  <DocSecurity>0</DocSecurity>
  <Lines>324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2024-05-23T13:09:00Z</dcterms:created>
  <dcterms:modified xsi:type="dcterms:W3CDTF">2024-05-23T13:09:00Z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P9_TA(2024)0258_</vt:lpwstr>
  </property>
  <property fmtid="{D5CDD505-2E9C-101B-9397-08002B2CF9AE}" pid="4" name="&lt;Type&gt;">
    <vt:lpwstr>RR</vt:lpwstr>
  </property>
</Properties>
</file>