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05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205F8" w:rsidRDefault="005824A0" w:rsidP="0010095E">
            <w:pPr>
              <w:pStyle w:val="EPName"/>
            </w:pPr>
            <w:r w:rsidRPr="00D205F8">
              <w:t>Parlament Ewropew</w:t>
            </w:r>
          </w:p>
          <w:p w:rsidR="00751A4A" w:rsidRPr="00D205F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05F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205F8" w:rsidRDefault="00187494" w:rsidP="0010095E">
            <w:pPr>
              <w:pStyle w:val="EPLogo"/>
            </w:pPr>
            <w:r w:rsidRPr="00D205F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205F8" w:rsidRDefault="00D058B8" w:rsidP="004C5D52">
      <w:pPr>
        <w:pStyle w:val="LineTop"/>
      </w:pPr>
    </w:p>
    <w:p w:rsidR="00680577" w:rsidRPr="00D205F8" w:rsidRDefault="005824A0" w:rsidP="00680577">
      <w:pPr>
        <w:pStyle w:val="EPBodyTA1"/>
      </w:pPr>
      <w:r w:rsidRPr="00D205F8">
        <w:t>TESTI ADOTTATI</w:t>
      </w:r>
    </w:p>
    <w:p w:rsidR="00D058B8" w:rsidRPr="00D205F8" w:rsidRDefault="00D058B8" w:rsidP="00D058B8">
      <w:pPr>
        <w:pStyle w:val="LineBottom"/>
      </w:pPr>
    </w:p>
    <w:p w:rsidR="005824A0" w:rsidRPr="00D205F8" w:rsidRDefault="005824A0" w:rsidP="005824A0">
      <w:pPr>
        <w:pStyle w:val="ATHeading1"/>
      </w:pPr>
      <w:bookmarkStart w:id="0" w:name="TANumber"/>
      <w:r w:rsidRPr="00D205F8">
        <w:t>P9_TA(2024)0</w:t>
      </w:r>
      <w:r w:rsidR="00CD5A9F">
        <w:t>266</w:t>
      </w:r>
      <w:bookmarkEnd w:id="0"/>
    </w:p>
    <w:p w:rsidR="005824A0" w:rsidRPr="00D205F8" w:rsidRDefault="005824A0" w:rsidP="005824A0">
      <w:pPr>
        <w:pStyle w:val="ATHeading2"/>
      </w:pPr>
      <w:bookmarkStart w:id="1" w:name="title"/>
      <w:proofErr w:type="spellStart"/>
      <w:r w:rsidRPr="00D205F8">
        <w:t>Kwittanza</w:t>
      </w:r>
      <w:proofErr w:type="spellEnd"/>
      <w:r w:rsidRPr="00D205F8">
        <w:t xml:space="preserve"> 2022: L-Aġenzija għall-Appoġġ tal-BEREC (l-Uffiċċju BEREC)</w:t>
      </w:r>
      <w:bookmarkEnd w:id="1"/>
    </w:p>
    <w:p w:rsidR="005824A0" w:rsidRPr="00D205F8" w:rsidRDefault="005824A0" w:rsidP="005824A0">
      <w:pPr>
        <w:rPr>
          <w:i/>
          <w:vanish/>
        </w:rPr>
      </w:pPr>
      <w:r w:rsidRPr="00D205F8">
        <w:rPr>
          <w:i/>
        </w:rPr>
        <w:fldChar w:fldCharType="begin"/>
      </w:r>
      <w:r w:rsidRPr="00D205F8">
        <w:rPr>
          <w:i/>
        </w:rPr>
        <w:instrText xml:space="preserve"> TC"(</w:instrText>
      </w:r>
      <w:bookmarkStart w:id="2" w:name="DocNumber"/>
      <w:r w:rsidRPr="00D205F8">
        <w:rPr>
          <w:i/>
        </w:rPr>
        <w:instrText>A9-0123/2024</w:instrText>
      </w:r>
      <w:bookmarkEnd w:id="2"/>
      <w:r w:rsidRPr="00D205F8">
        <w:rPr>
          <w:i/>
        </w:rPr>
        <w:instrText xml:space="preserve"> - Rapporteur: Petri Sarvamaa)"\l3 \n&gt; \* MERGEFORMAT </w:instrText>
      </w:r>
      <w:r w:rsidRPr="00D205F8">
        <w:rPr>
          <w:i/>
        </w:rPr>
        <w:fldChar w:fldCharType="end"/>
      </w:r>
    </w:p>
    <w:p w:rsidR="005824A0" w:rsidRPr="00D205F8" w:rsidRDefault="005824A0" w:rsidP="005824A0">
      <w:pPr>
        <w:rPr>
          <w:vanish/>
        </w:rPr>
      </w:pPr>
      <w:bookmarkStart w:id="3" w:name="Commission"/>
      <w:r w:rsidRPr="00D205F8">
        <w:rPr>
          <w:vanish/>
        </w:rPr>
        <w:t>Kumitat għall-Kontroll tal-Baġit</w:t>
      </w:r>
      <w:bookmarkEnd w:id="3"/>
    </w:p>
    <w:p w:rsidR="005824A0" w:rsidRPr="00D205F8" w:rsidRDefault="005824A0" w:rsidP="005824A0">
      <w:pPr>
        <w:rPr>
          <w:vanish/>
        </w:rPr>
      </w:pPr>
      <w:bookmarkStart w:id="4" w:name="PE"/>
      <w:r w:rsidRPr="00D205F8">
        <w:rPr>
          <w:vanish/>
        </w:rPr>
        <w:t>PE753.507</w:t>
      </w:r>
      <w:bookmarkEnd w:id="4"/>
    </w:p>
    <w:p w:rsidR="005824A0" w:rsidRPr="00D205F8" w:rsidRDefault="00E17488" w:rsidP="005824A0">
      <w:pPr>
        <w:pStyle w:val="ATHeading3"/>
      </w:pPr>
      <w:bookmarkStart w:id="5" w:name="Sujet"/>
      <w:r>
        <w:t xml:space="preserve">1. </w:t>
      </w:r>
      <w:r w:rsidR="005824A0" w:rsidRPr="00D205F8">
        <w:t>Deċiżjoni tal-Parlament Ewropew tal-11 ta' April 2024 dwar il-</w:t>
      </w:r>
      <w:proofErr w:type="spellStart"/>
      <w:r w:rsidR="005824A0" w:rsidRPr="00D205F8">
        <w:t>kwittanza</w:t>
      </w:r>
      <w:proofErr w:type="spellEnd"/>
      <w:r w:rsidR="005824A0" w:rsidRPr="00D205F8">
        <w:t xml:space="preserve"> għall-implimentazzjoni tal-baġit tal-Aġenzija għall-Appoġġ tal-BEREC (l-Uffiċċju tal-BEREC) għas-sena finanzjarja 2022</w:t>
      </w:r>
      <w:bookmarkEnd w:id="5"/>
      <w:r w:rsidR="005824A0" w:rsidRPr="00D205F8">
        <w:t xml:space="preserve"> </w:t>
      </w:r>
      <w:bookmarkStart w:id="6" w:name="References"/>
      <w:r w:rsidR="005824A0" w:rsidRPr="00D205F8">
        <w:t>(2023/2141(DEC))</w:t>
      </w:r>
      <w:bookmarkEnd w:id="6"/>
    </w:p>
    <w:p w:rsidR="0011635E" w:rsidRPr="00D205F8" w:rsidRDefault="0011635E" w:rsidP="0011635E">
      <w:pPr>
        <w:pStyle w:val="EPComma"/>
      </w:pPr>
      <w:bookmarkStart w:id="7" w:name="TextBodyBegin"/>
      <w:bookmarkEnd w:id="7"/>
      <w:r w:rsidRPr="00D205F8">
        <w:rPr>
          <w:i/>
        </w:rPr>
        <w:t>Il-Parlament Ewropew</w:t>
      </w:r>
      <w:r w:rsidRPr="00D205F8">
        <w:t>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l-kontijiet annwali finali tal-Aġenzija għall-Appoġġ tal-BEREC (l-Uffiċċju tal-BEREC) għas-sena finanzjarja 2022,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r-rapport annwali tal-Qorti tal-Awdituri dwar l-aġenziji tal-UE għas-sena finanzjarja 2022, flimkien mar-risposti tal-aġenziji</w:t>
      </w:r>
      <w:r w:rsidRPr="00D205F8">
        <w:rPr>
          <w:rStyle w:val="FootnoteReference"/>
        </w:rPr>
        <w:footnoteReference w:id="1"/>
      </w:r>
      <w:r w:rsidRPr="00D205F8">
        <w:t>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d-dikjarazzjoni ta’ assigurazzjoni</w:t>
      </w:r>
      <w:r w:rsidRPr="00D205F8">
        <w:rPr>
          <w:rStyle w:val="FootnoteReference"/>
        </w:rPr>
        <w:footnoteReference w:id="2"/>
      </w:r>
      <w:r w:rsidRPr="00D205F8">
        <w:t xml:space="preserve"> dwar l-affidabbiltà tal-kontijiet u l-</w:t>
      </w:r>
      <w:proofErr w:type="spellStart"/>
      <w:r w:rsidRPr="00D205F8">
        <w:t>legalità</w:t>
      </w:r>
      <w:proofErr w:type="spellEnd"/>
      <w:r w:rsidRPr="00D205F8">
        <w:t xml:space="preserve"> u r-regolarità tat-tranżazzjonijiet ta’ bażi, ipprovduta mill-Qorti tal-Awdituri għas-sena finanzjarja 2022, skont l-Artikolu 287 tat-Trattat dwar il-Funzjonament tal-Unjoni Ewropea,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r-rakkomandazzjoni tal-Kunsill tat-22 ta’ Frar 2024 dwar il-</w:t>
      </w:r>
      <w:proofErr w:type="spellStart"/>
      <w:r w:rsidRPr="00D205F8">
        <w:t>kwittanza</w:t>
      </w:r>
      <w:proofErr w:type="spellEnd"/>
      <w:r w:rsidRPr="00D205F8">
        <w:t xml:space="preserve"> li għandha tingħata lill-Aġenzija fir-rigward tal-implimentazzjoni tal-baġit għas-sena finanzjarja 2022 (0</w:t>
      </w:r>
      <w:r w:rsidR="00BB1E2D">
        <w:t>6180</w:t>
      </w:r>
      <w:r w:rsidRPr="00D205F8">
        <w:t>/2024 – C9</w:t>
      </w:r>
      <w:r w:rsidRPr="00D205F8">
        <w:noBreakHyphen/>
      </w:r>
      <w:r w:rsidR="00BB1E2D">
        <w:t>0079</w:t>
      </w:r>
      <w:r w:rsidRPr="00D205F8">
        <w:t>/2024),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l-Artikolu 319 tat-Trattat dwar il-Funzjonament tal-Unjoni Ewropea,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r-Regolament (UE, </w:t>
      </w:r>
      <w:proofErr w:type="spellStart"/>
      <w:r w:rsidRPr="00D205F8">
        <w:t>Euratom</w:t>
      </w:r>
      <w:proofErr w:type="spellEnd"/>
      <w:r w:rsidRPr="00D205F8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D205F8">
        <w:t>Euratom</w:t>
      </w:r>
      <w:proofErr w:type="spellEnd"/>
      <w:r w:rsidRPr="00D205F8">
        <w:t>) Nru 966/2012</w:t>
      </w:r>
      <w:r w:rsidRPr="00D205F8">
        <w:rPr>
          <w:rStyle w:val="FootnoteReference"/>
        </w:rPr>
        <w:footnoteReference w:id="3"/>
      </w:r>
      <w:r w:rsidRPr="00D205F8">
        <w:t>, u b’mod partikolari l-Artikolu 70 tiegħu,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r-Regolament (UE) 2018/1971 tal-Parlament Ewropew u tal-Kunsill tal-11 ta’ Diċembru 2018 li jistabbilixxi l-Korp ta’ Regolaturi Ewropej għall-Komunikazzjonijiet Elettroniċi (BEREC) u l-Aġenzija għall-Appoġġ tal-BEREC (l-</w:t>
      </w:r>
      <w:r w:rsidRPr="00D205F8">
        <w:lastRenderedPageBreak/>
        <w:t>Uffiċċju tal-BEREC), li jemenda r-Regolament (UE) 2015/2120 u li jħassar ir-Regolament (KE) Nru 1211/2009</w:t>
      </w:r>
      <w:r w:rsidRPr="00D205F8">
        <w:rPr>
          <w:rStyle w:val="FootnoteReference"/>
        </w:rPr>
        <w:footnoteReference w:id="4"/>
      </w:r>
      <w:r w:rsidRPr="00D205F8">
        <w:t>, u b’mod partikolari l-Artikolu 28 tiegħu,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r-Regolament Delegat tal-Kummissjoni (UE) 2019/715 tat-18 ta’ Diċembru 2018 dwar ir-regolament finanzjarju qafas għall-korpi mwaqqfin skont </w:t>
      </w:r>
      <w:proofErr w:type="spellStart"/>
      <w:r w:rsidRPr="00D205F8">
        <w:t>it</w:t>
      </w:r>
      <w:proofErr w:type="spellEnd"/>
      <w:r w:rsidRPr="00D205F8">
        <w:t xml:space="preserve">-TFUE u t-Trattat </w:t>
      </w:r>
      <w:proofErr w:type="spellStart"/>
      <w:r w:rsidRPr="00D205F8">
        <w:t>Euratom</w:t>
      </w:r>
      <w:proofErr w:type="spellEnd"/>
      <w:r w:rsidRPr="00D205F8">
        <w:t xml:space="preserve"> u msemmija fl-Artikolu 70 tar-Regolament (UE, </w:t>
      </w:r>
      <w:proofErr w:type="spellStart"/>
      <w:r w:rsidRPr="00D205F8">
        <w:t>Euratom</w:t>
      </w:r>
      <w:proofErr w:type="spellEnd"/>
      <w:r w:rsidRPr="00D205F8">
        <w:t>) 2018/1046 tal-Parlament Ewropew u tal-Kunsill</w:t>
      </w:r>
      <w:r w:rsidRPr="00D205F8">
        <w:rPr>
          <w:rStyle w:val="FootnoteReference"/>
        </w:rPr>
        <w:footnoteReference w:id="5"/>
      </w:r>
      <w:r w:rsidRPr="00D205F8">
        <w:t>, u b’mod partikolari l-Artikolu 105 tiegħu,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l-Artikolu 100 u l-Anness V tar-Regoli ta’ Proċedura tiegħu,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r-rapport tal-Kumitat għall-Kontroll tal-Baġit (A9-0123/2024),</w:t>
      </w:r>
    </w:p>
    <w:p w:rsidR="0011635E" w:rsidRPr="00D205F8" w:rsidRDefault="0011635E" w:rsidP="0011635E">
      <w:pPr>
        <w:pStyle w:val="NormalHanging12a"/>
      </w:pPr>
      <w:r w:rsidRPr="00D205F8">
        <w:t>1.</w:t>
      </w:r>
      <w:r w:rsidRPr="00D205F8">
        <w:tab/>
        <w:t>Jagħti l-</w:t>
      </w:r>
      <w:proofErr w:type="spellStart"/>
      <w:r w:rsidRPr="00D205F8">
        <w:t>kwittanza</w:t>
      </w:r>
      <w:proofErr w:type="spellEnd"/>
      <w:r w:rsidRPr="00D205F8">
        <w:t xml:space="preserve"> lid-Direttur tal-Aġenzija għall-Appoġġ tal-BEREC (l-Uffiċċju tal-BEREC) għall-implimentazzjoni tal-baġit tal-Aġenzija għas-sena finanzjarja 2022;</w:t>
      </w:r>
    </w:p>
    <w:p w:rsidR="0011635E" w:rsidRPr="00D205F8" w:rsidRDefault="0011635E" w:rsidP="0011635E">
      <w:pPr>
        <w:pStyle w:val="NormalHanging12a"/>
      </w:pPr>
      <w:r w:rsidRPr="00D205F8">
        <w:t>2.</w:t>
      </w:r>
      <w:r w:rsidRPr="00D205F8">
        <w:tab/>
        <w:t>Jippreżenta l-kummenti tiegħu fir-riżoluzzjoni t’hawn taħt;</w:t>
      </w:r>
    </w:p>
    <w:p w:rsidR="0011635E" w:rsidRPr="00D205F8" w:rsidRDefault="0011635E" w:rsidP="0011635E">
      <w:pPr>
        <w:pStyle w:val="NormalHanging12a"/>
      </w:pPr>
      <w:r w:rsidRPr="00D205F8">
        <w:t>3.</w:t>
      </w:r>
      <w:r w:rsidRPr="00D205F8">
        <w:tab/>
        <w:t>Jagħti istruzzjonijiet lill-President tiegħu biex tgħaddi din id-deċiżjoni, kif ukoll ir-riżoluzzjoni li hija parti integrali minnha, lid-Direttur tal-Aġenzija għall-Appoġġ tal-BEREC (l-Uffiċċju tal-BEREC), lill-Kunsill, lill-Kummissjoni u lill-Qorti tal-Awdituri, u biex tiżgura li jiġu ppubblikati f’</w:t>
      </w:r>
      <w:r w:rsidRPr="00D205F8">
        <w:rPr>
          <w:i/>
          <w:iCs/>
        </w:rPr>
        <w:t>Il-Ġurnal Uffiċjali tal-Unjoni Ewropea</w:t>
      </w:r>
      <w:r w:rsidRPr="00D205F8">
        <w:t xml:space="preserve"> (serje L).</w:t>
      </w:r>
    </w:p>
    <w:p w:rsidR="0011635E" w:rsidRPr="00D205F8" w:rsidRDefault="0011635E" w:rsidP="0011635E"/>
    <w:p w:rsidR="0011635E" w:rsidRPr="00D205F8" w:rsidRDefault="0011635E" w:rsidP="0011635E">
      <w:pPr>
        <w:pStyle w:val="PageHeading"/>
        <w:sectPr w:rsidR="0011635E" w:rsidRPr="00D205F8" w:rsidSect="00D205F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1635E" w:rsidRPr="00D205F8" w:rsidRDefault="00E17488" w:rsidP="00E17488">
      <w:pPr>
        <w:pStyle w:val="ATHeading3"/>
      </w:pPr>
      <w:r>
        <w:lastRenderedPageBreak/>
        <w:t xml:space="preserve">2. Deċiżjoni tal-Parlament Ewropew tal-11 ta’ April 2024 </w:t>
      </w:r>
      <w:r w:rsidR="0011635E" w:rsidRPr="00D205F8">
        <w:t>dwar l-għeluq tal-kontijiet tal-Aġenzija għall-Appoġġ tal-BEREC (l-Uffiċċju tal-BEREC) għas-sena finanzjarja 2022</w:t>
      </w:r>
      <w:r>
        <w:t xml:space="preserve"> </w:t>
      </w:r>
      <w:r w:rsidR="0011635E" w:rsidRPr="00D205F8">
        <w:t>(2023/2141(DEC))</w:t>
      </w:r>
    </w:p>
    <w:p w:rsidR="0011635E" w:rsidRPr="00D205F8" w:rsidRDefault="0011635E" w:rsidP="0011635E">
      <w:pPr>
        <w:pStyle w:val="EPComma"/>
      </w:pPr>
      <w:r w:rsidRPr="00D205F8">
        <w:rPr>
          <w:i/>
          <w:iCs/>
        </w:rPr>
        <w:t>Il-Parlament Ewropew</w:t>
      </w:r>
      <w:r w:rsidRPr="00D205F8">
        <w:t>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l-kontijiet annwali finali tal-Aġenzija għall-Appoġġ tal-BEREC (l-Uffiċċju tal-BEREC) għas-sena finanzjarja 2022,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r-rapport annwali tal-Qorti tal-Awdituri dwar l-aġenziji tal-UE għas-sena finanzjarja 2022, flimkien mar-risposti tal-aġenziji</w:t>
      </w:r>
      <w:r w:rsidRPr="00D205F8">
        <w:rPr>
          <w:rStyle w:val="FootnoteReference"/>
        </w:rPr>
        <w:footnoteReference w:id="6"/>
      </w:r>
      <w:r w:rsidRPr="00D205F8">
        <w:t>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d-dikjarazzjoni ta’ assigurazzjoni</w:t>
      </w:r>
      <w:r w:rsidRPr="00D205F8">
        <w:rPr>
          <w:rStyle w:val="FootnoteReference"/>
        </w:rPr>
        <w:footnoteReference w:id="7"/>
      </w:r>
      <w:r w:rsidRPr="00D205F8">
        <w:t xml:space="preserve"> dwar l-affidabbiltà tal-kontijiet u l-</w:t>
      </w:r>
      <w:proofErr w:type="spellStart"/>
      <w:r w:rsidRPr="00D205F8">
        <w:t>legalità</w:t>
      </w:r>
      <w:proofErr w:type="spellEnd"/>
      <w:r w:rsidRPr="00D205F8">
        <w:t xml:space="preserve"> u r-regolarità tat-tranżazzjonijiet ta’ bażi, ipprovduta mill-Qorti tal-Awdituri għas-sena finanzjarja 2022, skont l-Artikolu 287 tat-Trattat dwar il-Funzjonament tal-Unjoni Ewropea,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r-rakkomandazzjoni tal-Kunsill tat-22 ta’ Frar 2024 dwar il-</w:t>
      </w:r>
      <w:proofErr w:type="spellStart"/>
      <w:r w:rsidRPr="00D205F8">
        <w:t>kwittanza</w:t>
      </w:r>
      <w:proofErr w:type="spellEnd"/>
      <w:r w:rsidRPr="00D205F8">
        <w:t xml:space="preserve"> li għandha tingħata lill-Aġenzija fir-rigward tal-implimentazzjoni tal-baġit għas-sena finanzjarja 2022 (0</w:t>
      </w:r>
      <w:r w:rsidR="00BB1E2D">
        <w:t>6180</w:t>
      </w:r>
      <w:r w:rsidRPr="00D205F8">
        <w:t>/2024 – C9</w:t>
      </w:r>
      <w:r w:rsidRPr="00D205F8">
        <w:noBreakHyphen/>
      </w:r>
      <w:r w:rsidR="00BB1E2D">
        <w:t>0079</w:t>
      </w:r>
      <w:r w:rsidRPr="00D205F8">
        <w:t>/2024),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l-Artikolu 319 tat-Trattat dwar il-Funzjonament tal-Unjoni Ewropea,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r-Regolament (UE, </w:t>
      </w:r>
      <w:proofErr w:type="spellStart"/>
      <w:r w:rsidRPr="00D205F8">
        <w:t>Euratom</w:t>
      </w:r>
      <w:proofErr w:type="spellEnd"/>
      <w:r w:rsidRPr="00D205F8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D205F8">
        <w:t>Euratom</w:t>
      </w:r>
      <w:proofErr w:type="spellEnd"/>
      <w:r w:rsidRPr="00D205F8">
        <w:t>) Nru 966/2012</w:t>
      </w:r>
      <w:r w:rsidRPr="00D205F8">
        <w:rPr>
          <w:rStyle w:val="FootnoteReference"/>
        </w:rPr>
        <w:footnoteReference w:id="8"/>
      </w:r>
      <w:r w:rsidRPr="00D205F8">
        <w:t>, u b’mod partikolari l-Artikolu 70 tiegħu,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r-Regolament (UE) 2018/1971 tal-Parlament Ewropew u tal-Kunsill tal-11 ta’ Diċembru 2018 li jistabbilixxi l-Korp ta’ Regolaturi Ewropej għall-Komunikazzjonijiet Elettroniċi (BEREC) u l-Aġenzija għall-Appoġġ tal-BEREC (l-Uffiċċju tal-BEREC), li jemenda r-Regolament (UE) 2015/2120 u li jħassar ir-Regolament (KE) Nru 1211/2009</w:t>
      </w:r>
      <w:r w:rsidRPr="00D205F8">
        <w:rPr>
          <w:rStyle w:val="FootnoteReference"/>
        </w:rPr>
        <w:footnoteReference w:id="9"/>
      </w:r>
      <w:r w:rsidRPr="00D205F8">
        <w:t>, u b’mod partikolari l-Artikolu 28 tiegħu,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r-Regolament Delegat tal-Kummissjoni (UE) 2019/715 tat-18 ta’ Diċembru 2018 dwar ir-regolament finanzjarju qafas għall-korpi mwaqqfin skont </w:t>
      </w:r>
      <w:proofErr w:type="spellStart"/>
      <w:r w:rsidRPr="00D205F8">
        <w:t>it</w:t>
      </w:r>
      <w:proofErr w:type="spellEnd"/>
      <w:r w:rsidRPr="00D205F8">
        <w:t xml:space="preserve">-TFUE u t-Trattat </w:t>
      </w:r>
      <w:proofErr w:type="spellStart"/>
      <w:r w:rsidRPr="00D205F8">
        <w:t>Euratom</w:t>
      </w:r>
      <w:proofErr w:type="spellEnd"/>
      <w:r w:rsidRPr="00D205F8">
        <w:t xml:space="preserve"> u msemmija fl-Artikolu 70 tar-Regolament (UE, </w:t>
      </w:r>
      <w:proofErr w:type="spellStart"/>
      <w:r w:rsidRPr="00D205F8">
        <w:t>Euratom</w:t>
      </w:r>
      <w:proofErr w:type="spellEnd"/>
      <w:r w:rsidRPr="00D205F8">
        <w:t>) 2018/1046 tal-Parlament Ewropew u tal-Kunsill</w:t>
      </w:r>
      <w:r w:rsidRPr="00D205F8">
        <w:rPr>
          <w:rStyle w:val="FootnoteReference"/>
        </w:rPr>
        <w:footnoteReference w:id="10"/>
      </w:r>
      <w:r w:rsidRPr="00D205F8">
        <w:t>, u b’mod partikolari l-Artikolu 105 tiegħu,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l-Artikolu 100 u l-Anness V tar-Regoli ta’ Proċedura tiegħu,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r-rapport tal-</w:t>
      </w:r>
      <w:bookmarkStart w:id="8" w:name="_GoBack"/>
      <w:bookmarkEnd w:id="8"/>
      <w:r w:rsidRPr="00D205F8">
        <w:t>Kumitat għall-Kontroll tal-Baġit (A9-0123/2024),</w:t>
      </w:r>
    </w:p>
    <w:p w:rsidR="0011635E" w:rsidRPr="00D205F8" w:rsidRDefault="0011635E" w:rsidP="0011635E">
      <w:pPr>
        <w:pStyle w:val="NormalHanging12a"/>
      </w:pPr>
      <w:r w:rsidRPr="00D205F8">
        <w:t>1.</w:t>
      </w:r>
      <w:r w:rsidRPr="00D205F8">
        <w:tab/>
        <w:t>Japprova l-għeluq tal-kontijiet tal-Aġenzija għall-Appoġġ tal-BEREC (l-Uffiċċju tal-BEREC) għas-sena finanzjarja 2022,</w:t>
      </w:r>
    </w:p>
    <w:p w:rsidR="0011635E" w:rsidRPr="00D205F8" w:rsidRDefault="0011635E" w:rsidP="0011635E">
      <w:pPr>
        <w:pStyle w:val="NormalHanging12a"/>
      </w:pPr>
      <w:r w:rsidRPr="00D205F8">
        <w:t>2.</w:t>
      </w:r>
      <w:r w:rsidRPr="00D205F8">
        <w:tab/>
        <w:t>Jagħti istruzzjonijiet lill-President tiegħu biex tgħaddi din id-deċiżjoni lid-Direttur tal-Aġenzija għall-Appoġġ tal-BEREC (l-Uffiċċju tal-BEREC), lill-Kunsill, lill-Kummissjoni u lill-Qorti tal-Awdituri, u biex tiżgura li tiġi ppubblikata f’</w:t>
      </w:r>
      <w:r w:rsidRPr="00D205F8">
        <w:rPr>
          <w:i/>
          <w:iCs/>
        </w:rPr>
        <w:t>Il-Ġurnal Uffiċjali tal-Unjoni Ewropea</w:t>
      </w:r>
      <w:r w:rsidRPr="00D205F8">
        <w:t xml:space="preserve"> (serje L).</w:t>
      </w:r>
    </w:p>
    <w:p w:rsidR="0011635E" w:rsidRPr="00D205F8" w:rsidRDefault="0011635E" w:rsidP="0011635E"/>
    <w:p w:rsidR="0011635E" w:rsidRPr="00D205F8" w:rsidRDefault="0011635E" w:rsidP="0011635E">
      <w:pPr>
        <w:pStyle w:val="PageHeading"/>
        <w:sectPr w:rsidR="0011635E" w:rsidRPr="00D205F8" w:rsidSect="00D205F8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11635E" w:rsidRPr="00D205F8" w:rsidRDefault="00E17488" w:rsidP="00E17488">
      <w:pPr>
        <w:pStyle w:val="ATHeading3"/>
      </w:pPr>
      <w:r>
        <w:t xml:space="preserve">3. Riżoluzzjoni tal-Parlament Ewropew tal-11 ta’ April 2024 </w:t>
      </w:r>
      <w:r w:rsidR="0011635E" w:rsidRPr="00D205F8">
        <w:t>li tinkludi l-kummenti li jagħmlu parti integrali mid-deċiżjoni dwar il-</w:t>
      </w:r>
      <w:proofErr w:type="spellStart"/>
      <w:r w:rsidR="0011635E" w:rsidRPr="00D205F8">
        <w:t>kwittanza</w:t>
      </w:r>
      <w:proofErr w:type="spellEnd"/>
      <w:r w:rsidR="0011635E" w:rsidRPr="00D205F8">
        <w:t xml:space="preserve"> għall-implimentazzjoni tal-baġit tal-Aġenzija għall-Appoġġ tal-BEREC (l-Uffiċċju tal-BEREC) għas-sena finanzjarja 2022</w:t>
      </w:r>
      <w:r>
        <w:t xml:space="preserve"> </w:t>
      </w:r>
      <w:r w:rsidR="0011635E" w:rsidRPr="00D205F8">
        <w:t>(2023/2141(DEC))</w:t>
      </w:r>
    </w:p>
    <w:p w:rsidR="0011635E" w:rsidRPr="00D205F8" w:rsidRDefault="0011635E" w:rsidP="0011635E">
      <w:pPr>
        <w:pStyle w:val="EPComma"/>
      </w:pPr>
      <w:r w:rsidRPr="00D205F8">
        <w:rPr>
          <w:i/>
          <w:iCs/>
        </w:rPr>
        <w:t>Il-Parlament Ewropew</w:t>
      </w:r>
      <w:r w:rsidRPr="00D205F8">
        <w:t>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d-deċiżjoni tiegħu dwar il-</w:t>
      </w:r>
      <w:proofErr w:type="spellStart"/>
      <w:r w:rsidRPr="00D205F8">
        <w:t>kwittanza</w:t>
      </w:r>
      <w:proofErr w:type="spellEnd"/>
      <w:r w:rsidRPr="00D205F8">
        <w:t xml:space="preserve"> għall-implimentazzjoni tal-baġit tal-Aġenzija tal-BEREC (l-uffiċċju tal-BEREC) għas-sena finanzjarja 2022,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l-Artikolu 100 u l-Anness V tar-Regoli ta’ Proċedura tiegħu,</w:t>
      </w:r>
    </w:p>
    <w:p w:rsidR="0011635E" w:rsidRPr="00D205F8" w:rsidRDefault="0011635E" w:rsidP="0011635E">
      <w:pPr>
        <w:pStyle w:val="NormalHanging12a"/>
      </w:pPr>
      <w:r w:rsidRPr="00D205F8">
        <w:t>–</w:t>
      </w:r>
      <w:r w:rsidRPr="00D205F8">
        <w:tab/>
        <w:t xml:space="preserve">wara li </w:t>
      </w:r>
      <w:proofErr w:type="spellStart"/>
      <w:r w:rsidRPr="00D205F8">
        <w:t>kkunsidra</w:t>
      </w:r>
      <w:proofErr w:type="spellEnd"/>
      <w:r w:rsidRPr="00D205F8">
        <w:t xml:space="preserve"> r-rapport tal-Kumitat għall-Kontroll tal-Baġit (A9-0123/2024),</w:t>
      </w:r>
    </w:p>
    <w:p w:rsidR="0011635E" w:rsidRPr="00D205F8" w:rsidRDefault="0011635E" w:rsidP="0011635E">
      <w:pPr>
        <w:pStyle w:val="NormalHanging12a"/>
        <w:rPr>
          <w:szCs w:val="24"/>
        </w:rPr>
      </w:pPr>
      <w:r w:rsidRPr="00D205F8">
        <w:t>A.</w:t>
      </w:r>
      <w:r w:rsidRPr="00D205F8">
        <w:tab/>
        <w:t>billi, skont id-dikjarazzjoni tad-dħul u tan-nefqa tagħha</w:t>
      </w:r>
      <w:r w:rsidRPr="00D205F8">
        <w:rPr>
          <w:rFonts w:eastAsiaTheme="minorHAnsi"/>
          <w:szCs w:val="24"/>
          <w:vertAlign w:val="superscript"/>
          <w:lang w:eastAsia="en-US"/>
        </w:rPr>
        <w:footnoteReference w:id="11"/>
      </w:r>
      <w:r w:rsidRPr="00D205F8">
        <w:t xml:space="preserve">, il-baġit finali adottat tal-Aġenzija għas-sena finanzjarja 2022 kien jammonta għal EUR 7 428 456, u dan jirrappreżenta żieda ta’ 1,19 % meta mqabbel mal-2021; billi l-baġit tal-Aġenzija huwa prinċipalment </w:t>
      </w:r>
      <w:proofErr w:type="spellStart"/>
      <w:r w:rsidRPr="00D205F8">
        <w:t>derivat</w:t>
      </w:r>
      <w:proofErr w:type="spellEnd"/>
      <w:r w:rsidRPr="00D205F8">
        <w:t xml:space="preserve"> mill-baġit tal-Unjoni;</w:t>
      </w:r>
    </w:p>
    <w:p w:rsidR="0011635E" w:rsidRPr="00D205F8" w:rsidRDefault="0011635E" w:rsidP="0011635E">
      <w:pPr>
        <w:pStyle w:val="NormalHanging12a"/>
        <w:rPr>
          <w:szCs w:val="24"/>
        </w:rPr>
      </w:pPr>
      <w:r w:rsidRPr="00D205F8">
        <w:t>B.</w:t>
      </w:r>
      <w:r w:rsidRPr="00D205F8">
        <w:tab/>
        <w:t>billi l-Qorti tal-Awdituri (il-“Qorti”), fir-rapport tagħha dwar il-kontijiet annwali tal-Aġenzija għas-sena finanzjarja 2022 (</w:t>
      </w:r>
      <w:proofErr w:type="spellStart"/>
      <w:r w:rsidRPr="00D205F8">
        <w:t>ir</w:t>
      </w:r>
      <w:proofErr w:type="spellEnd"/>
      <w:r w:rsidRPr="00D205F8">
        <w:t xml:space="preserve">-“rapport tal-Qorti”), tistqarr li l-Qorti kisbet </w:t>
      </w:r>
      <w:proofErr w:type="spellStart"/>
      <w:r w:rsidRPr="00D205F8">
        <w:t>aċċertament</w:t>
      </w:r>
      <w:proofErr w:type="spellEnd"/>
      <w:r w:rsidRPr="00D205F8">
        <w:t xml:space="preserve"> raġonevoli li l-kontijiet annwali tal-Aġenzija huma affidabbli u li t-tranżazzjonijiet ta’ bażi huma legali u regolari;</w:t>
      </w:r>
    </w:p>
    <w:p w:rsidR="0011635E" w:rsidRPr="00D205F8" w:rsidRDefault="0011635E" w:rsidP="0011635E">
      <w:pPr>
        <w:pStyle w:val="NormalHanging12a"/>
        <w:rPr>
          <w:szCs w:val="24"/>
        </w:rPr>
      </w:pPr>
      <w:r w:rsidRPr="00D205F8">
        <w:t>C.</w:t>
      </w:r>
      <w:r w:rsidRPr="00D205F8">
        <w:tab/>
        <w:t>billi fir-rigward tas-settur tal-akkwist tal-Aġenzija, ma ġiet irrapportata l-ebda kwistjoni li tirrikjedi azzjonijiet korrettivi għall-2022, u lanqas ma hemm azzjonijiet korrettivi għaddejjin jew pendenti mill-</w:t>
      </w:r>
      <w:proofErr w:type="spellStart"/>
      <w:r w:rsidRPr="00D205F8">
        <w:t>awditi</w:t>
      </w:r>
      <w:proofErr w:type="spellEnd"/>
      <w:r w:rsidRPr="00D205F8">
        <w:t xml:space="preserve"> u l-valutazzjonijiet tas-snin preċedenti;</w:t>
      </w:r>
    </w:p>
    <w:p w:rsidR="0011635E" w:rsidRPr="00D205F8" w:rsidRDefault="0011635E" w:rsidP="0011635E">
      <w:pPr>
        <w:pStyle w:val="NormalHanging12a"/>
        <w:rPr>
          <w:szCs w:val="24"/>
        </w:rPr>
      </w:pPr>
      <w:r w:rsidRPr="00D205F8">
        <w:t>D.</w:t>
      </w:r>
      <w:r w:rsidRPr="00D205F8">
        <w:tab/>
        <w:t>billi fir-rigward tas-sistemi ta’ kontroll intern tal-Aġenzija, ma ġiet irrapportata l-ebda kwistjoni li teħtieġ azzjonijiet korrettivi għall-2022, u lanqas ma hemm azzjonijiet korrettivi għaddejjin jew pendenti mill-</w:t>
      </w:r>
      <w:proofErr w:type="spellStart"/>
      <w:r w:rsidRPr="00D205F8">
        <w:t>awditi</w:t>
      </w:r>
      <w:proofErr w:type="spellEnd"/>
      <w:r w:rsidRPr="00D205F8">
        <w:t xml:space="preserve"> u l-valutazzjonijiet tas-snin preċedenti;</w:t>
      </w:r>
    </w:p>
    <w:p w:rsidR="0011635E" w:rsidRPr="00D205F8" w:rsidRDefault="0011635E" w:rsidP="0011635E">
      <w:pPr>
        <w:pStyle w:val="NormalHanging12a"/>
        <w:tabs>
          <w:tab w:val="left" w:pos="1718"/>
        </w:tabs>
        <w:rPr>
          <w:b/>
          <w:i/>
          <w:szCs w:val="24"/>
        </w:rPr>
      </w:pPr>
      <w:r w:rsidRPr="00D205F8">
        <w:rPr>
          <w:b/>
          <w:i/>
        </w:rPr>
        <w:t xml:space="preserve">Ġestjoni </w:t>
      </w:r>
      <w:proofErr w:type="spellStart"/>
      <w:r w:rsidRPr="00D205F8">
        <w:rPr>
          <w:b/>
          <w:i/>
        </w:rPr>
        <w:t>baġitarja</w:t>
      </w:r>
      <w:proofErr w:type="spellEnd"/>
      <w:r w:rsidRPr="00D205F8">
        <w:rPr>
          <w:b/>
          <w:i/>
        </w:rPr>
        <w:t xml:space="preserve"> u finanzjarja</w:t>
      </w:r>
    </w:p>
    <w:p w:rsidR="0011635E" w:rsidRPr="00D205F8" w:rsidRDefault="0011635E" w:rsidP="0011635E">
      <w:pPr>
        <w:spacing w:after="240"/>
        <w:ind w:left="567" w:hanging="567"/>
        <w:rPr>
          <w:sz w:val="22"/>
          <w:szCs w:val="22"/>
        </w:rPr>
      </w:pPr>
      <w:r w:rsidRPr="00D205F8">
        <w:t>1.</w:t>
      </w:r>
      <w:r w:rsidRPr="00D205F8">
        <w:tab/>
        <w:t xml:space="preserve">Jinnota b’apprezzament li l-isforzi ta’ </w:t>
      </w:r>
      <w:proofErr w:type="spellStart"/>
      <w:r w:rsidRPr="00D205F8">
        <w:t>monitoraġġ</w:t>
      </w:r>
      <w:proofErr w:type="spellEnd"/>
      <w:r w:rsidRPr="00D205F8">
        <w:t xml:space="preserve"> tal-baġit, matul is-sena finanzjarja 2022 irriżultaw f’rata ta’ implimentazzjoni tal-baġit ta’ 99,99 % tal-</w:t>
      </w:r>
      <w:proofErr w:type="spellStart"/>
      <w:r w:rsidRPr="00D205F8">
        <w:t>approprjazzjonijiet</w:t>
      </w:r>
      <w:proofErr w:type="spellEnd"/>
      <w:r w:rsidRPr="00D205F8">
        <w:t xml:space="preserve"> ta’ impenn tal-baġit finali adottat għas-sena, li tirrappreżenta żieda ta’ 0,02 % meta mqabbel mal-2021; jilqa’ l-fatt li r-rata ta’ implimentazzjoni tal-baġit tinsab fil-limitu ta’ ’l fuq minn 95 % stabbilit mill-bord maniġerjali;</w:t>
      </w:r>
      <w:r w:rsidRPr="00D205F8">
        <w:rPr>
          <w:sz w:val="22"/>
        </w:rPr>
        <w:t xml:space="preserve"> </w:t>
      </w:r>
      <w:r w:rsidRPr="00D205F8">
        <w:t>jinnota li r-rata ta’ eżekuzzjoni tal-</w:t>
      </w:r>
      <w:proofErr w:type="spellStart"/>
      <w:r w:rsidRPr="00D205F8">
        <w:t>approprjazzjonijiet</w:t>
      </w:r>
      <w:proofErr w:type="spellEnd"/>
      <w:r w:rsidRPr="00D205F8">
        <w:t xml:space="preserve"> ta’ pagament tas-sena attwali kienet ta’ 82,78 %, li jfisser żieda ta’ 13,44 % meta mqabbla mal-2021;</w:t>
      </w:r>
    </w:p>
    <w:p w:rsidR="0011635E" w:rsidRPr="00D205F8" w:rsidRDefault="0011635E" w:rsidP="0011635E">
      <w:pPr>
        <w:pStyle w:val="Normal12Hanging"/>
        <w:rPr>
          <w:b/>
          <w:i/>
          <w:szCs w:val="24"/>
        </w:rPr>
      </w:pPr>
      <w:r w:rsidRPr="00D205F8">
        <w:rPr>
          <w:b/>
          <w:i/>
        </w:rPr>
        <w:t>Prestazzjoni</w:t>
      </w:r>
    </w:p>
    <w:p w:rsidR="0011635E" w:rsidRPr="00D205F8" w:rsidRDefault="0011635E" w:rsidP="0011635E">
      <w:pPr>
        <w:pStyle w:val="NormalHanging12a"/>
      </w:pPr>
      <w:r w:rsidRPr="00D205F8">
        <w:t>2.</w:t>
      </w:r>
      <w:r w:rsidRPr="00D205F8">
        <w:tab/>
        <w:t>Jinnota li l-Aġenzija tuża Indikaturi Ewlenin tal-Prestazzjoni (</w:t>
      </w:r>
      <w:proofErr w:type="spellStart"/>
      <w:r w:rsidRPr="00D205F8">
        <w:t>KPIs</w:t>
      </w:r>
      <w:proofErr w:type="spellEnd"/>
      <w:r w:rsidRPr="00D205F8">
        <w:t xml:space="preserve">) biex </w:t>
      </w:r>
      <w:proofErr w:type="spellStart"/>
      <w:r w:rsidRPr="00D205F8">
        <w:t>tivvaluta</w:t>
      </w:r>
      <w:proofErr w:type="spellEnd"/>
      <w:r w:rsidRPr="00D205F8">
        <w:t xml:space="preserve"> r-riżultati miksuba fir-rigward tal-objettivi tagħha, inkluż fost l-oħrajn dwar l-appoġġ għall-gruppi ta’ ħidma, l-attivitajiet ta’ komunikazzjoni, il-finanzjament u l-akkwist ċentralizzati u </w:t>
      </w:r>
      <w:proofErr w:type="spellStart"/>
      <w:r w:rsidRPr="00D205F8">
        <w:t>l-ġestjoni</w:t>
      </w:r>
      <w:proofErr w:type="spellEnd"/>
      <w:r w:rsidRPr="00D205F8">
        <w:t xml:space="preserve"> tar-riżorsi umani; jinnota li l-biċċa l-kbira tal-objettivi ntlaħqu, madankollu jirrakkomanda li jiġu indirizzati l-</w:t>
      </w:r>
      <w:proofErr w:type="spellStart"/>
      <w:r w:rsidRPr="00D205F8">
        <w:t>KPIs</w:t>
      </w:r>
      <w:proofErr w:type="spellEnd"/>
      <w:r w:rsidRPr="00D205F8">
        <w:t xml:space="preserve"> li għadhom ma ntlaħqux jew li qed jimxu ’l quddiem aktar bil-mod milli mistenni (</w:t>
      </w:r>
      <w:proofErr w:type="spellStart"/>
      <w:r w:rsidRPr="00D205F8">
        <w:t>p.e</w:t>
      </w:r>
      <w:proofErr w:type="spellEnd"/>
      <w:r w:rsidRPr="00D205F8">
        <w:t xml:space="preserve">. it-titjib tal-proċess ta’ </w:t>
      </w:r>
      <w:proofErr w:type="spellStart"/>
      <w:r w:rsidRPr="00D205F8">
        <w:t>rimborż</w:t>
      </w:r>
      <w:proofErr w:type="spellEnd"/>
      <w:r w:rsidRPr="00D205F8">
        <w:t xml:space="preserve"> permezz tal-għodda ta’ </w:t>
      </w:r>
      <w:proofErr w:type="spellStart"/>
      <w:r w:rsidRPr="00D205F8">
        <w:t>portal</w:t>
      </w:r>
      <w:proofErr w:type="spellEnd"/>
      <w:r w:rsidRPr="00D205F8">
        <w:t xml:space="preserve"> avvanzat għal-laqgħat (AGM), l-iffirmar ta’ kuntratt b’appoġġ għall-iżvilupp tal- “Istrateġija tal-ICT tal-BEREC 2022-2025”; jirrakkomanda li l-Aġenzija </w:t>
      </w:r>
      <w:proofErr w:type="spellStart"/>
      <w:r w:rsidRPr="00D205F8">
        <w:t>tirfina</w:t>
      </w:r>
      <w:proofErr w:type="spellEnd"/>
      <w:r w:rsidRPr="00D205F8">
        <w:t xml:space="preserve"> l-</w:t>
      </w:r>
      <w:proofErr w:type="spellStart"/>
      <w:r w:rsidRPr="00D205F8">
        <w:t>KPIs</w:t>
      </w:r>
      <w:proofErr w:type="spellEnd"/>
      <w:r w:rsidRPr="00D205F8">
        <w:t xml:space="preserve"> fuq bażi regolari sabiex </w:t>
      </w:r>
      <w:proofErr w:type="spellStart"/>
      <w:r w:rsidRPr="00D205F8">
        <w:t>tottimizza</w:t>
      </w:r>
      <w:proofErr w:type="spellEnd"/>
      <w:r w:rsidRPr="00D205F8">
        <w:t xml:space="preserve"> l-prestazzjoni tagħha;</w:t>
      </w:r>
    </w:p>
    <w:p w:rsidR="0011635E" w:rsidRPr="00D205F8" w:rsidRDefault="0011635E" w:rsidP="0011635E">
      <w:pPr>
        <w:pStyle w:val="Normal12Hanging"/>
      </w:pPr>
      <w:r w:rsidRPr="00D205F8">
        <w:t>3.</w:t>
      </w:r>
      <w:r w:rsidRPr="00D205F8">
        <w:tab/>
        <w:t xml:space="preserve">Jilqa’ l-fatt li l-Aġenzija kompliet tipprovdi appoġġ amministrattiv u professjonali ta’ kwalità għolja lill-Bord tar-Regolaturi tal-BEREC, lin-Network ta’ Kuntatt tal-BEREC, lill-laqgħat ta’ informazzjoni pubbliċi, lill-Gruppi ta’ Ħidma tal-BEREC, inklużi l-Gruppi ta’ Ħidma </w:t>
      </w:r>
      <w:proofErr w:type="spellStart"/>
      <w:r w:rsidRPr="00D205F8">
        <w:t>Ad</w:t>
      </w:r>
      <w:proofErr w:type="spellEnd"/>
      <w:r w:rsidRPr="00D205F8">
        <w:t xml:space="preserve"> </w:t>
      </w:r>
      <w:proofErr w:type="spellStart"/>
      <w:r w:rsidRPr="00D205F8">
        <w:t>Hoc</w:t>
      </w:r>
      <w:proofErr w:type="spellEnd"/>
      <w:r w:rsidRPr="00D205F8">
        <w:t xml:space="preserve"> u l-Grupp Konsultattiv tal-Uffiċċju tal-BEREC;</w:t>
      </w:r>
    </w:p>
    <w:p w:rsidR="0011635E" w:rsidRPr="00D205F8" w:rsidRDefault="0011635E" w:rsidP="0011635E">
      <w:pPr>
        <w:pStyle w:val="NormalHanging12a"/>
      </w:pPr>
      <w:r w:rsidRPr="00D205F8">
        <w:t>4.</w:t>
      </w:r>
      <w:r w:rsidRPr="00D205F8">
        <w:tab/>
        <w:t>Jilqa’ l-fatt li r-regolatur tat-telekomunikazzjoni tal-Ukrajna NCEC ġie aċċettat mill-Aġenzija bħala membru mingħajr drittijiet tal-vot;</w:t>
      </w:r>
    </w:p>
    <w:p w:rsidR="0011635E" w:rsidRPr="00D205F8" w:rsidRDefault="0011635E" w:rsidP="0011635E">
      <w:pPr>
        <w:pStyle w:val="Normal12Hanging"/>
        <w:rPr>
          <w:b/>
          <w:i/>
          <w:szCs w:val="24"/>
        </w:rPr>
      </w:pPr>
      <w:r w:rsidRPr="00D205F8">
        <w:rPr>
          <w:b/>
          <w:i/>
        </w:rPr>
        <w:t>Effiċjenza u titjib</w:t>
      </w:r>
    </w:p>
    <w:p w:rsidR="0011635E" w:rsidRPr="00D205F8" w:rsidRDefault="0011635E" w:rsidP="0011635E">
      <w:pPr>
        <w:pStyle w:val="Normal12Hanging"/>
        <w:rPr>
          <w:szCs w:val="24"/>
        </w:rPr>
      </w:pPr>
      <w:r w:rsidRPr="00D205F8">
        <w:t>5.</w:t>
      </w:r>
      <w:r w:rsidRPr="00D205F8">
        <w:tab/>
        <w:t xml:space="preserve">Jinnota li l-azzjonijiet biex jinkiseb titjib fl-effiċjenza fl-2022 kienu </w:t>
      </w:r>
      <w:proofErr w:type="spellStart"/>
      <w:r w:rsidRPr="00D205F8">
        <w:t>mmirati</w:t>
      </w:r>
      <w:proofErr w:type="spellEnd"/>
      <w:r w:rsidRPr="00D205F8">
        <w:t xml:space="preserve"> lejn l-oqsma ewlenin li ġejjin: iċ-ċentralizzazzjoni ta’ xi funzjonijiet, l-akkwist, titjib fl-effiċjenza miksub permezz tal-użu akbar tal-applikazzjonijiet tal-IT tal-Kummissjoni jew l-introduzzjoni ta’ oħrajn ġodda u l-użu ta’ riżorsi esterni biex jikkumpensaw għan-nuqqas ta’ kapaċità tar-riżorsi umani jew għal </w:t>
      </w:r>
      <w:proofErr w:type="spellStart"/>
      <w:r w:rsidRPr="00D205F8">
        <w:t>kompiti</w:t>
      </w:r>
      <w:proofErr w:type="spellEnd"/>
      <w:r w:rsidRPr="00D205F8">
        <w:t xml:space="preserve"> ta’ natura teknika u </w:t>
      </w:r>
      <w:proofErr w:type="spellStart"/>
      <w:r w:rsidRPr="00D205F8">
        <w:t>awżiljarja</w:t>
      </w:r>
      <w:proofErr w:type="spellEnd"/>
      <w:r w:rsidRPr="00D205F8">
        <w:t>;</w:t>
      </w:r>
    </w:p>
    <w:p w:rsidR="0011635E" w:rsidRPr="00D205F8" w:rsidRDefault="0011635E" w:rsidP="0011635E">
      <w:pPr>
        <w:pStyle w:val="Normal12Hanging"/>
        <w:rPr>
          <w:szCs w:val="24"/>
        </w:rPr>
      </w:pPr>
      <w:r w:rsidRPr="00D205F8">
        <w:t>6.</w:t>
      </w:r>
      <w:r w:rsidRPr="00D205F8">
        <w:tab/>
        <w:t xml:space="preserve">Jinnota li fil-qasam tal-akkwist fl-2022, l-Aġenzija kompliet tuża proċeduri ta’ akkwist </w:t>
      </w:r>
      <w:proofErr w:type="spellStart"/>
      <w:r w:rsidRPr="00D205F8">
        <w:t>interistituzzjonali</w:t>
      </w:r>
      <w:proofErr w:type="spellEnd"/>
      <w:r w:rsidRPr="00D205F8">
        <w:t xml:space="preserve"> u ngħaqdet ma’ seba’ proċeduri ta’ akkwist </w:t>
      </w:r>
      <w:proofErr w:type="spellStart"/>
      <w:r w:rsidRPr="00D205F8">
        <w:t>interistituzzjonali</w:t>
      </w:r>
      <w:proofErr w:type="spellEnd"/>
      <w:r w:rsidRPr="00D205F8">
        <w:t xml:space="preserve">, li rriżultaw fil-konklużjoni ta’ sitt kuntratti qafas matul il-perjodu ta’ </w:t>
      </w:r>
      <w:proofErr w:type="spellStart"/>
      <w:r w:rsidRPr="00D205F8">
        <w:t>rapportar</w:t>
      </w:r>
      <w:proofErr w:type="spellEnd"/>
      <w:r w:rsidRPr="00D205F8">
        <w:t>;</w:t>
      </w:r>
    </w:p>
    <w:p w:rsidR="0011635E" w:rsidRPr="00D205F8" w:rsidRDefault="0011635E" w:rsidP="0011635E">
      <w:pPr>
        <w:pStyle w:val="Normal12Hanging"/>
        <w:rPr>
          <w:szCs w:val="24"/>
        </w:rPr>
      </w:pPr>
      <w:r w:rsidRPr="00D205F8">
        <w:t>7.</w:t>
      </w:r>
      <w:r w:rsidRPr="00D205F8">
        <w:tab/>
        <w:t>Jilqa’ l-kisbiet fl-effiċjenza miksuba permezz ta’ użu akbar jew introduzzjoni ta’ applikazzjonijiet addizzjonali tal-IT tal-Kummissjoni; jinnota li, b’mod partikolari, fl-2022 l-Aġenzija kienet kompletament inkorporat u użat b’mod attiv il-</w:t>
      </w:r>
      <w:proofErr w:type="spellStart"/>
      <w:r w:rsidRPr="00D205F8">
        <w:t>moduli</w:t>
      </w:r>
      <w:proofErr w:type="spellEnd"/>
      <w:r w:rsidRPr="00D205F8">
        <w:t xml:space="preserve"> bażiċi kollha tas-Sysper2, </w:t>
      </w:r>
      <w:proofErr w:type="spellStart"/>
      <w:r w:rsidRPr="00D205F8">
        <w:t>p.e</w:t>
      </w:r>
      <w:proofErr w:type="spellEnd"/>
      <w:r w:rsidRPr="00D205F8">
        <w:t xml:space="preserve">. </w:t>
      </w:r>
      <w:proofErr w:type="spellStart"/>
      <w:r w:rsidRPr="00D205F8">
        <w:t>il-ġestjoni</w:t>
      </w:r>
      <w:proofErr w:type="spellEnd"/>
      <w:r w:rsidRPr="00D205F8">
        <w:t xml:space="preserve"> tal-identità, </w:t>
      </w:r>
      <w:proofErr w:type="spellStart"/>
      <w:r w:rsidRPr="00D205F8">
        <w:t>il-ġestjoni</w:t>
      </w:r>
      <w:proofErr w:type="spellEnd"/>
      <w:r w:rsidRPr="00D205F8">
        <w:t xml:space="preserve"> tal-organizzazzjoni, </w:t>
      </w:r>
      <w:proofErr w:type="spellStart"/>
      <w:r w:rsidRPr="00D205F8">
        <w:t>il-ġestjoni</w:t>
      </w:r>
      <w:proofErr w:type="spellEnd"/>
      <w:r w:rsidRPr="00D205F8">
        <w:t xml:space="preserve"> tad-data personali, il-kundizzjonijiet tax-xogħol, </w:t>
      </w:r>
      <w:proofErr w:type="spellStart"/>
      <w:r w:rsidRPr="00D205F8">
        <w:t>il-ġestjoni</w:t>
      </w:r>
      <w:proofErr w:type="spellEnd"/>
      <w:r w:rsidRPr="00D205F8">
        <w:t xml:space="preserve"> tat-talenti u </w:t>
      </w:r>
      <w:proofErr w:type="spellStart"/>
      <w:r w:rsidRPr="00D205F8">
        <w:t>l-ġestjoni</w:t>
      </w:r>
      <w:proofErr w:type="spellEnd"/>
      <w:r w:rsidRPr="00D205F8">
        <w:t xml:space="preserve"> tad-dokumenti u tlieta mis-sett </w:t>
      </w:r>
      <w:proofErr w:type="spellStart"/>
      <w:r w:rsidRPr="00D205F8">
        <w:t>fakultattiv</w:t>
      </w:r>
      <w:proofErr w:type="spellEnd"/>
      <w:r w:rsidRPr="00D205F8">
        <w:t xml:space="preserve"> ta’ </w:t>
      </w:r>
      <w:proofErr w:type="spellStart"/>
      <w:r w:rsidRPr="00D205F8">
        <w:t>moduli</w:t>
      </w:r>
      <w:proofErr w:type="spellEnd"/>
      <w:r w:rsidRPr="00D205F8">
        <w:t xml:space="preserve">, </w:t>
      </w:r>
      <w:proofErr w:type="spellStart"/>
      <w:r w:rsidRPr="00D205F8">
        <w:t>p.e</w:t>
      </w:r>
      <w:proofErr w:type="spellEnd"/>
      <w:r w:rsidRPr="00D205F8">
        <w:t xml:space="preserve">. il-ħin flessibbli, </w:t>
      </w:r>
      <w:proofErr w:type="spellStart"/>
      <w:r w:rsidRPr="00D205F8">
        <w:t>it-telexogħol</w:t>
      </w:r>
      <w:proofErr w:type="spellEnd"/>
      <w:r w:rsidRPr="00D205F8">
        <w:t>, u d-drittijiet individwali;</w:t>
      </w:r>
    </w:p>
    <w:p w:rsidR="0011635E" w:rsidRPr="00D205F8" w:rsidRDefault="0011635E" w:rsidP="0011635E">
      <w:pPr>
        <w:pStyle w:val="NormalHanging12a"/>
      </w:pPr>
      <w:r w:rsidRPr="00D205F8">
        <w:t>8.</w:t>
      </w:r>
      <w:r w:rsidRPr="00D205F8">
        <w:tab/>
        <w:t>Jinnota li l-Aġenzija ilha topera sa mit-twaqqif tagħha b’nuqqas ta’ kapaċità ta’ riżorsi umani għal ċerti postijiet tax-xogħol; jieħu nota li l-Aġenzija tikkumpensa għal xi restrizzjonijiet tal-kapaċità, fejn fattibbli, tagħti prijorità lill-użu tas-servizzi offruti mill-Kummissjoni u aġenziji oħra tal-Unjoni bħala soluzzjoni primarja; josserva li dan l-</w:t>
      </w:r>
      <w:proofErr w:type="spellStart"/>
      <w:r w:rsidRPr="00D205F8">
        <w:t>approċċ</w:t>
      </w:r>
      <w:proofErr w:type="spellEnd"/>
      <w:r w:rsidRPr="00D205F8">
        <w:t xml:space="preserve"> jinkludi servizzi ta’ </w:t>
      </w:r>
      <w:proofErr w:type="spellStart"/>
      <w:r w:rsidRPr="00D205F8">
        <w:t>ingranaġġ</w:t>
      </w:r>
      <w:proofErr w:type="spellEnd"/>
      <w:r w:rsidRPr="00D205F8">
        <w:t xml:space="preserve"> ipprovduti mill-Uffiċċju tal-KE tal-Amministrazzjoni u l-Ħlas tal-</w:t>
      </w:r>
      <w:proofErr w:type="spellStart"/>
      <w:r w:rsidRPr="00D205F8">
        <w:t>Intitolamenti</w:t>
      </w:r>
      <w:proofErr w:type="spellEnd"/>
      <w:r w:rsidRPr="00D205F8">
        <w:t xml:space="preserve"> Individwali (PMO) u l-iskwadra ta’ rispons f’emerġenza relatata mal-kompjuters għall-istituzzjonijiet, il-korpi u l-aġenziji tal-Unjoni (CERT-UE) għas-servizz tal-IT u tas-sigurtà; jilqa’ l-fatt li l-Aġenzija tikkoopera b’suċċess kbir mal-Uffiċċju tal-Proprjetà Intellettwali tal-Unjoni Ewropea fil-qasam tal-IT; dan jinkludi l-</w:t>
      </w:r>
      <w:proofErr w:type="spellStart"/>
      <w:r w:rsidRPr="00D205F8">
        <w:t>ospitar</w:t>
      </w:r>
      <w:proofErr w:type="spellEnd"/>
      <w:r w:rsidRPr="00D205F8">
        <w:t>, l-iżvilupp tal-IT, l-irkupru minn diżastri, l-iżvilupp tad-disinn ġdid tas-sit web tal-Aġenzija, u servizzi oħra tal-IT;</w:t>
      </w:r>
    </w:p>
    <w:p w:rsidR="0011635E" w:rsidRPr="00D205F8" w:rsidRDefault="0011635E" w:rsidP="0011635E">
      <w:pPr>
        <w:pStyle w:val="NormalHanging12a"/>
      </w:pPr>
      <w:r w:rsidRPr="00D205F8">
        <w:t>9.</w:t>
      </w:r>
      <w:r w:rsidRPr="00D205F8">
        <w:tab/>
        <w:t>Ifakkar fl-importanza li tiżdied id-</w:t>
      </w:r>
      <w:proofErr w:type="spellStart"/>
      <w:r w:rsidRPr="00D205F8">
        <w:t>diġitalizzazzjoni</w:t>
      </w:r>
      <w:proofErr w:type="spellEnd"/>
      <w:r w:rsidRPr="00D205F8">
        <w:t xml:space="preserve"> tal-Aġenzija f’termini ta’ operazzjoni u </w:t>
      </w:r>
      <w:proofErr w:type="spellStart"/>
      <w:r w:rsidRPr="00D205F8">
        <w:t>ġestjoni</w:t>
      </w:r>
      <w:proofErr w:type="spellEnd"/>
      <w:r w:rsidRPr="00D205F8">
        <w:t xml:space="preserve"> interni iżda wkoll sabiex titħaffef id-</w:t>
      </w:r>
      <w:proofErr w:type="spellStart"/>
      <w:r w:rsidRPr="00D205F8">
        <w:t>diġitalizzazzjoni</w:t>
      </w:r>
      <w:proofErr w:type="spellEnd"/>
      <w:r w:rsidRPr="00D205F8">
        <w:t xml:space="preserve"> tal-proċeduri; jisħaq fuq il-ħtieġa li l-Aġenzija tkompli tkun </w:t>
      </w:r>
      <w:proofErr w:type="spellStart"/>
      <w:r w:rsidRPr="00D205F8">
        <w:t>proattiva</w:t>
      </w:r>
      <w:proofErr w:type="spellEnd"/>
      <w:r w:rsidRPr="00D205F8">
        <w:t xml:space="preserve"> f’dan ir-rigward sabiex jiġi evitat distakk diġitali bejn l-aġenziji; jiġbed l-attenzjoni, madankollu, għall-ħtieġa li jittieħdu l-miżuri ta’ sigurtà kollha meħtieġa biex jiġi evitat kwalunkwe riskju għas-sigurtà online tal-informazzjoni pproċessata, u </w:t>
      </w:r>
      <w:proofErr w:type="spellStart"/>
      <w:r w:rsidRPr="00D205F8">
        <w:t>jinsisti</w:t>
      </w:r>
      <w:proofErr w:type="spellEnd"/>
      <w:r w:rsidRPr="00D205F8">
        <w:t xml:space="preserve"> fuq il-ħtieġa li tiżdied l-azzjoni kontra l-attakki </w:t>
      </w:r>
      <w:proofErr w:type="spellStart"/>
      <w:r w:rsidRPr="00D205F8">
        <w:t>ċibernetiċi</w:t>
      </w:r>
      <w:proofErr w:type="spellEnd"/>
      <w:r w:rsidRPr="00D205F8">
        <w:t xml:space="preserve"> jew it-tentattivi ta’ </w:t>
      </w:r>
      <w:proofErr w:type="spellStart"/>
      <w:r w:rsidRPr="00D205F8">
        <w:t>infiltrazzjoni</w:t>
      </w:r>
      <w:proofErr w:type="spellEnd"/>
      <w:r w:rsidRPr="00D205F8">
        <w:t xml:space="preserve"> li joriġinaw b’mod partikolari mir-Russja jew miċ-Ċina;</w:t>
      </w:r>
    </w:p>
    <w:p w:rsidR="0011635E" w:rsidRPr="00D205F8" w:rsidRDefault="0011635E" w:rsidP="0011635E">
      <w:pPr>
        <w:pStyle w:val="Normal12Hanging"/>
        <w:rPr>
          <w:b/>
          <w:i/>
          <w:szCs w:val="24"/>
        </w:rPr>
      </w:pPr>
      <w:r w:rsidRPr="00D205F8">
        <w:rPr>
          <w:b/>
          <w:i/>
        </w:rPr>
        <w:t>Politika dwar il-persunal</w:t>
      </w:r>
    </w:p>
    <w:p w:rsidR="0011635E" w:rsidRPr="00D205F8" w:rsidRDefault="0011635E" w:rsidP="0011635E">
      <w:pPr>
        <w:spacing w:after="240"/>
        <w:ind w:left="567" w:hanging="567"/>
        <w:rPr>
          <w:rFonts w:eastAsia="Calibri"/>
          <w:szCs w:val="24"/>
        </w:rPr>
      </w:pPr>
      <w:r w:rsidRPr="00D205F8">
        <w:t>10.</w:t>
      </w:r>
      <w:r w:rsidRPr="00D205F8">
        <w:tab/>
        <w:t>Jinnota li, fil-31 ta’ Diċembru 2022, it-tabella tal-persunal kienet tikkonsisti f’16-il aġent temporanju skont il-baġit tal-Unjoni (l-istess ammont ta’ pożizzjonijiet awtorizzati bħall-2021); jinnota wkoll, barra minn hekk, li, 19-il aġent kuntrattwali, 8 esperti nazzjonali sekondati u 10 impjegati interim u konsulenti ħadmu għall-Aġenzija fl-2022;</w:t>
      </w:r>
    </w:p>
    <w:p w:rsidR="0011635E" w:rsidRPr="00D205F8" w:rsidRDefault="0011635E" w:rsidP="0011635E">
      <w:pPr>
        <w:pStyle w:val="NormalHanging12a"/>
      </w:pPr>
      <w:r w:rsidRPr="00D205F8">
        <w:t>11.</w:t>
      </w:r>
      <w:r w:rsidRPr="00D205F8">
        <w:tab/>
        <w:t xml:space="preserve">Jilqa’ l-isforzi tal-Aġenzija biex </w:t>
      </w:r>
      <w:proofErr w:type="spellStart"/>
      <w:r w:rsidRPr="00D205F8">
        <w:t>tallinja</w:t>
      </w:r>
      <w:proofErr w:type="spellEnd"/>
      <w:r w:rsidRPr="00D205F8">
        <w:t xml:space="preserve"> l-operat tagħha mal-prinċipji tad-Dikjarazzjoni Konġunta tal-Parlament Ewropew, il-Kunsill tal-UE u l-Kummissjoni Ewropea tad-19 ta’ Lulju 2012 dwar l-aġenziji </w:t>
      </w:r>
      <w:proofErr w:type="spellStart"/>
      <w:r w:rsidRPr="00D205F8">
        <w:t>deċentralizzati</w:t>
      </w:r>
      <w:proofErr w:type="spellEnd"/>
      <w:r w:rsidRPr="00D205F8">
        <w:t xml:space="preserve">, inkluż id-daqs </w:t>
      </w:r>
      <w:proofErr w:type="spellStart"/>
      <w:r w:rsidRPr="00D205F8">
        <w:t>kritiku</w:t>
      </w:r>
      <w:proofErr w:type="spellEnd"/>
      <w:r w:rsidRPr="00D205F8">
        <w:t xml:space="preserve"> minimu mistenni;</w:t>
      </w:r>
    </w:p>
    <w:p w:rsidR="0011635E" w:rsidRPr="00D205F8" w:rsidRDefault="0011635E" w:rsidP="0011635E">
      <w:pPr>
        <w:pStyle w:val="NormalHanging12a"/>
      </w:pPr>
      <w:r w:rsidRPr="00D205F8">
        <w:t>12.</w:t>
      </w:r>
      <w:r w:rsidRPr="00D205F8">
        <w:tab/>
        <w:t xml:space="preserve">Josserva li l-isfida ewlenija fil-qasam tal-politika tal-persunal kienet ir-rata għolja ta’ </w:t>
      </w:r>
      <w:proofErr w:type="spellStart"/>
      <w:r w:rsidRPr="00D205F8">
        <w:t>dawran</w:t>
      </w:r>
      <w:proofErr w:type="spellEnd"/>
      <w:r w:rsidRPr="00D205F8">
        <w:t xml:space="preserve"> tal-impjegati, li fl-2022 telgħet għal 16,3 % meta mqabbla ma’ 4,6 % għall-2021 u 5,4 % fl-2020; jieħu nota tal-fatt li ż-żieda qawwija </w:t>
      </w:r>
      <w:proofErr w:type="spellStart"/>
      <w:r w:rsidRPr="00D205F8">
        <w:t>tad-dawran</w:t>
      </w:r>
      <w:proofErr w:type="spellEnd"/>
      <w:r w:rsidRPr="00D205F8">
        <w:t xml:space="preserve"> tal-impjegati </w:t>
      </w:r>
      <w:proofErr w:type="spellStart"/>
      <w:r w:rsidRPr="00D205F8">
        <w:t>affettwat</w:t>
      </w:r>
      <w:proofErr w:type="spellEnd"/>
      <w:r w:rsidRPr="00D205F8">
        <w:t xml:space="preserve"> b’mod partikolari lill-</w:t>
      </w:r>
      <w:proofErr w:type="spellStart"/>
      <w:r w:rsidRPr="00D205F8">
        <w:t>unità</w:t>
      </w:r>
      <w:proofErr w:type="spellEnd"/>
      <w:r w:rsidRPr="00D205F8">
        <w:t xml:space="preserve"> tal-amministrazzjoni u l-finanzi; jinnota li biex jimtlew il-pożizzjonijiet vakanti u biex jiġi żgurat persunal b’kompetenzi ġodda meħtieġa għall-Aġenzija u l-amministrazzjoni tagħha fl-2022, l-Aġenzija </w:t>
      </w:r>
      <w:proofErr w:type="spellStart"/>
      <w:r w:rsidRPr="00D205F8">
        <w:t>nediet</w:t>
      </w:r>
      <w:proofErr w:type="spellEnd"/>
      <w:r w:rsidRPr="00D205F8">
        <w:t xml:space="preserve"> proċeduri ta’ selezzjoni sabiex timla ħames pożizzjonijiet vakanti (aġent temporanju wieħed u erba’ aġenti kuntrattwali) li għalihom ma kellhiex listi ta’ riżerva xierqa fis-seħħ filwaqt li għat-tliet pożizzjonijiet li kien fadal li saru vakanti, l-Aġenzija żgurat reklutaġġ rapidu mil-listi ta’ riżerva attivi tagħha; jitlob, madankollu, lill-Aġenzija tanalizza r-raġunijiet għad-</w:t>
      </w:r>
      <w:proofErr w:type="spellStart"/>
      <w:r w:rsidRPr="00D205F8">
        <w:t>dawran</w:t>
      </w:r>
      <w:proofErr w:type="spellEnd"/>
      <w:r w:rsidRPr="00D205F8">
        <w:t xml:space="preserve"> għoli tal-persunal u tieħu l-passi meħtieġa biex tevita dan fil-futur u tirrapporta lura lill-awtorità ta’ </w:t>
      </w:r>
      <w:proofErr w:type="spellStart"/>
      <w:r w:rsidRPr="00D205F8">
        <w:t>kwittanza</w:t>
      </w:r>
      <w:proofErr w:type="spellEnd"/>
      <w:r w:rsidRPr="00D205F8">
        <w:t>;</w:t>
      </w:r>
    </w:p>
    <w:p w:rsidR="0011635E" w:rsidRPr="00D205F8" w:rsidRDefault="0011635E" w:rsidP="0011635E">
      <w:pPr>
        <w:spacing w:after="240"/>
        <w:ind w:left="567" w:hanging="567"/>
        <w:rPr>
          <w:rFonts w:eastAsia="Calibri"/>
          <w:szCs w:val="24"/>
        </w:rPr>
      </w:pPr>
      <w:r w:rsidRPr="00D205F8">
        <w:t>13.</w:t>
      </w:r>
      <w:r w:rsidRPr="00D205F8">
        <w:tab/>
        <w:t xml:space="preserve">Ifaħħar l-inizjattivi tal-Aġenzija biex ittejjeb il-kundizzjonijiet tax-xogħol u l-ħajja privata tal-membri tal-persunal, inklużi pariri legali għal kwistjonijiet privati, appoġġ finanzjarju għall-kindergarten, miżati għat-tagħlim għal skejjel internazzjonali, korsijiet tal-lingwa, oġġetti eżentati mill-VAT għal Esperti Nazzjonali Sekondati, programm ta’ </w:t>
      </w:r>
      <w:proofErr w:type="spellStart"/>
      <w:r w:rsidRPr="00D205F8">
        <w:t>induzzjoni</w:t>
      </w:r>
      <w:proofErr w:type="spellEnd"/>
      <w:r w:rsidRPr="00D205F8">
        <w:t xml:space="preserve"> għal parteċipanti ġodda, u assistenza għall-membri tal-familja li jistabbilixxu ruħhom fil-Latvja, xi wħud b’kollaborazzjoni mal-awtoritajiet </w:t>
      </w:r>
      <w:proofErr w:type="spellStart"/>
      <w:r w:rsidRPr="00D205F8">
        <w:t>Latvjani</w:t>
      </w:r>
      <w:proofErr w:type="spellEnd"/>
      <w:r w:rsidRPr="00D205F8">
        <w:t>;</w:t>
      </w:r>
    </w:p>
    <w:p w:rsidR="0011635E" w:rsidRPr="00D205F8" w:rsidRDefault="0011635E" w:rsidP="0011635E">
      <w:pPr>
        <w:pStyle w:val="NormalHanging12a"/>
      </w:pPr>
      <w:r w:rsidRPr="00D205F8">
        <w:t>14.</w:t>
      </w:r>
      <w:r w:rsidRPr="00D205F8">
        <w:tab/>
        <w:t xml:space="preserve">Jieħu nota li fl-2022, kif ukoll fl-2021, inkiseb bilanċ bejn il-ġeneri b’mod ġenerali fi ħdan il-persunal, bi 52 % nisa u 48 % irġiel; </w:t>
      </w:r>
      <w:proofErr w:type="spellStart"/>
      <w:r w:rsidRPr="00D205F8">
        <w:t>jinsisti</w:t>
      </w:r>
      <w:proofErr w:type="spellEnd"/>
      <w:r w:rsidRPr="00D205F8">
        <w:t xml:space="preserve"> fuq l-intensifikazzjoni tal-isforzi biex jinżamm bilanċ raġonevoli bejn il-ġeneri fost il-persunal tal-Aġenzija; jirrikonoxxi li l-Aġenzija għandha biss tliet pożizzjonijiet maniġerjali </w:t>
      </w:r>
      <w:proofErr w:type="spellStart"/>
      <w:r w:rsidRPr="00D205F8">
        <w:t>intermedji</w:t>
      </w:r>
      <w:proofErr w:type="spellEnd"/>
      <w:r w:rsidRPr="00D205F8">
        <w:t xml:space="preserve"> u li nkiseb ukoll bilanċ aċċettabbli bejn il-ġeneri fil-maniġment intermedju, b’mara waħda u żewġt irġiel;</w:t>
      </w:r>
    </w:p>
    <w:p w:rsidR="0011635E" w:rsidRPr="00D205F8" w:rsidRDefault="0011635E" w:rsidP="0011635E">
      <w:pPr>
        <w:pStyle w:val="NormalHanging12a"/>
      </w:pPr>
      <w:r w:rsidRPr="00D205F8">
        <w:t>15.</w:t>
      </w:r>
      <w:r w:rsidRPr="00D205F8">
        <w:tab/>
        <w:t xml:space="preserve">Jinnota li l-Aġenzija għandha politika dwar il-protezzjoni </w:t>
      </w:r>
      <w:proofErr w:type="spellStart"/>
      <w:r w:rsidRPr="00D205F8">
        <w:t>tad-dinjità</w:t>
      </w:r>
      <w:proofErr w:type="spellEnd"/>
      <w:r w:rsidRPr="00D205F8">
        <w:t xml:space="preserve"> tal-persuna u l-prevenzjoni tal-fastidju psikoloġiku u sesswali, u li l-Aġenzija hija parti minn </w:t>
      </w:r>
      <w:proofErr w:type="spellStart"/>
      <w:r w:rsidRPr="00D205F8">
        <w:t>task</w:t>
      </w:r>
      <w:proofErr w:type="spellEnd"/>
      <w:r w:rsidRPr="00D205F8">
        <w:t xml:space="preserve"> </w:t>
      </w:r>
      <w:proofErr w:type="spellStart"/>
      <w:r w:rsidRPr="00D205F8">
        <w:t>force</w:t>
      </w:r>
      <w:proofErr w:type="spellEnd"/>
      <w:r w:rsidRPr="00D205F8">
        <w:t xml:space="preserve"> </w:t>
      </w:r>
      <w:proofErr w:type="spellStart"/>
      <w:r w:rsidRPr="00D205F8">
        <w:t>interaġenzjali</w:t>
      </w:r>
      <w:proofErr w:type="spellEnd"/>
      <w:r w:rsidRPr="00D205F8">
        <w:t xml:space="preserve"> ta’ konsulenti kunfidenzjali; jistenna bil-ħerqa li jirċievi r-rapport u r-rakkomandazzjonijiet tagħhom; jinnota li ma kien hemm l-ebda każ </w:t>
      </w:r>
      <w:proofErr w:type="spellStart"/>
      <w:r w:rsidRPr="00D205F8">
        <w:t>irrappurtat</w:t>
      </w:r>
      <w:proofErr w:type="spellEnd"/>
      <w:r w:rsidRPr="00D205F8">
        <w:t xml:space="preserve"> ta’ fastidju fl-2022 u jħeġġeġ lill-Aġenzija tkompli u tiżviluppa l-ħidma biex tipprevjeni każijiet fil-futur ukoll;</w:t>
      </w:r>
    </w:p>
    <w:p w:rsidR="0011635E" w:rsidRPr="00D205F8" w:rsidRDefault="0011635E" w:rsidP="0011635E">
      <w:pPr>
        <w:pStyle w:val="NormalHanging12a"/>
      </w:pPr>
      <w:r w:rsidRPr="00D205F8">
        <w:t>16.</w:t>
      </w:r>
      <w:r w:rsidRPr="00D205F8">
        <w:tab/>
        <w:t xml:space="preserve">Jiddispjaċih li l-Aġenzija ma </w:t>
      </w:r>
      <w:proofErr w:type="spellStart"/>
      <w:r w:rsidRPr="00D205F8">
        <w:t>adottatx</w:t>
      </w:r>
      <w:proofErr w:type="spellEnd"/>
      <w:r w:rsidRPr="00D205F8">
        <w:t xml:space="preserve"> il-“Karta dwar id-</w:t>
      </w:r>
      <w:proofErr w:type="spellStart"/>
      <w:r w:rsidRPr="00D205F8">
        <w:t>diversità</w:t>
      </w:r>
      <w:proofErr w:type="spellEnd"/>
      <w:r w:rsidRPr="00D205F8">
        <w:t xml:space="preserve"> u l-inklużjoni” li għandha l-għan li tippromwovi t-trattament u l-opportunitajiet indaqs, irrispettivament minn kwalunkwe raġuni bħas-sess, ir-razza, il-kulur, l-oriġini etnika jew soċjali, il-karatteristiċi ġenetiċi, il-lingwa, ir-reliġjon jew it-twemmin, l-opinjoni politika jew kwalunkwe opinjoni oħra, l-appartenenza għal minoranza nazzjonali, il-proprjetà, it-twelid, id-</w:t>
      </w:r>
      <w:proofErr w:type="spellStart"/>
      <w:r w:rsidRPr="00D205F8">
        <w:t>diżabbiltà</w:t>
      </w:r>
      <w:proofErr w:type="spellEnd"/>
      <w:r w:rsidRPr="00D205F8">
        <w:t xml:space="preserve">, l-età jew l-orjentazzjoni sesswali; ifakkar li wieħed mill-objettivi tal-Karta jikkonsisti fil-kisba tal-għan ta’ mill-inqas 40 % tal-ġeneru </w:t>
      </w:r>
      <w:proofErr w:type="spellStart"/>
      <w:r w:rsidRPr="00D205F8">
        <w:t>sottorappreżentat</w:t>
      </w:r>
      <w:proofErr w:type="spellEnd"/>
      <w:r w:rsidRPr="00D205F8">
        <w:t xml:space="preserve"> fil-maniġment intermedju fuq bażi ta’ terminu qasir sa medju; jieħu nota tat-tweġiba tal-Aġenzija għall-kwestjonarju </w:t>
      </w:r>
      <w:proofErr w:type="spellStart"/>
      <w:r w:rsidRPr="00D205F8">
        <w:t>standardizzat</w:t>
      </w:r>
      <w:proofErr w:type="spellEnd"/>
      <w:r w:rsidRPr="00D205F8">
        <w:t xml:space="preserve"> tal-</w:t>
      </w:r>
      <w:proofErr w:type="spellStart"/>
      <w:r w:rsidRPr="00D205F8">
        <w:t>kwittanza</w:t>
      </w:r>
      <w:proofErr w:type="spellEnd"/>
      <w:r w:rsidRPr="00D205F8">
        <w:t xml:space="preserve">; iqis li l-fatt li jkun hemm numru </w:t>
      </w:r>
      <w:proofErr w:type="spellStart"/>
      <w:r w:rsidRPr="00D205F8">
        <w:t>bil-fard</w:t>
      </w:r>
      <w:proofErr w:type="spellEnd"/>
      <w:r w:rsidRPr="00D205F8">
        <w:t xml:space="preserve"> kemm għall-kategorija tal-pożizzjoni ta’ maniġer superjuri kif ukoll ta’ maniġer intermedju ma </w:t>
      </w:r>
      <w:proofErr w:type="spellStart"/>
      <w:r w:rsidRPr="00D205F8">
        <w:t>jipprevjenix</w:t>
      </w:r>
      <w:proofErr w:type="spellEnd"/>
      <w:r w:rsidRPr="00D205F8">
        <w:t xml:space="preserve"> l-adozzjoni tal-Karta; iħeġġeġ lill-Aġenzija tadotta l-Karta u tipparteċipa b’mod attiv f’inizjattivi li jippromwovu d-</w:t>
      </w:r>
      <w:proofErr w:type="spellStart"/>
      <w:r w:rsidRPr="00D205F8">
        <w:t>diversità</w:t>
      </w:r>
      <w:proofErr w:type="spellEnd"/>
      <w:r w:rsidRPr="00D205F8">
        <w:t xml:space="preserve"> u l-inklużjoni fuq il-post tax-xogħol;</w:t>
      </w:r>
    </w:p>
    <w:p w:rsidR="0011635E" w:rsidRPr="00D205F8" w:rsidRDefault="0011635E" w:rsidP="0011635E">
      <w:pPr>
        <w:pStyle w:val="NormalHanging12a"/>
      </w:pPr>
      <w:r w:rsidRPr="00D205F8">
        <w:t>17.</w:t>
      </w:r>
      <w:r w:rsidRPr="00D205F8">
        <w:tab/>
        <w:t xml:space="preserve">Jilqa’ l-fatt li l-Aġenzija kompliet il-programm ta’ </w:t>
      </w:r>
      <w:proofErr w:type="spellStart"/>
      <w:r w:rsidRPr="00D205F8">
        <w:t>traineeship</w:t>
      </w:r>
      <w:proofErr w:type="spellEnd"/>
      <w:r w:rsidRPr="00D205F8">
        <w:t xml:space="preserve"> tagħha matul l-2022; jinnota li b’kollox 7 </w:t>
      </w:r>
      <w:proofErr w:type="spellStart"/>
      <w:r w:rsidRPr="00D205F8">
        <w:t>trainees</w:t>
      </w:r>
      <w:proofErr w:type="spellEnd"/>
      <w:r w:rsidRPr="00D205F8">
        <w:t xml:space="preserve"> </w:t>
      </w:r>
      <w:proofErr w:type="spellStart"/>
      <w:r w:rsidRPr="00D205F8">
        <w:t>issieħbu</w:t>
      </w:r>
      <w:proofErr w:type="spellEnd"/>
      <w:r w:rsidRPr="00D205F8">
        <w:t xml:space="preserve"> mal-Aġenzija u 15-il </w:t>
      </w:r>
      <w:proofErr w:type="spellStart"/>
      <w:r w:rsidRPr="00D205F8">
        <w:t>trainee</w:t>
      </w:r>
      <w:proofErr w:type="spellEnd"/>
      <w:r w:rsidRPr="00D205F8">
        <w:t xml:space="preserve"> pparteċipaw fil-programm ta’ </w:t>
      </w:r>
      <w:proofErr w:type="spellStart"/>
      <w:r w:rsidRPr="00D205F8">
        <w:t>traineeships</w:t>
      </w:r>
      <w:proofErr w:type="spellEnd"/>
      <w:r w:rsidRPr="00D205F8">
        <w:t xml:space="preserve"> tal-Aġenzija;</w:t>
      </w:r>
    </w:p>
    <w:p w:rsidR="0011635E" w:rsidRPr="00D205F8" w:rsidRDefault="0011635E" w:rsidP="0011635E">
      <w:pPr>
        <w:spacing w:after="240"/>
        <w:ind w:left="567" w:hanging="567"/>
        <w:rPr>
          <w:rFonts w:eastAsia="Calibri"/>
          <w:b/>
          <w:i/>
          <w:szCs w:val="24"/>
        </w:rPr>
      </w:pPr>
      <w:r w:rsidRPr="00D205F8">
        <w:rPr>
          <w:b/>
          <w:i/>
        </w:rPr>
        <w:t xml:space="preserve">Il-prevenzjoni u </w:t>
      </w:r>
      <w:proofErr w:type="spellStart"/>
      <w:r w:rsidRPr="00D205F8">
        <w:rPr>
          <w:b/>
          <w:i/>
        </w:rPr>
        <w:t>l-ġestjoni</w:t>
      </w:r>
      <w:proofErr w:type="spellEnd"/>
      <w:r w:rsidRPr="00D205F8">
        <w:rPr>
          <w:b/>
          <w:i/>
        </w:rPr>
        <w:t xml:space="preserve"> tal-</w:t>
      </w:r>
      <w:proofErr w:type="spellStart"/>
      <w:r w:rsidRPr="00D205F8">
        <w:rPr>
          <w:b/>
          <w:i/>
        </w:rPr>
        <w:t>kunflitti</w:t>
      </w:r>
      <w:proofErr w:type="spellEnd"/>
      <w:r w:rsidRPr="00D205F8">
        <w:rPr>
          <w:b/>
          <w:i/>
        </w:rPr>
        <w:t xml:space="preserve"> ta’ interess u t-trasparenza</w:t>
      </w:r>
    </w:p>
    <w:p w:rsidR="0011635E" w:rsidRPr="00D205F8" w:rsidRDefault="0011635E" w:rsidP="0011635E">
      <w:pPr>
        <w:spacing w:after="240"/>
        <w:ind w:left="567" w:hanging="567"/>
        <w:rPr>
          <w:szCs w:val="24"/>
        </w:rPr>
      </w:pPr>
      <w:r w:rsidRPr="00D205F8">
        <w:t>18.</w:t>
      </w:r>
      <w:r w:rsidRPr="00D205F8">
        <w:tab/>
        <w:t>Jinnota li l-Aġenzija tippubblika fuq is-sit web tagħha s-</w:t>
      </w:r>
      <w:proofErr w:type="spellStart"/>
      <w:r w:rsidRPr="00D205F8">
        <w:t>CVs</w:t>
      </w:r>
      <w:proofErr w:type="spellEnd"/>
      <w:r w:rsidRPr="00D205F8">
        <w:t xml:space="preserve"> u d-dikjarazzjonijiet ta’ </w:t>
      </w:r>
      <w:proofErr w:type="spellStart"/>
      <w:r w:rsidRPr="00D205F8">
        <w:t>kunflitti</w:t>
      </w:r>
      <w:proofErr w:type="spellEnd"/>
      <w:r w:rsidRPr="00D205F8">
        <w:t xml:space="preserve"> ta’ interess tal-bord maniġerjali tagħha;</w:t>
      </w:r>
    </w:p>
    <w:p w:rsidR="0011635E" w:rsidRPr="00D205F8" w:rsidRDefault="0011635E" w:rsidP="0011635E">
      <w:pPr>
        <w:spacing w:after="240"/>
        <w:ind w:left="567" w:hanging="567"/>
        <w:rPr>
          <w:szCs w:val="24"/>
        </w:rPr>
      </w:pPr>
      <w:r w:rsidRPr="00D205F8">
        <w:t>19.</w:t>
      </w:r>
      <w:r w:rsidRPr="00D205F8">
        <w:tab/>
        <w:t xml:space="preserve">Jieħu nota tal-fatt li qabel ma jibdew ir-rwoli tagħhom fl-Aġenzija, il-membri il-persunal statutorju, l-esperti nazzjonali sekondati, </w:t>
      </w:r>
      <w:proofErr w:type="spellStart"/>
      <w:r w:rsidRPr="00D205F8">
        <w:t>it-trainees</w:t>
      </w:r>
      <w:proofErr w:type="spellEnd"/>
      <w:r w:rsidRPr="00D205F8">
        <w:t xml:space="preserve">, u l-ħaddiema interim huma meħtieġa jissottomettu dikjarazzjoni ta’ interess, li mbagħad tiġi </w:t>
      </w:r>
      <w:proofErr w:type="spellStart"/>
      <w:r w:rsidRPr="00D205F8">
        <w:t>rieżaminata</w:t>
      </w:r>
      <w:proofErr w:type="spellEnd"/>
      <w:r w:rsidRPr="00D205F8">
        <w:t xml:space="preserve"> mill-awtorità tal-ħatra jew mid-direttur qabel l-approvazzjoni tal-assenjazzjoni tal-pożizzjoni; jinnota, barra minn hekk, li l-persunal jeħtieġlu jaġġorna regolarment din id-dikjarazzjoni matul l-impjieg biex jindirizza kwalunkwe sitwazzjoni ta’ </w:t>
      </w:r>
      <w:proofErr w:type="spellStart"/>
      <w:r w:rsidRPr="00D205F8">
        <w:t>kunflitt</w:t>
      </w:r>
      <w:proofErr w:type="spellEnd"/>
      <w:r w:rsidRPr="00D205F8">
        <w:t xml:space="preserve"> ta’ interess </w:t>
      </w:r>
      <w:proofErr w:type="spellStart"/>
      <w:r w:rsidRPr="00D205F8">
        <w:rPr>
          <w:i/>
          <w:iCs/>
        </w:rPr>
        <w:t>ad</w:t>
      </w:r>
      <w:proofErr w:type="spellEnd"/>
      <w:r w:rsidRPr="00D205F8">
        <w:rPr>
          <w:i/>
          <w:iCs/>
        </w:rPr>
        <w:t> </w:t>
      </w:r>
      <w:proofErr w:type="spellStart"/>
      <w:r w:rsidRPr="00D205F8">
        <w:rPr>
          <w:i/>
          <w:iCs/>
        </w:rPr>
        <w:t>hoc</w:t>
      </w:r>
      <w:proofErr w:type="spellEnd"/>
      <w:r w:rsidRPr="00D205F8">
        <w:t xml:space="preserve"> u jeħtieġlu jinforma b’mod </w:t>
      </w:r>
      <w:proofErr w:type="spellStart"/>
      <w:r w:rsidRPr="00D205F8">
        <w:t>proattiv</w:t>
      </w:r>
      <w:proofErr w:type="spellEnd"/>
      <w:r w:rsidRPr="00D205F8">
        <w:t xml:space="preserve"> lill-Aġenzija dwar kwalunkwe attività esterna, inizjattiva professjonali matul </w:t>
      </w:r>
      <w:proofErr w:type="spellStart"/>
      <w:r w:rsidRPr="00D205F8">
        <w:t>il-liv</w:t>
      </w:r>
      <w:proofErr w:type="spellEnd"/>
      <w:r w:rsidRPr="00D205F8">
        <w:t xml:space="preserve"> personali, żamma ta’ rigali, impjieg tal-</w:t>
      </w:r>
      <w:proofErr w:type="spellStart"/>
      <w:r w:rsidRPr="00D205F8">
        <w:t>konjuġi</w:t>
      </w:r>
      <w:proofErr w:type="spellEnd"/>
      <w:r w:rsidRPr="00D205F8">
        <w:t xml:space="preserve">, u </w:t>
      </w:r>
      <w:proofErr w:type="spellStart"/>
      <w:r w:rsidRPr="00D205F8">
        <w:t>kunflitti</w:t>
      </w:r>
      <w:proofErr w:type="spellEnd"/>
      <w:r w:rsidRPr="00D205F8">
        <w:t xml:space="preserve"> potenzjali permezz ta’ pubblikazzjonijiet jew diskorsi; jinnota li, mat-terminazzjoni tas-servizz, il-persunal statutorju u t-</w:t>
      </w:r>
      <w:proofErr w:type="spellStart"/>
      <w:r w:rsidRPr="00D205F8">
        <w:t>trainees</w:t>
      </w:r>
      <w:proofErr w:type="spellEnd"/>
      <w:r w:rsidRPr="00D205F8">
        <w:t xml:space="preserve"> huma meħtieġa jiżvelaw l-impenji professjonali futuri </w:t>
      </w:r>
      <w:proofErr w:type="spellStart"/>
      <w:r w:rsidRPr="00D205F8">
        <w:t>ppjanati</w:t>
      </w:r>
      <w:proofErr w:type="spellEnd"/>
      <w:r w:rsidRPr="00D205F8">
        <w:t xml:space="preserve"> tagħhom lill-Aġenzija f’perjodu ta’ żmien speċifikat wara l-impjieg;</w:t>
      </w:r>
    </w:p>
    <w:p w:rsidR="0011635E" w:rsidRPr="00D205F8" w:rsidRDefault="0011635E" w:rsidP="0011635E">
      <w:pPr>
        <w:spacing w:after="240"/>
        <w:ind w:left="567" w:hanging="567"/>
        <w:rPr>
          <w:szCs w:val="24"/>
        </w:rPr>
      </w:pPr>
      <w:r w:rsidRPr="00D205F8">
        <w:t>20.</w:t>
      </w:r>
      <w:r w:rsidRPr="00D205F8">
        <w:tab/>
        <w:t xml:space="preserve">Jieħu nota tal-fatt li d-Direttur tal-Aġenzija adotta Nota </w:t>
      </w:r>
      <w:proofErr w:type="spellStart"/>
      <w:r w:rsidRPr="00D205F8">
        <w:t>għall-ġestjoni</w:t>
      </w:r>
      <w:proofErr w:type="spellEnd"/>
      <w:r w:rsidRPr="00D205F8">
        <w:t xml:space="preserve"> tal-</w:t>
      </w:r>
      <w:proofErr w:type="spellStart"/>
      <w:r w:rsidRPr="00D205F8">
        <w:t>kunflitti</w:t>
      </w:r>
      <w:proofErr w:type="spellEnd"/>
      <w:r w:rsidRPr="00D205F8">
        <w:t xml:space="preserve"> ta’ interess tal-membri tal-persunal matul is-selezzjoni u r-reklutaġġ, li tirrikjedi li tiġi </w:t>
      </w:r>
      <w:proofErr w:type="spellStart"/>
      <w:r w:rsidRPr="00D205F8">
        <w:t>ddikjarata</w:t>
      </w:r>
      <w:proofErr w:type="spellEnd"/>
      <w:r w:rsidRPr="00D205F8">
        <w:t xml:space="preserve"> kwalunkwe relazzjoni professjonali/personali mal-applikanti irrispettivament minn jekk din ir-relazzjoni </w:t>
      </w:r>
      <w:proofErr w:type="spellStart"/>
      <w:r w:rsidRPr="00D205F8">
        <w:t>tikkostitwix</w:t>
      </w:r>
      <w:proofErr w:type="spellEnd"/>
      <w:r w:rsidRPr="00D205F8">
        <w:t xml:space="preserve"> </w:t>
      </w:r>
      <w:proofErr w:type="spellStart"/>
      <w:r w:rsidRPr="00D205F8">
        <w:t>kunflitt</w:t>
      </w:r>
      <w:proofErr w:type="spellEnd"/>
      <w:r w:rsidRPr="00D205F8">
        <w:t xml:space="preserve"> ta’ interess jew le; jinnota, barra minn hekk, li l-membri tal-persunal għandhom jiddikjaraw ukoll jekk jistgħux iżommu l-</w:t>
      </w:r>
      <w:proofErr w:type="spellStart"/>
      <w:r w:rsidRPr="00D205F8">
        <w:t>imparzjalità</w:t>
      </w:r>
      <w:proofErr w:type="spellEnd"/>
      <w:r w:rsidRPr="00D205F8">
        <w:t xml:space="preserve"> jew le; jinnota li ladarba l-ismijiet tal-applikanti jiġu żvelati, il-membri tal-kumitat tas-selezzjoni jeħtiġilhom jissottomettu dikjarazzjoni tal-</w:t>
      </w:r>
      <w:proofErr w:type="spellStart"/>
      <w:r w:rsidRPr="00D205F8">
        <w:t>kunflitt</w:t>
      </w:r>
      <w:proofErr w:type="spellEnd"/>
      <w:r w:rsidRPr="00D205F8">
        <w:t xml:space="preserve"> ta’ interess f’</w:t>
      </w:r>
      <w:proofErr w:type="spellStart"/>
      <w:r w:rsidRPr="00D205F8">
        <w:t>konformità</w:t>
      </w:r>
      <w:proofErr w:type="spellEnd"/>
      <w:r w:rsidRPr="00D205F8">
        <w:t xml:space="preserve"> man-Nota msemmija hawn fuq, kif ukoll mal-linji gwida dwar il-prevenzjoni u </w:t>
      </w:r>
      <w:proofErr w:type="spellStart"/>
      <w:r w:rsidRPr="00D205F8">
        <w:t>l-ġestjoni</w:t>
      </w:r>
      <w:proofErr w:type="spellEnd"/>
      <w:r w:rsidRPr="00D205F8">
        <w:t xml:space="preserve"> tal-</w:t>
      </w:r>
      <w:proofErr w:type="spellStart"/>
      <w:r w:rsidRPr="00D205F8">
        <w:t>kunflitti</w:t>
      </w:r>
      <w:proofErr w:type="spellEnd"/>
      <w:r w:rsidRPr="00D205F8">
        <w:t xml:space="preserve"> ta’ interess li jikkonċernaw il-membri tal-persunal involuti fil-proċeduri tas-selezzjoni, tar-reklutaġġ jew tar-</w:t>
      </w:r>
      <w:proofErr w:type="spellStart"/>
      <w:r w:rsidRPr="00D205F8">
        <w:t>riklassifikazzjoni</w:t>
      </w:r>
      <w:proofErr w:type="spellEnd"/>
      <w:r w:rsidRPr="00D205F8">
        <w:t xml:space="preserve"> fl-Aġenzija;</w:t>
      </w:r>
    </w:p>
    <w:p w:rsidR="0011635E" w:rsidRPr="00D205F8" w:rsidRDefault="0011635E" w:rsidP="0011635E">
      <w:pPr>
        <w:spacing w:after="240"/>
        <w:ind w:left="567" w:hanging="567"/>
        <w:rPr>
          <w:szCs w:val="24"/>
        </w:rPr>
      </w:pPr>
      <w:r w:rsidRPr="00D205F8">
        <w:t>21.</w:t>
      </w:r>
      <w:r w:rsidRPr="00D205F8">
        <w:tab/>
        <w:t xml:space="preserve">Jinnota li l-bord maniġerjali adotta l-istrateġija kontra l-frodi tal-Aġenzija 2023-2025 li għandha l-għan li ttejjeb l-identifikazzjoni, is-sanzjonar u l-prevenzjoni tal-frodi u </w:t>
      </w:r>
      <w:proofErr w:type="spellStart"/>
      <w:r w:rsidRPr="00D205F8">
        <w:t>tiġġieled</w:t>
      </w:r>
      <w:proofErr w:type="spellEnd"/>
      <w:r w:rsidRPr="00D205F8">
        <w:t xml:space="preserve"> kwalunkwe attività illegali oħra li tista’ taffettwa l-interess finanzjarju tagħha; jilqa’ l-fatt li l-Aġenzija użat fil-produzzjoni l-</w:t>
      </w:r>
      <w:proofErr w:type="spellStart"/>
      <w:r w:rsidRPr="00D205F8">
        <w:t>moduli</w:t>
      </w:r>
      <w:proofErr w:type="spellEnd"/>
      <w:r w:rsidRPr="00D205F8">
        <w:t xml:space="preserve"> tal-etika fis-</w:t>
      </w:r>
      <w:proofErr w:type="spellStart"/>
      <w:r w:rsidRPr="00D205F8">
        <w:t>Sysper</w:t>
      </w:r>
      <w:proofErr w:type="spellEnd"/>
      <w:r w:rsidRPr="00D205F8">
        <w:t xml:space="preserve">, li jkopru d-dikjarazzjoni ta’ </w:t>
      </w:r>
      <w:proofErr w:type="spellStart"/>
      <w:r w:rsidRPr="00D205F8">
        <w:t>kunflitt</w:t>
      </w:r>
      <w:proofErr w:type="spellEnd"/>
      <w:r w:rsidRPr="00D205F8">
        <w:t xml:space="preserve"> ta’ interess, id-dikjarazzjoni tar-rigali jew tal-ospitalità, id-dikjarazzjoni tal-pubblikazzjoni, it-talba għall-awtorizzazzjoni ta’ attività esterna, it-talba għal attività esterna waqt </w:t>
      </w:r>
      <w:proofErr w:type="spellStart"/>
      <w:r w:rsidRPr="00D205F8">
        <w:t>il-liv</w:t>
      </w:r>
      <w:proofErr w:type="spellEnd"/>
      <w:r w:rsidRPr="00D205F8">
        <w:t xml:space="preserve"> għal raġunijiet personali, id-dikjarazzjoni tal-impjieg tal-</w:t>
      </w:r>
      <w:proofErr w:type="spellStart"/>
      <w:r w:rsidRPr="00D205F8">
        <w:t>konjuġi</w:t>
      </w:r>
      <w:proofErr w:type="spellEnd"/>
      <w:r w:rsidRPr="00D205F8">
        <w:t>;</w:t>
      </w:r>
    </w:p>
    <w:p w:rsidR="0011635E" w:rsidRPr="00D205F8" w:rsidRDefault="0011635E" w:rsidP="0011635E">
      <w:pPr>
        <w:pStyle w:val="NormalHanging12a"/>
      </w:pPr>
      <w:r w:rsidRPr="00D205F8">
        <w:t>22.</w:t>
      </w:r>
      <w:r w:rsidRPr="00D205F8">
        <w:tab/>
        <w:t xml:space="preserve">Ifakkar fl-importanza li l-Aġenzija tiżviluppa </w:t>
      </w:r>
      <w:proofErr w:type="spellStart"/>
      <w:r w:rsidRPr="00D205F8">
        <w:t>viżibbiltà</w:t>
      </w:r>
      <w:proofErr w:type="spellEnd"/>
      <w:r w:rsidRPr="00D205F8">
        <w:t xml:space="preserve"> akbar fil-</w:t>
      </w:r>
      <w:proofErr w:type="spellStart"/>
      <w:r w:rsidRPr="00D205F8">
        <w:t>media</w:t>
      </w:r>
      <w:proofErr w:type="spellEnd"/>
      <w:r w:rsidRPr="00D205F8">
        <w:t>, l-internet u l-</w:t>
      </w:r>
      <w:proofErr w:type="spellStart"/>
      <w:r w:rsidRPr="00D205F8">
        <w:t>media</w:t>
      </w:r>
      <w:proofErr w:type="spellEnd"/>
      <w:r w:rsidRPr="00D205F8">
        <w:t xml:space="preserve"> soċjali sabiex tagħmel xogħolha magħruf maċ-ċittadini;</w:t>
      </w:r>
    </w:p>
    <w:p w:rsidR="0011635E" w:rsidRPr="00D205F8" w:rsidRDefault="0011635E" w:rsidP="0011635E">
      <w:pPr>
        <w:spacing w:after="240"/>
        <w:ind w:left="567" w:hanging="567"/>
        <w:rPr>
          <w:b/>
          <w:i/>
          <w:szCs w:val="24"/>
        </w:rPr>
      </w:pPr>
      <w:r w:rsidRPr="00D205F8">
        <w:rPr>
          <w:b/>
          <w:i/>
        </w:rPr>
        <w:t>Kummenti oħra</w:t>
      </w:r>
    </w:p>
    <w:p w:rsidR="0011635E" w:rsidRPr="00D205F8" w:rsidRDefault="0011635E" w:rsidP="0011635E">
      <w:pPr>
        <w:spacing w:after="240"/>
        <w:ind w:left="567" w:hanging="567"/>
        <w:rPr>
          <w:b/>
          <w:i/>
          <w:szCs w:val="24"/>
        </w:rPr>
      </w:pPr>
      <w:r w:rsidRPr="00D205F8">
        <w:t>23.</w:t>
      </w:r>
      <w:r w:rsidRPr="00D205F8">
        <w:tab/>
        <w:t xml:space="preserve">Jinnota li minn Frar 2022 l-Aġenzija bdiet tuża l-Għodda ta’ Ġestjoni tal-Akkwist Pubbliku (PPMT) tas-servizzi tal-Kummissjoni, li </w:t>
      </w:r>
      <w:proofErr w:type="spellStart"/>
      <w:r w:rsidRPr="00D205F8">
        <w:t>ssimplifikat</w:t>
      </w:r>
      <w:proofErr w:type="spellEnd"/>
      <w:r w:rsidRPr="00D205F8">
        <w:t xml:space="preserve"> aktar il-proċessi ta’ akkwist pubbliku tagħha u tiżgura l-użu tal-aħħar mudelli tal-Kummissjoni u l-aħjar prattiki f’kull pass tal-proċess;</w:t>
      </w:r>
    </w:p>
    <w:p w:rsidR="0011635E" w:rsidRPr="00D205F8" w:rsidRDefault="0011635E" w:rsidP="0011635E">
      <w:pPr>
        <w:spacing w:after="240"/>
        <w:ind w:left="567" w:hanging="567"/>
        <w:rPr>
          <w:szCs w:val="24"/>
        </w:rPr>
      </w:pPr>
      <w:r w:rsidRPr="00D205F8">
        <w:t>24.</w:t>
      </w:r>
      <w:r w:rsidRPr="00D205F8">
        <w:tab/>
        <w:t xml:space="preserve">Jirrikonoxxi li sabiex iżżid </w:t>
      </w:r>
      <w:proofErr w:type="spellStart"/>
      <w:r w:rsidRPr="00D205F8">
        <w:t>iċ-ċibersigurtà</w:t>
      </w:r>
      <w:proofErr w:type="spellEnd"/>
      <w:r w:rsidRPr="00D205F8">
        <w:t xml:space="preserve"> u l-protezzjoni tar-rekords diġitali fil-pussess tagħha, l-Aġenzija tagħmel użu minn </w:t>
      </w:r>
      <w:proofErr w:type="spellStart"/>
      <w:r w:rsidRPr="00D205F8">
        <w:t>awtentikazzjoni</w:t>
      </w:r>
      <w:proofErr w:type="spellEnd"/>
      <w:r w:rsidRPr="00D205F8">
        <w:t xml:space="preserve"> b’żewġ fatturi, </w:t>
      </w:r>
      <w:proofErr w:type="spellStart"/>
      <w:r w:rsidRPr="00D205F8">
        <w:t>firewalls</w:t>
      </w:r>
      <w:proofErr w:type="spellEnd"/>
      <w:r w:rsidRPr="00D205F8">
        <w:t xml:space="preserve"> tal-applikazzjoni tal-web, </w:t>
      </w:r>
      <w:proofErr w:type="spellStart"/>
      <w:r w:rsidRPr="00D205F8">
        <w:t>backups</w:t>
      </w:r>
      <w:proofErr w:type="spellEnd"/>
      <w:r w:rsidRPr="00D205F8">
        <w:t xml:space="preserve"> </w:t>
      </w:r>
      <w:proofErr w:type="spellStart"/>
      <w:r w:rsidRPr="00D205F8">
        <w:t>awtomatizzati</w:t>
      </w:r>
      <w:proofErr w:type="spellEnd"/>
      <w:r w:rsidRPr="00D205F8">
        <w:t xml:space="preserve">, </w:t>
      </w:r>
      <w:proofErr w:type="spellStart"/>
      <w:r w:rsidRPr="00D205F8">
        <w:t>kriptaġġ</w:t>
      </w:r>
      <w:proofErr w:type="spellEnd"/>
      <w:r w:rsidRPr="00D205F8">
        <w:t xml:space="preserve"> applikat (fejn applikabbli/possibbli) u testijiet regolari ta’ rkupru ta’ sistemi kritiċi għan-negozju; jinnota, barra minn hekk, li l-Aġenzija qed tuża protezzjoni </w:t>
      </w:r>
      <w:proofErr w:type="spellStart"/>
      <w:r w:rsidRPr="00D205F8">
        <w:t>bbażata</w:t>
      </w:r>
      <w:proofErr w:type="spellEnd"/>
      <w:r w:rsidRPr="00D205F8">
        <w:t xml:space="preserve"> fuq is-software għal apparati tal-utent finali bħal </w:t>
      </w:r>
      <w:proofErr w:type="spellStart"/>
      <w:r w:rsidRPr="00D205F8">
        <w:t>laptops</w:t>
      </w:r>
      <w:proofErr w:type="spellEnd"/>
      <w:r w:rsidRPr="00D205F8">
        <w:t xml:space="preserve"> u </w:t>
      </w:r>
      <w:proofErr w:type="spellStart"/>
      <w:r w:rsidRPr="00D205F8">
        <w:t>mowbajls</w:t>
      </w:r>
      <w:proofErr w:type="spellEnd"/>
      <w:r w:rsidRPr="00D205F8">
        <w:t>, u s-servizzi tas-sigurtà tal-ICT ipprovduti minn CERT-UE;</w:t>
      </w:r>
    </w:p>
    <w:p w:rsidR="0011635E" w:rsidRPr="00D205F8" w:rsidRDefault="0011635E" w:rsidP="0011635E">
      <w:pPr>
        <w:pStyle w:val="NormalHanging12a"/>
      </w:pPr>
      <w:r w:rsidRPr="00D205F8">
        <w:t>25.</w:t>
      </w:r>
      <w:r w:rsidRPr="00D205F8">
        <w:tab/>
        <w:t xml:space="preserve">Jilqa’ l-isforzi tal-Aġenzija biex tittratta bi prijorità l-leġiżlazzjoni l-ġdida li tistabbilixxi miżuri dwar </w:t>
      </w:r>
      <w:proofErr w:type="spellStart"/>
      <w:r w:rsidRPr="00D205F8">
        <w:t>iċ-ċibersigurtà</w:t>
      </w:r>
      <w:proofErr w:type="spellEnd"/>
      <w:r w:rsidRPr="00D205F8">
        <w:t xml:space="preserve"> fl-istituzzjonijiet, fil-korpi, fl-uffiċċji u fl-aġenziji tal-Unjoni; jinnota bi tħassib il-piż </w:t>
      </w:r>
      <w:proofErr w:type="spellStart"/>
      <w:r w:rsidRPr="00D205F8">
        <w:t>sproporzjonat</w:t>
      </w:r>
      <w:proofErr w:type="spellEnd"/>
      <w:r w:rsidRPr="00D205F8">
        <w:t xml:space="preserve"> potenzjali tar-regolament dwar </w:t>
      </w:r>
      <w:proofErr w:type="spellStart"/>
      <w:r w:rsidRPr="00D205F8">
        <w:t>iċ-ċibersigurtà</w:t>
      </w:r>
      <w:proofErr w:type="spellEnd"/>
      <w:r w:rsidRPr="00D205F8">
        <w:t xml:space="preserve"> fuq aġenziji żgħar, bħall-Uffiċċju tal-BEREC, li jista’ jpoġġi l-</w:t>
      </w:r>
      <w:proofErr w:type="spellStart"/>
      <w:r w:rsidRPr="00D205F8">
        <w:t>konformità</w:t>
      </w:r>
      <w:proofErr w:type="spellEnd"/>
      <w:r w:rsidRPr="00D205F8">
        <w:t xml:space="preserve"> f’riskju; jistieden lill-Kummissjoni tqis dan fiċ-ċikli ta’ </w:t>
      </w:r>
      <w:proofErr w:type="spellStart"/>
      <w:r w:rsidRPr="00D205F8">
        <w:t>programmazzjoni</w:t>
      </w:r>
      <w:proofErr w:type="spellEnd"/>
      <w:r w:rsidRPr="00D205F8">
        <w:t xml:space="preserve"> tas-snin li ġejjin;</w:t>
      </w:r>
    </w:p>
    <w:p w:rsidR="0011635E" w:rsidRPr="00D205F8" w:rsidRDefault="0011635E" w:rsidP="0011635E">
      <w:pPr>
        <w:spacing w:after="240"/>
        <w:ind w:left="567" w:hanging="567"/>
        <w:rPr>
          <w:rFonts w:eastAsia="Calibri"/>
          <w:szCs w:val="24"/>
        </w:rPr>
      </w:pPr>
      <w:r w:rsidRPr="00D205F8">
        <w:t>26.</w:t>
      </w:r>
      <w:r w:rsidRPr="00D205F8">
        <w:tab/>
        <w:t xml:space="preserve">Jilqa’ l-fatt li l-bord maniġerjali tal-Aġenzija stabbilixxa ċ-ċertifikazzjoni EMAS bħala mira għat-tliet snin li ġejjin; huwa konxju li l-Aġenzija bdiet it-tħejjija interna għaċ-ċertifikazzjoni, li tinkludi aġġornamenti ulterjuri dwar il-kalkolu tal-impronta tal-karbonju tal-aġenzija, il-parteċipazzjoni fl-eżerċizzju ta’ ġemellaġġ tan-network ta’ </w:t>
      </w:r>
      <w:proofErr w:type="spellStart"/>
      <w:r w:rsidRPr="00D205F8">
        <w:t>ekoloġizzazzjoni</w:t>
      </w:r>
      <w:proofErr w:type="spellEnd"/>
      <w:r w:rsidRPr="00D205F8">
        <w:t xml:space="preserve"> tan-Network tal-Aġenziji tal-UE u oħrajn;</w:t>
      </w:r>
    </w:p>
    <w:p w:rsidR="0011635E" w:rsidRPr="00D205F8" w:rsidRDefault="0011635E" w:rsidP="0011635E">
      <w:pPr>
        <w:pStyle w:val="NormalHanging12a"/>
      </w:pPr>
      <w:r w:rsidRPr="00D205F8">
        <w:t>27.</w:t>
      </w:r>
      <w:r w:rsidRPr="00D205F8">
        <w:tab/>
        <w:t xml:space="preserve">Jilqa’ b’apprezzament il-parteċipazzjoni tal-awtorità regolatorja nazzjonali tal-Ukrajna fl-operazzjonijiet ta’ kuljum tal-Aġenzija; ifaħħar lill-Aġenzija u lill-membri tagħha għall-istabbiliment ta’ qafas kollaborattiv biex jiġu indirizzati l-isfidi tal-konnettività u </w:t>
      </w:r>
      <w:proofErr w:type="spellStart"/>
      <w:r w:rsidRPr="00D205F8">
        <w:t>titwitta</w:t>
      </w:r>
      <w:proofErr w:type="spellEnd"/>
      <w:r w:rsidRPr="00D205F8">
        <w:t xml:space="preserve"> t-triq għall-armonizzazzjoni tar-regolamenti </w:t>
      </w:r>
      <w:proofErr w:type="spellStart"/>
      <w:r w:rsidRPr="00D205F8">
        <w:t>Ukreni</w:t>
      </w:r>
      <w:proofErr w:type="spellEnd"/>
      <w:r w:rsidRPr="00D205F8">
        <w:t xml:space="preserve"> dwar il-komunikazzjoni elettronika mal-qafas Ewropew tat-telekomunikazzjoni; japprezza wkoll li abbażi tad-data miġbura mill-Aġenzija mill-operaturi tal-Unjoni u minn dawk </w:t>
      </w:r>
      <w:proofErr w:type="spellStart"/>
      <w:r w:rsidRPr="00D205F8">
        <w:t>Ukreni</w:t>
      </w:r>
      <w:proofErr w:type="spellEnd"/>
      <w:r w:rsidRPr="00D205F8">
        <w:t xml:space="preserve"> dwar il-miżuri applikati fil-livell tal-konsumatur ġiet miftiehma Dikjarazzjoni Konġunta li stabbiliet qafas stabbli biex tgħin lin-nies li qed jaħarbu mill-gwerra fl-Ukrajna jibqgħu konnessi mal-familji u l-ħbieb tagħhom lura f’pajjiżhom u jżommu l-aċċess għall-informazzjoni;</w:t>
      </w:r>
    </w:p>
    <w:p w:rsidR="0011635E" w:rsidRPr="00D205F8" w:rsidRDefault="0011635E" w:rsidP="0011635E">
      <w:pPr>
        <w:pStyle w:val="NormalHanging12a"/>
      </w:pPr>
      <w:r w:rsidRPr="00D205F8">
        <w:t>28.</w:t>
      </w:r>
      <w:r w:rsidRPr="00D205F8">
        <w:tab/>
        <w:t xml:space="preserve">Ifaħħar l-isforzi tal-Aġenzija fl-2022 biex iżżid </w:t>
      </w:r>
      <w:proofErr w:type="spellStart"/>
      <w:r w:rsidRPr="00D205F8">
        <w:t>is-sensibilizzazzjoni</w:t>
      </w:r>
      <w:proofErr w:type="spellEnd"/>
      <w:r w:rsidRPr="00D205F8">
        <w:t xml:space="preserve"> pubblika dwar il-mandat u l-ħidma tagħha fil-Latvja permezz ta’ inizjattivi ta’ komunikazzjoni fuq skala żgħira, bħal pereżempju l-</w:t>
      </w:r>
      <w:proofErr w:type="spellStart"/>
      <w:r w:rsidRPr="00D205F8">
        <w:t>ospitar</w:t>
      </w:r>
      <w:proofErr w:type="spellEnd"/>
      <w:r w:rsidRPr="00D205F8">
        <w:t xml:space="preserve"> ta’ studenti viżitaturi mill-Università ta’ Riga </w:t>
      </w:r>
      <w:proofErr w:type="spellStart"/>
      <w:r w:rsidRPr="00D205F8">
        <w:t>Stradiņš</w:t>
      </w:r>
      <w:proofErr w:type="spellEnd"/>
      <w:r w:rsidRPr="00D205F8">
        <w:t xml:space="preserve">, it-trawwim ta’ sħubija li tgħin biex huma jifhmu aħjar l-aġenziji tal-UE, b’mod partikolari fil-Latvja, il-parteċipazzjoni fl-avveniment trażmess </w:t>
      </w:r>
      <w:proofErr w:type="spellStart"/>
      <w:r w:rsidRPr="00D205F8">
        <w:t>live</w:t>
      </w:r>
      <w:proofErr w:type="spellEnd"/>
      <w:r w:rsidRPr="00D205F8">
        <w:t xml:space="preserve"> biex jiġi ċċelebrat Jum l-Ewropa fil-Latvja, organizzat mir-rappreżentanza tal-Kummissjoni Ewropea f’dak il-pajjiż u avvenimenti oħra; jistieden lill-Aġenzija tkompli taħdem biex iżżid il-</w:t>
      </w:r>
      <w:proofErr w:type="spellStart"/>
      <w:r w:rsidRPr="00D205F8">
        <w:t>viżibbiltà</w:t>
      </w:r>
      <w:proofErr w:type="spellEnd"/>
      <w:r w:rsidRPr="00D205F8">
        <w:t xml:space="preserve"> tal-Aġenzija, speċjalment fl-Istat Membru </w:t>
      </w:r>
      <w:proofErr w:type="spellStart"/>
      <w:r w:rsidRPr="00D205F8">
        <w:t>ospitanti</w:t>
      </w:r>
      <w:proofErr w:type="spellEnd"/>
      <w:r w:rsidRPr="00D205F8">
        <w:t>;</w:t>
      </w:r>
    </w:p>
    <w:p w:rsidR="0011635E" w:rsidRPr="00D205F8" w:rsidRDefault="0011635E" w:rsidP="0011635E">
      <w:pPr>
        <w:pStyle w:val="NormalHanging12a"/>
      </w:pPr>
      <w:r w:rsidRPr="00D205F8">
        <w:t>29.</w:t>
      </w:r>
      <w:r w:rsidRPr="00D205F8">
        <w:tab/>
        <w:t>Jilqa’ l-fatt li l-uffiċċji lokali tal-Parlament u tal-Kummissjoni f’Riga u l-Aġenzija ngħaqdu mal-isforzi tagħhom biex jaħdmu flimkien biex jistabbilixxu Dar l-Ewropa konġunta, li se tkun id-dar tal-Istituzzjonijiet kollha tal-Unjoni u tal-Aġenzija fil-Latvja;</w:t>
      </w:r>
    </w:p>
    <w:p w:rsidR="0011635E" w:rsidRPr="00D205F8" w:rsidRDefault="0011635E" w:rsidP="0011635E">
      <w:pPr>
        <w:pStyle w:val="NormalCenter12a"/>
      </w:pPr>
      <w:r w:rsidRPr="00D205F8">
        <w:t>°</w:t>
      </w:r>
    </w:p>
    <w:p w:rsidR="0011635E" w:rsidRPr="00D205F8" w:rsidRDefault="0011635E" w:rsidP="0011635E">
      <w:pPr>
        <w:pStyle w:val="NormalCenter12a"/>
      </w:pPr>
      <w:r w:rsidRPr="00D205F8">
        <w:t>°</w:t>
      </w:r>
      <w:r w:rsidRPr="00D205F8">
        <w:tab/>
        <w:t>°</w:t>
      </w:r>
    </w:p>
    <w:p w:rsidR="00E365E1" w:rsidRPr="00D205F8" w:rsidRDefault="0011635E" w:rsidP="00E17488">
      <w:pPr>
        <w:pStyle w:val="NormalHanging12a"/>
      </w:pPr>
      <w:r w:rsidRPr="00D205F8">
        <w:t>30.</w:t>
      </w:r>
      <w:r w:rsidRPr="00D205F8">
        <w:tab/>
        <w:t>Jirreferi, fir-rigward tal-kummenti l-oħra li jakkumpanjaw id-deċiżjoni tiegħu dwar il-</w:t>
      </w:r>
      <w:proofErr w:type="spellStart"/>
      <w:r w:rsidRPr="00D205F8">
        <w:t>kwittanza</w:t>
      </w:r>
      <w:proofErr w:type="spellEnd"/>
      <w:r w:rsidRPr="00D205F8">
        <w:t>, li huma ta’ natura orizzontali, għar-riżoluzzjoni tiegħu ta</w:t>
      </w:r>
      <w:r w:rsidR="00BB1E2D">
        <w:t>l-11 ta’ April 2024</w:t>
      </w:r>
      <w:r w:rsidRPr="00D205F8">
        <w:rPr>
          <w:vertAlign w:val="superscript"/>
        </w:rPr>
        <w:footnoteReference w:id="12"/>
      </w:r>
      <w:r w:rsidRPr="00D205F8">
        <w:t xml:space="preserve"> dwar il-prestazzjoni, </w:t>
      </w:r>
      <w:proofErr w:type="spellStart"/>
      <w:r w:rsidRPr="00D205F8">
        <w:t>il-ġestjoni</w:t>
      </w:r>
      <w:proofErr w:type="spellEnd"/>
      <w:r w:rsidRPr="00D205F8">
        <w:t xml:space="preserve"> finanzjarja u l-kontroll tal-aġenziji</w:t>
      </w:r>
      <w:bookmarkStart w:id="9" w:name="TextBodyEnd"/>
      <w:bookmarkEnd w:id="9"/>
      <w:r w:rsidR="00E17488">
        <w:t>.</w:t>
      </w:r>
    </w:p>
    <w:sectPr w:rsidR="00E365E1" w:rsidRPr="00D205F8" w:rsidSect="00D205F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4A0" w:rsidRPr="00D205F8" w:rsidRDefault="005824A0">
      <w:r w:rsidRPr="00D205F8">
        <w:separator/>
      </w:r>
    </w:p>
  </w:endnote>
  <w:endnote w:type="continuationSeparator" w:id="0">
    <w:p w:rsidR="005824A0" w:rsidRPr="00D205F8" w:rsidRDefault="005824A0">
      <w:r w:rsidRPr="00D205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35E" w:rsidRPr="00D205F8" w:rsidRDefault="0011635E" w:rsidP="00002E5F">
    <w:pPr>
      <w:pStyle w:val="EPFooter"/>
    </w:pPr>
    <w:r w:rsidRPr="00D205F8">
      <w:t>PE</w:t>
    </w:r>
    <w:r w:rsidRPr="00D205F8">
      <w:rPr>
        <w:rStyle w:val="HideTWBExt"/>
      </w:rPr>
      <w:t>&lt;NoPE&gt;</w:t>
    </w:r>
    <w:r w:rsidRPr="00D205F8">
      <w:t>753.507</w:t>
    </w:r>
    <w:r w:rsidRPr="00D205F8">
      <w:rPr>
        <w:rStyle w:val="HideTWBExt"/>
      </w:rPr>
      <w:t>&lt;/NoPE&gt;&lt;Version&gt;</w:t>
    </w:r>
    <w:r w:rsidRPr="00D205F8">
      <w:t>v01-00</w:t>
    </w:r>
    <w:r w:rsidRPr="00D205F8">
      <w:rPr>
        <w:rStyle w:val="HideTWBExt"/>
      </w:rPr>
      <w:t>&lt;/Version&gt;</w:t>
    </w:r>
    <w:r w:rsidRPr="00D205F8">
      <w:tab/>
    </w:r>
    <w:r w:rsidRPr="00D205F8">
      <w:fldChar w:fldCharType="begin"/>
    </w:r>
    <w:r w:rsidRPr="00D205F8">
      <w:instrText xml:space="preserve"> PAGE  \* MERGEFORMAT </w:instrText>
    </w:r>
    <w:r w:rsidRPr="00D205F8">
      <w:fldChar w:fldCharType="separate"/>
    </w:r>
    <w:r w:rsidR="00D205F8" w:rsidRPr="00D205F8">
      <w:rPr>
        <w:noProof/>
      </w:rPr>
      <w:t>2</w:t>
    </w:r>
    <w:r w:rsidRPr="00D205F8">
      <w:fldChar w:fldCharType="end"/>
    </w:r>
    <w:r w:rsidRPr="00D205F8">
      <w:t>/</w:t>
    </w:r>
    <w:r w:rsidR="00792064">
      <w:fldChar w:fldCharType="begin"/>
    </w:r>
    <w:r w:rsidR="00792064">
      <w:instrText xml:space="preserve"> NUMPAGES  \* MERGEFORMAT </w:instrText>
    </w:r>
    <w:r w:rsidR="00792064">
      <w:fldChar w:fldCharType="separate"/>
    </w:r>
    <w:r w:rsidR="00D205F8" w:rsidRPr="00D205F8">
      <w:rPr>
        <w:noProof/>
      </w:rPr>
      <w:t>4</w:t>
    </w:r>
    <w:r w:rsidR="00792064">
      <w:rPr>
        <w:noProof/>
      </w:rPr>
      <w:fldChar w:fldCharType="end"/>
    </w:r>
    <w:r w:rsidRPr="00D205F8">
      <w:tab/>
    </w:r>
    <w:r w:rsidRPr="00D205F8">
      <w:rPr>
        <w:rStyle w:val="HideTWBExt"/>
      </w:rPr>
      <w:t>&lt;PathFdR&gt;</w:t>
    </w:r>
    <w:r w:rsidRPr="00D205F8">
      <w:t>RR\1299071MT.docx</w:t>
    </w:r>
    <w:r w:rsidRPr="00D205F8">
      <w:rPr>
        <w:rStyle w:val="HideTWBExt"/>
      </w:rPr>
      <w:t>&lt;/PathFdR&gt;</w:t>
    </w:r>
  </w:p>
  <w:p w:rsidR="0011635E" w:rsidRPr="00D205F8" w:rsidRDefault="0011635E" w:rsidP="00002E5F">
    <w:pPr>
      <w:pStyle w:val="EPFooter2"/>
    </w:pPr>
    <w:r w:rsidRPr="00D205F8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35E" w:rsidRPr="00D205F8" w:rsidRDefault="0011635E" w:rsidP="00002E5F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35E" w:rsidRPr="00D205F8" w:rsidRDefault="0011635E" w:rsidP="00002E5F">
    <w:pPr>
      <w:pStyle w:val="EPFooter"/>
    </w:pPr>
    <w:r w:rsidRPr="00D205F8">
      <w:rPr>
        <w:rStyle w:val="HideTWBExt"/>
      </w:rPr>
      <w:t>&lt;PathFdR&gt;</w:t>
    </w:r>
    <w:r w:rsidRPr="00D205F8">
      <w:t>RR\1299071MT.docx</w:t>
    </w:r>
    <w:r w:rsidRPr="00D205F8">
      <w:rPr>
        <w:rStyle w:val="HideTWBExt"/>
      </w:rPr>
      <w:t>&lt;/PathFdR&gt;</w:t>
    </w:r>
    <w:r w:rsidRPr="00D205F8">
      <w:tab/>
    </w:r>
    <w:r w:rsidRPr="00D205F8">
      <w:tab/>
      <w:t>PE</w:t>
    </w:r>
    <w:r w:rsidRPr="00D205F8">
      <w:rPr>
        <w:rStyle w:val="HideTWBExt"/>
      </w:rPr>
      <w:t>&lt;NoPE&gt;</w:t>
    </w:r>
    <w:r w:rsidRPr="00D205F8">
      <w:t>753.507</w:t>
    </w:r>
    <w:r w:rsidRPr="00D205F8">
      <w:rPr>
        <w:rStyle w:val="HideTWBExt"/>
      </w:rPr>
      <w:t>&lt;/NoPE&gt;&lt;Version&gt;</w:t>
    </w:r>
    <w:r w:rsidRPr="00D205F8">
      <w:t>v01-00</w:t>
    </w:r>
    <w:r w:rsidRPr="00D205F8">
      <w:rPr>
        <w:rStyle w:val="HideTWBExt"/>
      </w:rPr>
      <w:t>&lt;/Version&gt;</w:t>
    </w:r>
  </w:p>
  <w:p w:rsidR="0011635E" w:rsidRPr="00D205F8" w:rsidRDefault="0011635E" w:rsidP="00002E5F">
    <w:pPr>
      <w:pStyle w:val="EPFooter2"/>
    </w:pPr>
    <w:r w:rsidRPr="00D205F8">
      <w:t>MT</w:t>
    </w:r>
    <w:r w:rsidRPr="00D205F8">
      <w:tab/>
    </w:r>
    <w:r w:rsidRPr="00D205F8">
      <w:rPr>
        <w:b w:val="0"/>
        <w:i/>
        <w:color w:val="C0C0C0"/>
        <w:sz w:val="22"/>
      </w:rPr>
      <w:t xml:space="preserve">Magħquda </w:t>
    </w:r>
    <w:proofErr w:type="spellStart"/>
    <w:r w:rsidRPr="00D205F8">
      <w:rPr>
        <w:b w:val="0"/>
        <w:i/>
        <w:color w:val="C0C0C0"/>
        <w:sz w:val="22"/>
      </w:rPr>
      <w:t>fid-diversità</w:t>
    </w:r>
    <w:proofErr w:type="spellEnd"/>
    <w:r w:rsidRPr="00D205F8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05F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05F8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05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4A0" w:rsidRPr="00D205F8" w:rsidRDefault="005824A0">
      <w:r w:rsidRPr="00D205F8">
        <w:separator/>
      </w:r>
    </w:p>
  </w:footnote>
  <w:footnote w:type="continuationSeparator" w:id="0">
    <w:p w:rsidR="005824A0" w:rsidRPr="00D205F8" w:rsidRDefault="005824A0">
      <w:r w:rsidRPr="00D205F8">
        <w:continuationSeparator/>
      </w:r>
    </w:p>
  </w:footnote>
  <w:footnote w:id="1">
    <w:p w:rsidR="0011635E" w:rsidRPr="00D205F8" w:rsidRDefault="0011635E" w:rsidP="00D205F8">
      <w:pPr>
        <w:pStyle w:val="FootnoteText"/>
        <w:ind w:left="567" w:hanging="567"/>
        <w:rPr>
          <w:sz w:val="24"/>
          <w:lang w:val="mt-MT"/>
        </w:rPr>
      </w:pPr>
      <w:r w:rsidRPr="00D205F8">
        <w:rPr>
          <w:rStyle w:val="FootnoteReference"/>
          <w:sz w:val="24"/>
          <w:lang w:val="mt-MT"/>
        </w:rPr>
        <w:footnoteRef/>
      </w:r>
      <w:r w:rsidR="00D205F8" w:rsidRPr="00D205F8">
        <w:rPr>
          <w:sz w:val="24"/>
          <w:lang w:val="mt-MT"/>
        </w:rPr>
        <w:t xml:space="preserve"> </w:t>
      </w:r>
      <w:r w:rsidR="00D205F8" w:rsidRPr="00D205F8">
        <w:rPr>
          <w:sz w:val="24"/>
          <w:lang w:val="mt-MT"/>
        </w:rPr>
        <w:tab/>
      </w:r>
      <w:r w:rsidRPr="00D205F8">
        <w:rPr>
          <w:sz w:val="24"/>
          <w:lang w:val="mt-MT"/>
        </w:rPr>
        <w:t>ĠU C, C/2023/594, 27.10.2023.</w:t>
      </w:r>
    </w:p>
  </w:footnote>
  <w:footnote w:id="2">
    <w:p w:rsidR="0011635E" w:rsidRPr="00D205F8" w:rsidRDefault="0011635E" w:rsidP="00D205F8">
      <w:pPr>
        <w:pStyle w:val="FootnoteText"/>
        <w:ind w:left="567" w:hanging="567"/>
        <w:rPr>
          <w:sz w:val="24"/>
          <w:lang w:val="mt-MT"/>
        </w:rPr>
      </w:pPr>
      <w:r w:rsidRPr="00D205F8">
        <w:rPr>
          <w:rStyle w:val="FootnoteReference"/>
          <w:sz w:val="24"/>
          <w:lang w:val="mt-MT"/>
        </w:rPr>
        <w:footnoteRef/>
      </w:r>
      <w:r w:rsidR="00D205F8" w:rsidRPr="00D205F8">
        <w:rPr>
          <w:sz w:val="24"/>
          <w:lang w:val="mt-MT"/>
        </w:rPr>
        <w:t xml:space="preserve"> </w:t>
      </w:r>
      <w:r w:rsidR="00D205F8" w:rsidRPr="00D205F8">
        <w:rPr>
          <w:sz w:val="24"/>
          <w:lang w:val="mt-MT"/>
        </w:rPr>
        <w:tab/>
      </w:r>
      <w:r w:rsidRPr="00D205F8">
        <w:rPr>
          <w:sz w:val="24"/>
          <w:lang w:val="mt-MT"/>
        </w:rPr>
        <w:t>ĠU C, C/2023/112, 12.10.2023.</w:t>
      </w:r>
    </w:p>
  </w:footnote>
  <w:footnote w:id="3">
    <w:p w:rsidR="0011635E" w:rsidRPr="00D205F8" w:rsidRDefault="0011635E" w:rsidP="00D205F8">
      <w:pPr>
        <w:pStyle w:val="FootnoteText"/>
        <w:ind w:left="567" w:hanging="567"/>
        <w:rPr>
          <w:sz w:val="24"/>
          <w:lang w:val="mt-MT"/>
        </w:rPr>
      </w:pPr>
      <w:r w:rsidRPr="00D205F8">
        <w:rPr>
          <w:rStyle w:val="FootnoteReference"/>
          <w:sz w:val="24"/>
          <w:lang w:val="mt-MT"/>
        </w:rPr>
        <w:footnoteRef/>
      </w:r>
      <w:r w:rsidR="00D205F8" w:rsidRPr="00D205F8">
        <w:rPr>
          <w:sz w:val="24"/>
          <w:lang w:val="mt-MT"/>
        </w:rPr>
        <w:t xml:space="preserve"> </w:t>
      </w:r>
      <w:r w:rsidR="00D205F8" w:rsidRPr="00D205F8">
        <w:rPr>
          <w:sz w:val="24"/>
          <w:lang w:val="mt-MT"/>
        </w:rPr>
        <w:tab/>
      </w:r>
      <w:r w:rsidRPr="00D205F8">
        <w:rPr>
          <w:sz w:val="24"/>
          <w:lang w:val="mt-MT"/>
        </w:rPr>
        <w:t>ĠU L 193, 30.7.2018, p. 1.</w:t>
      </w:r>
    </w:p>
  </w:footnote>
  <w:footnote w:id="4">
    <w:p w:rsidR="0011635E" w:rsidRPr="00D205F8" w:rsidRDefault="0011635E" w:rsidP="00D205F8">
      <w:pPr>
        <w:pStyle w:val="FootnoteText"/>
        <w:ind w:left="567" w:hanging="567"/>
        <w:rPr>
          <w:sz w:val="24"/>
          <w:szCs w:val="24"/>
          <w:lang w:val="mt-MT"/>
        </w:rPr>
      </w:pPr>
      <w:r w:rsidRPr="00D205F8">
        <w:rPr>
          <w:rStyle w:val="FootnoteReference"/>
          <w:sz w:val="24"/>
          <w:lang w:val="mt-MT"/>
        </w:rPr>
        <w:footnoteRef/>
      </w:r>
      <w:r w:rsidR="00D205F8" w:rsidRPr="00D205F8">
        <w:rPr>
          <w:sz w:val="24"/>
          <w:lang w:val="mt-MT"/>
        </w:rPr>
        <w:t xml:space="preserve"> </w:t>
      </w:r>
      <w:r w:rsidR="00D205F8" w:rsidRPr="00D205F8">
        <w:rPr>
          <w:sz w:val="24"/>
          <w:lang w:val="mt-MT"/>
        </w:rPr>
        <w:tab/>
      </w:r>
      <w:r w:rsidRPr="00D205F8">
        <w:rPr>
          <w:sz w:val="24"/>
          <w:lang w:val="mt-MT"/>
        </w:rPr>
        <w:t>ĠU L 321, 17.12.2018, p. 1.</w:t>
      </w:r>
    </w:p>
  </w:footnote>
  <w:footnote w:id="5">
    <w:p w:rsidR="0011635E" w:rsidRPr="00D205F8" w:rsidRDefault="0011635E" w:rsidP="00D205F8">
      <w:pPr>
        <w:pStyle w:val="FootnoteText"/>
        <w:ind w:left="567" w:hanging="567"/>
        <w:rPr>
          <w:sz w:val="24"/>
          <w:lang w:val="mt-MT"/>
        </w:rPr>
      </w:pPr>
      <w:r w:rsidRPr="00D205F8">
        <w:rPr>
          <w:rStyle w:val="FootnoteReference"/>
          <w:sz w:val="24"/>
          <w:lang w:val="mt-MT"/>
        </w:rPr>
        <w:footnoteRef/>
      </w:r>
      <w:r w:rsidR="00D205F8" w:rsidRPr="00D205F8">
        <w:rPr>
          <w:sz w:val="24"/>
          <w:lang w:val="mt-MT"/>
        </w:rPr>
        <w:t xml:space="preserve"> </w:t>
      </w:r>
      <w:r w:rsidR="00D205F8" w:rsidRPr="00D205F8">
        <w:rPr>
          <w:sz w:val="24"/>
          <w:lang w:val="mt-MT"/>
        </w:rPr>
        <w:tab/>
      </w:r>
      <w:r w:rsidRPr="00D205F8">
        <w:rPr>
          <w:sz w:val="24"/>
          <w:lang w:val="mt-MT"/>
        </w:rPr>
        <w:t xml:space="preserve">ĠU </w:t>
      </w:r>
      <w:r w:rsidR="00792064">
        <w:rPr>
          <w:sz w:val="24"/>
          <w:lang w:val="mt-MT"/>
        </w:rPr>
        <w:t xml:space="preserve">L </w:t>
      </w:r>
      <w:r w:rsidRPr="00D205F8">
        <w:rPr>
          <w:sz w:val="24"/>
          <w:lang w:val="mt-MT"/>
        </w:rPr>
        <w:t>122, 10.5.2019, p. 1.</w:t>
      </w:r>
    </w:p>
  </w:footnote>
  <w:footnote w:id="6">
    <w:p w:rsidR="0011635E" w:rsidRPr="00D205F8" w:rsidRDefault="0011635E" w:rsidP="00D205F8">
      <w:pPr>
        <w:pStyle w:val="FootnoteText"/>
        <w:ind w:left="567" w:hanging="567"/>
        <w:rPr>
          <w:sz w:val="24"/>
          <w:lang w:val="mt-MT"/>
        </w:rPr>
      </w:pPr>
      <w:r w:rsidRPr="00D205F8">
        <w:rPr>
          <w:rStyle w:val="FootnoteReference"/>
          <w:sz w:val="24"/>
          <w:lang w:val="mt-MT"/>
        </w:rPr>
        <w:footnoteRef/>
      </w:r>
      <w:r w:rsidR="00D205F8" w:rsidRPr="00D205F8">
        <w:rPr>
          <w:sz w:val="24"/>
          <w:lang w:val="mt-MT"/>
        </w:rPr>
        <w:t xml:space="preserve"> </w:t>
      </w:r>
      <w:r w:rsidR="00D205F8" w:rsidRPr="00D205F8">
        <w:rPr>
          <w:sz w:val="24"/>
          <w:lang w:val="mt-MT"/>
        </w:rPr>
        <w:tab/>
      </w:r>
      <w:r w:rsidRPr="00D205F8">
        <w:rPr>
          <w:sz w:val="24"/>
          <w:lang w:val="mt-MT"/>
        </w:rPr>
        <w:t>ĠU C, C/2023/594, 27.10.2023.</w:t>
      </w:r>
    </w:p>
  </w:footnote>
  <w:footnote w:id="7">
    <w:p w:rsidR="0011635E" w:rsidRPr="00D205F8" w:rsidRDefault="0011635E" w:rsidP="00D205F8">
      <w:pPr>
        <w:pStyle w:val="FootnoteText"/>
        <w:ind w:left="567" w:hanging="567"/>
        <w:rPr>
          <w:sz w:val="24"/>
          <w:lang w:val="mt-MT"/>
        </w:rPr>
      </w:pPr>
      <w:r w:rsidRPr="00D205F8">
        <w:rPr>
          <w:rStyle w:val="FootnoteReference"/>
          <w:sz w:val="24"/>
          <w:lang w:val="mt-MT"/>
        </w:rPr>
        <w:footnoteRef/>
      </w:r>
      <w:r w:rsidR="00D205F8" w:rsidRPr="00D205F8">
        <w:rPr>
          <w:sz w:val="24"/>
          <w:lang w:val="mt-MT"/>
        </w:rPr>
        <w:t xml:space="preserve"> </w:t>
      </w:r>
      <w:r w:rsidR="00D205F8" w:rsidRPr="00D205F8">
        <w:rPr>
          <w:sz w:val="24"/>
          <w:lang w:val="mt-MT"/>
        </w:rPr>
        <w:tab/>
      </w:r>
      <w:r w:rsidRPr="00D205F8">
        <w:rPr>
          <w:sz w:val="24"/>
          <w:lang w:val="mt-MT"/>
        </w:rPr>
        <w:t>ĠU C, C/2023/112, 12.10.2023.</w:t>
      </w:r>
    </w:p>
  </w:footnote>
  <w:footnote w:id="8">
    <w:p w:rsidR="0011635E" w:rsidRPr="00D205F8" w:rsidRDefault="0011635E" w:rsidP="00D205F8">
      <w:pPr>
        <w:pStyle w:val="FootnoteText"/>
        <w:ind w:left="567" w:hanging="567"/>
        <w:rPr>
          <w:sz w:val="24"/>
          <w:lang w:val="mt-MT"/>
        </w:rPr>
      </w:pPr>
      <w:r w:rsidRPr="00D205F8">
        <w:rPr>
          <w:rStyle w:val="FootnoteReference"/>
          <w:sz w:val="24"/>
          <w:lang w:val="mt-MT"/>
        </w:rPr>
        <w:footnoteRef/>
      </w:r>
      <w:r w:rsidR="00D205F8" w:rsidRPr="00D205F8">
        <w:rPr>
          <w:sz w:val="24"/>
          <w:lang w:val="mt-MT"/>
        </w:rPr>
        <w:t xml:space="preserve"> </w:t>
      </w:r>
      <w:r w:rsidR="00D205F8" w:rsidRPr="00D205F8">
        <w:rPr>
          <w:sz w:val="24"/>
          <w:lang w:val="mt-MT"/>
        </w:rPr>
        <w:tab/>
      </w:r>
      <w:r w:rsidRPr="00D205F8">
        <w:rPr>
          <w:sz w:val="24"/>
          <w:lang w:val="mt-MT"/>
        </w:rPr>
        <w:t>ĠU L 193, 30.7.2018, p. 1.</w:t>
      </w:r>
    </w:p>
  </w:footnote>
  <w:footnote w:id="9">
    <w:p w:rsidR="0011635E" w:rsidRPr="00D205F8" w:rsidRDefault="0011635E" w:rsidP="00D205F8">
      <w:pPr>
        <w:pStyle w:val="FootnoteText"/>
        <w:ind w:left="567" w:hanging="567"/>
        <w:rPr>
          <w:sz w:val="24"/>
          <w:lang w:val="mt-MT"/>
        </w:rPr>
      </w:pPr>
      <w:r w:rsidRPr="00D205F8">
        <w:rPr>
          <w:rStyle w:val="FootnoteReference"/>
          <w:sz w:val="24"/>
          <w:lang w:val="mt-MT"/>
        </w:rPr>
        <w:footnoteRef/>
      </w:r>
      <w:r w:rsidR="00D205F8" w:rsidRPr="00D205F8">
        <w:rPr>
          <w:sz w:val="24"/>
          <w:lang w:val="mt-MT"/>
        </w:rPr>
        <w:t xml:space="preserve"> </w:t>
      </w:r>
      <w:r w:rsidR="00D205F8" w:rsidRPr="00D205F8">
        <w:rPr>
          <w:sz w:val="24"/>
          <w:lang w:val="mt-MT"/>
        </w:rPr>
        <w:tab/>
      </w:r>
      <w:r w:rsidRPr="00D205F8">
        <w:rPr>
          <w:sz w:val="24"/>
          <w:lang w:val="mt-MT"/>
        </w:rPr>
        <w:t>ĠU L 321, 17.12.2018, p. 1.</w:t>
      </w:r>
    </w:p>
  </w:footnote>
  <w:footnote w:id="10">
    <w:p w:rsidR="0011635E" w:rsidRPr="00D205F8" w:rsidRDefault="0011635E" w:rsidP="00D205F8">
      <w:pPr>
        <w:pStyle w:val="FootnoteText"/>
        <w:ind w:left="567" w:hanging="567"/>
        <w:rPr>
          <w:sz w:val="24"/>
          <w:szCs w:val="24"/>
          <w:lang w:val="mt-MT"/>
        </w:rPr>
      </w:pPr>
      <w:r w:rsidRPr="00D205F8">
        <w:rPr>
          <w:rStyle w:val="FootnoteReference"/>
          <w:sz w:val="24"/>
          <w:lang w:val="mt-MT"/>
        </w:rPr>
        <w:footnoteRef/>
      </w:r>
      <w:r w:rsidR="00D205F8" w:rsidRPr="00D205F8">
        <w:rPr>
          <w:sz w:val="24"/>
          <w:lang w:val="mt-MT"/>
        </w:rPr>
        <w:t xml:space="preserve"> </w:t>
      </w:r>
      <w:r w:rsidR="00D205F8" w:rsidRPr="00D205F8">
        <w:rPr>
          <w:sz w:val="24"/>
          <w:lang w:val="mt-MT"/>
        </w:rPr>
        <w:tab/>
      </w:r>
      <w:r w:rsidRPr="00D205F8">
        <w:rPr>
          <w:sz w:val="24"/>
          <w:lang w:val="mt-MT"/>
        </w:rPr>
        <w:t xml:space="preserve">ĠU </w:t>
      </w:r>
      <w:r w:rsidR="00792064">
        <w:rPr>
          <w:sz w:val="24"/>
          <w:lang w:val="mt-MT"/>
        </w:rPr>
        <w:t xml:space="preserve">L </w:t>
      </w:r>
      <w:r w:rsidRPr="00D205F8">
        <w:rPr>
          <w:sz w:val="24"/>
          <w:lang w:val="mt-MT"/>
        </w:rPr>
        <w:t>122, 10.5.2019, p. 1.</w:t>
      </w:r>
    </w:p>
  </w:footnote>
  <w:footnote w:id="11">
    <w:p w:rsidR="0011635E" w:rsidRPr="00D205F8" w:rsidRDefault="0011635E" w:rsidP="00D205F8">
      <w:pPr>
        <w:pStyle w:val="FootnoteText"/>
        <w:ind w:left="567" w:hanging="567"/>
        <w:rPr>
          <w:sz w:val="24"/>
          <w:lang w:val="mt-MT"/>
        </w:rPr>
      </w:pPr>
      <w:r w:rsidRPr="00D205F8">
        <w:rPr>
          <w:rStyle w:val="FootnoteReference"/>
          <w:sz w:val="24"/>
          <w:lang w:val="mt-MT"/>
        </w:rPr>
        <w:footnoteRef/>
      </w:r>
      <w:r w:rsidR="00D205F8" w:rsidRPr="00D205F8">
        <w:rPr>
          <w:sz w:val="24"/>
          <w:lang w:val="mt-MT"/>
        </w:rPr>
        <w:t xml:space="preserve"> </w:t>
      </w:r>
      <w:r w:rsidR="00D205F8" w:rsidRPr="00D205F8">
        <w:rPr>
          <w:sz w:val="24"/>
          <w:lang w:val="mt-MT"/>
        </w:rPr>
        <w:tab/>
      </w:r>
      <w:r w:rsidRPr="00D205F8">
        <w:rPr>
          <w:sz w:val="24"/>
          <w:lang w:val="mt-MT"/>
        </w:rPr>
        <w:t>ĠU C 119, 31.3.2023, p. 11.</w:t>
      </w:r>
    </w:p>
  </w:footnote>
  <w:footnote w:id="12">
    <w:p w:rsidR="0011635E" w:rsidRPr="00D205F8" w:rsidRDefault="0011635E" w:rsidP="00D205F8">
      <w:pPr>
        <w:pStyle w:val="FootnoteText"/>
        <w:ind w:left="567" w:hanging="567"/>
        <w:rPr>
          <w:sz w:val="24"/>
          <w:szCs w:val="24"/>
          <w:lang w:val="mt-MT"/>
        </w:rPr>
      </w:pPr>
      <w:r w:rsidRPr="00D205F8">
        <w:rPr>
          <w:rStyle w:val="FootnoteReference"/>
          <w:sz w:val="24"/>
          <w:szCs w:val="24"/>
          <w:lang w:val="mt-MT"/>
        </w:rPr>
        <w:footnoteRef/>
      </w:r>
      <w:r w:rsidR="00D205F8" w:rsidRPr="00D205F8">
        <w:rPr>
          <w:sz w:val="24"/>
          <w:lang w:val="mt-MT"/>
        </w:rPr>
        <w:t xml:space="preserve"> </w:t>
      </w:r>
      <w:r w:rsidR="00D205F8" w:rsidRPr="00D205F8">
        <w:rPr>
          <w:sz w:val="24"/>
          <w:lang w:val="mt-MT"/>
        </w:rPr>
        <w:tab/>
      </w:r>
      <w:r w:rsidRPr="00D205F8">
        <w:rPr>
          <w:sz w:val="24"/>
          <w:lang w:val="mt-MT"/>
        </w:rPr>
        <w:t>Testi adottati, P9_TA(2024)</w:t>
      </w:r>
      <w:r w:rsidR="003E39DD">
        <w:rPr>
          <w:sz w:val="24"/>
          <w:lang w:val="mt-MT"/>
        </w:rPr>
        <w:t>0280</w:t>
      </w:r>
      <w:r w:rsidRPr="00D205F8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35E" w:rsidRPr="00D205F8" w:rsidRDefault="001163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35E" w:rsidRPr="00D205F8" w:rsidRDefault="001163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35E" w:rsidRPr="00D205F8" w:rsidRDefault="0011635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05F8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05F8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05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3/2024"/>
    <w:docVar w:name="dvlangue" w:val="MT"/>
    <w:docVar w:name="dvnumam" w:val="0"/>
    <w:docVar w:name="dvpe" w:val="753.507"/>
    <w:docVar w:name="dvrapporteur" w:val="Rapporteur: "/>
    <w:docVar w:name="dvtitre" w:val="Deċiżjoni tal-Parlament Ewropew tal-11 ta' April 2024 dwar il-kwittanza għall-implimentazzjoni tal-baġit tal-Aġenzija għall-Appoġġ tal-BEREC (l-Uffiċċju tal-BEREC) għas-sena finanzjarja 2022(2023/2141(DEC))"/>
  </w:docVars>
  <w:rsids>
    <w:rsidRoot w:val="005824A0"/>
    <w:rsid w:val="00002272"/>
    <w:rsid w:val="00064002"/>
    <w:rsid w:val="000677B9"/>
    <w:rsid w:val="000831BA"/>
    <w:rsid w:val="000A42CC"/>
    <w:rsid w:val="000E7DD9"/>
    <w:rsid w:val="001003F2"/>
    <w:rsid w:val="0010095E"/>
    <w:rsid w:val="001163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39D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4A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06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1E2D"/>
    <w:rsid w:val="00BD48FE"/>
    <w:rsid w:val="00BD7BD8"/>
    <w:rsid w:val="00BE6ADC"/>
    <w:rsid w:val="00C05BFE"/>
    <w:rsid w:val="00C23CD4"/>
    <w:rsid w:val="00C61C0C"/>
    <w:rsid w:val="00C941CB"/>
    <w:rsid w:val="00CC2357"/>
    <w:rsid w:val="00CD5A9F"/>
    <w:rsid w:val="00CF071A"/>
    <w:rsid w:val="00D058B8"/>
    <w:rsid w:val="00D205F8"/>
    <w:rsid w:val="00D56C11"/>
    <w:rsid w:val="00D834A0"/>
    <w:rsid w:val="00D872DF"/>
    <w:rsid w:val="00D91E21"/>
    <w:rsid w:val="00DA7FCD"/>
    <w:rsid w:val="00E1748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41E925"/>
  <w15:chartTrackingRefBased/>
  <w15:docId w15:val="{D2793E23-6C9E-4473-B53F-B51C4997B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1635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1635E"/>
    <w:pPr>
      <w:spacing w:before="480" w:after="240"/>
    </w:pPr>
  </w:style>
  <w:style w:type="paragraph" w:customStyle="1" w:styleId="PageHeading">
    <w:name w:val="PageHeading"/>
    <w:basedOn w:val="Normal"/>
    <w:rsid w:val="0011635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1635E"/>
    <w:rPr>
      <w:b/>
    </w:rPr>
  </w:style>
  <w:style w:type="paragraph" w:customStyle="1" w:styleId="NormalHanging12a">
    <w:name w:val="NormalHanging12a"/>
    <w:basedOn w:val="Normal"/>
    <w:link w:val="NormalHanging12aChar"/>
    <w:rsid w:val="0011635E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11635E"/>
    <w:pPr>
      <w:spacing w:after="240"/>
      <w:jc w:val="center"/>
    </w:pPr>
  </w:style>
  <w:style w:type="paragraph" w:styleId="Header">
    <w:name w:val="header"/>
    <w:basedOn w:val="Normal"/>
    <w:link w:val="HeaderChar"/>
    <w:rsid w:val="001163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1635E"/>
    <w:rPr>
      <w:sz w:val="24"/>
      <w:lang w:val="mt-MT"/>
    </w:rPr>
  </w:style>
  <w:style w:type="paragraph" w:customStyle="1" w:styleId="EPFooter">
    <w:name w:val="EPFooter"/>
    <w:basedOn w:val="Normal"/>
    <w:rsid w:val="0011635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11635E"/>
    <w:rPr>
      <w:sz w:val="24"/>
      <w:lang w:val="mt-MT"/>
    </w:rPr>
  </w:style>
  <w:style w:type="paragraph" w:customStyle="1" w:styleId="Normal12Hanging">
    <w:name w:val="Normal12Hanging"/>
    <w:basedOn w:val="Normal"/>
    <w:rsid w:val="0011635E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FA85A-3BD4-44DB-9490-D7EEDF6B5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2774</Words>
  <Characters>21015</Characters>
  <Application>Microsoft Office Word</Application>
  <DocSecurity>0</DocSecurity>
  <Lines>304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2024-05-23T13:32:00Z</dcterms:created>
  <dcterms:modified xsi:type="dcterms:W3CDTF">2024-05-23T13:32:00Z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P9_TA(2024)0266_</vt:lpwstr>
  </property>
  <property fmtid="{D5CDD505-2E9C-101B-9397-08002B2CF9AE}" pid="4" name="&lt;Type&gt;">
    <vt:lpwstr>RR</vt:lpwstr>
  </property>
</Properties>
</file>