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04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0416" w:rsidRDefault="00336D8E" w:rsidP="0010095E">
            <w:pPr>
              <w:pStyle w:val="EPName"/>
            </w:pPr>
            <w:r w:rsidRPr="00E60416">
              <w:t>Parlament Ewropew</w:t>
            </w:r>
          </w:p>
          <w:p w:rsidR="00751A4A" w:rsidRPr="00E604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041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60416" w:rsidRDefault="00187494" w:rsidP="0010095E">
            <w:pPr>
              <w:pStyle w:val="EPLogo"/>
            </w:pPr>
            <w:r w:rsidRPr="00E6041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0416" w:rsidRDefault="00D058B8" w:rsidP="004C5D52">
      <w:pPr>
        <w:pStyle w:val="LineTop"/>
      </w:pPr>
    </w:p>
    <w:p w:rsidR="00680577" w:rsidRPr="00E60416" w:rsidRDefault="00336D8E" w:rsidP="00680577">
      <w:pPr>
        <w:pStyle w:val="EPBodyTA1"/>
      </w:pPr>
      <w:r w:rsidRPr="00E60416">
        <w:t>TESTI ADOTTATI</w:t>
      </w:r>
    </w:p>
    <w:p w:rsidR="00D058B8" w:rsidRPr="00E60416" w:rsidRDefault="00D058B8" w:rsidP="00D058B8">
      <w:pPr>
        <w:pStyle w:val="LineBottom"/>
      </w:pPr>
    </w:p>
    <w:p w:rsidR="00336D8E" w:rsidRPr="00E60416" w:rsidRDefault="00336D8E" w:rsidP="00336D8E">
      <w:pPr>
        <w:pStyle w:val="ATHeading1"/>
      </w:pPr>
      <w:bookmarkStart w:id="0" w:name="TANumber"/>
      <w:r w:rsidRPr="00E60416">
        <w:t>P9_TA(2024)0</w:t>
      </w:r>
      <w:r w:rsidR="00B56B07">
        <w:t>272</w:t>
      </w:r>
      <w:bookmarkEnd w:id="0"/>
    </w:p>
    <w:p w:rsidR="00336D8E" w:rsidRPr="00E60416" w:rsidRDefault="00336D8E" w:rsidP="00336D8E">
      <w:pPr>
        <w:pStyle w:val="ATHeading2"/>
      </w:pPr>
      <w:bookmarkStart w:id="1" w:name="title"/>
      <w:proofErr w:type="spellStart"/>
      <w:r w:rsidRPr="00E60416">
        <w:t>Kwittanza</w:t>
      </w:r>
      <w:proofErr w:type="spellEnd"/>
      <w:r w:rsidRPr="00E60416">
        <w:t xml:space="preserve"> 2022: L-Impriża Konġunta Avjazzjoni Nadifa</w:t>
      </w:r>
      <w:bookmarkEnd w:id="1"/>
    </w:p>
    <w:p w:rsidR="00336D8E" w:rsidRPr="00E60416" w:rsidRDefault="00336D8E" w:rsidP="00336D8E">
      <w:pPr>
        <w:rPr>
          <w:i/>
          <w:vanish/>
        </w:rPr>
      </w:pPr>
      <w:r w:rsidRPr="00E60416">
        <w:rPr>
          <w:i/>
        </w:rPr>
        <w:fldChar w:fldCharType="begin"/>
      </w:r>
      <w:r w:rsidRPr="00E60416">
        <w:rPr>
          <w:i/>
        </w:rPr>
        <w:instrText xml:space="preserve"> TC"(</w:instrText>
      </w:r>
      <w:bookmarkStart w:id="2" w:name="DocNumber"/>
      <w:r w:rsidRPr="00E60416">
        <w:rPr>
          <w:i/>
        </w:rPr>
        <w:instrText>A9-0087/2024</w:instrText>
      </w:r>
      <w:bookmarkEnd w:id="2"/>
      <w:r w:rsidRPr="00E60416">
        <w:rPr>
          <w:i/>
        </w:rPr>
        <w:instrText xml:space="preserve"> - Rapporteur: Michal Wiezik)"\l3 \n&gt; \* MERGEFORMAT </w:instrText>
      </w:r>
      <w:r w:rsidRPr="00E60416">
        <w:rPr>
          <w:i/>
        </w:rPr>
        <w:fldChar w:fldCharType="end"/>
      </w:r>
    </w:p>
    <w:p w:rsidR="00336D8E" w:rsidRPr="00E60416" w:rsidRDefault="00336D8E" w:rsidP="00336D8E">
      <w:pPr>
        <w:rPr>
          <w:vanish/>
        </w:rPr>
      </w:pPr>
      <w:bookmarkStart w:id="3" w:name="Commission"/>
      <w:r w:rsidRPr="00E60416">
        <w:rPr>
          <w:vanish/>
        </w:rPr>
        <w:t>Kumitat għall-Kontroll tal-Baġit</w:t>
      </w:r>
      <w:bookmarkEnd w:id="3"/>
    </w:p>
    <w:p w:rsidR="00336D8E" w:rsidRPr="00E60416" w:rsidRDefault="00336D8E" w:rsidP="00336D8E">
      <w:pPr>
        <w:rPr>
          <w:vanish/>
        </w:rPr>
      </w:pPr>
      <w:bookmarkStart w:id="4" w:name="PE"/>
      <w:r w:rsidRPr="00E60416">
        <w:rPr>
          <w:vanish/>
        </w:rPr>
        <w:t>PE753.485</w:t>
      </w:r>
      <w:bookmarkEnd w:id="4"/>
    </w:p>
    <w:p w:rsidR="00336D8E" w:rsidRPr="00E60416" w:rsidRDefault="00BB4E4A" w:rsidP="00336D8E">
      <w:pPr>
        <w:pStyle w:val="ATHeading3"/>
      </w:pPr>
      <w:bookmarkStart w:id="5" w:name="Sujet"/>
      <w:r>
        <w:t xml:space="preserve">1. </w:t>
      </w:r>
      <w:r w:rsidR="00336D8E" w:rsidRPr="00E60416">
        <w:t>Deċiżjoni tal-Parlament Ewropew tal-11 ta' April 2024 dwar il-</w:t>
      </w:r>
      <w:proofErr w:type="spellStart"/>
      <w:r w:rsidR="00336D8E" w:rsidRPr="00E60416">
        <w:t>kwittanza</w:t>
      </w:r>
      <w:proofErr w:type="spellEnd"/>
      <w:r w:rsidR="00336D8E" w:rsidRPr="00E60416">
        <w:t xml:space="preserve"> għall-implimentazzjoni tal-baġit tal-Impriża Konġunta Avjazzjoni Nadifa għas-sena finanzjarja 2022</w:t>
      </w:r>
      <w:bookmarkEnd w:id="5"/>
      <w:r w:rsidR="00336D8E" w:rsidRPr="00E60416">
        <w:t xml:space="preserve"> </w:t>
      </w:r>
      <w:bookmarkStart w:id="6" w:name="References"/>
      <w:r w:rsidR="00336D8E" w:rsidRPr="00E60416">
        <w:t>(2023/2173(DEC))</w:t>
      </w:r>
      <w:bookmarkEnd w:id="6"/>
    </w:p>
    <w:p w:rsidR="00AF3C8A" w:rsidRPr="00E60416" w:rsidRDefault="00AF3C8A" w:rsidP="00AF3C8A">
      <w:pPr>
        <w:pStyle w:val="EPComma"/>
      </w:pPr>
      <w:bookmarkStart w:id="7" w:name="TextBodyBegin"/>
      <w:bookmarkEnd w:id="7"/>
      <w:r w:rsidRPr="00E60416">
        <w:rPr>
          <w:i/>
        </w:rPr>
        <w:t>Il-Parlament Ewropew</w:t>
      </w:r>
      <w:r w:rsidRPr="00E60416">
        <w:t>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l-kontijiet annwali finali tal-Impriża Konġunta Avjazzjoni Nadifa għas-sena finanzjarja 2022,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r-rapport annwali tal-Qorti tal-Awdituri dwar l-impriżi konġunti tal-UE għas-sena finanzjarja 2022, flimkien mar-risposti tal-impriżi konġunti</w:t>
      </w:r>
      <w:r w:rsidRPr="00E60416">
        <w:rPr>
          <w:rStyle w:val="FootnoteReference"/>
        </w:rPr>
        <w:footnoteReference w:id="1"/>
      </w:r>
      <w:r w:rsidRPr="00E60416">
        <w:t>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d-dikjarazzjoni ta’ assigurazzjoni</w:t>
      </w:r>
      <w:r w:rsidRPr="00E60416">
        <w:rPr>
          <w:rStyle w:val="FootnoteReference"/>
        </w:rPr>
        <w:footnoteReference w:id="2"/>
      </w:r>
      <w:r w:rsidRPr="00E60416">
        <w:t xml:space="preserve"> dwar l-affidabbiltà tal-kontijiet u l-</w:t>
      </w:r>
      <w:proofErr w:type="spellStart"/>
      <w:r w:rsidRPr="00E60416">
        <w:t>legalità</w:t>
      </w:r>
      <w:proofErr w:type="spellEnd"/>
      <w:r w:rsidRPr="00E60416">
        <w:t xml:space="preserve"> u r-regolarità tat-tranżazzjonijiet ta’ bażi, ipprovduta mill-Qorti tal-Awdituri għas-sena finanzjarja 2022 skont l-Artikolu 287 tat-Trattat dwar il-Funzjonament tal-Unjoni Ewropea,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r-rakkomandazzjoni tal-Kunsill tat-22 ta’ Frar 2024 dwar il-</w:t>
      </w:r>
      <w:proofErr w:type="spellStart"/>
      <w:r w:rsidRPr="00E60416">
        <w:t>kwittanza</w:t>
      </w:r>
      <w:proofErr w:type="spellEnd"/>
      <w:r w:rsidRPr="00E60416">
        <w:t xml:space="preserve"> li għandha tingħata lill-Impriża Konġunta fir-rigward tal-implimentazzjoni tal-baġit għas-sena finanzjarja 2022 (0</w:t>
      </w:r>
      <w:r w:rsidR="006D4E33">
        <w:t>6182</w:t>
      </w:r>
      <w:r w:rsidRPr="00E60416">
        <w:t>/2024 – C9</w:t>
      </w:r>
      <w:r w:rsidRPr="00E60416">
        <w:noBreakHyphen/>
      </w:r>
      <w:r w:rsidR="006D4E33" w:rsidRPr="00E60416">
        <w:t>0</w:t>
      </w:r>
      <w:r w:rsidR="006D4E33">
        <w:t>111</w:t>
      </w:r>
      <w:r w:rsidRPr="00E60416">
        <w:t>/2024),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l-Artikolu 319 tat-Trattat dwar il-Funzjonament tal-Unjoni Ewropea,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r-Regolament (UE, </w:t>
      </w:r>
      <w:proofErr w:type="spellStart"/>
      <w:r w:rsidRPr="00E60416">
        <w:t>Euratom</w:t>
      </w:r>
      <w:proofErr w:type="spellEnd"/>
      <w:r w:rsidRPr="00E60416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E60416">
        <w:t>Euratom</w:t>
      </w:r>
      <w:proofErr w:type="spellEnd"/>
      <w:r w:rsidRPr="00E60416">
        <w:t>) Nru 966/2012</w:t>
      </w:r>
      <w:r w:rsidRPr="00E60416">
        <w:rPr>
          <w:rStyle w:val="FootnoteReference"/>
        </w:rPr>
        <w:footnoteReference w:id="3"/>
      </w:r>
      <w:r w:rsidRPr="00E60416">
        <w:t>, u b’mod partikolari l-Artikolu 71 tiegħu,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r-Regolament tal-Kunsill (UE) 2021/2085 tad-19 ta’ Novembru 2021 li jistabbilixxi l-Impriżi Konġunti fil-qafas ta’ Orizzont Ewropa u li jħassar ir-Regolamenti (KE) Nru 219/2007, (UE) Nru 557/2014, (UE) Nru 558/2014, (UE) Nru </w:t>
      </w:r>
      <w:r w:rsidRPr="00E60416">
        <w:lastRenderedPageBreak/>
        <w:t>559/2014, (UE) Nru 560/2014, (UE) Nru 561/2014 u (UE) Nru 642/2014</w:t>
      </w:r>
      <w:r w:rsidRPr="00E60416">
        <w:rPr>
          <w:rStyle w:val="FootnoteReference"/>
        </w:rPr>
        <w:footnoteReference w:id="4"/>
      </w:r>
      <w:r w:rsidRPr="00E60416">
        <w:t>, u b’mod partikolari l-Artikolu 26 tiegħu,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r-Regolament Delegat tal-Kummissjoni (UE) 2019/887 tat-13 ta’ Marzu 2019 dwar il-mudell tar-regolament finanzjarju għall-korpi ta’ sħubija pubblika-privata msemmijin fl-Artikolu 71 tar-Regolament (UE, </w:t>
      </w:r>
      <w:proofErr w:type="spellStart"/>
      <w:r w:rsidRPr="00E60416">
        <w:t>Euratom</w:t>
      </w:r>
      <w:proofErr w:type="spellEnd"/>
      <w:r w:rsidRPr="00E60416">
        <w:t>) 2018/1046 tal-Parlament Ewropew u tal-Kunsill</w:t>
      </w:r>
      <w:r w:rsidRPr="00E60416">
        <w:rPr>
          <w:rStyle w:val="FootnoteReference"/>
        </w:rPr>
        <w:footnoteReference w:id="5"/>
      </w:r>
      <w:r w:rsidRPr="00E60416">
        <w:t>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l-Artikolu 100 u l-Anness V tar-Regoli ta’ Proċedura tiegħu,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l-opinjoni tal-Kumitat għat-Trasport u t-Turiżmu,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r-rapport tal-Kumitat għall-Kontroll tal-Baġit (A9-0087/2024),</w:t>
      </w:r>
    </w:p>
    <w:p w:rsidR="00AF3C8A" w:rsidRPr="00E60416" w:rsidRDefault="00AF3C8A" w:rsidP="00AF3C8A">
      <w:pPr>
        <w:pStyle w:val="NormalHanging12a"/>
      </w:pPr>
      <w:r w:rsidRPr="00E60416">
        <w:t>1.</w:t>
      </w:r>
      <w:r w:rsidRPr="00E60416">
        <w:tab/>
        <w:t>Jagħti l-</w:t>
      </w:r>
      <w:proofErr w:type="spellStart"/>
      <w:r w:rsidRPr="00E60416">
        <w:t>kwittanza</w:t>
      </w:r>
      <w:proofErr w:type="spellEnd"/>
      <w:r w:rsidRPr="00E60416">
        <w:t xml:space="preserve"> lid-Direttur Eżekuttiv tal-Impriża Konġunta Avjazzjoni Nadifa għall-implimentazzjoni tal-baġit tal-Impriża Konġunta għas-sena finanzjarja 2022;</w:t>
      </w:r>
    </w:p>
    <w:p w:rsidR="00AF3C8A" w:rsidRPr="00E60416" w:rsidRDefault="00AF3C8A" w:rsidP="00AF3C8A">
      <w:pPr>
        <w:pStyle w:val="NormalHanging12a"/>
      </w:pPr>
      <w:r w:rsidRPr="00E60416">
        <w:t>2.</w:t>
      </w:r>
      <w:r w:rsidRPr="00E60416">
        <w:tab/>
        <w:t>Jippreżenta l-kummenti tiegħu fir-riżoluzzjoni t'hawn taħt;</w:t>
      </w:r>
    </w:p>
    <w:p w:rsidR="00AF3C8A" w:rsidRPr="00E60416" w:rsidRDefault="00AF3C8A" w:rsidP="00AF3C8A">
      <w:pPr>
        <w:pStyle w:val="NormalHanging12a"/>
      </w:pPr>
      <w:r w:rsidRPr="00E60416">
        <w:t>3.</w:t>
      </w:r>
      <w:r w:rsidRPr="00E60416">
        <w:tab/>
        <w:t>Jagħti struzzjonijiet lill-President tiegħu biex tgħaddi din id-deċiżjoni, kif ukoll ir-riżoluzzjoni li hija parti integrali minnha, lid-Direttur Eżekuttiv tal-Impriża Konġunta Avjazzjoni Nadifa, lill-Kunsill, lill-Kummissjoni u lill-Qorti tal-Awdituri, u biex tiżgura li jiġu ppubblikati f’</w:t>
      </w:r>
      <w:r w:rsidRPr="00E60416">
        <w:rPr>
          <w:i/>
        </w:rPr>
        <w:t>Il-Ġurnal Uffiċjali tal-Unjoni Ewropea</w:t>
      </w:r>
      <w:r w:rsidRPr="00E60416">
        <w:t xml:space="preserve"> (serje L).</w:t>
      </w:r>
    </w:p>
    <w:p w:rsidR="00AF3C8A" w:rsidRPr="00E60416" w:rsidRDefault="00AF3C8A" w:rsidP="00AF3C8A"/>
    <w:p w:rsidR="00AF3C8A" w:rsidRPr="00E60416" w:rsidRDefault="00AF3C8A" w:rsidP="00AF3C8A">
      <w:pPr>
        <w:pStyle w:val="PageHeading"/>
        <w:sectPr w:rsidR="00AF3C8A" w:rsidRPr="00E60416" w:rsidSect="00E604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F3C8A" w:rsidRPr="00E60416" w:rsidRDefault="00BB4E4A" w:rsidP="00BB4E4A">
      <w:pPr>
        <w:pStyle w:val="ATHeading3"/>
      </w:pPr>
      <w:r>
        <w:lastRenderedPageBreak/>
        <w:t xml:space="preserve">2. Deċiżjoni tal-Parlament Ewropew tal-11 ta’ April 2024 </w:t>
      </w:r>
      <w:r w:rsidR="00AF3C8A" w:rsidRPr="00E60416">
        <w:t>dwar l-għeluq tal-kontijiet tal-Impriża Konġunta Avjazzjoni Nadifa għas-sena finanzjarja 2022</w:t>
      </w:r>
      <w:r>
        <w:t xml:space="preserve"> </w:t>
      </w:r>
      <w:r w:rsidR="00AF3C8A" w:rsidRPr="00E60416">
        <w:t>(2023/2173(DEC))</w:t>
      </w:r>
    </w:p>
    <w:p w:rsidR="00AF3C8A" w:rsidRPr="00E60416" w:rsidRDefault="00AF3C8A" w:rsidP="00AF3C8A">
      <w:pPr>
        <w:pStyle w:val="EPComma"/>
      </w:pPr>
      <w:r w:rsidRPr="00E60416">
        <w:rPr>
          <w:i/>
        </w:rPr>
        <w:t>Il-Parlament Ewropew</w:t>
      </w:r>
      <w:r w:rsidRPr="00E60416">
        <w:t>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l-kontijiet annwali finali tal-Impriża Konġunta Avjazzjoni Nadifa għas-sena finanzjarja 2022,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r-rapport annwali tal-Qorti tal-Awdituri dwar l-impriżi konġunti tal-UE għas-sena finanzjarja 2022, flimkien mar-risposti tal-impriżi konġunti</w:t>
      </w:r>
      <w:r w:rsidRPr="00E60416">
        <w:rPr>
          <w:rStyle w:val="FootnoteReference"/>
        </w:rPr>
        <w:footnoteReference w:id="6"/>
      </w:r>
      <w:r w:rsidRPr="00E60416">
        <w:t>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d-dikjarazzjoni ta’ assigurazzjoni</w:t>
      </w:r>
      <w:r w:rsidRPr="00E60416">
        <w:rPr>
          <w:rStyle w:val="FootnoteReference"/>
        </w:rPr>
        <w:footnoteReference w:id="7"/>
      </w:r>
      <w:r w:rsidRPr="00E60416">
        <w:t xml:space="preserve"> dwar l-affidabbiltà tal-kontijiet u l-</w:t>
      </w:r>
      <w:proofErr w:type="spellStart"/>
      <w:r w:rsidRPr="00E60416">
        <w:t>legalità</w:t>
      </w:r>
      <w:proofErr w:type="spellEnd"/>
      <w:r w:rsidRPr="00E60416">
        <w:t xml:space="preserve"> u r-regolarità tat-tranżazzjonijiet ta’ bażi, ipprovduta mill-Qorti tal-Awdituri għas-sena finanzjarja 2022 skont l-Artikolu 287 tat-Trattat dwar il-Funzjonament tal-Unjoni Ewropea,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r-rakkomandazzjoni tal-Kunsill tat-22 ta’ Frar 2024 dwar il-</w:t>
      </w:r>
      <w:proofErr w:type="spellStart"/>
      <w:r w:rsidRPr="00E60416">
        <w:t>kwittanza</w:t>
      </w:r>
      <w:proofErr w:type="spellEnd"/>
      <w:r w:rsidRPr="00E60416">
        <w:t xml:space="preserve"> li għandha tingħata lill-Impriża Konġunta fir-rigward tal-implimentazzjoni tal-baġit għas-sena finanzjarja 2022 (</w:t>
      </w:r>
      <w:r w:rsidR="006D4E33">
        <w:t>06182</w:t>
      </w:r>
      <w:r w:rsidRPr="00E60416">
        <w:t>/2024 – C9</w:t>
      </w:r>
      <w:r w:rsidRPr="00E60416">
        <w:noBreakHyphen/>
      </w:r>
      <w:r w:rsidR="006D4E33">
        <w:t>0111</w:t>
      </w:r>
      <w:r w:rsidRPr="00E60416">
        <w:t>/2024),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l-Artikolu 319 tat-Trattat dwar il-Funzjonament tal-Unjoni Ewropea,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r-Regolament (UE, </w:t>
      </w:r>
      <w:proofErr w:type="spellStart"/>
      <w:r w:rsidRPr="00E60416">
        <w:t>Euratom</w:t>
      </w:r>
      <w:proofErr w:type="spellEnd"/>
      <w:r w:rsidRPr="00E60416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E60416">
        <w:t>Euratom</w:t>
      </w:r>
      <w:proofErr w:type="spellEnd"/>
      <w:r w:rsidRPr="00E60416">
        <w:t>) Nru 966/2012</w:t>
      </w:r>
      <w:r w:rsidRPr="00E60416">
        <w:rPr>
          <w:rStyle w:val="FootnoteReference"/>
        </w:rPr>
        <w:footnoteReference w:id="8"/>
      </w:r>
      <w:r w:rsidRPr="00E60416">
        <w:t>, u b’mod partikolari l-Artikolu 71 tiegħu,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E60416">
        <w:rPr>
          <w:rStyle w:val="FootnoteReference"/>
        </w:rPr>
        <w:footnoteReference w:id="9"/>
      </w:r>
      <w:r w:rsidRPr="00E60416">
        <w:t>, u b’mod partikolari l-Artikolu 26 tiegħu,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r-Regolament Delegat tal-Kummissjoni (UE) 2019/887 tat-13 ta’ Marzu 2019 dwar il-mudell tar-regolament finanzjarju għall-korpi ta’ sħubija pubblika-privata msemmijin fl-Artikolu 71 tar-Regolament (UE, </w:t>
      </w:r>
      <w:proofErr w:type="spellStart"/>
      <w:r w:rsidRPr="00E60416">
        <w:t>Euratom</w:t>
      </w:r>
      <w:proofErr w:type="spellEnd"/>
      <w:r w:rsidRPr="00E60416">
        <w:t>) 2018/1046 tal-Parlament Ewropew u tal-Kunsill</w:t>
      </w:r>
      <w:r w:rsidRPr="00E60416">
        <w:rPr>
          <w:rStyle w:val="FootnoteReference"/>
        </w:rPr>
        <w:footnoteReference w:id="10"/>
      </w:r>
      <w:r w:rsidRPr="00E60416">
        <w:t>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l-Artikolu 100 u l-Anness V tar-Regoli ta’ Proċedura tiegħu,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l-opinjoni tal-Kumitat għat-Trasport u t-Turiżmu,</w:t>
      </w:r>
    </w:p>
    <w:p w:rsidR="00AF3C8A" w:rsidRPr="00E60416" w:rsidRDefault="00AF3C8A" w:rsidP="00AF3C8A">
      <w:pPr>
        <w:pStyle w:val="NormalHanging12a"/>
      </w:pPr>
      <w:r w:rsidRPr="00E60416">
        <w:lastRenderedPageBreak/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r-rapport tal-Kumitat għall-Kontroll tal-Baġit (A9-0087/2024),</w:t>
      </w:r>
    </w:p>
    <w:p w:rsidR="00AF3C8A" w:rsidRPr="00E60416" w:rsidRDefault="00AF3C8A" w:rsidP="00AF3C8A">
      <w:pPr>
        <w:pStyle w:val="NormalHanging12a"/>
      </w:pPr>
      <w:r w:rsidRPr="00E60416">
        <w:t>1.</w:t>
      </w:r>
      <w:r w:rsidRPr="00E60416">
        <w:tab/>
        <w:t>Japprova l-għeluq tal-kontijiet tal-Impriża Konġunta Avjazzjoni Nadifa għas-sena finanzjarja 2022;</w:t>
      </w:r>
    </w:p>
    <w:p w:rsidR="00AF3C8A" w:rsidRPr="00E60416" w:rsidRDefault="00AF3C8A" w:rsidP="00AF3C8A">
      <w:pPr>
        <w:pStyle w:val="NormalHanging12a"/>
      </w:pPr>
      <w:r w:rsidRPr="00E60416">
        <w:t>2.</w:t>
      </w:r>
      <w:r w:rsidRPr="00E60416">
        <w:tab/>
        <w:t>Jagħti struzzjonijiet lill-President tiegħu biex tgħaddi din id-deċiżjoni lid-Direttur Eżekuttiv tal-Impriża Konġunta Avjazzjoni Nadifa, lill-Kunsill, lill-Kummissjoni u lill-Qorti tal-Awdituri, u biex tiżgura li tiġi ppubblikata f’</w:t>
      </w:r>
      <w:r w:rsidRPr="00E60416">
        <w:rPr>
          <w:i/>
        </w:rPr>
        <w:t>Il-Ġurnal Uffiċjali tal-Unjoni Ewropea</w:t>
      </w:r>
      <w:r w:rsidRPr="00E60416">
        <w:t xml:space="preserve"> (serje L).</w:t>
      </w:r>
    </w:p>
    <w:p w:rsidR="00AF3C8A" w:rsidRPr="00E60416" w:rsidRDefault="00AF3C8A" w:rsidP="00AF3C8A"/>
    <w:p w:rsidR="00AF3C8A" w:rsidRPr="00E60416" w:rsidRDefault="00AF3C8A" w:rsidP="00AF3C8A">
      <w:pPr>
        <w:pStyle w:val="PageHeading"/>
        <w:sectPr w:rsidR="00AF3C8A" w:rsidRPr="00E60416" w:rsidSect="00E60416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AF3C8A" w:rsidRPr="00E60416" w:rsidRDefault="00BB4E4A" w:rsidP="00BB4E4A">
      <w:pPr>
        <w:pStyle w:val="ATHeading3"/>
      </w:pPr>
      <w:r>
        <w:lastRenderedPageBreak/>
        <w:t xml:space="preserve">3. Riżoluzzjoni tal-Parlament Ewropew tal-11 ta’ April 2024 </w:t>
      </w:r>
      <w:r w:rsidR="00AF3C8A" w:rsidRPr="00E60416">
        <w:t>li tinkludi l-kummenti li jagħmlu parti integrali mid-deċiżjoni dwar il-</w:t>
      </w:r>
      <w:proofErr w:type="spellStart"/>
      <w:r w:rsidR="00AF3C8A" w:rsidRPr="00E60416">
        <w:t>kwittanza</w:t>
      </w:r>
      <w:proofErr w:type="spellEnd"/>
      <w:r w:rsidR="00AF3C8A" w:rsidRPr="00E60416">
        <w:t xml:space="preserve"> għall-implimentazzjoni tal-baġit tal-Impriża Konġunta Avjazzjoni Nadifa għas-sena finanzjarja 2022</w:t>
      </w:r>
      <w:r>
        <w:t xml:space="preserve"> </w:t>
      </w:r>
      <w:r w:rsidR="00AF3C8A" w:rsidRPr="00E60416">
        <w:t>(2023/2173(DEC))</w:t>
      </w:r>
    </w:p>
    <w:p w:rsidR="00AF3C8A" w:rsidRPr="00E60416" w:rsidRDefault="00AF3C8A" w:rsidP="00AF3C8A">
      <w:pPr>
        <w:pStyle w:val="EPComma"/>
      </w:pPr>
      <w:r w:rsidRPr="00E60416">
        <w:rPr>
          <w:i/>
        </w:rPr>
        <w:t>Il-Parlament Ewropew</w:t>
      </w:r>
      <w:r w:rsidRPr="00E60416">
        <w:t>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d-deċiżjoni tiegħu dwar il-</w:t>
      </w:r>
      <w:proofErr w:type="spellStart"/>
      <w:r w:rsidRPr="00E60416">
        <w:t>kwittanza</w:t>
      </w:r>
      <w:proofErr w:type="spellEnd"/>
      <w:r w:rsidRPr="00E60416">
        <w:t xml:space="preserve"> għall-implimentazzjoni tal-baġit tal-Impriża Konġunta Avjazzjoni Nadifa għas-sena finanzjarja 2022,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l-Artikolu 100 u l-Anness V tar-Regoli ta’ Proċedura tiegħu,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l-opinjoni tal-Kumitat għat-Trasport u t-Turiżmu,</w:t>
      </w:r>
    </w:p>
    <w:p w:rsidR="00AF3C8A" w:rsidRPr="00E60416" w:rsidRDefault="00AF3C8A" w:rsidP="00AF3C8A">
      <w:pPr>
        <w:pStyle w:val="NormalHanging12a"/>
      </w:pPr>
      <w:r w:rsidRPr="00E60416">
        <w:t>–</w:t>
      </w:r>
      <w:r w:rsidRPr="00E60416">
        <w:tab/>
        <w:t xml:space="preserve">wara li </w:t>
      </w:r>
      <w:proofErr w:type="spellStart"/>
      <w:r w:rsidRPr="00E60416">
        <w:t>kkunsidra</w:t>
      </w:r>
      <w:proofErr w:type="spellEnd"/>
      <w:r w:rsidRPr="00E60416">
        <w:t xml:space="preserve"> r-rapport tal-Kumitat għall-Kontroll tal-Baġit (A9-0087/2024),</w:t>
      </w:r>
    </w:p>
    <w:p w:rsidR="00AF3C8A" w:rsidRPr="00E60416" w:rsidRDefault="00AF3C8A" w:rsidP="00AF3C8A">
      <w:pPr>
        <w:pStyle w:val="NormalHanging12a"/>
      </w:pPr>
      <w:r w:rsidRPr="00E60416">
        <w:t>A.</w:t>
      </w:r>
      <w:r w:rsidRPr="00E60416">
        <w:tab/>
        <w:t>billi l-Impriża Konġunta Avjazzjoni Nadifa (l-“Impriża Konġunta”), li tinsab fi Brussell, ġiet stabbilita f’Novembru 2021 bir-Regolament (UE) 2021/2085</w:t>
      </w:r>
      <w:r w:rsidRPr="00E60416">
        <w:rPr>
          <w:rStyle w:val="FootnoteReference"/>
        </w:rPr>
        <w:footnoteReference w:id="11"/>
      </w:r>
      <w:r w:rsidRPr="00E60416">
        <w:t xml:space="preserve"> (l-“Att Bażiku Uniku”) fil-qafas tal-programm Orizzont Ewropa għall-perjodu li jintemm fil-31 ta’ Diċembru 2031; billi l-Impriża Konġunta </w:t>
      </w:r>
      <w:proofErr w:type="spellStart"/>
      <w:r w:rsidRPr="00E60416">
        <w:t>ssostitwiet</w:t>
      </w:r>
      <w:proofErr w:type="spellEnd"/>
      <w:r w:rsidRPr="00E60416">
        <w:t xml:space="preserve"> u </w:t>
      </w:r>
      <w:proofErr w:type="spellStart"/>
      <w:r w:rsidRPr="00E60416">
        <w:t>ssuċċediet</w:t>
      </w:r>
      <w:proofErr w:type="spellEnd"/>
      <w:r w:rsidRPr="00E60416">
        <w:t xml:space="preserve"> l-Impriża Konġunta għall-implimentazzjoni tal-Inizjattiva Teknoloġika Konġunta </w:t>
      </w:r>
      <w:proofErr w:type="spellStart"/>
      <w:r w:rsidRPr="00E60416">
        <w:t>fl-Ajrunawtika</w:t>
      </w:r>
      <w:proofErr w:type="spellEnd"/>
      <w:r w:rsidRPr="00E60416">
        <w:t>, li ġiet stabbilita f’Diċembru 2007 fil-qafas tas-Seba’ Programm Qafas għar-Riċerka għal perjodu ta’ għaxar snin</w:t>
      </w:r>
      <w:r w:rsidRPr="00E60416">
        <w:rPr>
          <w:rStyle w:val="FootnoteReference"/>
        </w:rPr>
        <w:footnoteReference w:id="12"/>
      </w:r>
      <w:r w:rsidRPr="00E60416">
        <w:t xml:space="preserve"> (</w:t>
      </w:r>
      <w:proofErr w:type="spellStart"/>
      <w:r w:rsidRPr="00E60416">
        <w:t>Clean</w:t>
      </w:r>
      <w:proofErr w:type="spellEnd"/>
      <w:r w:rsidRPr="00E60416">
        <w:t xml:space="preserve"> </w:t>
      </w:r>
      <w:proofErr w:type="spellStart"/>
      <w:r w:rsidRPr="00E60416">
        <w:t>Sky</w:t>
      </w:r>
      <w:proofErr w:type="spellEnd"/>
      <w:r w:rsidRPr="00E60416">
        <w:t xml:space="preserve"> 1) u ġiet estiża f’Mejju 2014 fil-qafas tal-programm Orizzont 2020 għal perjodu sal-31 ta’ Diċembru 2024</w:t>
      </w:r>
      <w:r w:rsidRPr="00E60416">
        <w:rPr>
          <w:rStyle w:val="FootnoteReference"/>
        </w:rPr>
        <w:footnoteReference w:id="13"/>
      </w:r>
      <w:r w:rsidRPr="00E60416">
        <w:t xml:space="preserve"> (</w:t>
      </w:r>
      <w:proofErr w:type="spellStart"/>
      <w:r w:rsidRPr="00E60416">
        <w:t>Clean</w:t>
      </w:r>
      <w:proofErr w:type="spellEnd"/>
      <w:r w:rsidRPr="00E60416">
        <w:t xml:space="preserve"> </w:t>
      </w:r>
      <w:proofErr w:type="spellStart"/>
      <w:r w:rsidRPr="00E60416">
        <w:t>Sky</w:t>
      </w:r>
      <w:proofErr w:type="spellEnd"/>
      <w:r w:rsidRPr="00E60416">
        <w:t xml:space="preserve"> 2);</w:t>
      </w:r>
    </w:p>
    <w:p w:rsidR="00AF3C8A" w:rsidRPr="00E60416" w:rsidRDefault="00AF3C8A" w:rsidP="00AF3C8A">
      <w:pPr>
        <w:pStyle w:val="NormalHanging12a"/>
      </w:pPr>
      <w:r w:rsidRPr="00E60416">
        <w:t>B.</w:t>
      </w:r>
      <w:r w:rsidRPr="00E60416">
        <w:tab/>
        <w:t>billi l-Impriża Konġunta hija sħubija pubblika-privata b’enfasi fuq ir-riċerka u l-innovazzjoni għat-trasformazzjoni tal-avjazzjoni lejn futur sostenibbli u newtrali għall-klima;</w:t>
      </w:r>
    </w:p>
    <w:p w:rsidR="00AF3C8A" w:rsidRPr="00E60416" w:rsidRDefault="00AF3C8A" w:rsidP="00AF3C8A">
      <w:pPr>
        <w:pStyle w:val="NormalHanging12a"/>
      </w:pPr>
      <w:r w:rsidRPr="00E60416">
        <w:t>C.</w:t>
      </w:r>
      <w:r w:rsidRPr="00E60416">
        <w:tab/>
        <w:t xml:space="preserve">billi l-membri fundaturi tal-Impriża Konġunta huma l-Unjoni, </w:t>
      </w:r>
      <w:proofErr w:type="spellStart"/>
      <w:r w:rsidRPr="00E60416">
        <w:t>irrappreżentata</w:t>
      </w:r>
      <w:proofErr w:type="spellEnd"/>
      <w:r w:rsidRPr="00E60416">
        <w:t xml:space="preserve"> mill-Kummissjoni, u l-organizzazzjonijiet mis-settur tal-avjazzjoni elenkati fl-Anness I tal-Att Bażiku Uniku; billi, barra minn hekk, l-Impriża Konġunta għandha membri assoċjati magħżula permezz ta’ sejħiet għal espressjoni ta’ interess;</w:t>
      </w:r>
    </w:p>
    <w:p w:rsidR="00AF3C8A" w:rsidRPr="00E60416" w:rsidRDefault="00AF3C8A" w:rsidP="00AF3C8A">
      <w:pPr>
        <w:pStyle w:val="NormalHanging12a"/>
      </w:pPr>
      <w:r w:rsidRPr="00E60416">
        <w:t>D.</w:t>
      </w:r>
      <w:r w:rsidRPr="00E60416">
        <w:tab/>
        <w:t xml:space="preserve">billi biex tiżdied it-trasparenza, l-Impriża Konġunta għandha </w:t>
      </w:r>
      <w:proofErr w:type="spellStart"/>
      <w:r w:rsidRPr="00E60416">
        <w:t>tiddivulga</w:t>
      </w:r>
      <w:proofErr w:type="spellEnd"/>
      <w:r w:rsidRPr="00E60416">
        <w:t>, fil-kontijiet annwali tagħha, informazzjoni rilevanti rigward il-kontribuzzjonijiet tal-membri fil-livell tal-programmi; billi, għal kull programm li fil-qafas tiegħu jkunu joperaw, l-Impriża Konġunta għandha tippreżenta, għal kull kategorija ta’ membri sa tmiem is-sena, l-informazzjoni rilevanti kollha, inklużi l-miri tal-kontribuzzjonijiet legali li jiġu stabbiliti għall-programm rispettiv, il-volum ta’ kontribuzzjonijiet li jiġu riċevuti, u l-volum ta’ impenji legali; billi l-Impriża Konġunta għandha tkompli ttejjeb it-trasparenza;</w:t>
      </w:r>
    </w:p>
    <w:p w:rsidR="00AF3C8A" w:rsidRPr="00E60416" w:rsidRDefault="00AF3C8A" w:rsidP="00AF3C8A">
      <w:pPr>
        <w:pStyle w:val="NormalHanging12a"/>
        <w:rPr>
          <w:b/>
          <w:i/>
        </w:rPr>
      </w:pPr>
      <w:r w:rsidRPr="00E60416">
        <w:rPr>
          <w:b/>
          <w:i/>
        </w:rPr>
        <w:lastRenderedPageBreak/>
        <w:t xml:space="preserve">Ġestjoni </w:t>
      </w:r>
      <w:proofErr w:type="spellStart"/>
      <w:r w:rsidRPr="00E60416">
        <w:rPr>
          <w:b/>
          <w:i/>
        </w:rPr>
        <w:t>baġitarja</w:t>
      </w:r>
      <w:proofErr w:type="spellEnd"/>
      <w:r w:rsidRPr="00E60416">
        <w:rPr>
          <w:b/>
          <w:i/>
        </w:rPr>
        <w:t xml:space="preserve"> u finanzjarja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1.</w:t>
      </w:r>
      <w:r w:rsidRPr="00E60416">
        <w:tab/>
        <w:t>Jinnota mir-rapport tal-Qrati tal-Awdituri (</w:t>
      </w:r>
      <w:proofErr w:type="spellStart"/>
      <w:r w:rsidRPr="00E60416">
        <w:t>ir</w:t>
      </w:r>
      <w:proofErr w:type="spellEnd"/>
      <w:r w:rsidRPr="00E60416">
        <w:t>-“rapport tal-Qorti”) li l-kontijiet annwali tal-Impriża Konġunta għas-sena finanzjarja li ntemmet fil-31 ta’ Diċembru 2022 jippreżentaw b’mod ġust, fl-aspetti materjali kollha, il-pożizzjoni finanzjarja tal-Impriża Konġunta fil-31 ta’ Diċembru 2022, ir-riżultati tal-operazzjonijiet tagħha, il-</w:t>
      </w:r>
      <w:proofErr w:type="spellStart"/>
      <w:r w:rsidRPr="00E60416">
        <w:t>flussi</w:t>
      </w:r>
      <w:proofErr w:type="spellEnd"/>
      <w:r w:rsidRPr="00E60416">
        <w:t xml:space="preserve"> tal-flus tagħha, u l-bidliet fl-assi netti għas-sena li ntemmet dakinhar, f’</w:t>
      </w:r>
      <w:proofErr w:type="spellStart"/>
      <w:r w:rsidRPr="00E60416">
        <w:t>konformità</w:t>
      </w:r>
      <w:proofErr w:type="spellEnd"/>
      <w:r w:rsidRPr="00E60416">
        <w:t xml:space="preserve"> mar-Regolament Finanzjarju tagħha u r-regoli </w:t>
      </w:r>
      <w:proofErr w:type="spellStart"/>
      <w:r w:rsidRPr="00E60416">
        <w:t>kontabilistiċi</w:t>
      </w:r>
      <w:proofErr w:type="spellEnd"/>
      <w:r w:rsidRPr="00E60416">
        <w:t xml:space="preserve"> adottati mill-uffiċjal tal-</w:t>
      </w:r>
      <w:proofErr w:type="spellStart"/>
      <w:r w:rsidRPr="00E60416">
        <w:t>kontabbiltà</w:t>
      </w:r>
      <w:proofErr w:type="spellEnd"/>
      <w:r w:rsidRPr="00E60416">
        <w:t xml:space="preserve"> tal-Kummissjoni; jinnota li t-tranżazzjonijiet ta’ bażi għall-kontijiet huma legali u regolari fl-aspetti materjali kollha;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2.</w:t>
      </w:r>
      <w:r w:rsidRPr="00E60416">
        <w:tab/>
        <w:t xml:space="preserve">Ifaħħar it-tnedija tal-programm Avjazzjoni Nadifa (il-“programm Avjazzjoni Nadifa”) fl-2022 u r-rwol tal-Impriża Konġunta fl-iżvilupp ta’ teknoloġiji </w:t>
      </w:r>
      <w:proofErr w:type="spellStart"/>
      <w:r w:rsidRPr="00E60416">
        <w:t>innovattivi</w:t>
      </w:r>
      <w:proofErr w:type="spellEnd"/>
      <w:r w:rsidRPr="00E60416">
        <w:t xml:space="preserve"> biex jitnaqqsu l-emissjonijiet u l-istorbju tal-inġenji tal-ajru;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3.</w:t>
      </w:r>
      <w:r w:rsidRPr="00E60416">
        <w:tab/>
        <w:t xml:space="preserve">Jinnota li l-baġit finali disponibbli tal-Impriża Konġunta għall-2022 (li jinkludi </w:t>
      </w:r>
      <w:proofErr w:type="spellStart"/>
      <w:r w:rsidRPr="00E60416">
        <w:t>approprjazzjonijiet</w:t>
      </w:r>
      <w:proofErr w:type="spellEnd"/>
      <w:r w:rsidRPr="00E60416">
        <w:t xml:space="preserve"> mhux użati li </w:t>
      </w:r>
      <w:proofErr w:type="spellStart"/>
      <w:r w:rsidRPr="00E60416">
        <w:t>ddaħħlu</w:t>
      </w:r>
      <w:proofErr w:type="spellEnd"/>
      <w:r w:rsidRPr="00E60416">
        <w:t xml:space="preserve"> mill-ġdid ta’ snin preċedenti, dħul assenjat u </w:t>
      </w:r>
      <w:proofErr w:type="spellStart"/>
      <w:r w:rsidRPr="00E60416">
        <w:t>riallokazzjonijiet</w:t>
      </w:r>
      <w:proofErr w:type="spellEnd"/>
      <w:r w:rsidRPr="00E60416">
        <w:t xml:space="preserve"> għas-sena sussegwenti) kien jinkludi </w:t>
      </w:r>
      <w:proofErr w:type="spellStart"/>
      <w:r w:rsidRPr="00E60416">
        <w:t>approprjazzjonijiet</w:t>
      </w:r>
      <w:proofErr w:type="spellEnd"/>
      <w:r w:rsidRPr="00E60416">
        <w:t xml:space="preserve"> ta’ impenn ta’ EUR 411,2-il miljun (meta mqabbel ma’ EUR 182,6 miljun fl-2021) u </w:t>
      </w:r>
      <w:proofErr w:type="spellStart"/>
      <w:r w:rsidRPr="00E60416">
        <w:t>approprjazzjonijiet</w:t>
      </w:r>
      <w:proofErr w:type="spellEnd"/>
      <w:r w:rsidRPr="00E60416">
        <w:t xml:space="preserve"> ta’ pagament ta’ EUR 415,3-il miljun (meta mqabbel ma’ EUR 189,9 miljun fl-2021);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4.</w:t>
      </w:r>
      <w:r w:rsidRPr="00E60416">
        <w:tab/>
        <w:t xml:space="preserve">Jinnota li l-bidliet fid-daqs tal-baġit tal-Impriża Konġunta fil-biċċa l-kbira jiddependu mill-fażi ta’ implimentazzjoni tal-programmi </w:t>
      </w:r>
      <w:proofErr w:type="spellStart"/>
      <w:r w:rsidRPr="00E60416">
        <w:t>pluriennali</w:t>
      </w:r>
      <w:proofErr w:type="spellEnd"/>
      <w:r w:rsidRPr="00E60416">
        <w:t xml:space="preserve"> ta’ riċerka u innovazzjoni; jinnota li, fl-2022, l-Impriża Konġunta bdiet bl-implimentazzjoni tal-programm Orizzont Ewropa u li, għalhekk, il-baġit tal-2022 jinkludi l-baġit ta’ impenn għall-ewwel sejħiet ta’ Orizzont Ewropa </w:t>
      </w:r>
      <w:proofErr w:type="spellStart"/>
      <w:r w:rsidRPr="00E60416">
        <w:t>ppjanati</w:t>
      </w:r>
      <w:proofErr w:type="spellEnd"/>
      <w:r w:rsidRPr="00E60416">
        <w:t xml:space="preserve"> għall-2022, u l-baġit ta’ pagament għall-pagamenti ta’ </w:t>
      </w:r>
      <w:proofErr w:type="spellStart"/>
      <w:r w:rsidRPr="00E60416">
        <w:t>prefinanzjament</w:t>
      </w:r>
      <w:proofErr w:type="spellEnd"/>
      <w:r w:rsidRPr="00E60416">
        <w:t xml:space="preserve"> relatati;</w:t>
      </w:r>
    </w:p>
    <w:p w:rsidR="00AF3C8A" w:rsidRPr="00E60416" w:rsidRDefault="00AF3C8A" w:rsidP="00AF3C8A">
      <w:pPr>
        <w:pStyle w:val="NormalHanging12a"/>
      </w:pPr>
      <w:r w:rsidRPr="00E60416">
        <w:t>5.</w:t>
      </w:r>
      <w:r w:rsidRPr="00E60416">
        <w:tab/>
        <w:t xml:space="preserve">Jinnota li fil-kontijiet annwali tagħha għall-2022, l-ammonti tal-kontribuzzjonijiet rikonoxxuti għal kull kategorija ta’ membri (l-Unjoni u l-membri privati) ivarjaw </w:t>
      </w:r>
      <w:proofErr w:type="spellStart"/>
      <w:r w:rsidRPr="00E60416">
        <w:t>sinifikattivament</w:t>
      </w:r>
      <w:proofErr w:type="spellEnd"/>
      <w:r w:rsidRPr="00E60416">
        <w:t xml:space="preserve"> minn xulxin; jinnota li dan huwa minħabba li l-kontribuzzjonijiet fi flus kontanti mill-Unjoni jiġu vvalidati u rikonoxxuti meta jitħallsu lill-Impriża Konġunta fil-bidu tal-implimentazzjoni tal-proġett, iżda l-kontribuzzjonijiet </w:t>
      </w:r>
      <w:proofErr w:type="spellStart"/>
      <w:r w:rsidRPr="00E60416">
        <w:t>in</w:t>
      </w:r>
      <w:proofErr w:type="spellEnd"/>
      <w:r w:rsidRPr="00E60416">
        <w:t xml:space="preserve"> natura tal-membri jiġu rikonoxxuti biss wara l-</w:t>
      </w:r>
      <w:proofErr w:type="spellStart"/>
      <w:r w:rsidRPr="00E60416">
        <w:t>validazzjoni</w:t>
      </w:r>
      <w:proofErr w:type="spellEnd"/>
      <w:r w:rsidRPr="00E60416">
        <w:t xml:space="preserve"> tal-ispejjeż li </w:t>
      </w:r>
      <w:proofErr w:type="spellStart"/>
      <w:r w:rsidRPr="00E60416">
        <w:t>jiġġarrbu</w:t>
      </w:r>
      <w:proofErr w:type="spellEnd"/>
      <w:r w:rsidRPr="00E60416">
        <w:t xml:space="preserve"> u li jiġu </w:t>
      </w:r>
      <w:proofErr w:type="spellStart"/>
      <w:r w:rsidRPr="00E60416">
        <w:t>ddikjarati</w:t>
      </w:r>
      <w:proofErr w:type="spellEnd"/>
      <w:r w:rsidRPr="00E60416">
        <w:t xml:space="preserve"> għall-implimentazzjoni tal-proġett; jistieden lill-Impriża Konġunta tindirizza d-differenza bejn l-ammont rikonoxxut ta’ kontribuzzjonijiet fi flus, minn naħa waħda, u kontribuzzjonijiet </w:t>
      </w:r>
      <w:proofErr w:type="spellStart"/>
      <w:r w:rsidRPr="00E60416">
        <w:t>in</w:t>
      </w:r>
      <w:proofErr w:type="spellEnd"/>
      <w:r w:rsidRPr="00E60416">
        <w:t xml:space="preserve"> natura, min-naħa l-oħra, billi tipprovdi informazzjoni dwar l-impenji legali tal-membri tal-Impriża Konġunta fi tmiem is-sena; jilqa’ l-impenn tal-Impriża Konġunta li tindirizza l-kwistjoni bis-sħiħ fil-kontijiet annwali tas-sena d-dieħla;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6.</w:t>
      </w:r>
      <w:r w:rsidRPr="00E60416">
        <w:tab/>
        <w:t xml:space="preserve">Jinnota, fir-rigward tal-programm Orizzont 2020, li, fi tmiem l-2022, l-Impriża Konġunta impenjat bis-sħiħ EUR 1 716-il miljun mill-kontribuzzjoni operattiva massima tal-Unjoni </w:t>
      </w:r>
      <w:proofErr w:type="spellStart"/>
      <w:r w:rsidRPr="00E60416">
        <w:t>għall-ftehimiet</w:t>
      </w:r>
      <w:proofErr w:type="spellEnd"/>
      <w:r w:rsidRPr="00E60416">
        <w:t xml:space="preserve"> ta’ għotja </w:t>
      </w:r>
      <w:proofErr w:type="spellStart"/>
      <w:r w:rsidRPr="00E60416">
        <w:t>ffirmati</w:t>
      </w:r>
      <w:proofErr w:type="spellEnd"/>
      <w:r w:rsidRPr="00E60416">
        <w:t xml:space="preserve"> fil-qafas tal-programm u li minn dan l-ammont impenjat, madwar EUR 70,1 miljun (jew 4,1 %) għad iridu jitħallsu fis-snin li ġejjin għal proġetti li għad iridu jitlestew; jinnota wkoll li l-membri privati kienu </w:t>
      </w:r>
      <w:proofErr w:type="spellStart"/>
      <w:r w:rsidRPr="00E60416">
        <w:t>impenjaw</w:t>
      </w:r>
      <w:proofErr w:type="spellEnd"/>
      <w:r w:rsidRPr="00E60416">
        <w:t xml:space="preserve"> ruħhom legalment li jipprovdu kontribuzzjonijiet </w:t>
      </w:r>
      <w:proofErr w:type="spellStart"/>
      <w:r w:rsidRPr="00E60416">
        <w:t>in</w:t>
      </w:r>
      <w:proofErr w:type="spellEnd"/>
      <w:r w:rsidRPr="00E60416">
        <w:t xml:space="preserve"> natura għall-attivitajiet operattivi tal-Impriża Konġunta ta’ EUR 968,3 miljun, u kontribuzzjonijiet </w:t>
      </w:r>
      <w:proofErr w:type="spellStart"/>
      <w:r w:rsidRPr="00E60416">
        <w:t>in</w:t>
      </w:r>
      <w:proofErr w:type="spellEnd"/>
      <w:r w:rsidRPr="00E60416">
        <w:t xml:space="preserve"> natura għall-attivitajiet addizzjonali ta’ EUR 1 223,1 miljun jew 101,6 % tal-mira minima ta’ EUR 2 154,9 miljun; jinnota, barra minn hekk, li dawn l-ammonti impenjati ġew </w:t>
      </w:r>
      <w:proofErr w:type="spellStart"/>
      <w:r w:rsidRPr="00E60416">
        <w:lastRenderedPageBreak/>
        <w:t>irrappurtati</w:t>
      </w:r>
      <w:proofErr w:type="spellEnd"/>
      <w:r w:rsidRPr="00E60416">
        <w:t xml:space="preserve"> bis-sħiħ fl-aħħar tal-2022;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7.</w:t>
      </w:r>
      <w:r w:rsidRPr="00E60416">
        <w:tab/>
        <w:t xml:space="preserve">Jinnota li, għall-attivitajiet fil-qafas ta’ Orizzont 2020, l-Impriża Konġunta ma rċeviet l-ebda approprjazzjoni ta’ impenn operattiva ġdida, billi l-Impriża Konġunta kienet spiċċat l-aħħar sejħa għal proposti tagħha sa tmiem l-2020; jinnota li r-rata ta’ implimentazzjoni </w:t>
      </w:r>
      <w:proofErr w:type="spellStart"/>
      <w:r w:rsidRPr="00E60416">
        <w:t>għall-approprjazzjonijiet</w:t>
      </w:r>
      <w:proofErr w:type="spellEnd"/>
      <w:r w:rsidRPr="00E60416">
        <w:t xml:space="preserve"> ta’ pagament operattivi kienet ta’ 78 % (meta mqabbel mal-2021: 83 %);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8.</w:t>
      </w:r>
      <w:r w:rsidRPr="00E60416">
        <w:tab/>
        <w:t xml:space="preserve">Jinnota li għal għadd konsiderevoli ta’ proġetti ta’ Orizzont 2020 li għadhom għaddejjin, l-attivitajiet tekniċi ġew </w:t>
      </w:r>
      <w:proofErr w:type="spellStart"/>
      <w:r w:rsidRPr="00E60416">
        <w:t>imdewma</w:t>
      </w:r>
      <w:proofErr w:type="spellEnd"/>
      <w:r w:rsidRPr="00E60416">
        <w:t xml:space="preserve"> jew imnaqqsa minħabba l-COVID-19 u l-gwerra tal-aggressjoni kontra l-Ukrajna, u li, għalhekk, dawn il-proġetti kellhom jiġu emendati jew estiżi u l-pagamenti finali kellhom jiġu posposti għall-2023;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9.</w:t>
      </w:r>
      <w:r w:rsidRPr="00E60416">
        <w:tab/>
        <w:t xml:space="preserve">Jinnota, fir-rigward ta’ Orizzont Ewropa, li fl-2022, il-Kummissjoni għamlet kontribuzzjonijiet fi flus ta’ EUR 178 miljun u li l-Impriża Konġunta kważi użat bis-sħiħ il-kontribuzzjoni operattiva ta’ EUR 176 miljun għall-pagamenti ta’ </w:t>
      </w:r>
      <w:proofErr w:type="spellStart"/>
      <w:r w:rsidRPr="00E60416">
        <w:t>prefinanzjament</w:t>
      </w:r>
      <w:proofErr w:type="spellEnd"/>
      <w:r w:rsidRPr="00E60416">
        <w:t xml:space="preserve"> relatati mal-ewwel </w:t>
      </w:r>
      <w:proofErr w:type="spellStart"/>
      <w:r w:rsidRPr="00E60416">
        <w:t>ftehimiet</w:t>
      </w:r>
      <w:proofErr w:type="spellEnd"/>
      <w:r w:rsidRPr="00E60416">
        <w:t xml:space="preserve"> ta’ għotja konklużi fil-qafas ta’ dak il-programm;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10.</w:t>
      </w:r>
      <w:r w:rsidRPr="00E60416">
        <w:tab/>
        <w:t xml:space="preserve">Jinnota li, fi tmiem l-2022, ir-rata ta’ implimentazzjoni għall-baġit amministrattiv tal-Impriża Konġunta għall-pagamenti (it-Titolu 2) kienet baxxa b’livell ta’ 54 %; jinnota li, skont ir-rapport tal-Impriża Konġunta dwar </w:t>
      </w:r>
      <w:proofErr w:type="spellStart"/>
      <w:r w:rsidRPr="00E60416">
        <w:t>il-ġestjoni</w:t>
      </w:r>
      <w:proofErr w:type="spellEnd"/>
      <w:r w:rsidRPr="00E60416">
        <w:t xml:space="preserve"> </w:t>
      </w:r>
      <w:proofErr w:type="spellStart"/>
      <w:r w:rsidRPr="00E60416">
        <w:t>baġitarja</w:t>
      </w:r>
      <w:proofErr w:type="spellEnd"/>
      <w:r w:rsidRPr="00E60416">
        <w:t xml:space="preserve"> u finanzjarja, dan kien prinċipalment minħabba s-servizzi tal-IT u tal-komunikazzjoni pprovduti matul l-aħħar tliet xhur tal-2022, u li kellhom jitħallsu fl-2023, u minħabba spejjeż imnaqqsa għas-servizzi li ġew ipprovduti mill-Kummissjoni;</w:t>
      </w:r>
    </w:p>
    <w:p w:rsidR="00AF3C8A" w:rsidRPr="00E60416" w:rsidRDefault="00AF3C8A" w:rsidP="00AF3C8A">
      <w:pPr>
        <w:spacing w:after="240"/>
        <w:ind w:left="567" w:hanging="567"/>
        <w:rPr>
          <w:b/>
          <w:i/>
        </w:rPr>
      </w:pPr>
      <w:r w:rsidRPr="00E60416">
        <w:rPr>
          <w:b/>
          <w:i/>
        </w:rPr>
        <w:t>Akkwist u persunal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11.</w:t>
      </w:r>
      <w:r w:rsidRPr="00E60416">
        <w:tab/>
        <w:t xml:space="preserve">Jinnota, mir-Rapport Annwali tal-Attività Konsolidat 2022 tal-Impriża Konġunta, li fl-2022, l-Impriża Konġunta ppubblikat żewġ proċeduri miftuħa ta’ sejħiet għall-offerti li l-ewwel waħda minnhom </w:t>
      </w:r>
      <w:proofErr w:type="spellStart"/>
      <w:r w:rsidRPr="00E60416">
        <w:t>tnediet</w:t>
      </w:r>
      <w:proofErr w:type="spellEnd"/>
      <w:r w:rsidRPr="00E60416">
        <w:t xml:space="preserve"> biex tkopri l-ħtiġijiet tagħha stess u t-tieni waħda </w:t>
      </w:r>
      <w:proofErr w:type="spellStart"/>
      <w:r w:rsidRPr="00E60416">
        <w:t>tnediet</w:t>
      </w:r>
      <w:proofErr w:type="spellEnd"/>
      <w:r w:rsidRPr="00E60416">
        <w:t xml:space="preserve"> f’isem sitt Impriżi Konġunti bħala sejħa għall-offerti </w:t>
      </w:r>
      <w:proofErr w:type="spellStart"/>
      <w:r w:rsidRPr="00E60416">
        <w:t>interistituzzjonali</w:t>
      </w:r>
      <w:proofErr w:type="spellEnd"/>
      <w:r w:rsidRPr="00E60416">
        <w:t xml:space="preserve"> (Servizzi tal-IT </w:t>
      </w:r>
      <w:proofErr w:type="spellStart"/>
      <w:r w:rsidRPr="00E60416">
        <w:t>Ġestiti</w:t>
      </w:r>
      <w:proofErr w:type="spellEnd"/>
      <w:r w:rsidRPr="00E60416">
        <w:t xml:space="preserve">); barra minn hekk jinnota li, fil-bidu tal-2022, l-Impriża Konġunta tat u </w:t>
      </w:r>
      <w:proofErr w:type="spellStart"/>
      <w:r w:rsidRPr="00E60416">
        <w:t>ffirmat</w:t>
      </w:r>
      <w:proofErr w:type="spellEnd"/>
      <w:r w:rsidRPr="00E60416">
        <w:t xml:space="preserve"> ħdax-il kuntratt ta’ servizz qafas </w:t>
      </w:r>
      <w:proofErr w:type="spellStart"/>
      <w:r w:rsidRPr="00E60416">
        <w:t>interistituzzjonali</w:t>
      </w:r>
      <w:proofErr w:type="spellEnd"/>
      <w:r w:rsidRPr="00E60416">
        <w:t xml:space="preserve"> fil-komunikazzjoni, li kienu riżultat tal-proċedura miftuħa ta’ sejħiet għall-offerti </w:t>
      </w:r>
      <w:proofErr w:type="spellStart"/>
      <w:r w:rsidRPr="00E60416">
        <w:t>interistituzzjonali</w:t>
      </w:r>
      <w:proofErr w:type="spellEnd"/>
      <w:r w:rsidRPr="00E60416">
        <w:t xml:space="preserve"> </w:t>
      </w:r>
      <w:proofErr w:type="spellStart"/>
      <w:r w:rsidRPr="00E60416">
        <w:t>mnedija</w:t>
      </w:r>
      <w:proofErr w:type="spellEnd"/>
      <w:r w:rsidRPr="00E60416">
        <w:t xml:space="preserve"> f’isem tliet Impriżi Konġunti fl-2021;</w:t>
      </w:r>
    </w:p>
    <w:p w:rsidR="00AF3C8A" w:rsidRPr="00E60416" w:rsidRDefault="00AF3C8A" w:rsidP="00AF3C8A">
      <w:pPr>
        <w:pStyle w:val="NormalHanging12a"/>
      </w:pPr>
      <w:r w:rsidRPr="00E60416">
        <w:t>12.</w:t>
      </w:r>
      <w:r w:rsidRPr="00E60416">
        <w:tab/>
        <w:t xml:space="preserve">Jilqa’ l-ewwel sejħa miftuħa għal proposti mill-Impriża Konġunta, li </w:t>
      </w:r>
      <w:proofErr w:type="spellStart"/>
      <w:r w:rsidRPr="00E60416">
        <w:t>rriżultat</w:t>
      </w:r>
      <w:proofErr w:type="spellEnd"/>
      <w:r w:rsidRPr="00E60416">
        <w:t xml:space="preserve"> fi 19-il ftehim ta’ għotja sa tmiem is-sena, li b’kollox jammontaw għal EUR 654 miljun, madwar tliet assi prinċipali: inġenji tal-ajru reġjonali elettriċi </w:t>
      </w:r>
      <w:proofErr w:type="spellStart"/>
      <w:r w:rsidRPr="00E60416">
        <w:t>ibridi</w:t>
      </w:r>
      <w:proofErr w:type="spellEnd"/>
      <w:r w:rsidRPr="00E60416">
        <w:t xml:space="preserve">, inġenji tal-ajru li jaħdmu bl-idroġenu u inġenji tal-ajru </w:t>
      </w:r>
      <w:proofErr w:type="spellStart"/>
      <w:r w:rsidRPr="00E60416">
        <w:t>ultraeffiċjenti</w:t>
      </w:r>
      <w:proofErr w:type="spellEnd"/>
      <w:r w:rsidRPr="00E60416">
        <w:t xml:space="preserve"> fuq medda qasira u medja; is-sejħa għal proposti kienet tinkludi 14-il suġġett li jkopru 13-il Azzjoni ta’ Innovazzjoni u Azzjoni ta’ Appoġġ għall-Koordinazzjoni waħda; b’kollox intgħażlu 244 parteċipant minn 24 pajjiż differenti;</w:t>
      </w:r>
    </w:p>
    <w:p w:rsidR="00AF3C8A" w:rsidRPr="00E60416" w:rsidRDefault="00AF3C8A" w:rsidP="00AF3C8A">
      <w:pPr>
        <w:pStyle w:val="NormalHanging12a"/>
      </w:pPr>
      <w:r w:rsidRPr="00E60416">
        <w:t>13.</w:t>
      </w:r>
      <w:r w:rsidRPr="00E60416">
        <w:tab/>
        <w:t xml:space="preserve">Jilqa’ l-20 proġett biex l-avjazzjoni tiġi ggwidata lejn futur sostenibbli; jinnota li s-sejħa għal proposti ġabret flimkien firxa wiesgħa ta’ sħab pubbliċi u privati, ċentri ta’ riċerka u akkademiċi biex jinstabu soluzzjonijiet li jħallu impatt u li jistgħu jirriżultaw f’inġenji tal-ajru sostenibbli u futur tal-avjazzjoni newtrali għall-klima </w:t>
      </w:r>
      <w:proofErr w:type="spellStart"/>
      <w:r w:rsidRPr="00E60416">
        <w:t>appoġġjati</w:t>
      </w:r>
      <w:proofErr w:type="spellEnd"/>
      <w:r w:rsidRPr="00E60416">
        <w:t xml:space="preserve"> b’baġit ta’ EUR 654 miljun f’finanzjament ta’ għotjiet tal-Unjoni;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lastRenderedPageBreak/>
        <w:t>14.</w:t>
      </w:r>
      <w:r w:rsidRPr="00E60416">
        <w:tab/>
        <w:t xml:space="preserve">Jinnota li t-tabella tal-persunal tal-Impriża Konġunta għall-2022 kien fiha total ta’ 44 membru tal-persunal statutorju (aġenti temporanji, aġenti kuntrattwali u esperti nazzjonali sekondati) b’40 pożizzjoni okkupati fi tmiem l-2022; jinnota li ż-żewġ pożizzjonijiet tal-esperti nazzjonali sekondati ma </w:t>
      </w:r>
      <w:proofErr w:type="spellStart"/>
      <w:r w:rsidRPr="00E60416">
        <w:t>mtlewx</w:t>
      </w:r>
      <w:proofErr w:type="spellEnd"/>
      <w:r w:rsidRPr="00E60416">
        <w:t xml:space="preserve"> minħabba li t-tabella tal-persunal għall-2023 </w:t>
      </w:r>
      <w:proofErr w:type="spellStart"/>
      <w:r w:rsidRPr="00E60416">
        <w:t>tipprevedi</w:t>
      </w:r>
      <w:proofErr w:type="spellEnd"/>
      <w:r w:rsidRPr="00E60416">
        <w:t xml:space="preserve"> biss 41 pożizzjoni u l-ebda espert nazzjonali sekondat;</w:t>
      </w:r>
    </w:p>
    <w:p w:rsidR="00AF3C8A" w:rsidRPr="00E60416" w:rsidRDefault="00AF3C8A" w:rsidP="00AF3C8A">
      <w:pPr>
        <w:spacing w:after="240"/>
        <w:ind w:left="567" w:hanging="567"/>
        <w:rPr>
          <w:b/>
          <w:i/>
        </w:rPr>
      </w:pPr>
      <w:r w:rsidRPr="00E60416">
        <w:rPr>
          <w:b/>
          <w:i/>
        </w:rPr>
        <w:t xml:space="preserve">Sistemi ta’ </w:t>
      </w:r>
      <w:proofErr w:type="spellStart"/>
      <w:r w:rsidRPr="00E60416">
        <w:rPr>
          <w:b/>
          <w:i/>
        </w:rPr>
        <w:t>ġestjoni</w:t>
      </w:r>
      <w:proofErr w:type="spellEnd"/>
      <w:r w:rsidRPr="00E60416">
        <w:rPr>
          <w:b/>
          <w:i/>
        </w:rPr>
        <w:t xml:space="preserve"> u ta’ kontroll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15.</w:t>
      </w:r>
      <w:r w:rsidRPr="00E60416">
        <w:tab/>
        <w:t>Jinnota li, għan-nefqa fil-qafas ta’ Orizzont 2020 u Orizzont Ewropa, is-Servizz tal-Awditjar Komuni tad-Direttorat Ġenerali għar-Riċerka u l-Innovazzjoni tal-Kummissjoni (DĠ RTD) wettaq l-</w:t>
      </w:r>
      <w:proofErr w:type="spellStart"/>
      <w:r w:rsidRPr="00E60416">
        <w:t>awditi</w:t>
      </w:r>
      <w:proofErr w:type="spellEnd"/>
      <w:r w:rsidRPr="00E60416">
        <w:t xml:space="preserve"> </w:t>
      </w:r>
      <w:proofErr w:type="spellStart"/>
      <w:r w:rsidRPr="00E60416">
        <w:rPr>
          <w:i/>
          <w:iCs/>
        </w:rPr>
        <w:t>ex</w:t>
      </w:r>
      <w:proofErr w:type="spellEnd"/>
      <w:r w:rsidRPr="00E60416">
        <w:rPr>
          <w:i/>
          <w:iCs/>
        </w:rPr>
        <w:t xml:space="preserve"> post</w:t>
      </w:r>
      <w:r w:rsidRPr="00E60416">
        <w:t>; jinnota li għan-nefqa fil-qafas ta’ Orizzont 2020 (</w:t>
      </w:r>
      <w:proofErr w:type="spellStart"/>
      <w:r w:rsidRPr="00E60416">
        <w:t>approvazzjonijiet</w:t>
      </w:r>
      <w:proofErr w:type="spellEnd"/>
      <w:r w:rsidRPr="00E60416">
        <w:t xml:space="preserve"> u pagamenti finali), l-Impriża Konġunta </w:t>
      </w:r>
      <w:proofErr w:type="spellStart"/>
      <w:r w:rsidRPr="00E60416">
        <w:t>rrappurtat</w:t>
      </w:r>
      <w:proofErr w:type="spellEnd"/>
      <w:r w:rsidRPr="00E60416">
        <w:t xml:space="preserve"> rata ta’ żball rappreżentattiva ta’ 1,6 % u rata tal-iżball </w:t>
      </w:r>
      <w:proofErr w:type="spellStart"/>
      <w:r w:rsidRPr="00E60416">
        <w:t>residwu</w:t>
      </w:r>
      <w:proofErr w:type="spellEnd"/>
      <w:r w:rsidRPr="00E60416">
        <w:t xml:space="preserve"> ta’ 0,4 %</w:t>
      </w:r>
      <w:r w:rsidRPr="00E60416">
        <w:rPr>
          <w:rStyle w:val="FootnoteReference"/>
        </w:rPr>
        <w:footnoteReference w:id="14"/>
      </w:r>
      <w:r w:rsidRPr="00E60416">
        <w:t xml:space="preserve"> u li għall-programm Orizzont Ewropa, għad iridu jitwettqu </w:t>
      </w:r>
      <w:proofErr w:type="spellStart"/>
      <w:r w:rsidRPr="00E60416">
        <w:t>awditi</w:t>
      </w:r>
      <w:proofErr w:type="spellEnd"/>
      <w:r w:rsidRPr="00E60416">
        <w:t xml:space="preserve"> </w:t>
      </w:r>
      <w:proofErr w:type="spellStart"/>
      <w:r w:rsidRPr="00E60416">
        <w:rPr>
          <w:i/>
          <w:iCs/>
        </w:rPr>
        <w:t>ex</w:t>
      </w:r>
      <w:proofErr w:type="spellEnd"/>
      <w:r w:rsidRPr="00E60416">
        <w:rPr>
          <w:i/>
          <w:iCs/>
        </w:rPr>
        <w:t xml:space="preserve"> post</w:t>
      </w:r>
      <w:r w:rsidRPr="00E60416">
        <w:t>, peress li l-ewwel pagamenti interim huma mistennija biss fl-2024;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16.</w:t>
      </w:r>
      <w:r w:rsidRPr="00E60416">
        <w:tab/>
        <w:t xml:space="preserve">Jinnota li biex </w:t>
      </w:r>
      <w:proofErr w:type="spellStart"/>
      <w:r w:rsidRPr="00E60416">
        <w:t>tivvaluta</w:t>
      </w:r>
      <w:proofErr w:type="spellEnd"/>
      <w:r w:rsidRPr="00E60416">
        <w:t xml:space="preserve"> l-kontrolli tal-pagamenti operattivi tal-Impriża Konġunta, il-Qorti </w:t>
      </w:r>
      <w:proofErr w:type="spellStart"/>
      <w:r w:rsidRPr="00E60416">
        <w:t>awditjat</w:t>
      </w:r>
      <w:proofErr w:type="spellEnd"/>
      <w:r w:rsidRPr="00E60416">
        <w:t xml:space="preserve"> kampjun </w:t>
      </w:r>
      <w:proofErr w:type="spellStart"/>
      <w:r w:rsidRPr="00E60416">
        <w:t>aleatorju</w:t>
      </w:r>
      <w:proofErr w:type="spellEnd"/>
      <w:r w:rsidRPr="00E60416">
        <w:t xml:space="preserve"> ta’ pagamenti fil-qafas ta’ Orizzont 2020 li saru fl-2022, fil-livell tal-benefiċjarji finali</w:t>
      </w:r>
      <w:r w:rsidRPr="00E60416">
        <w:rPr>
          <w:rStyle w:val="FootnoteReference"/>
        </w:rPr>
        <w:footnoteReference w:id="15"/>
      </w:r>
      <w:r w:rsidRPr="00E60416">
        <w:t xml:space="preserve">; jinnota li, għal każ wieħed, il-Qorti sabet u </w:t>
      </w:r>
      <w:proofErr w:type="spellStart"/>
      <w:r w:rsidRPr="00E60416">
        <w:t>kkwantifikat</w:t>
      </w:r>
      <w:proofErr w:type="spellEnd"/>
      <w:r w:rsidRPr="00E60416">
        <w:t xml:space="preserve"> żball serju li </w:t>
      </w:r>
      <w:proofErr w:type="spellStart"/>
      <w:r w:rsidRPr="00E60416">
        <w:t>rriżulta</w:t>
      </w:r>
      <w:proofErr w:type="spellEnd"/>
      <w:r w:rsidRPr="00E60416">
        <w:t xml:space="preserve"> minn spiża tal-persunal mitluba b’mod eċċessiv minħabba li l-benefiċjarju ppreżenta dikjarazzjoni tal-ispiża </w:t>
      </w:r>
      <w:proofErr w:type="spellStart"/>
      <w:r w:rsidRPr="00E60416">
        <w:t>bbażata</w:t>
      </w:r>
      <w:proofErr w:type="spellEnd"/>
      <w:r w:rsidRPr="00E60416">
        <w:t xml:space="preserve"> fuq spejjeż tal-persunal </w:t>
      </w:r>
      <w:proofErr w:type="spellStart"/>
      <w:r w:rsidRPr="00E60416">
        <w:t>ibbaġitjati</w:t>
      </w:r>
      <w:proofErr w:type="spellEnd"/>
      <w:r w:rsidRPr="00E60416">
        <w:t>;</w:t>
      </w:r>
    </w:p>
    <w:p w:rsidR="00AF3C8A" w:rsidRPr="00E60416" w:rsidRDefault="00AF3C8A" w:rsidP="00AF3C8A">
      <w:pPr>
        <w:pStyle w:val="NormalHanging12a"/>
      </w:pPr>
      <w:r w:rsidRPr="00E60416">
        <w:t>17.</w:t>
      </w:r>
      <w:r w:rsidRPr="00E60416">
        <w:tab/>
        <w:t xml:space="preserve">Jilqa’ l-fatt li, fi tmiem l-2022, l-Impriża Konġunta kienet żviluppat u </w:t>
      </w:r>
      <w:proofErr w:type="spellStart"/>
      <w:r w:rsidRPr="00E60416">
        <w:t>implimentat</w:t>
      </w:r>
      <w:proofErr w:type="spellEnd"/>
      <w:r w:rsidRPr="00E60416">
        <w:t xml:space="preserve"> </w:t>
      </w:r>
      <w:proofErr w:type="spellStart"/>
      <w:r w:rsidRPr="00E60416">
        <w:t>approċċ</w:t>
      </w:r>
      <w:proofErr w:type="spellEnd"/>
      <w:r w:rsidRPr="00E60416">
        <w:t xml:space="preserve"> sħiħ ibbażat fuq ir-riskju għall-kontrolli </w:t>
      </w:r>
      <w:proofErr w:type="spellStart"/>
      <w:r w:rsidRPr="00E60416">
        <w:rPr>
          <w:i/>
          <w:iCs/>
        </w:rPr>
        <w:t>ex</w:t>
      </w:r>
      <w:proofErr w:type="spellEnd"/>
      <w:r w:rsidRPr="00E60416">
        <w:rPr>
          <w:i/>
          <w:iCs/>
        </w:rPr>
        <w:t xml:space="preserve"> </w:t>
      </w:r>
      <w:proofErr w:type="spellStart"/>
      <w:r w:rsidRPr="00E60416">
        <w:rPr>
          <w:i/>
          <w:iCs/>
        </w:rPr>
        <w:t>ante</w:t>
      </w:r>
      <w:proofErr w:type="spellEnd"/>
      <w:r w:rsidRPr="00E60416">
        <w:t xml:space="preserve"> f’</w:t>
      </w:r>
      <w:proofErr w:type="spellStart"/>
      <w:r w:rsidRPr="00E60416">
        <w:t>konformità</w:t>
      </w:r>
      <w:proofErr w:type="spellEnd"/>
      <w:r w:rsidRPr="00E60416">
        <w:t xml:space="preserve"> mal-gwida taċ-Ċentru ta’ Implimentazzjoni Komuni </w:t>
      </w:r>
      <w:proofErr w:type="spellStart"/>
      <w:r w:rsidRPr="00E60416">
        <w:t>tad</w:t>
      </w:r>
      <w:proofErr w:type="spellEnd"/>
      <w:r w:rsidRPr="00E60416">
        <w:t xml:space="preserve">-DĠ RTD tal-Kummissjoni, b’kunsiderazzjoni taċ-ċirkostanzi tar-riskju speċifiċi għall-Impriża Konġunta; jinnota li, għal dan il-fini, l-Impriża Konġunta identifikat il-kriterji tar-riskju l-aktar rilevanti u fasslet, abbażi tagħhom, </w:t>
      </w:r>
      <w:proofErr w:type="spellStart"/>
      <w:r w:rsidRPr="00E60416">
        <w:t>approċċ</w:t>
      </w:r>
      <w:proofErr w:type="spellEnd"/>
      <w:r w:rsidRPr="00E60416">
        <w:t xml:space="preserve"> ta’ </w:t>
      </w:r>
      <w:proofErr w:type="spellStart"/>
      <w:r w:rsidRPr="00E60416">
        <w:t>monitoraġġ</w:t>
      </w:r>
      <w:proofErr w:type="spellEnd"/>
      <w:r w:rsidRPr="00E60416">
        <w:t xml:space="preserve"> ibbażat fuq ir-riskju; jinnota li dan l-</w:t>
      </w:r>
      <w:proofErr w:type="spellStart"/>
      <w:r w:rsidRPr="00E60416">
        <w:t>approċċ</w:t>
      </w:r>
      <w:proofErr w:type="spellEnd"/>
      <w:r w:rsidRPr="00E60416">
        <w:t xml:space="preserve"> ippermetta lill-Impriża Konġunta </w:t>
      </w:r>
      <w:proofErr w:type="spellStart"/>
      <w:r w:rsidRPr="00E60416">
        <w:t>tivvaluta</w:t>
      </w:r>
      <w:proofErr w:type="spellEnd"/>
      <w:r w:rsidRPr="00E60416">
        <w:t xml:space="preserve"> l-livell ta’ riskju ta’ kull proġett u benefiċjarju matul il-fażijiet prinċipali tal-implimentazzjoni tal-proġett, bħat-tħejjija tal-ftehim ta’ għotja, l-emenda tal-ftehim ta’ għotja, </w:t>
      </w:r>
      <w:proofErr w:type="spellStart"/>
      <w:r w:rsidRPr="00E60416">
        <w:t>ir-rapportar</w:t>
      </w:r>
      <w:proofErr w:type="spellEnd"/>
      <w:r w:rsidRPr="00E60416">
        <w:t>, u l-pagament; jinnota, f’dan ir-rigward, li l-Impriża Konġunta fasslet ukoll linji gwida interni dwar l-</w:t>
      </w:r>
      <w:proofErr w:type="spellStart"/>
      <w:r w:rsidRPr="00E60416">
        <w:t>approċċ</w:t>
      </w:r>
      <w:proofErr w:type="spellEnd"/>
      <w:r w:rsidRPr="00E60416">
        <w:t xml:space="preserve"> tagħha </w:t>
      </w:r>
      <w:proofErr w:type="spellStart"/>
      <w:r w:rsidRPr="00E60416">
        <w:t>bbażat</w:t>
      </w:r>
      <w:proofErr w:type="spellEnd"/>
      <w:r w:rsidRPr="00E60416">
        <w:t xml:space="preserve"> fuq ir-riskju, u ħarrġet u </w:t>
      </w:r>
      <w:proofErr w:type="spellStart"/>
      <w:r w:rsidRPr="00E60416">
        <w:t>ggwidat</w:t>
      </w:r>
      <w:proofErr w:type="spellEnd"/>
      <w:r w:rsidRPr="00E60416">
        <w:t xml:space="preserve"> lill-persunal tagħha dwar l-applikazzjoni xierqa u konsistenti tiegħu;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18.</w:t>
      </w:r>
      <w:r w:rsidRPr="00E60416">
        <w:tab/>
        <w:t xml:space="preserve">Jinnota li l-analiżi dettaljata mill-Qorti ta’ kampjun tal-każijiet ta’ </w:t>
      </w:r>
      <w:proofErr w:type="spellStart"/>
      <w:r w:rsidRPr="00E60416">
        <w:t>monitoraġġ</w:t>
      </w:r>
      <w:proofErr w:type="spellEnd"/>
      <w:r w:rsidRPr="00E60416">
        <w:t xml:space="preserve"> imsaħħaħ tal-Impriża Konġunta żvelat diversi </w:t>
      </w:r>
      <w:proofErr w:type="spellStart"/>
      <w:r w:rsidRPr="00E60416">
        <w:t>dgħufijiet</w:t>
      </w:r>
      <w:proofErr w:type="spellEnd"/>
      <w:r w:rsidRPr="00E60416">
        <w:t xml:space="preserve">, li </w:t>
      </w:r>
      <w:proofErr w:type="spellStart"/>
      <w:r w:rsidRPr="00E60416">
        <w:t>pprevenew</w:t>
      </w:r>
      <w:proofErr w:type="spellEnd"/>
      <w:r w:rsidRPr="00E60416">
        <w:t xml:space="preserve"> il-</w:t>
      </w:r>
      <w:proofErr w:type="spellStart"/>
      <w:r w:rsidRPr="00E60416">
        <w:t>monitoraġġ</w:t>
      </w:r>
      <w:proofErr w:type="spellEnd"/>
      <w:r w:rsidRPr="00E60416">
        <w:t xml:space="preserve"> effettiv u effiċjenti tagħhom; jinnota li mal-iskadenza tad-data ta’ skadenza definita, il-marka ta’ </w:t>
      </w:r>
      <w:proofErr w:type="spellStart"/>
      <w:r w:rsidRPr="00E60416">
        <w:t>monitoraġġ</w:t>
      </w:r>
      <w:proofErr w:type="spellEnd"/>
      <w:r w:rsidRPr="00E60416">
        <w:t xml:space="preserve"> imsaħħaħ la ġiet imġedda u lanqas magħluqa u li l-livell ta’ riskju ma ġiex ivvalutat mill-ġdid mill-uffiċjal wara l-implimentazzjoni tal-azzjonijiet ta’ kontroll;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19.</w:t>
      </w:r>
      <w:r w:rsidRPr="00E60416">
        <w:tab/>
        <w:t xml:space="preserve">Jaqbel mal-Qorti li l-Impriża Konġunta għandha tiżgura li l-azzjonijiet ta’ </w:t>
      </w:r>
      <w:proofErr w:type="spellStart"/>
      <w:r w:rsidRPr="00E60416">
        <w:t>monitoraġġ</w:t>
      </w:r>
      <w:proofErr w:type="spellEnd"/>
      <w:r w:rsidRPr="00E60416">
        <w:t xml:space="preserve"> imsaħħaħ kollha jkunu akkumpanjati minn azzjonijiet ta’ kontroll speċifiċi </w:t>
      </w:r>
      <w:proofErr w:type="spellStart"/>
      <w:r w:rsidRPr="00E60416">
        <w:t>mmirati</w:t>
      </w:r>
      <w:proofErr w:type="spellEnd"/>
      <w:r w:rsidRPr="00E60416">
        <w:t xml:space="preserve"> lejn ir-riskji identifikati, u li dawn jingħatalhom </w:t>
      </w:r>
      <w:proofErr w:type="spellStart"/>
      <w:r w:rsidRPr="00E60416">
        <w:t>segwitu</w:t>
      </w:r>
      <w:proofErr w:type="spellEnd"/>
      <w:r w:rsidRPr="00E60416">
        <w:t xml:space="preserve"> f’data ta’ skadenza </w:t>
      </w:r>
      <w:proofErr w:type="spellStart"/>
      <w:r w:rsidRPr="00E60416">
        <w:t>predefinita</w:t>
      </w:r>
      <w:proofErr w:type="spellEnd"/>
      <w:r w:rsidRPr="00E60416">
        <w:t>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lastRenderedPageBreak/>
        <w:t>20.</w:t>
      </w:r>
      <w:r w:rsidRPr="00E60416">
        <w:tab/>
        <w:t>Jisħaq, kif tagħmel il-Qorti, li l-importanza li l-Impriża Konġunta timplimenta l-</w:t>
      </w:r>
      <w:proofErr w:type="spellStart"/>
      <w:r w:rsidRPr="00E60416">
        <w:t>approċċ</w:t>
      </w:r>
      <w:proofErr w:type="spellEnd"/>
      <w:r w:rsidRPr="00E60416">
        <w:t xml:space="preserve"> speċifiku tagħha </w:t>
      </w:r>
      <w:proofErr w:type="spellStart"/>
      <w:r w:rsidRPr="00E60416">
        <w:t>bbażat</w:t>
      </w:r>
      <w:proofErr w:type="spellEnd"/>
      <w:r w:rsidRPr="00E60416">
        <w:t xml:space="preserve"> fuq ir-riskju </w:t>
      </w:r>
      <w:proofErr w:type="spellStart"/>
      <w:r w:rsidRPr="00E60416">
        <w:t>għall-ġestjoni</w:t>
      </w:r>
      <w:proofErr w:type="spellEnd"/>
      <w:r w:rsidRPr="00E60416">
        <w:t xml:space="preserve"> tal-għotjiet żdied fil-qafas ta’ Orizzont Ewropa;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21.</w:t>
      </w:r>
      <w:r w:rsidRPr="00E60416">
        <w:tab/>
      </w:r>
      <w:proofErr w:type="spellStart"/>
      <w:r w:rsidRPr="00E60416">
        <w:t>Jissottolinja</w:t>
      </w:r>
      <w:proofErr w:type="spellEnd"/>
      <w:r w:rsidRPr="00E60416">
        <w:t xml:space="preserve"> li l-benefiċjarju u/jew l-istruttura tal-proġett tal-Impriża Konġunta qed tinbidel b’mod sinifikanti fil-qafas tal-programm Orizzont Ewropa, bħaż-żieda fl-għadd ta’ intrapriżi żgħar u ta’ daqs medju (</w:t>
      </w:r>
      <w:proofErr w:type="spellStart"/>
      <w:r w:rsidRPr="00E60416">
        <w:t>SMEs</w:t>
      </w:r>
      <w:proofErr w:type="spellEnd"/>
      <w:r w:rsidRPr="00E60416">
        <w:t xml:space="preserve">), ta’ parteċipanti ġodda u </w:t>
      </w:r>
      <w:proofErr w:type="spellStart"/>
      <w:r w:rsidRPr="00E60416">
        <w:t>konsorzji</w:t>
      </w:r>
      <w:proofErr w:type="spellEnd"/>
      <w:r w:rsidRPr="00E60416">
        <w:t xml:space="preserve"> akbar, kif ukoll ir-rekwiżit li jintużaw biss proċeduri ta’ sejħiet miftuħa għall-attivitajiet ta’ Orizzont Ewropa u li, b’riżultat ta’ dan, il-fatturi ta’ riskju identifikati fi programmi preċedenti ma jistgħux jibqgħu rilevanti u jistgħu </w:t>
      </w:r>
      <w:proofErr w:type="spellStart"/>
      <w:r w:rsidRPr="00E60416">
        <w:t>jitfaċċaw</w:t>
      </w:r>
      <w:proofErr w:type="spellEnd"/>
      <w:r w:rsidRPr="00E60416">
        <w:t xml:space="preserve"> fatturi ta’ riskju ġodda;</w:t>
      </w:r>
    </w:p>
    <w:p w:rsidR="00AF3C8A" w:rsidRPr="00E60416" w:rsidRDefault="00AF3C8A" w:rsidP="00AF3C8A">
      <w:pPr>
        <w:pStyle w:val="NormalHanging12a"/>
      </w:pPr>
      <w:r w:rsidRPr="00E60416">
        <w:t>22.</w:t>
      </w:r>
      <w:r w:rsidRPr="00E60416">
        <w:tab/>
        <w:t xml:space="preserve">Jilqa’ l-fatt li f’Settembru 2022, l-Avjazzjoni Nadifa saret membru fundatur tal-Alleanza għall-Avjazzjoni </w:t>
      </w:r>
      <w:proofErr w:type="spellStart"/>
      <w:r w:rsidRPr="00E60416">
        <w:t>b’Emissjonijiet</w:t>
      </w:r>
      <w:proofErr w:type="spellEnd"/>
      <w:r w:rsidRPr="00E60416">
        <w:t xml:space="preserve"> Żero (AZEA) li </w:t>
      </w:r>
      <w:proofErr w:type="spellStart"/>
      <w:r w:rsidRPr="00E60416">
        <w:t>tlaqqa</w:t>
      </w:r>
      <w:proofErr w:type="spellEnd"/>
      <w:r w:rsidRPr="00E60416">
        <w:t xml:space="preserve">’ flimkien partijiet ikkonċernati pubbliċi u privati mis-settur </w:t>
      </w:r>
      <w:proofErr w:type="spellStart"/>
      <w:r w:rsidRPr="00E60416">
        <w:t>ajrunawtiku</w:t>
      </w:r>
      <w:proofErr w:type="spellEnd"/>
      <w:r w:rsidRPr="00E60416">
        <w:t xml:space="preserve"> kollu biex </w:t>
      </w:r>
      <w:proofErr w:type="spellStart"/>
      <w:r w:rsidRPr="00E60416">
        <w:t>tappoġġja</w:t>
      </w:r>
      <w:proofErr w:type="spellEnd"/>
      <w:r w:rsidRPr="00E60416">
        <w:t xml:space="preserve"> l-introduzzjoni ta’ inġenji tal-ajru li jaħdmu bl-idroġenu u dawk elettriċi;</w:t>
      </w:r>
    </w:p>
    <w:p w:rsidR="00AF3C8A" w:rsidRPr="00E60416" w:rsidRDefault="00AF3C8A" w:rsidP="00AF3C8A">
      <w:pPr>
        <w:pStyle w:val="NormalHanging12a"/>
        <w:jc w:val="both"/>
      </w:pPr>
      <w:r w:rsidRPr="00E60416">
        <w:t>23.</w:t>
      </w:r>
      <w:r w:rsidRPr="00E60416">
        <w:tab/>
        <w:t>Jinnota t-</w:t>
      </w:r>
      <w:proofErr w:type="spellStart"/>
      <w:r w:rsidRPr="00E60416">
        <w:t>tranżizzjoni</w:t>
      </w:r>
      <w:proofErr w:type="spellEnd"/>
      <w:r w:rsidRPr="00E60416">
        <w:t xml:space="preserve"> tal-programm CS2 għall-fażi ta’ twettiq u jirrikonoxxi ż-żieda fl-ammont ta’ xogħol fl-2022 minħabba </w:t>
      </w:r>
      <w:proofErr w:type="spellStart"/>
      <w:r w:rsidRPr="00E60416">
        <w:t>l-ġestjoni</w:t>
      </w:r>
      <w:proofErr w:type="spellEnd"/>
      <w:r w:rsidRPr="00E60416">
        <w:t xml:space="preserve"> </w:t>
      </w:r>
      <w:proofErr w:type="spellStart"/>
      <w:r w:rsidRPr="00E60416">
        <w:t>simultanja</w:t>
      </w:r>
      <w:proofErr w:type="spellEnd"/>
      <w:r w:rsidRPr="00E60416">
        <w:t xml:space="preserve"> ta’ diversi proġetti CS2 flimkien mat-tnedija tal-programm Avjazzjoni Nadifa;</w:t>
      </w:r>
    </w:p>
    <w:p w:rsidR="00AF3C8A" w:rsidRPr="00E60416" w:rsidRDefault="00AF3C8A" w:rsidP="00AF3C8A">
      <w:pPr>
        <w:pStyle w:val="NormalHanging12a"/>
        <w:jc w:val="both"/>
      </w:pPr>
      <w:r w:rsidRPr="00E60416">
        <w:t>24.</w:t>
      </w:r>
      <w:r w:rsidRPr="00E60416">
        <w:tab/>
        <w:t xml:space="preserve">Jinnota studju indipendenti li żvela benefiċċju </w:t>
      </w:r>
      <w:proofErr w:type="spellStart"/>
      <w:r w:rsidRPr="00E60416">
        <w:t>soċjoekonomiku</w:t>
      </w:r>
      <w:proofErr w:type="spellEnd"/>
      <w:r w:rsidRPr="00E60416">
        <w:t xml:space="preserve"> stmat ta’ EUR 8,6 biljun għall-Programm </w:t>
      </w:r>
      <w:proofErr w:type="spellStart"/>
      <w:r w:rsidRPr="00E60416">
        <w:t>Europe</w:t>
      </w:r>
      <w:proofErr w:type="spellEnd"/>
      <w:r w:rsidRPr="00E60416">
        <w:t xml:space="preserve"> </w:t>
      </w:r>
      <w:proofErr w:type="spellStart"/>
      <w:r w:rsidRPr="00E60416">
        <w:t>from</w:t>
      </w:r>
      <w:proofErr w:type="spellEnd"/>
      <w:r w:rsidRPr="00E60416">
        <w:t xml:space="preserve"> </w:t>
      </w:r>
      <w:proofErr w:type="spellStart"/>
      <w:r w:rsidRPr="00E60416">
        <w:t>Clean</w:t>
      </w:r>
      <w:proofErr w:type="spellEnd"/>
      <w:r w:rsidRPr="00E60416">
        <w:t xml:space="preserve"> </w:t>
      </w:r>
      <w:proofErr w:type="spellStart"/>
      <w:r w:rsidRPr="00E60416">
        <w:t>Sky</w:t>
      </w:r>
      <w:proofErr w:type="spellEnd"/>
      <w:r w:rsidRPr="00E60416">
        <w:t xml:space="preserve"> 2; jenfasizza wkoll is-sejbiet tal-istudju li l-Aġenda Strateġika ta’ Riċerka u ta’ Innovazzjoni tal-programm Avjazzjoni Nadifa hija kemm “</w:t>
      </w:r>
      <w:proofErr w:type="spellStart"/>
      <w:r w:rsidRPr="00E60416">
        <w:t>reżiljenti</w:t>
      </w:r>
      <w:proofErr w:type="spellEnd"/>
      <w:r w:rsidRPr="00E60416">
        <w:t>” kif ukoll “adatta għall-iskop”; jirrimarka li dan japplika anke f’firxa wiesgħa ta’ xenarji ekonomiċi possibbli, żviluppi potenzjali u bidliet strutturali fis-sistema tal-avjazzjoni;</w:t>
      </w:r>
    </w:p>
    <w:p w:rsidR="00AF3C8A" w:rsidRPr="00E60416" w:rsidRDefault="00AF3C8A" w:rsidP="00AF3C8A">
      <w:pPr>
        <w:pStyle w:val="NormalHanging12a"/>
      </w:pPr>
      <w:r w:rsidRPr="00E60416">
        <w:t>25.</w:t>
      </w:r>
      <w:r w:rsidRPr="00E60416">
        <w:tab/>
        <w:t xml:space="preserve">Jappella biex tiġi estiża u </w:t>
      </w:r>
      <w:proofErr w:type="spellStart"/>
      <w:r w:rsidRPr="00E60416">
        <w:t>mrawma</w:t>
      </w:r>
      <w:proofErr w:type="spellEnd"/>
      <w:r w:rsidRPr="00E60416">
        <w:t xml:space="preserve"> l-integrazzjoni tal-ktajjen tal-valur tar-riċerka u l-innovazzjoni fis-settur tal-avjazzjoni newtrali għall-klima, inklużi l-akkademja, l-organizzazzjonijiet tar-riċerka, l-industrija u l-</w:t>
      </w:r>
      <w:proofErr w:type="spellStart"/>
      <w:r w:rsidRPr="00E60416">
        <w:t>SMEs</w:t>
      </w:r>
      <w:proofErr w:type="spellEnd"/>
      <w:r w:rsidRPr="00E60416">
        <w:t xml:space="preserve">, billi jittieħed vantaġġ </w:t>
      </w:r>
      <w:proofErr w:type="spellStart"/>
      <w:r w:rsidRPr="00E60416">
        <w:t>mis-sinerġiji</w:t>
      </w:r>
      <w:proofErr w:type="spellEnd"/>
      <w:r w:rsidRPr="00E60416">
        <w:t xml:space="preserve"> ma’ programmi nazzjonali u Ewropej, u billi tiġi </w:t>
      </w:r>
      <w:proofErr w:type="spellStart"/>
      <w:r w:rsidRPr="00E60416">
        <w:t>ffaċilitata</w:t>
      </w:r>
      <w:proofErr w:type="spellEnd"/>
      <w:r w:rsidRPr="00E60416">
        <w:t xml:space="preserve"> l-adozzjoni tal-ħiliet relatati mal-industrija tul il-katina tal-valur;</w:t>
      </w:r>
    </w:p>
    <w:p w:rsidR="00AF3C8A" w:rsidRPr="00E60416" w:rsidRDefault="00AF3C8A" w:rsidP="00AF3C8A">
      <w:pPr>
        <w:spacing w:after="240"/>
        <w:ind w:left="567" w:hanging="567"/>
        <w:rPr>
          <w:b/>
          <w:i/>
        </w:rPr>
      </w:pPr>
      <w:proofErr w:type="spellStart"/>
      <w:r w:rsidRPr="00E60416">
        <w:rPr>
          <w:b/>
          <w:i/>
        </w:rPr>
        <w:t>Segwitu</w:t>
      </w:r>
      <w:proofErr w:type="spellEnd"/>
      <w:r w:rsidRPr="00E60416">
        <w:rPr>
          <w:b/>
          <w:i/>
        </w:rPr>
        <w:t xml:space="preserve"> għall-osservazzjonijiet mis-snin preċedenti</w:t>
      </w:r>
    </w:p>
    <w:p w:rsidR="00AF3C8A" w:rsidRPr="00E60416" w:rsidRDefault="00AF3C8A" w:rsidP="00AF3C8A">
      <w:pPr>
        <w:spacing w:after="240"/>
        <w:ind w:left="567" w:hanging="567"/>
      </w:pPr>
      <w:r w:rsidRPr="00E60416">
        <w:t>26.</w:t>
      </w:r>
      <w:r w:rsidRPr="00E60416">
        <w:tab/>
        <w:t xml:space="preserve">Jinnota li l-“osservazzjonijiet” fir-rapporti annwali speċifiċi tal-Impriżi Konġunti huma fil-fatt “rakkomandazzjonijiet mhux f’waqthom” mill-Qorti; jinnota li l-Qorti tal-Awdituri ssegwi kull sena dawk l-osservazzjonijiet billi </w:t>
      </w:r>
      <w:proofErr w:type="spellStart"/>
      <w:r w:rsidRPr="00E60416">
        <w:t>tivvaluta</w:t>
      </w:r>
      <w:proofErr w:type="spellEnd"/>
      <w:r w:rsidRPr="00E60416">
        <w:t xml:space="preserve"> l-istatus tagħhom bħala “miftuħa” jew “magħluqa”;</w:t>
      </w:r>
    </w:p>
    <w:p w:rsidR="00E365E1" w:rsidRPr="00E60416" w:rsidRDefault="00AF3C8A" w:rsidP="00BB4E4A">
      <w:pPr>
        <w:spacing w:after="240"/>
        <w:ind w:left="567" w:hanging="567"/>
      </w:pPr>
      <w:r w:rsidRPr="00E60416">
        <w:t>27.</w:t>
      </w:r>
      <w:r w:rsidRPr="00E60416">
        <w:tab/>
        <w:t>Jinnota li mit-tliet osservazzjonijiet tal-Qorti (waħda fl-2020 u tnejn fl-2022), tnejn huma magħluqa: jinnota li l-osservazzjoni miftuħa tirreferi għall-użu ta’ persunal interim, li l-Impriża Konġunta tiġġustifika bil-limitazzjonijiet tat-tabella tal-persunal fissa u l-ammont ta’ xogħol ikkawżat mill-implimentazzjoni parallela tal-programmi Orizzont 2020 u Orizzont Ewropa.</w:t>
      </w:r>
      <w:bookmarkStart w:id="9" w:name="TextBodyEnd"/>
      <w:bookmarkEnd w:id="9"/>
    </w:p>
    <w:sectPr w:rsidR="00E365E1" w:rsidRPr="00E60416" w:rsidSect="00E6041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D8E" w:rsidRPr="00E60416" w:rsidRDefault="00336D8E">
      <w:r w:rsidRPr="00E60416">
        <w:separator/>
      </w:r>
    </w:p>
  </w:endnote>
  <w:endnote w:type="continuationSeparator" w:id="0">
    <w:p w:rsidR="00336D8E" w:rsidRPr="00E60416" w:rsidRDefault="00336D8E">
      <w:r w:rsidRPr="00E604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8A" w:rsidRPr="00E60416" w:rsidRDefault="00AF3C8A" w:rsidP="00E62139">
    <w:pPr>
      <w:pStyle w:val="EPFooter"/>
    </w:pPr>
    <w:r w:rsidRPr="00E60416">
      <w:t>PE</w:t>
    </w:r>
    <w:r w:rsidRPr="00E60416">
      <w:rPr>
        <w:rStyle w:val="HideTWBExt"/>
      </w:rPr>
      <w:t>&lt;NoPE&gt;</w:t>
    </w:r>
    <w:r w:rsidRPr="00E60416">
      <w:t>753.485</w:t>
    </w:r>
    <w:r w:rsidRPr="00E60416">
      <w:rPr>
        <w:rStyle w:val="HideTWBExt"/>
      </w:rPr>
      <w:t>&lt;/NoPE&gt;&lt;Version&gt;</w:t>
    </w:r>
    <w:r w:rsidRPr="00E60416">
      <w:t>v02-00</w:t>
    </w:r>
    <w:r w:rsidRPr="00E60416">
      <w:rPr>
        <w:rStyle w:val="HideTWBExt"/>
      </w:rPr>
      <w:t>&lt;/Version&gt;</w:t>
    </w:r>
    <w:r w:rsidRPr="00E60416">
      <w:tab/>
    </w:r>
    <w:r w:rsidRPr="00E60416">
      <w:fldChar w:fldCharType="begin"/>
    </w:r>
    <w:r w:rsidRPr="00E60416">
      <w:instrText xml:space="preserve"> PAGE  \* MERGEFORMAT </w:instrText>
    </w:r>
    <w:r w:rsidRPr="00E60416">
      <w:fldChar w:fldCharType="separate"/>
    </w:r>
    <w:r w:rsidR="00E60416" w:rsidRPr="00E60416">
      <w:rPr>
        <w:noProof/>
      </w:rPr>
      <w:t>2</w:t>
    </w:r>
    <w:r w:rsidRPr="00E60416">
      <w:fldChar w:fldCharType="end"/>
    </w:r>
    <w:r w:rsidRPr="00E60416">
      <w:t>/</w:t>
    </w:r>
    <w:r w:rsidR="00913FDB">
      <w:fldChar w:fldCharType="begin"/>
    </w:r>
    <w:r w:rsidR="00913FDB">
      <w:instrText xml:space="preserve"> NUMPAGES  \* MERGEFORMAT </w:instrText>
    </w:r>
    <w:r w:rsidR="00913FDB">
      <w:fldChar w:fldCharType="separate"/>
    </w:r>
    <w:r w:rsidR="00E60416" w:rsidRPr="00E60416">
      <w:rPr>
        <w:noProof/>
      </w:rPr>
      <w:t>3</w:t>
    </w:r>
    <w:r w:rsidR="00913FDB">
      <w:rPr>
        <w:noProof/>
      </w:rPr>
      <w:fldChar w:fldCharType="end"/>
    </w:r>
    <w:r w:rsidRPr="00E60416">
      <w:tab/>
    </w:r>
    <w:r w:rsidRPr="00E60416">
      <w:rPr>
        <w:rStyle w:val="HideTWBExt"/>
      </w:rPr>
      <w:t>&lt;PathFdR&gt;</w:t>
    </w:r>
    <w:r w:rsidRPr="00E60416">
      <w:t>RR\1298708MT.docx</w:t>
    </w:r>
    <w:r w:rsidRPr="00E60416">
      <w:rPr>
        <w:rStyle w:val="HideTWBExt"/>
      </w:rPr>
      <w:t>&lt;/PathFdR&gt;</w:t>
    </w:r>
  </w:p>
  <w:p w:rsidR="00AF3C8A" w:rsidRPr="00E60416" w:rsidRDefault="00AF3C8A" w:rsidP="00E62139">
    <w:pPr>
      <w:pStyle w:val="EPFooter2"/>
    </w:pPr>
    <w:r w:rsidRPr="00E6041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8A" w:rsidRPr="00E60416" w:rsidRDefault="00AF3C8A" w:rsidP="00E62139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8A" w:rsidRPr="00E60416" w:rsidRDefault="00AF3C8A" w:rsidP="00E62139">
    <w:pPr>
      <w:pStyle w:val="EPFooter"/>
    </w:pPr>
    <w:r w:rsidRPr="00E60416">
      <w:rPr>
        <w:rStyle w:val="HideTWBExt"/>
      </w:rPr>
      <w:t>&lt;PathFdR&gt;</w:t>
    </w:r>
    <w:r w:rsidRPr="00E60416">
      <w:t>RR\1298708MT.docx</w:t>
    </w:r>
    <w:r w:rsidRPr="00E60416">
      <w:rPr>
        <w:rStyle w:val="HideTWBExt"/>
      </w:rPr>
      <w:t>&lt;/PathFdR&gt;</w:t>
    </w:r>
    <w:r w:rsidRPr="00E60416">
      <w:tab/>
    </w:r>
    <w:r w:rsidRPr="00E60416">
      <w:tab/>
      <w:t>PE</w:t>
    </w:r>
    <w:r w:rsidRPr="00E60416">
      <w:rPr>
        <w:rStyle w:val="HideTWBExt"/>
      </w:rPr>
      <w:t>&lt;NoPE&gt;</w:t>
    </w:r>
    <w:r w:rsidRPr="00E60416">
      <w:t>753.485</w:t>
    </w:r>
    <w:r w:rsidRPr="00E60416">
      <w:rPr>
        <w:rStyle w:val="HideTWBExt"/>
      </w:rPr>
      <w:t>&lt;/NoPE&gt;&lt;Version&gt;</w:t>
    </w:r>
    <w:r w:rsidRPr="00E60416">
      <w:t>v02-00</w:t>
    </w:r>
    <w:r w:rsidRPr="00E60416">
      <w:rPr>
        <w:rStyle w:val="HideTWBExt"/>
      </w:rPr>
      <w:t>&lt;/Version&gt;</w:t>
    </w:r>
  </w:p>
  <w:p w:rsidR="00AF3C8A" w:rsidRPr="00E60416" w:rsidRDefault="00AF3C8A" w:rsidP="00E62139">
    <w:pPr>
      <w:pStyle w:val="EPFooter2"/>
    </w:pPr>
    <w:r w:rsidRPr="00E60416">
      <w:t>MT</w:t>
    </w:r>
    <w:r w:rsidRPr="00E60416">
      <w:tab/>
    </w:r>
    <w:r w:rsidRPr="00E60416">
      <w:rPr>
        <w:b w:val="0"/>
        <w:i/>
        <w:color w:val="C0C0C0"/>
        <w:sz w:val="22"/>
      </w:rPr>
      <w:t xml:space="preserve">Magħquda </w:t>
    </w:r>
    <w:proofErr w:type="spellStart"/>
    <w:r w:rsidRPr="00E60416">
      <w:rPr>
        <w:b w:val="0"/>
        <w:i/>
        <w:color w:val="C0C0C0"/>
        <w:sz w:val="22"/>
      </w:rPr>
      <w:t>fid-diversità</w:t>
    </w:r>
    <w:proofErr w:type="spellEnd"/>
    <w:r w:rsidRPr="00E60416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41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41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4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D8E" w:rsidRPr="00E60416" w:rsidRDefault="00336D8E">
      <w:r w:rsidRPr="00E60416">
        <w:separator/>
      </w:r>
    </w:p>
  </w:footnote>
  <w:footnote w:type="continuationSeparator" w:id="0">
    <w:p w:rsidR="00336D8E" w:rsidRPr="00E60416" w:rsidRDefault="00336D8E">
      <w:r w:rsidRPr="00E60416">
        <w:continuationSeparator/>
      </w:r>
    </w:p>
  </w:footnote>
  <w:footnote w:id="1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ĠU C, C/2023/1025, 16.11.2023.</w:t>
      </w:r>
    </w:p>
  </w:footnote>
  <w:footnote w:id="2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ĠU C, C/2023/112, 12.10.2023.</w:t>
      </w:r>
    </w:p>
  </w:footnote>
  <w:footnote w:id="3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ĠU L 193, 30.7.2018, p. 1.</w:t>
      </w:r>
    </w:p>
  </w:footnote>
  <w:footnote w:id="4">
    <w:p w:rsidR="00AF3C8A" w:rsidRPr="00E60416" w:rsidRDefault="00AF3C8A" w:rsidP="00E60416">
      <w:pPr>
        <w:pStyle w:val="FootnoteText"/>
        <w:ind w:left="567" w:hanging="567"/>
        <w:rPr>
          <w:sz w:val="24"/>
          <w:szCs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ĠU L 427, 30.11.2021, p. 17.</w:t>
      </w:r>
    </w:p>
  </w:footnote>
  <w:footnote w:id="5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ĠU L 142, 29.5.2019, p. 16.</w:t>
      </w:r>
    </w:p>
  </w:footnote>
  <w:footnote w:id="6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ĠU C, C/2023/1025, 16.11.2023.</w:t>
      </w:r>
    </w:p>
  </w:footnote>
  <w:footnote w:id="7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ĠU C, C/2023/112, 12.10.2023.</w:t>
      </w:r>
    </w:p>
  </w:footnote>
  <w:footnote w:id="8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ĠU L 193, 30.7.2018, p. 1.</w:t>
      </w:r>
    </w:p>
  </w:footnote>
  <w:footnote w:id="9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ĠU L 427, 30.11.2021, p. 17.</w:t>
      </w:r>
    </w:p>
  </w:footnote>
  <w:footnote w:id="10">
    <w:p w:rsidR="00AF3C8A" w:rsidRPr="00E60416" w:rsidRDefault="00AF3C8A" w:rsidP="00E60416">
      <w:pPr>
        <w:pStyle w:val="FootnoteText"/>
        <w:ind w:left="567" w:hanging="567"/>
        <w:rPr>
          <w:sz w:val="24"/>
          <w:szCs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ĠU L 142, 29.5.2019, p. 16.</w:t>
      </w:r>
    </w:p>
  </w:footnote>
  <w:footnote w:id="11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Ir-Regolament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 (ĠU L 427, 30.11.2021, p. 17).</w:t>
      </w:r>
    </w:p>
  </w:footnote>
  <w:footnote w:id="12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 xml:space="preserve">Ir-Regolament tal-Kunsill (KE) Nru 71/2008 tal-20 ta’ Diċembru 2007 li jistabbilixxi l-Impriża Konġunta </w:t>
      </w:r>
      <w:proofErr w:type="spellStart"/>
      <w:r w:rsidRPr="00E60416">
        <w:rPr>
          <w:sz w:val="24"/>
          <w:lang w:val="mt-MT"/>
        </w:rPr>
        <w:t>Clean</w:t>
      </w:r>
      <w:proofErr w:type="spellEnd"/>
      <w:r w:rsidRPr="00E60416">
        <w:rPr>
          <w:sz w:val="24"/>
          <w:lang w:val="mt-MT"/>
        </w:rPr>
        <w:t xml:space="preserve"> </w:t>
      </w:r>
      <w:proofErr w:type="spellStart"/>
      <w:r w:rsidRPr="00E60416">
        <w:rPr>
          <w:sz w:val="24"/>
          <w:lang w:val="mt-MT"/>
        </w:rPr>
        <w:t>Sky</w:t>
      </w:r>
      <w:proofErr w:type="spellEnd"/>
      <w:r w:rsidRPr="00E60416">
        <w:rPr>
          <w:sz w:val="24"/>
          <w:lang w:val="mt-MT"/>
        </w:rPr>
        <w:t xml:space="preserve"> (ĠU L 30</w:t>
      </w:r>
      <w:r w:rsidR="00913FDB">
        <w:rPr>
          <w:sz w:val="24"/>
          <w:lang w:val="lv-LV"/>
        </w:rPr>
        <w:t>,</w:t>
      </w:r>
      <w:bookmarkStart w:id="8" w:name="_GoBack"/>
      <w:bookmarkEnd w:id="8"/>
      <w:r w:rsidRPr="00E60416">
        <w:rPr>
          <w:sz w:val="24"/>
          <w:lang w:val="mt-MT"/>
        </w:rPr>
        <w:t xml:space="preserve"> 4.2.2008, p. 1).</w:t>
      </w:r>
    </w:p>
  </w:footnote>
  <w:footnote w:id="13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 xml:space="preserve">Ir-Regolament tal-Kunsill (UE) Nru 558/2014 tas-6 ta’ Mejju 2014 li jistabbilixxi l-Impriża Konġunta </w:t>
      </w:r>
      <w:proofErr w:type="spellStart"/>
      <w:r w:rsidRPr="00E60416">
        <w:rPr>
          <w:sz w:val="24"/>
          <w:lang w:val="mt-MT"/>
        </w:rPr>
        <w:t>Clean</w:t>
      </w:r>
      <w:proofErr w:type="spellEnd"/>
      <w:r w:rsidRPr="00E60416">
        <w:rPr>
          <w:sz w:val="24"/>
          <w:lang w:val="mt-MT"/>
        </w:rPr>
        <w:t xml:space="preserve"> </w:t>
      </w:r>
      <w:proofErr w:type="spellStart"/>
      <w:r w:rsidRPr="00E60416">
        <w:rPr>
          <w:sz w:val="24"/>
          <w:lang w:val="mt-MT"/>
        </w:rPr>
        <w:t>Sky</w:t>
      </w:r>
      <w:proofErr w:type="spellEnd"/>
      <w:r w:rsidRPr="00E60416">
        <w:rPr>
          <w:sz w:val="24"/>
          <w:lang w:val="mt-MT"/>
        </w:rPr>
        <w:t xml:space="preserve"> 2 (ĠU L 169, 7.6.2014, p. 77).</w:t>
      </w:r>
    </w:p>
  </w:footnote>
  <w:footnote w:id="14">
    <w:p w:rsidR="00AF3C8A" w:rsidRPr="00E60416" w:rsidRDefault="00AF3C8A" w:rsidP="00E60416">
      <w:pPr>
        <w:pStyle w:val="FootnoteText"/>
        <w:ind w:left="567" w:hanging="567"/>
        <w:rPr>
          <w:rFonts w:eastAsiaTheme="minorHAnsi"/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>Ir-Rapport Annwali tal-Attività Konsolidat 2022 tal-Impriża Konġunta Avjazzjoni Nadifa, il-Kapitolu 4.1.1.</w:t>
      </w:r>
    </w:p>
  </w:footnote>
  <w:footnote w:id="15">
    <w:p w:rsidR="00AF3C8A" w:rsidRPr="00E60416" w:rsidRDefault="00AF3C8A" w:rsidP="00E60416">
      <w:pPr>
        <w:pStyle w:val="FootnoteText"/>
        <w:ind w:left="567" w:hanging="567"/>
        <w:rPr>
          <w:sz w:val="24"/>
          <w:lang w:val="mt-MT"/>
        </w:rPr>
      </w:pPr>
      <w:r w:rsidRPr="00E60416">
        <w:rPr>
          <w:rStyle w:val="FootnoteReference"/>
          <w:sz w:val="24"/>
          <w:lang w:val="mt-MT"/>
        </w:rPr>
        <w:footnoteRef/>
      </w:r>
      <w:r w:rsidR="00E60416" w:rsidRPr="00E60416">
        <w:rPr>
          <w:sz w:val="24"/>
          <w:lang w:val="mt-MT"/>
        </w:rPr>
        <w:t xml:space="preserve"> </w:t>
      </w:r>
      <w:r w:rsidR="00E60416" w:rsidRPr="00E60416">
        <w:rPr>
          <w:sz w:val="24"/>
          <w:lang w:val="mt-MT"/>
        </w:rPr>
        <w:tab/>
      </w:r>
      <w:r w:rsidRPr="00E60416">
        <w:rPr>
          <w:sz w:val="24"/>
          <w:lang w:val="mt-MT"/>
        </w:rPr>
        <w:t xml:space="preserve">Għal tranżazzjonijiet ta’ pagamenti ta’ għotjiet ittestjati fil-livell tal-benefiċjarji, </w:t>
      </w:r>
      <w:proofErr w:type="spellStart"/>
      <w:r w:rsidRPr="00E60416">
        <w:rPr>
          <w:sz w:val="24"/>
          <w:lang w:val="mt-MT"/>
        </w:rPr>
        <w:t>is-soll</w:t>
      </w:r>
      <w:proofErr w:type="spellEnd"/>
      <w:r w:rsidRPr="00E60416">
        <w:rPr>
          <w:sz w:val="24"/>
          <w:lang w:val="mt-MT"/>
        </w:rPr>
        <w:t xml:space="preserve"> ta’ </w:t>
      </w:r>
      <w:proofErr w:type="spellStart"/>
      <w:r w:rsidRPr="00E60416">
        <w:rPr>
          <w:sz w:val="24"/>
          <w:lang w:val="mt-MT"/>
        </w:rPr>
        <w:t>rappurtar</w:t>
      </w:r>
      <w:proofErr w:type="spellEnd"/>
      <w:r w:rsidRPr="00E60416">
        <w:rPr>
          <w:sz w:val="24"/>
          <w:lang w:val="mt-MT"/>
        </w:rPr>
        <w:t xml:space="preserve"> għal żbalji </w:t>
      </w:r>
      <w:proofErr w:type="spellStart"/>
      <w:r w:rsidRPr="00E60416">
        <w:rPr>
          <w:sz w:val="24"/>
          <w:lang w:val="mt-MT"/>
        </w:rPr>
        <w:t>kwantifikabbli</w:t>
      </w:r>
      <w:proofErr w:type="spellEnd"/>
      <w:r w:rsidRPr="00E60416">
        <w:rPr>
          <w:sz w:val="24"/>
          <w:lang w:val="mt-MT"/>
        </w:rPr>
        <w:t xml:space="preserve"> huwa ta’ 1 % tal-ispejjeż </w:t>
      </w:r>
      <w:proofErr w:type="spellStart"/>
      <w:r w:rsidRPr="00E60416">
        <w:rPr>
          <w:sz w:val="24"/>
          <w:lang w:val="mt-MT"/>
        </w:rPr>
        <w:t>awditjati</w:t>
      </w:r>
      <w:proofErr w:type="spellEnd"/>
      <w:r w:rsidRPr="00E60416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8A" w:rsidRPr="00E60416" w:rsidRDefault="00AF3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8A" w:rsidRPr="00E60416" w:rsidRDefault="00AF3C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8A" w:rsidRPr="00E60416" w:rsidRDefault="00AF3C8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41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41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04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7/2024"/>
    <w:docVar w:name="dvlangue" w:val="MT"/>
    <w:docVar w:name="dvnumam" w:val="0"/>
    <w:docVar w:name="dvpe" w:val="753.485"/>
    <w:docVar w:name="dvrapporteur" w:val="Rapporteur: "/>
    <w:docVar w:name="dvtitre" w:val="Deċiżjoni tal-Parlament Ewropew tal-11 ta' April 2024 dwar il-kwittanza għall-implimentazzjoni tal-baġit tal-Impriża Konġunta Avjazzjoni Nadifa għas-sena finanzjarja 2022(2023/2173(DEC))"/>
  </w:docVars>
  <w:rsids>
    <w:rsidRoot w:val="00336D8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7077"/>
    <w:rsid w:val="002B18FE"/>
    <w:rsid w:val="002B5493"/>
    <w:rsid w:val="00336D8E"/>
    <w:rsid w:val="00343214"/>
    <w:rsid w:val="00361C00"/>
    <w:rsid w:val="00395FA1"/>
    <w:rsid w:val="003A7163"/>
    <w:rsid w:val="003E15D4"/>
    <w:rsid w:val="00411CCE"/>
    <w:rsid w:val="0041666E"/>
    <w:rsid w:val="00421060"/>
    <w:rsid w:val="00471C19"/>
    <w:rsid w:val="004867E3"/>
    <w:rsid w:val="00494A28"/>
    <w:rsid w:val="004B63F5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4E3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FD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3C8A"/>
    <w:rsid w:val="00B12E95"/>
    <w:rsid w:val="00B22876"/>
    <w:rsid w:val="00B558F0"/>
    <w:rsid w:val="00B56B07"/>
    <w:rsid w:val="00BB4E4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41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A6F31"/>
  <w15:chartTrackingRefBased/>
  <w15:docId w15:val="{B3516C48-39C1-4070-AD06-CC726732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F3C8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F3C8A"/>
    <w:pPr>
      <w:spacing w:before="480" w:after="240"/>
    </w:pPr>
  </w:style>
  <w:style w:type="paragraph" w:customStyle="1" w:styleId="PageHeading">
    <w:name w:val="PageHeading"/>
    <w:basedOn w:val="Normal"/>
    <w:rsid w:val="00AF3C8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F3C8A"/>
    <w:rPr>
      <w:b/>
    </w:rPr>
  </w:style>
  <w:style w:type="paragraph" w:customStyle="1" w:styleId="NormalHanging12a">
    <w:name w:val="NormalHanging12a"/>
    <w:basedOn w:val="Normal"/>
    <w:link w:val="NormalHanging12aChar"/>
    <w:rsid w:val="00AF3C8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F3C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F3C8A"/>
    <w:rPr>
      <w:sz w:val="24"/>
      <w:lang w:val="mt-MT"/>
    </w:rPr>
  </w:style>
  <w:style w:type="paragraph" w:customStyle="1" w:styleId="EPFooter">
    <w:name w:val="EPFooter"/>
    <w:basedOn w:val="Normal"/>
    <w:rsid w:val="00AF3C8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AF3C8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A5B79-3D86-4979-9EC5-0908B7AA1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2581</Words>
  <Characters>18783</Characters>
  <Application>Microsoft Office Word</Application>
  <DocSecurity>0</DocSecurity>
  <Lines>156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3</cp:revision>
  <cp:lastPrinted>2004-11-19T15:42:00Z</cp:lastPrinted>
  <dcterms:created xsi:type="dcterms:W3CDTF">2024-05-23T13:47:00Z</dcterms:created>
  <dcterms:modified xsi:type="dcterms:W3CDTF">2024-10-30T17:46:00Z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P9_TA(2024)0272_</vt:lpwstr>
  </property>
  <property fmtid="{D5CDD505-2E9C-101B-9397-08002B2CF9AE}" pid="4" name="&lt;Type&gt;">
    <vt:lpwstr>RR</vt:lpwstr>
  </property>
</Properties>
</file>