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8462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8462D" w:rsidRDefault="00690DA1" w:rsidP="0010095E">
            <w:pPr>
              <w:pStyle w:val="EPName"/>
            </w:pPr>
            <w:r w:rsidRPr="0078462D">
              <w:t>Parlament Europejski</w:t>
            </w:r>
          </w:p>
          <w:p w:rsidR="00751A4A" w:rsidRPr="0078462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8462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8462D" w:rsidRDefault="00187494" w:rsidP="0010095E">
            <w:pPr>
              <w:pStyle w:val="EPLogo"/>
            </w:pPr>
            <w:r w:rsidRPr="0078462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8462D" w:rsidRDefault="00D058B8" w:rsidP="004C5D52">
      <w:pPr>
        <w:pStyle w:val="LineTop"/>
      </w:pPr>
    </w:p>
    <w:p w:rsidR="00680577" w:rsidRPr="0078462D" w:rsidRDefault="00690DA1" w:rsidP="00680577">
      <w:pPr>
        <w:pStyle w:val="EPBodyTA1"/>
      </w:pPr>
      <w:r w:rsidRPr="0078462D">
        <w:t>TEKSTY PRZYJĘTE</w:t>
      </w:r>
    </w:p>
    <w:p w:rsidR="00D058B8" w:rsidRPr="0078462D" w:rsidRDefault="00D058B8" w:rsidP="00D058B8">
      <w:pPr>
        <w:pStyle w:val="LineBottom"/>
      </w:pPr>
    </w:p>
    <w:p w:rsidR="00690DA1" w:rsidRPr="0078462D" w:rsidRDefault="00690DA1" w:rsidP="00690DA1">
      <w:pPr>
        <w:pStyle w:val="ATHeading1"/>
      </w:pPr>
      <w:bookmarkStart w:id="0" w:name="TANumber"/>
      <w:r w:rsidRPr="0078462D">
        <w:t>P9_TA(2024)0</w:t>
      </w:r>
      <w:bookmarkEnd w:id="0"/>
      <w:r w:rsidR="0064516C">
        <w:t>282</w:t>
      </w:r>
    </w:p>
    <w:p w:rsidR="00690DA1" w:rsidRPr="00AA0A12" w:rsidRDefault="00AA0A12" w:rsidP="00690DA1">
      <w:pPr>
        <w:pStyle w:val="ATHeading2"/>
      </w:pPr>
      <w:r w:rsidRPr="00AA0A12">
        <w:t>Rynki wewnętrzne gazów ze źródeł odnawialnych i gazu ziemnego oraz wodoru (wersja przekształcona)</w:t>
      </w:r>
    </w:p>
    <w:p w:rsidR="00690DA1" w:rsidRPr="0078462D" w:rsidRDefault="00690DA1" w:rsidP="00690DA1">
      <w:pPr>
        <w:rPr>
          <w:i/>
          <w:vanish/>
        </w:rPr>
      </w:pPr>
      <w:r w:rsidRPr="0078462D">
        <w:rPr>
          <w:i/>
        </w:rPr>
        <w:fldChar w:fldCharType="begin"/>
      </w:r>
      <w:r w:rsidRPr="0078462D">
        <w:rPr>
          <w:i/>
        </w:rPr>
        <w:instrText xml:space="preserve"> TC"(</w:instrText>
      </w:r>
      <w:bookmarkStart w:id="1" w:name="DocNumber"/>
      <w:r w:rsidRPr="0078462D">
        <w:rPr>
          <w:i/>
        </w:rPr>
        <w:instrText>A9-0032/2023</w:instrText>
      </w:r>
      <w:bookmarkEnd w:id="1"/>
      <w:r w:rsidRPr="0078462D">
        <w:rPr>
          <w:i/>
        </w:rPr>
        <w:instrText xml:space="preserve"> - Sprawozdawca: Jerzy Buzek)"\l3 \n&gt; \* MERGEFORMAT </w:instrText>
      </w:r>
      <w:r w:rsidRPr="0078462D">
        <w:rPr>
          <w:i/>
        </w:rPr>
        <w:fldChar w:fldCharType="end"/>
      </w:r>
    </w:p>
    <w:p w:rsidR="00690DA1" w:rsidRPr="0078462D" w:rsidRDefault="00690DA1" w:rsidP="00690DA1">
      <w:pPr>
        <w:rPr>
          <w:vanish/>
        </w:rPr>
      </w:pPr>
      <w:bookmarkStart w:id="2" w:name="Commission"/>
      <w:r w:rsidRPr="0078462D">
        <w:rPr>
          <w:vanish/>
        </w:rPr>
        <w:t>Komisja Przemysłu, Badań Naukowych i Energii</w:t>
      </w:r>
      <w:bookmarkEnd w:id="2"/>
    </w:p>
    <w:p w:rsidR="00690DA1" w:rsidRPr="0078462D" w:rsidRDefault="00690DA1" w:rsidP="00690DA1">
      <w:pPr>
        <w:rPr>
          <w:vanish/>
        </w:rPr>
      </w:pPr>
      <w:bookmarkStart w:id="3" w:name="PE"/>
      <w:r w:rsidRPr="0078462D">
        <w:rPr>
          <w:vanish/>
        </w:rPr>
        <w:t>PE734.108</w:t>
      </w:r>
      <w:bookmarkEnd w:id="3"/>
    </w:p>
    <w:p w:rsidR="00690DA1" w:rsidRPr="0078462D" w:rsidRDefault="00690DA1" w:rsidP="00690DA1">
      <w:pPr>
        <w:pStyle w:val="ATHeading3"/>
      </w:pPr>
      <w:bookmarkStart w:id="4" w:name="Sujet"/>
      <w:r w:rsidRPr="0078462D">
        <w:t xml:space="preserve">Rezolucja ustawodawcza Parlamentu Europejskiego z dnia </w:t>
      </w:r>
      <w:r w:rsidR="00AA0A12">
        <w:t>1</w:t>
      </w:r>
      <w:r w:rsidR="00734C96">
        <w:t>1</w:t>
      </w:r>
      <w:r w:rsidR="00AA0A12">
        <w:t xml:space="preserve"> kwietnia</w:t>
      </w:r>
      <w:r w:rsidRPr="0078462D">
        <w:t xml:space="preserve"> 2024 r. w sprawie wniosku dotyczącego rozporządzenia Parlamentu Europejskiego i Rady w sprawie rynków wewnętrznych gazów ze źródeł odnawialnych i gazu ziemnego oraz wodoru (wersja przekształcona)</w:t>
      </w:r>
      <w:bookmarkEnd w:id="4"/>
      <w:r w:rsidRPr="0078462D">
        <w:t xml:space="preserve"> </w:t>
      </w:r>
      <w:bookmarkStart w:id="5" w:name="References"/>
      <w:r w:rsidRPr="0078462D">
        <w:t>(COM(2021)0804 – C9-0470/2021 – 2021/0424(COD))</w:t>
      </w:r>
      <w:bookmarkEnd w:id="5"/>
    </w:p>
    <w:p w:rsidR="00690DA1" w:rsidRPr="0078462D" w:rsidRDefault="00690DA1" w:rsidP="00690DA1"/>
    <w:p w:rsidR="008D0056" w:rsidRPr="0078462D" w:rsidRDefault="008D0056" w:rsidP="008D0056">
      <w:pPr>
        <w:pStyle w:val="NormalBold"/>
      </w:pPr>
      <w:bookmarkStart w:id="6" w:name="TextBodyBegin"/>
      <w:bookmarkEnd w:id="6"/>
      <w:r w:rsidRPr="0078462D">
        <w:t>(Zwykła procedura ustawodawcza – przekształcenie)</w:t>
      </w:r>
    </w:p>
    <w:p w:rsidR="008D0056" w:rsidRPr="0078462D" w:rsidRDefault="008D0056" w:rsidP="008D0056">
      <w:pPr>
        <w:pStyle w:val="EPComma"/>
      </w:pPr>
      <w:r w:rsidRPr="0078462D">
        <w:rPr>
          <w:i/>
          <w:iCs/>
        </w:rPr>
        <w:t>Parlament Europejski</w:t>
      </w:r>
      <w:r w:rsidRPr="0078462D">
        <w:t>,</w:t>
      </w:r>
    </w:p>
    <w:p w:rsidR="008D0056" w:rsidRPr="0078462D" w:rsidRDefault="008D0056" w:rsidP="008D0056">
      <w:pPr>
        <w:pStyle w:val="NormalHanging12a"/>
      </w:pPr>
      <w:r w:rsidRPr="0078462D">
        <w:t>–</w:t>
      </w:r>
      <w:r w:rsidRPr="0078462D">
        <w:tab/>
        <w:t>uwzględniając wniosek Komisji przedstawiony Parlamentowi Europejskiemu i Radzie (COM(2021)0804),</w:t>
      </w:r>
    </w:p>
    <w:p w:rsidR="008D0056" w:rsidRPr="0078462D" w:rsidRDefault="008D0056" w:rsidP="008D0056">
      <w:pPr>
        <w:pStyle w:val="NormalHanging12a"/>
      </w:pPr>
      <w:r w:rsidRPr="0078462D">
        <w:t>–</w:t>
      </w:r>
      <w:r w:rsidRPr="0078462D">
        <w:tab/>
        <w:t>uwzględniając art. 294 ust. 2 i art. 194 ust. 2 Traktatu o funkcjonowaniu Unii Europejskiej, zgodnie z którymi wniosek został przedstawiony Parlamentowi przez Komisję (C9</w:t>
      </w:r>
      <w:r w:rsidRPr="0078462D">
        <w:noBreakHyphen/>
        <w:t>0470/2021),</w:t>
      </w:r>
    </w:p>
    <w:p w:rsidR="008D0056" w:rsidRPr="0078462D" w:rsidRDefault="008D0056" w:rsidP="008D0056">
      <w:pPr>
        <w:pStyle w:val="NormalHanging12a"/>
      </w:pPr>
      <w:r w:rsidRPr="0078462D">
        <w:t>–</w:t>
      </w:r>
      <w:r w:rsidRPr="0078462D">
        <w:tab/>
        <w:t>uwzględniając art. 294 ust. 3 Traktatu o funkcjonowaniu Unii Europejskiej,</w:t>
      </w:r>
    </w:p>
    <w:p w:rsidR="008D0056" w:rsidRPr="0078462D" w:rsidRDefault="008D0056" w:rsidP="008D0056">
      <w:pPr>
        <w:pStyle w:val="NormalHanging12a"/>
      </w:pPr>
      <w:r w:rsidRPr="0078462D">
        <w:t>–</w:t>
      </w:r>
      <w:r w:rsidRPr="0078462D">
        <w:tab/>
        <w:t>uwzględniając uzasadnione opinie przedstawione – na mocy protokołu nr 2 w sprawie stosowania zasad pomocniczości i proporcjonalności – przez Izbę Poselską i Senat Republiki Czeskiej, w których stwierdzono, że projekt aktu ustawodawczego nie jest zgodny z zasadą pomocniczości,</w:t>
      </w:r>
    </w:p>
    <w:p w:rsidR="008D0056" w:rsidRPr="0078462D" w:rsidRDefault="008D0056" w:rsidP="008D0056">
      <w:pPr>
        <w:pStyle w:val="NormalHanging12a"/>
      </w:pPr>
      <w:r w:rsidRPr="0078462D">
        <w:t>–</w:t>
      </w:r>
      <w:r w:rsidRPr="0078462D">
        <w:tab/>
        <w:t>uwzględniając opinię Europejskiego Komitetu Ekonomiczno-Społecznego z 19 maja 2022 r.</w:t>
      </w:r>
      <w:r w:rsidRPr="0078462D">
        <w:rPr>
          <w:rStyle w:val="FootnoteReference"/>
        </w:rPr>
        <w:footnoteReference w:id="1"/>
      </w:r>
      <w:r w:rsidRPr="0078462D">
        <w:t>,</w:t>
      </w:r>
    </w:p>
    <w:p w:rsidR="008D0056" w:rsidRPr="0078462D" w:rsidRDefault="008D0056" w:rsidP="008D0056">
      <w:pPr>
        <w:pStyle w:val="NormalHanging12a"/>
      </w:pPr>
      <w:r w:rsidRPr="0078462D">
        <w:t>–</w:t>
      </w:r>
      <w:r w:rsidRPr="0078462D">
        <w:tab/>
        <w:t>uwzględniaj</w:t>
      </w:r>
      <w:r w:rsidR="00CE6D87">
        <w:t>ąc opinię Komitetu Regionów z 12</w:t>
      </w:r>
      <w:r w:rsidRPr="0078462D">
        <w:t xml:space="preserve"> października 2022 r.</w:t>
      </w:r>
      <w:r w:rsidRPr="0078462D">
        <w:rPr>
          <w:rStyle w:val="FootnoteReference"/>
        </w:rPr>
        <w:footnoteReference w:id="2"/>
      </w:r>
      <w:r w:rsidRPr="0078462D">
        <w:t>,</w:t>
      </w:r>
    </w:p>
    <w:p w:rsidR="008D0056" w:rsidRPr="0078462D" w:rsidRDefault="008D0056" w:rsidP="008D0056">
      <w:pPr>
        <w:pStyle w:val="NormalHanging12a"/>
      </w:pPr>
      <w:r w:rsidRPr="0078462D">
        <w:t>–</w:t>
      </w:r>
      <w:r w:rsidRPr="0078462D">
        <w:tab/>
        <w:t>uwzględniając Porozumienie międzyinstytucjonalne z dnia 28 listopada 2001 r. w sprawie bardziej uporządkowanego wykorzystania techniki przekształcania aktów prawnych</w:t>
      </w:r>
      <w:r w:rsidRPr="0078462D">
        <w:rPr>
          <w:rStyle w:val="FootnoteReference"/>
        </w:rPr>
        <w:footnoteReference w:id="3"/>
      </w:r>
      <w:r w:rsidRPr="0078462D">
        <w:t>,</w:t>
      </w:r>
    </w:p>
    <w:p w:rsidR="008D0056" w:rsidRDefault="008D0056" w:rsidP="008D0056">
      <w:pPr>
        <w:pStyle w:val="NormalHanging12a"/>
      </w:pPr>
      <w:r w:rsidRPr="0078462D">
        <w:t>–</w:t>
      </w:r>
      <w:r w:rsidRPr="0078462D">
        <w:tab/>
        <w:t xml:space="preserve">uwzględniając pismo Komisji Prawnej z dnia 2 lutego 2023 r. skierowane do Komisji </w:t>
      </w:r>
      <w:r w:rsidRPr="0078462D">
        <w:lastRenderedPageBreak/>
        <w:t>Przemysłu, Badań Naukowych i Energii zgodnie z art. 110 ust. 3 Regulaminu,</w:t>
      </w:r>
    </w:p>
    <w:p w:rsidR="00A40363" w:rsidRPr="0078462D" w:rsidRDefault="00A40363" w:rsidP="008D0056">
      <w:pPr>
        <w:pStyle w:val="NormalHanging12a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>przedmiotowo właściwą na podstawie art. 74</w:t>
      </w:r>
      <w:r w:rsidRPr="0090212C">
        <w:t xml:space="preserve"> ust. 4 Regulaminu oraz </w:t>
      </w:r>
      <w:r>
        <w:t>przekazane pismem z dnia 20 grudnia 2023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</w:p>
    <w:p w:rsidR="008D0056" w:rsidRPr="0078462D" w:rsidRDefault="008D0056" w:rsidP="008D0056">
      <w:pPr>
        <w:pStyle w:val="NormalHanging12a"/>
      </w:pPr>
      <w:r w:rsidRPr="0078462D">
        <w:t>–</w:t>
      </w:r>
      <w:r w:rsidRPr="0078462D">
        <w:tab/>
        <w:t>uwzględniając art. 110 i 59 Regulaminu,</w:t>
      </w:r>
    </w:p>
    <w:p w:rsidR="008D0056" w:rsidRPr="0078462D" w:rsidRDefault="008D0056" w:rsidP="008D0056">
      <w:pPr>
        <w:pStyle w:val="NormalHanging12a"/>
      </w:pPr>
      <w:r w:rsidRPr="0078462D">
        <w:t>–</w:t>
      </w:r>
      <w:r w:rsidRPr="0078462D">
        <w:tab/>
        <w:t>uwzględniając opinię przedstawioną przez Komisję Rolnictwa i Rozwoju Wsi,</w:t>
      </w:r>
    </w:p>
    <w:p w:rsidR="008D0056" w:rsidRPr="0078462D" w:rsidRDefault="008D0056" w:rsidP="008D0056">
      <w:pPr>
        <w:pStyle w:val="NormalHanging12a"/>
      </w:pPr>
      <w:r w:rsidRPr="0078462D">
        <w:t>–</w:t>
      </w:r>
      <w:r w:rsidRPr="0078462D">
        <w:tab/>
        <w:t>uwzględniając sprawozdanie Komisji Przemysłu, Badań Naukowych i Energii (A9-0032/2023),</w:t>
      </w:r>
    </w:p>
    <w:p w:rsidR="008D0056" w:rsidRPr="0078462D" w:rsidRDefault="008D0056" w:rsidP="008D0056">
      <w:pPr>
        <w:pStyle w:val="NormalHanging12a"/>
      </w:pPr>
      <w:r w:rsidRPr="0078462D">
        <w:t>A.</w:t>
      </w:r>
      <w:r w:rsidRPr="0078462D">
        <w:tab/>
        <w:t>mając na uwadze, że konsultacyjna grupa robocza służb prawnych Parlamentu Europejskiego, Rady i Komisji stwierdziła, że wniosek Komisji nie zawiera żadnych zmian merytorycznych innych niż te określone jako takie we wniosku, oraz mając na uwadze, że w odniesieniu do ujednolicenia niezmienionych przepisów wcześniejszych aktów z tymi zmianami wniosek ogranicza się do zwykłego ujednolicenia istniejących tekstów, bez zmiany co do istoty;</w:t>
      </w:r>
    </w:p>
    <w:p w:rsidR="008D0056" w:rsidRPr="0078462D" w:rsidRDefault="008D0056" w:rsidP="008D0056">
      <w:pPr>
        <w:pStyle w:val="NormalHanging12a"/>
      </w:pPr>
      <w:r w:rsidRPr="0078462D">
        <w:t>1.</w:t>
      </w:r>
      <w:r w:rsidRPr="0078462D">
        <w:tab/>
        <w:t>uchwala poniższe stanowisko w pierwszym czytaniu, biorąc pod uwagę zalecenia konsultacyjnej grupy roboczej służb prawnych Parlamentu Europejskiego, Rady i Komisji;</w:t>
      </w:r>
    </w:p>
    <w:p w:rsidR="008D0056" w:rsidRPr="0078462D" w:rsidRDefault="00523913" w:rsidP="008D0056">
      <w:pPr>
        <w:pStyle w:val="NormalHanging12a"/>
      </w:pPr>
      <w:r>
        <w:t>2</w:t>
      </w:r>
      <w:r w:rsidR="008D0056" w:rsidRPr="0078462D">
        <w:t>.</w:t>
      </w:r>
      <w:r w:rsidR="008D0056" w:rsidRPr="0078462D">
        <w:tab/>
        <w:t>zwraca się do Komisji o ponowne przekazanie mu sprawy, jeśli zastąpi ona pierwotny wniosek, wprowadzi w nim istotne zmiany lub planuje ich wprowadzenie;</w:t>
      </w:r>
    </w:p>
    <w:p w:rsidR="008D0056" w:rsidRPr="0078462D" w:rsidRDefault="00523913" w:rsidP="008D0056">
      <w:pPr>
        <w:pStyle w:val="NormalHanging12a"/>
      </w:pPr>
      <w:r>
        <w:t>3</w:t>
      </w:r>
      <w:r w:rsidR="008D0056" w:rsidRPr="0078462D">
        <w:t>.</w:t>
      </w:r>
      <w:r w:rsidR="008D0056" w:rsidRPr="0078462D">
        <w:tab/>
        <w:t>zobowiązuje swoją przewodniczącą do przekazania stanowiska Parlamentu Radzie i Komisji oraz parlamentom narodowym.</w:t>
      </w:r>
    </w:p>
    <w:p w:rsidR="00734C96" w:rsidRDefault="00734C96">
      <w:pPr>
        <w:widowControl/>
        <w:rPr>
          <w:b/>
        </w:rPr>
        <w:sectPr w:rsidR="00734C96" w:rsidSect="00734C96">
          <w:footnotePr>
            <w:numRestart w:val="eachSect"/>
          </w:footnotePr>
          <w:type w:val="continuous"/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</w:p>
    <w:p w:rsidR="00734C96" w:rsidRDefault="00734C96" w:rsidP="00734C96">
      <w:pPr>
        <w:spacing w:after="240"/>
        <w:rPr>
          <w:b/>
        </w:rPr>
      </w:pPr>
      <w:r>
        <w:rPr>
          <w:b/>
        </w:rPr>
        <w:lastRenderedPageBreak/>
        <w:t xml:space="preserve">P9_TC1-COD(2021)0424 </w:t>
      </w:r>
    </w:p>
    <w:p w:rsidR="00734C96" w:rsidRDefault="00734C96" w:rsidP="00734C96">
      <w:pPr>
        <w:rPr>
          <w:rFonts w:eastAsia="Calibri"/>
          <w:b/>
          <w:bCs/>
          <w:szCs w:val="24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11 kwietnia 2024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 xml:space="preserve">ejskiego i Rady (UE) 2024/... </w:t>
      </w:r>
      <w:r w:rsidRPr="00203967">
        <w:rPr>
          <w:rFonts w:eastAsia="Calibri"/>
          <w:b/>
          <w:bCs/>
          <w:szCs w:val="24"/>
          <w:lang w:eastAsia="en-US"/>
        </w:rPr>
        <w:t xml:space="preserve">w sprawie rynków wewnętrznych </w:t>
      </w:r>
      <w:r w:rsidRPr="00BB339A">
        <w:rPr>
          <w:rFonts w:eastAsia="Calibri"/>
          <w:b/>
          <w:bCs/>
          <w:iCs/>
          <w:szCs w:val="24"/>
          <w:lang w:eastAsia="en-US"/>
        </w:rPr>
        <w:t>gazu odnawialnego,</w:t>
      </w:r>
      <w:r w:rsidRPr="00BB339A">
        <w:rPr>
          <w:rFonts w:eastAsia="Calibri"/>
          <w:b/>
          <w:bCs/>
          <w:szCs w:val="24"/>
          <w:lang w:eastAsia="en-US"/>
        </w:rPr>
        <w:t xml:space="preserve"> gazu ziemnego </w:t>
      </w:r>
      <w:r w:rsidRPr="00BB339A">
        <w:rPr>
          <w:rFonts w:eastAsia="Calibri"/>
          <w:b/>
          <w:bCs/>
          <w:iCs/>
          <w:szCs w:val="24"/>
          <w:lang w:eastAsia="en-US"/>
        </w:rPr>
        <w:t>i</w:t>
      </w:r>
      <w:r w:rsidRPr="00BB339A">
        <w:rPr>
          <w:rFonts w:eastAsia="Calibri"/>
          <w:b/>
          <w:bCs/>
          <w:szCs w:val="24"/>
          <w:lang w:eastAsia="en-US"/>
        </w:rPr>
        <w:t xml:space="preserve"> wodoru</w:t>
      </w:r>
      <w:r w:rsidRPr="00BB339A">
        <w:rPr>
          <w:rFonts w:eastAsia="Calibri"/>
          <w:b/>
          <w:bCs/>
          <w:iCs/>
          <w:szCs w:val="24"/>
          <w:lang w:eastAsia="en-US"/>
        </w:rPr>
        <w:t>, zmiany rozporządzeń (UE) nr 1227/2011, (UE) 2017/1938, (UE) 2019/942 i (UE) 2022/869 oraz decyzji (UE) 2017/684, a także uchylenia rozporządzenia (WE) nr 715/2009</w:t>
      </w:r>
      <w:r w:rsidRPr="00BB339A">
        <w:rPr>
          <w:rFonts w:eastAsia="Calibri"/>
          <w:b/>
          <w:bCs/>
          <w:szCs w:val="24"/>
          <w:lang w:eastAsia="en-US"/>
        </w:rPr>
        <w:t xml:space="preserve"> (wersja przekształcona)</w:t>
      </w:r>
    </w:p>
    <w:p w:rsidR="00BB339A" w:rsidRDefault="00BB339A" w:rsidP="00734C96">
      <w:pPr>
        <w:rPr>
          <w:rFonts w:eastAsia="Calibri"/>
          <w:b/>
          <w:bCs/>
          <w:szCs w:val="24"/>
          <w:lang w:eastAsia="en-US"/>
        </w:rPr>
      </w:pPr>
    </w:p>
    <w:p w:rsidR="00BB339A" w:rsidRPr="00203967" w:rsidRDefault="00BB339A" w:rsidP="00734C96">
      <w:pPr>
        <w:rPr>
          <w:rFonts w:eastAsia="Calibri"/>
          <w:b/>
          <w:szCs w:val="24"/>
          <w:lang w:eastAsia="en-US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2024/1789</w:t>
      </w:r>
      <w:r>
        <w:rPr>
          <w:i/>
        </w:rPr>
        <w:t>.)</w:t>
      </w:r>
      <w:bookmarkStart w:id="7" w:name="_GoBack"/>
      <w:bookmarkEnd w:id="7"/>
    </w:p>
    <w:sectPr w:rsidR="00BB339A" w:rsidRPr="00203967" w:rsidSect="004D7857"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D87" w:rsidRPr="0078462D" w:rsidRDefault="00CE6D87">
      <w:r w:rsidRPr="0078462D">
        <w:separator/>
      </w:r>
    </w:p>
  </w:endnote>
  <w:endnote w:type="continuationSeparator" w:id="0">
    <w:p w:rsidR="00CE6D87" w:rsidRPr="0078462D" w:rsidRDefault="00CE6D87">
      <w:r w:rsidRPr="007846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D87" w:rsidRPr="0078462D" w:rsidRDefault="00CE6D87">
      <w:r w:rsidRPr="0078462D">
        <w:separator/>
      </w:r>
    </w:p>
  </w:footnote>
  <w:footnote w:type="continuationSeparator" w:id="0">
    <w:p w:rsidR="00CE6D87" w:rsidRPr="0078462D" w:rsidRDefault="00CE6D87">
      <w:r w:rsidRPr="0078462D">
        <w:continuationSeparator/>
      </w:r>
    </w:p>
  </w:footnote>
  <w:footnote w:id="1">
    <w:p w:rsidR="00CE6D87" w:rsidRPr="00734C96" w:rsidRDefault="00CE6D87" w:rsidP="0078462D">
      <w:pPr>
        <w:pStyle w:val="FootnoteText"/>
        <w:ind w:left="567" w:hanging="567"/>
        <w:rPr>
          <w:sz w:val="24"/>
          <w:szCs w:val="24"/>
          <w:lang w:val="pl-PL"/>
        </w:rPr>
      </w:pPr>
      <w:r w:rsidRPr="00734C96">
        <w:rPr>
          <w:rStyle w:val="FootnoteReference"/>
          <w:sz w:val="24"/>
          <w:szCs w:val="24"/>
          <w:lang w:val="pl-PL"/>
        </w:rPr>
        <w:footnoteRef/>
      </w:r>
      <w:r w:rsidRPr="00734C96">
        <w:rPr>
          <w:sz w:val="24"/>
          <w:szCs w:val="24"/>
          <w:lang w:val="pl-PL"/>
        </w:rPr>
        <w:t xml:space="preserve"> </w:t>
      </w:r>
      <w:r w:rsidRPr="00734C96">
        <w:rPr>
          <w:sz w:val="24"/>
          <w:szCs w:val="24"/>
          <w:lang w:val="pl-PL"/>
        </w:rPr>
        <w:tab/>
        <w:t xml:space="preserve">Dz.U. C 323 z 26.8.2022, s. 101. </w:t>
      </w:r>
    </w:p>
  </w:footnote>
  <w:footnote w:id="2">
    <w:p w:rsidR="00CE6D87" w:rsidRPr="00734C96" w:rsidRDefault="00CE6D87" w:rsidP="0078462D">
      <w:pPr>
        <w:pStyle w:val="FootnoteText"/>
        <w:ind w:left="567" w:hanging="567"/>
        <w:rPr>
          <w:sz w:val="24"/>
          <w:szCs w:val="24"/>
          <w:lang w:val="pl-PL"/>
        </w:rPr>
      </w:pPr>
      <w:r w:rsidRPr="00734C96">
        <w:rPr>
          <w:rStyle w:val="FootnoteReference"/>
          <w:sz w:val="24"/>
          <w:szCs w:val="24"/>
          <w:lang w:val="pl-PL"/>
        </w:rPr>
        <w:footnoteRef/>
      </w:r>
      <w:r w:rsidRPr="00734C96">
        <w:rPr>
          <w:sz w:val="24"/>
          <w:szCs w:val="24"/>
          <w:lang w:val="pl-PL"/>
        </w:rPr>
        <w:t xml:space="preserve"> </w:t>
      </w:r>
      <w:r w:rsidRPr="00734C96">
        <w:rPr>
          <w:sz w:val="24"/>
          <w:szCs w:val="24"/>
          <w:lang w:val="pl-PL"/>
        </w:rPr>
        <w:tab/>
        <w:t>Dz.U. C 498 z 30.12.2022, s. 83.</w:t>
      </w:r>
    </w:p>
  </w:footnote>
  <w:footnote w:id="3">
    <w:p w:rsidR="00CE6D87" w:rsidRPr="00734C96" w:rsidRDefault="00CE6D87" w:rsidP="0078462D">
      <w:pPr>
        <w:pStyle w:val="FootnoteText"/>
        <w:ind w:left="567" w:hanging="567"/>
        <w:rPr>
          <w:sz w:val="24"/>
          <w:szCs w:val="24"/>
          <w:lang w:val="pl-PL"/>
        </w:rPr>
      </w:pPr>
      <w:r w:rsidRPr="00734C96">
        <w:rPr>
          <w:rStyle w:val="FootnoteReference"/>
          <w:sz w:val="24"/>
          <w:szCs w:val="24"/>
          <w:lang w:val="pl-PL"/>
        </w:rPr>
        <w:footnoteRef/>
      </w:r>
      <w:r w:rsidRPr="00734C96">
        <w:rPr>
          <w:sz w:val="24"/>
          <w:szCs w:val="24"/>
          <w:lang w:val="pl-PL"/>
        </w:rPr>
        <w:t xml:space="preserve"> </w:t>
      </w:r>
      <w:r w:rsidRPr="00734C96">
        <w:rPr>
          <w:sz w:val="24"/>
          <w:szCs w:val="24"/>
          <w:lang w:val="pl-PL"/>
        </w:rPr>
        <w:tab/>
        <w:t>Dz.U. C 77 z 28.3.2002, s. 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0C0A1BC2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Point123"/>
      <w:lvlText w:val="%2."/>
      <w:lvlJc w:val="left"/>
      <w:pPr>
        <w:tabs>
          <w:tab w:val="num" w:pos="567"/>
        </w:tabs>
        <w:ind w:left="567" w:hanging="567"/>
      </w:pPr>
      <w:rPr>
        <w:rFonts w:ascii="Times New Roman" w:eastAsiaTheme="minorHAnsi" w:hAnsi="Times New Roman" w:cs="Times New Roman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Point1231"/>
      <w:lvlText w:val="%4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Letter"/>
      <w:pStyle w:val="Point1232"/>
      <w:lvlText w:val="%6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lowerLetter"/>
      <w:pStyle w:val="Point1233"/>
      <w:lvlText w:val="%8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rFonts w:hint="default"/>
      </w:r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7E80263"/>
    <w:multiLevelType w:val="hybridMultilevel"/>
    <w:tmpl w:val="05F4DAAA"/>
    <w:lvl w:ilvl="0" w:tplc="009A7C38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7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6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7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0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1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2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4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5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6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7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8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5F8C3B69"/>
    <w:multiLevelType w:val="multilevel"/>
    <w:tmpl w:val="504A880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5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7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1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6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4"/>
  </w:num>
  <w:num w:numId="2">
    <w:abstractNumId w:val="19"/>
  </w:num>
  <w:num w:numId="3">
    <w:abstractNumId w:val="0"/>
  </w:num>
  <w:num w:numId="4">
    <w:abstractNumId w:val="17"/>
  </w:num>
  <w:num w:numId="5">
    <w:abstractNumId w:val="26"/>
  </w:num>
  <w:num w:numId="6">
    <w:abstractNumId w:val="25"/>
  </w:num>
  <w:num w:numId="7">
    <w:abstractNumId w:val="6"/>
  </w:num>
  <w:num w:numId="8">
    <w:abstractNumId w:val="18"/>
  </w:num>
  <w:num w:numId="9">
    <w:abstractNumId w:val="7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2"/>
  </w:num>
  <w:num w:numId="11">
    <w:abstractNumId w:val="20"/>
  </w:num>
  <w:num w:numId="12">
    <w:abstractNumId w:val="37"/>
  </w:num>
  <w:num w:numId="13">
    <w:abstractNumId w:val="16"/>
  </w:num>
  <w:num w:numId="14">
    <w:abstractNumId w:val="21"/>
  </w:num>
  <w:num w:numId="15">
    <w:abstractNumId w:val="22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</w:num>
  <w:num w:numId="19">
    <w:abstractNumId w:val="30"/>
  </w:num>
  <w:num w:numId="20">
    <w:abstractNumId w:val="31"/>
  </w:num>
  <w:num w:numId="21">
    <w:abstractNumId w:val="15"/>
  </w:num>
  <w:num w:numId="22">
    <w:abstractNumId w:val="27"/>
  </w:num>
  <w:num w:numId="23">
    <w:abstractNumId w:val="46"/>
    <w:lvlOverride w:ilvl="0">
      <w:startOverride w:val="1"/>
    </w:lvlOverride>
  </w:num>
  <w:num w:numId="24">
    <w:abstractNumId w:val="39"/>
  </w:num>
  <w:num w:numId="25">
    <w:abstractNumId w:val="2"/>
  </w:num>
  <w:num w:numId="26">
    <w:abstractNumId w:val="40"/>
  </w:num>
  <w:num w:numId="27">
    <w:abstractNumId w:val="33"/>
  </w:num>
  <w:num w:numId="28">
    <w:abstractNumId w:val="5"/>
  </w:num>
  <w:num w:numId="29">
    <w:abstractNumId w:val="43"/>
  </w:num>
  <w:num w:numId="30">
    <w:abstractNumId w:val="45"/>
  </w:num>
  <w:num w:numId="31">
    <w:abstractNumId w:val="28"/>
  </w:num>
  <w:num w:numId="32">
    <w:abstractNumId w:val="42"/>
  </w:num>
  <w:num w:numId="33">
    <w:abstractNumId w:val="36"/>
  </w:num>
  <w:num w:numId="34">
    <w:abstractNumId w:val="23"/>
  </w:num>
  <w:num w:numId="35">
    <w:abstractNumId w:val="11"/>
  </w:num>
  <w:num w:numId="36">
    <w:abstractNumId w:val="9"/>
  </w:num>
  <w:num w:numId="37">
    <w:abstractNumId w:val="38"/>
  </w:num>
  <w:num w:numId="38">
    <w:abstractNumId w:val="44"/>
  </w:num>
  <w:num w:numId="39">
    <w:abstractNumId w:val="1"/>
  </w:num>
  <w:num w:numId="40">
    <w:abstractNumId w:val="13"/>
  </w:num>
  <w:num w:numId="41">
    <w:abstractNumId w:val="8"/>
  </w:num>
  <w:num w:numId="42">
    <w:abstractNumId w:val="14"/>
  </w:num>
  <w:num w:numId="43">
    <w:abstractNumId w:val="29"/>
  </w:num>
  <w:num w:numId="44">
    <w:abstractNumId w:val="34"/>
  </w:num>
  <w:num w:numId="4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2"/>
  </w:num>
  <w:num w:numId="47">
    <w:abstractNumId w:val="10"/>
  </w:num>
  <w:num w:numId="4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2/2023"/>
    <w:docVar w:name="dvlangue" w:val="PL"/>
    <w:docVar w:name="dvnumam" w:val="0"/>
    <w:docVar w:name="dvpe" w:val="734.108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w sprawie rynków wewnętrznych gazów ze źródeł odnawialnych i gazu ziemnego oraz wodoru (wersja przekształcona)(COM(2021)0804 – C9-0470/2021 – 2021/0424(COD))"/>
  </w:docVars>
  <w:rsids>
    <w:rsidRoot w:val="00690DA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48E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7857"/>
    <w:rsid w:val="0050519A"/>
    <w:rsid w:val="005072A1"/>
    <w:rsid w:val="00512A38"/>
    <w:rsid w:val="00514517"/>
    <w:rsid w:val="00523913"/>
    <w:rsid w:val="00545827"/>
    <w:rsid w:val="00560270"/>
    <w:rsid w:val="005C2568"/>
    <w:rsid w:val="006037C0"/>
    <w:rsid w:val="0064516C"/>
    <w:rsid w:val="006631B6"/>
    <w:rsid w:val="00680577"/>
    <w:rsid w:val="00690DA1"/>
    <w:rsid w:val="006F74FA"/>
    <w:rsid w:val="00731ADD"/>
    <w:rsid w:val="00734777"/>
    <w:rsid w:val="00734C96"/>
    <w:rsid w:val="00747932"/>
    <w:rsid w:val="00751A4A"/>
    <w:rsid w:val="00756632"/>
    <w:rsid w:val="00762C74"/>
    <w:rsid w:val="0078462D"/>
    <w:rsid w:val="00786EC0"/>
    <w:rsid w:val="007D1690"/>
    <w:rsid w:val="007E22AD"/>
    <w:rsid w:val="007E6C65"/>
    <w:rsid w:val="00817416"/>
    <w:rsid w:val="00842779"/>
    <w:rsid w:val="00865F67"/>
    <w:rsid w:val="00881A7B"/>
    <w:rsid w:val="008840E5"/>
    <w:rsid w:val="00887B3E"/>
    <w:rsid w:val="008C2AC6"/>
    <w:rsid w:val="008D0056"/>
    <w:rsid w:val="00930C23"/>
    <w:rsid w:val="0093193B"/>
    <w:rsid w:val="009509D8"/>
    <w:rsid w:val="00950B64"/>
    <w:rsid w:val="00981893"/>
    <w:rsid w:val="00A1687D"/>
    <w:rsid w:val="00A40363"/>
    <w:rsid w:val="00A43E52"/>
    <w:rsid w:val="00A4678D"/>
    <w:rsid w:val="00A778C7"/>
    <w:rsid w:val="00AA0A12"/>
    <w:rsid w:val="00AB441E"/>
    <w:rsid w:val="00AB6293"/>
    <w:rsid w:val="00AE0928"/>
    <w:rsid w:val="00AF3B82"/>
    <w:rsid w:val="00B12E95"/>
    <w:rsid w:val="00B22876"/>
    <w:rsid w:val="00B558F0"/>
    <w:rsid w:val="00BB339A"/>
    <w:rsid w:val="00BD48FE"/>
    <w:rsid w:val="00BD7BD8"/>
    <w:rsid w:val="00BE6ADC"/>
    <w:rsid w:val="00C05BFE"/>
    <w:rsid w:val="00C23CD4"/>
    <w:rsid w:val="00C61C0C"/>
    <w:rsid w:val="00C941CB"/>
    <w:rsid w:val="00CC2357"/>
    <w:rsid w:val="00CE6D87"/>
    <w:rsid w:val="00CF071A"/>
    <w:rsid w:val="00D058B8"/>
    <w:rsid w:val="00D56C11"/>
    <w:rsid w:val="00D834A0"/>
    <w:rsid w:val="00D872DF"/>
    <w:rsid w:val="00D91E21"/>
    <w:rsid w:val="00DA7FCD"/>
    <w:rsid w:val="00DD110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AA8227"/>
  <w15:chartTrackingRefBased/>
  <w15:docId w15:val="{65CB0814-EA7B-4149-9F39-17E4B96C2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qFormat="1"/>
    <w:lsdException w:name="Subtitle" w:uiPriority="11" w:qFormat="1"/>
    <w:lsdException w:name="Strong" w:uiPriority="22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8D005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005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005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005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005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0056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0056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8D0056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8D0056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8D0056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link w:val="PageHeadingChar"/>
    <w:rsid w:val="008D005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8D005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8D0056"/>
    <w:pPr>
      <w:spacing w:after="240"/>
    </w:pPr>
  </w:style>
  <w:style w:type="paragraph" w:customStyle="1" w:styleId="TOCPage">
    <w:name w:val="TOC Page"/>
    <w:basedOn w:val="Normal"/>
    <w:next w:val="TOC1"/>
    <w:rsid w:val="008D0056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8D0056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8D005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D0056"/>
    <w:pPr>
      <w:spacing w:after="480"/>
      <w:ind w:left="1417"/>
    </w:pPr>
  </w:style>
  <w:style w:type="paragraph" w:customStyle="1" w:styleId="CoverNormal">
    <w:name w:val="CoverNormal"/>
    <w:basedOn w:val="Normal"/>
    <w:rsid w:val="008D0056"/>
    <w:pPr>
      <w:ind w:left="1418"/>
    </w:pPr>
  </w:style>
  <w:style w:type="paragraph" w:customStyle="1" w:styleId="NormalCenter12a">
    <w:name w:val="NormalCenter12a"/>
    <w:basedOn w:val="Normal"/>
    <w:rsid w:val="008D0056"/>
    <w:pPr>
      <w:spacing w:after="240"/>
      <w:jc w:val="center"/>
    </w:pPr>
  </w:style>
  <w:style w:type="paragraph" w:customStyle="1" w:styleId="CoverReference">
    <w:name w:val="CoverReference"/>
    <w:basedOn w:val="Normal"/>
    <w:rsid w:val="008D00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D005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D005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D0056"/>
    <w:pPr>
      <w:spacing w:before="240" w:after="1200"/>
    </w:pPr>
  </w:style>
  <w:style w:type="paragraph" w:customStyle="1" w:styleId="AmNumberTabs">
    <w:name w:val="AmNumberTabs"/>
    <w:basedOn w:val="Normal"/>
    <w:rsid w:val="008D005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8D0056"/>
    <w:pPr>
      <w:spacing w:before="720" w:after="240"/>
      <w:jc w:val="center"/>
    </w:pPr>
  </w:style>
  <w:style w:type="paragraph" w:customStyle="1" w:styleId="EPBody">
    <w:name w:val="EPBody"/>
    <w:basedOn w:val="Normal"/>
    <w:rsid w:val="008D005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Tabs">
    <w:name w:val="AnnexWPTabs"/>
    <w:basedOn w:val="Normal"/>
    <w:rsid w:val="008D0056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8D0056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8D0056"/>
    <w:rPr>
      <w:smallCaps/>
      <w:sz w:val="20"/>
    </w:rPr>
  </w:style>
  <w:style w:type="paragraph" w:customStyle="1" w:styleId="AnnexWPDocType">
    <w:name w:val="AnnexWPDocType"/>
    <w:basedOn w:val="Normal"/>
    <w:rsid w:val="008D0056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8D0056"/>
    <w:pPr>
      <w:spacing w:before="480"/>
    </w:pPr>
    <w:rPr>
      <w:b/>
    </w:rPr>
  </w:style>
  <w:style w:type="paragraph" w:customStyle="1" w:styleId="AnnexWPLogo">
    <w:name w:val="AnnexWPLogo"/>
    <w:basedOn w:val="Normal"/>
    <w:rsid w:val="008D0056"/>
    <w:pPr>
      <w:spacing w:before="120" w:after="120"/>
    </w:pPr>
  </w:style>
  <w:style w:type="paragraph" w:customStyle="1" w:styleId="NormalBold">
    <w:name w:val="NormalBold"/>
    <w:basedOn w:val="Normal"/>
    <w:link w:val="NormalBoldChar"/>
    <w:rsid w:val="008D0056"/>
    <w:rPr>
      <w:b/>
    </w:rPr>
  </w:style>
  <w:style w:type="paragraph" w:customStyle="1" w:styleId="EPFooter">
    <w:name w:val="EPFooter"/>
    <w:basedOn w:val="Normal"/>
    <w:rsid w:val="008D005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uiPriority w:val="99"/>
    <w:rsid w:val="008D00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0056"/>
    <w:rPr>
      <w:sz w:val="24"/>
      <w:lang w:val="pl-PL"/>
    </w:rPr>
  </w:style>
  <w:style w:type="paragraph" w:customStyle="1" w:styleId="EPComma">
    <w:name w:val="EPComma"/>
    <w:basedOn w:val="Normal"/>
    <w:rsid w:val="008D0056"/>
    <w:pPr>
      <w:spacing w:before="480" w:after="240"/>
    </w:pPr>
  </w:style>
  <w:style w:type="paragraph" w:customStyle="1" w:styleId="Lgendesigne">
    <w:name w:val="Légende signe"/>
    <w:basedOn w:val="Normal"/>
    <w:rsid w:val="008D005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D005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D0056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8D0056"/>
    <w:rPr>
      <w:b/>
      <w:sz w:val="24"/>
      <w:lang w:val="pl-PL"/>
    </w:rPr>
  </w:style>
  <w:style w:type="paragraph" w:customStyle="1" w:styleId="Normal24a">
    <w:name w:val="Normal24a"/>
    <w:basedOn w:val="Normal"/>
    <w:rsid w:val="008D0056"/>
    <w:pPr>
      <w:spacing w:after="480"/>
    </w:pPr>
  </w:style>
  <w:style w:type="character" w:styleId="Emphasis">
    <w:name w:val="Emphasis"/>
    <w:basedOn w:val="DefaultParagraphFont"/>
    <w:qFormat/>
    <w:rsid w:val="008D0056"/>
    <w:rPr>
      <w:i/>
      <w:iCs/>
    </w:rPr>
  </w:style>
  <w:style w:type="character" w:styleId="Hyperlink">
    <w:name w:val="Hyperlink"/>
    <w:unhideWhenUsed/>
    <w:rsid w:val="008D0056"/>
    <w:rPr>
      <w:color w:val="0000FF"/>
      <w:u w:val="single"/>
    </w:rPr>
  </w:style>
  <w:style w:type="character" w:styleId="FollowedHyperlink">
    <w:name w:val="FollowedHyperlink"/>
    <w:unhideWhenUsed/>
    <w:rsid w:val="008D0056"/>
    <w:rPr>
      <w:color w:val="800080"/>
      <w:u w:val="single"/>
    </w:rPr>
  </w:style>
  <w:style w:type="paragraph" w:customStyle="1" w:styleId="Text1">
    <w:name w:val="Text 1"/>
    <w:basedOn w:val="Normal"/>
    <w:rsid w:val="008D0056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uiPriority w:val="99"/>
    <w:rsid w:val="008D0056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msonormal0">
    <w:name w:val="msonormal"/>
    <w:basedOn w:val="Normal"/>
    <w:uiPriority w:val="99"/>
    <w:semiHidden/>
    <w:rsid w:val="008D005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NormalWeb">
    <w:name w:val="Normal (Web)"/>
    <w:basedOn w:val="Normal"/>
    <w:unhideWhenUsed/>
    <w:rsid w:val="008D005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8D0056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8D0056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8D0056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8D0056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8D0056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8D0056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styleId="CommentText">
    <w:name w:val="annotation text"/>
    <w:basedOn w:val="Normal"/>
    <w:link w:val="CommentTextChar"/>
    <w:unhideWhenUsed/>
    <w:rsid w:val="008D0056"/>
    <w:pPr>
      <w:widowControl/>
      <w:spacing w:before="120" w:after="120"/>
      <w:jc w:val="both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0056"/>
    <w:rPr>
      <w:rFonts w:eastAsia="Calibri"/>
      <w:lang w:val="pl-PL" w:eastAsia="en-US"/>
    </w:rPr>
  </w:style>
  <w:style w:type="paragraph" w:customStyle="1" w:styleId="LetterSignature">
    <w:name w:val="LetterSignature"/>
    <w:basedOn w:val="Normal"/>
    <w:next w:val="Normal"/>
    <w:rsid w:val="008D0056"/>
    <w:pPr>
      <w:spacing w:before="1320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8D0056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8D0056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8D0056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8D0056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8D0056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8D0056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8D0056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8D0056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8D0056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8D0056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D00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D0056"/>
    <w:rPr>
      <w:rFonts w:eastAsia="Calibri"/>
      <w:b/>
      <w:bCs/>
      <w:lang w:val="pl-PL" w:eastAsia="en-US"/>
    </w:rPr>
  </w:style>
  <w:style w:type="paragraph" w:styleId="BalloonText">
    <w:name w:val="Balloon Text"/>
    <w:basedOn w:val="Normal"/>
    <w:link w:val="BalloonTextChar"/>
    <w:unhideWhenUsed/>
    <w:rsid w:val="008D0056"/>
    <w:pPr>
      <w:widowControl/>
      <w:jc w:val="both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D0056"/>
    <w:rPr>
      <w:rFonts w:ascii="Segoe UI" w:eastAsia="Calibri" w:hAnsi="Segoe UI" w:cs="Segoe UI"/>
      <w:sz w:val="18"/>
      <w:szCs w:val="18"/>
      <w:lang w:val="pl-PL" w:eastAsia="en-US"/>
    </w:rPr>
  </w:style>
  <w:style w:type="paragraph" w:styleId="Revision">
    <w:name w:val="Revision"/>
    <w:uiPriority w:val="99"/>
    <w:semiHidden/>
    <w:rsid w:val="008D0056"/>
    <w:rPr>
      <w:rFonts w:eastAsia="Calibri"/>
      <w:sz w:val="24"/>
      <w:szCs w:val="22"/>
      <w:lang w:val="pl-PL" w:eastAsia="en-US"/>
    </w:rPr>
  </w:style>
  <w:style w:type="paragraph" w:customStyle="1" w:styleId="IntrtEEE">
    <w:name w:val="Intérêt EEE"/>
    <w:basedOn w:val="Normal"/>
    <w:uiPriority w:val="99"/>
    <w:rsid w:val="008D0056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8D0056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uiPriority w:val="99"/>
    <w:rsid w:val="008D005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paragraph">
    <w:name w:val="paragraph"/>
    <w:basedOn w:val="Normal"/>
    <w:uiPriority w:val="99"/>
    <w:semiHidden/>
    <w:rsid w:val="008D005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ListBullet1">
    <w:name w:val="List Bullet 1"/>
    <w:basedOn w:val="Normal"/>
    <w:uiPriority w:val="99"/>
    <w:semiHidden/>
    <w:rsid w:val="008D0056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8D0056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8D0056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8D0056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rsid w:val="008D0056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8D0056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8D0056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8D0056"/>
    <w:pPr>
      <w:widowControl/>
      <w:numPr>
        <w:numId w:val="7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semiHidden/>
    <w:rsid w:val="008D0056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semiHidden/>
    <w:rsid w:val="008D0056"/>
    <w:pPr>
      <w:numPr>
        <w:numId w:val="9"/>
      </w:numPr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rsid w:val="008D0056"/>
    <w:pPr>
      <w:numPr>
        <w:ilvl w:val="1"/>
        <w:numId w:val="9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rsid w:val="008D0056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3">
    <w:name w:val="Text 3"/>
    <w:basedOn w:val="Normal"/>
    <w:uiPriority w:val="99"/>
    <w:rsid w:val="008D0056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uiPriority w:val="99"/>
    <w:rsid w:val="008D0056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ListNumber1Level3">
    <w:name w:val="List Number 1 (Level 3)"/>
    <w:basedOn w:val="Text1"/>
    <w:uiPriority w:val="99"/>
    <w:semiHidden/>
    <w:rsid w:val="008D0056"/>
    <w:pPr>
      <w:numPr>
        <w:ilvl w:val="2"/>
        <w:numId w:val="9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rsid w:val="008D0056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uiPriority w:val="99"/>
    <w:semiHidden/>
    <w:rsid w:val="008D0056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uiPriority w:val="99"/>
    <w:semiHidden/>
    <w:rsid w:val="008D0056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rsid w:val="008D0056"/>
    <w:pPr>
      <w:numPr>
        <w:ilvl w:val="3"/>
        <w:numId w:val="9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rsid w:val="008D0056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uiPriority w:val="99"/>
    <w:semiHidden/>
    <w:rsid w:val="008D0056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uiPriority w:val="99"/>
    <w:semiHidden/>
    <w:rsid w:val="008D0056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8D005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8D005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8D005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8D005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8D005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8D005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semiHidden/>
    <w:rsid w:val="008D0056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semiHidden/>
    <w:rsid w:val="008D0056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8D0056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8D0056"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uiPriority w:val="99"/>
    <w:rsid w:val="008D005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8D0056"/>
    <w:pPr>
      <w:widowControl/>
      <w:spacing w:after="240"/>
      <w:ind w:left="5103"/>
    </w:pPr>
    <w:rPr>
      <w:szCs w:val="22"/>
    </w:rPr>
  </w:style>
  <w:style w:type="paragraph" w:customStyle="1" w:styleId="Typedudocument">
    <w:name w:val="Type du document"/>
    <w:basedOn w:val="Normal"/>
    <w:next w:val="Titreobjet"/>
    <w:rsid w:val="008D0056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8D0056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8D0056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semiHidden/>
    <w:rsid w:val="008D0056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8D0056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8D0056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8D0056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8D005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8D005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8D005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8D005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8D005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8D005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uiPriority w:val="99"/>
    <w:rsid w:val="008D0056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8D0056"/>
  </w:style>
  <w:style w:type="character" w:customStyle="1" w:styleId="FooterCoverPageChar">
    <w:name w:val="Footer Cover Page Char"/>
    <w:link w:val="FooterCoverPage"/>
    <w:semiHidden/>
    <w:locked/>
    <w:rsid w:val="008D0056"/>
    <w:rPr>
      <w:sz w:val="24"/>
      <w:szCs w:val="22"/>
    </w:rPr>
  </w:style>
  <w:style w:type="paragraph" w:customStyle="1" w:styleId="FooterCoverPage">
    <w:name w:val="Footer Cover Page"/>
    <w:basedOn w:val="Normal"/>
    <w:link w:val="FooterCoverPageChar"/>
    <w:semiHidden/>
    <w:rsid w:val="008D0056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szCs w:val="22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8D0056"/>
    <w:rPr>
      <w:sz w:val="24"/>
      <w:szCs w:val="22"/>
    </w:rPr>
  </w:style>
  <w:style w:type="paragraph" w:customStyle="1" w:styleId="HeaderCoverPage">
    <w:name w:val="Header Cover Page"/>
    <w:basedOn w:val="Normal"/>
    <w:link w:val="HeaderCoverPageChar"/>
    <w:semiHidden/>
    <w:rsid w:val="008D0056"/>
    <w:pPr>
      <w:widowControl/>
      <w:tabs>
        <w:tab w:val="center" w:pos="4535"/>
        <w:tab w:val="right" w:pos="9071"/>
      </w:tabs>
      <w:spacing w:after="120"/>
      <w:jc w:val="both"/>
    </w:pPr>
    <w:rPr>
      <w:szCs w:val="22"/>
      <w:lang w:val="en-GB"/>
    </w:rPr>
  </w:style>
  <w:style w:type="paragraph" w:customStyle="1" w:styleId="HeaderLandscape">
    <w:name w:val="HeaderLandscape"/>
    <w:basedOn w:val="Normal"/>
    <w:uiPriority w:val="99"/>
    <w:rsid w:val="008D0056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uiPriority w:val="99"/>
    <w:rsid w:val="008D0056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8D005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8D0056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8D005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5">
    <w:name w:val="Text 5"/>
    <w:basedOn w:val="Normal"/>
    <w:uiPriority w:val="99"/>
    <w:qFormat/>
    <w:rsid w:val="008D0056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uiPriority w:val="99"/>
    <w:qFormat/>
    <w:rsid w:val="008D0056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uiPriority w:val="99"/>
    <w:rsid w:val="008D0056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uiPriority w:val="99"/>
    <w:rsid w:val="008D0056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uiPriority w:val="99"/>
    <w:rsid w:val="008D0056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uiPriority w:val="99"/>
    <w:rsid w:val="008D0056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8D005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uiPriority w:val="99"/>
    <w:rsid w:val="008D0056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uiPriority w:val="99"/>
    <w:rsid w:val="008D0056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uiPriority w:val="99"/>
    <w:rsid w:val="008D0056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uiPriority w:val="99"/>
    <w:rsid w:val="008D0056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uiPriority w:val="99"/>
    <w:qFormat/>
    <w:rsid w:val="008D0056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uiPriority w:val="99"/>
    <w:rsid w:val="008D0056"/>
    <w:pPr>
      <w:numPr>
        <w:numId w:val="10"/>
      </w:numPr>
    </w:pPr>
  </w:style>
  <w:style w:type="paragraph" w:customStyle="1" w:styleId="Tiret1">
    <w:name w:val="Tiret 1"/>
    <w:basedOn w:val="Point1"/>
    <w:uiPriority w:val="99"/>
    <w:rsid w:val="008D0056"/>
    <w:pPr>
      <w:numPr>
        <w:numId w:val="11"/>
      </w:numPr>
    </w:pPr>
  </w:style>
  <w:style w:type="paragraph" w:customStyle="1" w:styleId="Tiret2">
    <w:name w:val="Tiret 2"/>
    <w:basedOn w:val="Point2"/>
    <w:uiPriority w:val="99"/>
    <w:rsid w:val="008D0056"/>
    <w:pPr>
      <w:numPr>
        <w:numId w:val="12"/>
      </w:numPr>
    </w:pPr>
  </w:style>
  <w:style w:type="paragraph" w:customStyle="1" w:styleId="Tiret3">
    <w:name w:val="Tiret 3"/>
    <w:basedOn w:val="Point3"/>
    <w:uiPriority w:val="99"/>
    <w:rsid w:val="008D0056"/>
    <w:pPr>
      <w:numPr>
        <w:numId w:val="13"/>
      </w:numPr>
    </w:pPr>
  </w:style>
  <w:style w:type="paragraph" w:customStyle="1" w:styleId="Tiret4">
    <w:name w:val="Tiret 4"/>
    <w:basedOn w:val="Point4"/>
    <w:uiPriority w:val="99"/>
    <w:rsid w:val="008D0056"/>
    <w:pPr>
      <w:numPr>
        <w:numId w:val="14"/>
      </w:numPr>
    </w:pPr>
  </w:style>
  <w:style w:type="paragraph" w:customStyle="1" w:styleId="Tiret5">
    <w:name w:val="Tiret 5"/>
    <w:basedOn w:val="Point5"/>
    <w:uiPriority w:val="99"/>
    <w:semiHidden/>
    <w:rsid w:val="008D0056"/>
    <w:pPr>
      <w:numPr>
        <w:numId w:val="15"/>
      </w:numPr>
    </w:pPr>
  </w:style>
  <w:style w:type="paragraph" w:customStyle="1" w:styleId="PointDouble0">
    <w:name w:val="PointDouble 0"/>
    <w:basedOn w:val="Normal"/>
    <w:uiPriority w:val="99"/>
    <w:rsid w:val="008D0056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uiPriority w:val="99"/>
    <w:rsid w:val="008D0056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uiPriority w:val="99"/>
    <w:rsid w:val="008D0056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uiPriority w:val="99"/>
    <w:rsid w:val="008D0056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uiPriority w:val="99"/>
    <w:rsid w:val="008D0056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uiPriority w:val="99"/>
    <w:rsid w:val="008D0056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uiPriority w:val="99"/>
    <w:rsid w:val="008D0056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uiPriority w:val="99"/>
    <w:rsid w:val="008D0056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uiPriority w:val="99"/>
    <w:rsid w:val="008D0056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uiPriority w:val="99"/>
    <w:rsid w:val="008D0056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8D0056"/>
    <w:pPr>
      <w:widowControl/>
      <w:numPr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uiPriority w:val="99"/>
    <w:rsid w:val="008D0056"/>
    <w:pPr>
      <w:widowControl/>
      <w:numPr>
        <w:ilvl w:val="1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uiPriority w:val="99"/>
    <w:rsid w:val="008D0056"/>
    <w:pPr>
      <w:widowControl/>
      <w:numPr>
        <w:ilvl w:val="2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uiPriority w:val="99"/>
    <w:rsid w:val="008D0056"/>
    <w:pPr>
      <w:widowControl/>
      <w:numPr>
        <w:ilvl w:val="3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uiPriority w:val="99"/>
    <w:semiHidden/>
    <w:rsid w:val="008D0056"/>
    <w:pPr>
      <w:widowControl/>
      <w:numPr>
        <w:ilvl w:val="4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uiPriority w:val="99"/>
    <w:semiHidden/>
    <w:rsid w:val="008D0056"/>
    <w:pPr>
      <w:widowControl/>
      <w:numPr>
        <w:ilvl w:val="5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uiPriority w:val="99"/>
    <w:semiHidden/>
    <w:rsid w:val="008D0056"/>
    <w:pPr>
      <w:widowControl/>
      <w:numPr>
        <w:ilvl w:val="6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8D005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rsid w:val="008D005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rsid w:val="008D005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rsid w:val="008D005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8D005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8D005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8D005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uiPriority w:val="99"/>
    <w:rsid w:val="008D0056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rsid w:val="008D0056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rsid w:val="008D005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rsid w:val="008D005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rsid w:val="008D005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8D005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8D005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8D005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uiPriority w:val="99"/>
    <w:rsid w:val="008D0056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rsid w:val="008D0056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rsid w:val="008D0056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uiPriority w:val="99"/>
    <w:rsid w:val="008D0056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8D0056"/>
    <w:pPr>
      <w:widowControl/>
      <w:numPr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8D0056"/>
    <w:pPr>
      <w:widowControl/>
      <w:numPr>
        <w:ilvl w:val="2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8D0056"/>
    <w:pPr>
      <w:widowControl/>
      <w:numPr>
        <w:ilvl w:val="4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8D0056"/>
    <w:pPr>
      <w:widowControl/>
      <w:numPr>
        <w:ilvl w:val="6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8D0056"/>
    <w:pPr>
      <w:widowControl/>
      <w:numPr>
        <w:ilvl w:val="1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8D0056"/>
    <w:pPr>
      <w:widowControl/>
      <w:numPr>
        <w:ilvl w:val="3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8D0056"/>
    <w:pPr>
      <w:widowControl/>
      <w:numPr>
        <w:ilvl w:val="5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8D0056"/>
    <w:pPr>
      <w:widowControl/>
      <w:numPr>
        <w:ilvl w:val="7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8D0056"/>
    <w:pPr>
      <w:widowControl/>
      <w:numPr>
        <w:ilvl w:val="8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uiPriority w:val="99"/>
    <w:rsid w:val="008D0056"/>
    <w:pPr>
      <w:widowControl/>
      <w:numPr>
        <w:numId w:val="18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uiPriority w:val="99"/>
    <w:rsid w:val="008D0056"/>
    <w:pPr>
      <w:widowControl/>
      <w:numPr>
        <w:numId w:val="19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uiPriority w:val="99"/>
    <w:rsid w:val="008D0056"/>
    <w:pPr>
      <w:widowControl/>
      <w:numPr>
        <w:numId w:val="2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uiPriority w:val="99"/>
    <w:rsid w:val="008D0056"/>
    <w:pPr>
      <w:widowControl/>
      <w:numPr>
        <w:numId w:val="2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uiPriority w:val="99"/>
    <w:rsid w:val="008D0056"/>
    <w:pPr>
      <w:widowControl/>
      <w:numPr>
        <w:numId w:val="2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8D005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8D0056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8D005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8D005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8D0056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8D0056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8D0056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8D0056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8D0056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8D0056"/>
    <w:pPr>
      <w:spacing w:before="360" w:after="240"/>
      <w:jc w:val="center"/>
    </w:pPr>
  </w:style>
  <w:style w:type="paragraph" w:customStyle="1" w:styleId="Rfrencecroise">
    <w:name w:val="Référence croisée"/>
    <w:basedOn w:val="Normal"/>
    <w:uiPriority w:val="99"/>
    <w:rsid w:val="008D0056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8D0056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8D0056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8D0056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8D0056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8D0056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8D0056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8D005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uiPriority w:val="99"/>
    <w:rsid w:val="008D005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8D005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uiPriority w:val="99"/>
    <w:rsid w:val="008D0056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rsid w:val="008D0056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uiPriority w:val="99"/>
    <w:rsid w:val="008D0056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uiPriority w:val="99"/>
    <w:rsid w:val="008D0056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8D0056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8D0056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uiPriority w:val="99"/>
    <w:rsid w:val="008D0056"/>
    <w:pPr>
      <w:widowControl/>
      <w:numPr>
        <w:numId w:val="2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8D0056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rsid w:val="008D0056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8D005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8D0056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8D0056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8D0056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8D0056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Address">
    <w:name w:val="Address"/>
    <w:basedOn w:val="Normal"/>
    <w:next w:val="Normal"/>
    <w:uiPriority w:val="99"/>
    <w:rsid w:val="008D0056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8D0056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8D0056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8D005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8D005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8D0056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8D0056"/>
  </w:style>
  <w:style w:type="paragraph" w:customStyle="1" w:styleId="Volume">
    <w:name w:val="Volume"/>
    <w:basedOn w:val="Normal"/>
    <w:next w:val="Confidentialit"/>
    <w:uiPriority w:val="99"/>
    <w:rsid w:val="008D0056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8D0056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8D0056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8D0056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8D0056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8D0056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8D0056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8D0056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styleId="CommentReference">
    <w:name w:val="annotation reference"/>
    <w:uiPriority w:val="99"/>
    <w:unhideWhenUsed/>
    <w:rsid w:val="008D0056"/>
    <w:rPr>
      <w:sz w:val="16"/>
      <w:szCs w:val="16"/>
    </w:rPr>
  </w:style>
  <w:style w:type="character" w:customStyle="1" w:styleId="normaltextrun">
    <w:name w:val="normaltextrun"/>
    <w:basedOn w:val="DefaultParagraphFont"/>
    <w:rsid w:val="008D0056"/>
  </w:style>
  <w:style w:type="character" w:customStyle="1" w:styleId="super">
    <w:name w:val="super"/>
    <w:basedOn w:val="DefaultParagraphFont"/>
    <w:rsid w:val="008D0056"/>
  </w:style>
  <w:style w:type="character" w:customStyle="1" w:styleId="tw4winMark">
    <w:name w:val="tw4winMark"/>
    <w:rsid w:val="008D0056"/>
    <w:rPr>
      <w:vanish/>
      <w:webHidden w:val="0"/>
      <w:color w:val="800080"/>
      <w:vertAlign w:val="subscript"/>
      <w:specVanish w:val="0"/>
    </w:rPr>
  </w:style>
  <w:style w:type="character" w:customStyle="1" w:styleId="tw4winError">
    <w:name w:val="tw4winError"/>
    <w:rsid w:val="008D0056"/>
    <w:rPr>
      <w:color w:val="00FF00"/>
      <w:sz w:val="40"/>
      <w:lang w:val="pl-PL" w:eastAsia="en-GB"/>
    </w:rPr>
  </w:style>
  <w:style w:type="character" w:customStyle="1" w:styleId="tw4winTerm">
    <w:name w:val="tw4winTerm"/>
    <w:rsid w:val="008D0056"/>
    <w:rPr>
      <w:color w:val="0000FF"/>
      <w:lang w:val="pl-PL" w:eastAsia="en-GB"/>
    </w:rPr>
  </w:style>
  <w:style w:type="character" w:customStyle="1" w:styleId="tw4winPopup">
    <w:name w:val="tw4winPopup"/>
    <w:rsid w:val="008D0056"/>
    <w:rPr>
      <w:noProof/>
      <w:color w:val="008000"/>
      <w:lang w:val="pl-PL" w:eastAsia="en-GB"/>
    </w:rPr>
  </w:style>
  <w:style w:type="character" w:customStyle="1" w:styleId="tw4winJump">
    <w:name w:val="tw4winJump"/>
    <w:rsid w:val="008D0056"/>
    <w:rPr>
      <w:noProof/>
      <w:color w:val="008080"/>
      <w:lang w:val="pl-PL" w:eastAsia="en-GB"/>
    </w:rPr>
  </w:style>
  <w:style w:type="character" w:customStyle="1" w:styleId="tw4winExternal">
    <w:name w:val="tw4winExternal"/>
    <w:rsid w:val="008D0056"/>
    <w:rPr>
      <w:noProof/>
      <w:color w:val="808080"/>
      <w:lang w:val="pl-PL" w:eastAsia="en-GB"/>
    </w:rPr>
  </w:style>
  <w:style w:type="character" w:customStyle="1" w:styleId="tw4winInternal">
    <w:name w:val="tw4winInternal"/>
    <w:rsid w:val="008D0056"/>
    <w:rPr>
      <w:noProof/>
      <w:color w:val="FF0000"/>
      <w:lang w:val="pl-PL" w:eastAsia="en-GB"/>
    </w:rPr>
  </w:style>
  <w:style w:type="character" w:customStyle="1" w:styleId="DONOTTRANSLATE">
    <w:name w:val="DO_NOT_TRANSLATE"/>
    <w:rsid w:val="008D0056"/>
    <w:rPr>
      <w:noProof/>
      <w:color w:val="800000"/>
      <w:lang w:val="pl-PL" w:eastAsia="en-GB"/>
    </w:rPr>
  </w:style>
  <w:style w:type="character" w:customStyle="1" w:styleId="Marker">
    <w:name w:val="Marker"/>
    <w:rsid w:val="008D0056"/>
    <w:rPr>
      <w:color w:val="0000FF"/>
    </w:rPr>
  </w:style>
  <w:style w:type="character" w:customStyle="1" w:styleId="Marker1">
    <w:name w:val="Marker1"/>
    <w:rsid w:val="008D0056"/>
    <w:rPr>
      <w:color w:val="008000"/>
    </w:rPr>
  </w:style>
  <w:style w:type="character" w:customStyle="1" w:styleId="Marker2">
    <w:name w:val="Marker2"/>
    <w:rsid w:val="008D0056"/>
    <w:rPr>
      <w:color w:val="FF0000"/>
    </w:rPr>
  </w:style>
  <w:style w:type="character" w:customStyle="1" w:styleId="Added">
    <w:name w:val="Added"/>
    <w:rsid w:val="008D0056"/>
    <w:rPr>
      <w:b/>
      <w:bCs w:val="0"/>
      <w:u w:val="single"/>
    </w:rPr>
  </w:style>
  <w:style w:type="character" w:customStyle="1" w:styleId="Deleted">
    <w:name w:val="Deleted"/>
    <w:rsid w:val="008D0056"/>
    <w:rPr>
      <w:strike/>
    </w:rPr>
  </w:style>
  <w:style w:type="paragraph" w:customStyle="1" w:styleId="ListNumber4Level2">
    <w:name w:val="List Number 4 (Level 2)"/>
    <w:basedOn w:val="Text4"/>
    <w:uiPriority w:val="99"/>
    <w:semiHidden/>
    <w:rsid w:val="008D0056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Soustitr">
    <w:name w:val="Sous titr"/>
    <w:basedOn w:val="Titreobjet"/>
    <w:uiPriority w:val="99"/>
    <w:semiHidden/>
    <w:rsid w:val="008D0056"/>
  </w:style>
  <w:style w:type="paragraph" w:customStyle="1" w:styleId="Sous-titre">
    <w:name w:val="Sous-titre"/>
    <w:basedOn w:val="Soustitr"/>
    <w:uiPriority w:val="99"/>
    <w:semiHidden/>
    <w:rsid w:val="008D0056"/>
  </w:style>
  <w:style w:type="paragraph" w:customStyle="1" w:styleId="ListNumber3Level2">
    <w:name w:val="List Number 3 (Level 2)"/>
    <w:basedOn w:val="Text3"/>
    <w:uiPriority w:val="99"/>
    <w:semiHidden/>
    <w:rsid w:val="008D0056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itle-annex-2">
    <w:name w:val="title-annex-2"/>
    <w:basedOn w:val="Normal"/>
    <w:uiPriority w:val="99"/>
    <w:semiHidden/>
    <w:rsid w:val="008D005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norm">
    <w:name w:val="tbl-norm"/>
    <w:basedOn w:val="Normal"/>
    <w:uiPriority w:val="99"/>
    <w:semiHidden/>
    <w:rsid w:val="008D005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ListBullet5">
    <w:name w:val="List Bullet 5"/>
    <w:basedOn w:val="Normal"/>
    <w:autoRedefine/>
    <w:uiPriority w:val="99"/>
    <w:unhideWhenUsed/>
    <w:rsid w:val="008D0056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uiPriority w:val="99"/>
    <w:qFormat/>
    <w:rsid w:val="008D0056"/>
    <w:pPr>
      <w:spacing w:before="120" w:after="120" w:line="360" w:lineRule="auto"/>
      <w:jc w:val="both"/>
    </w:pPr>
    <w:rPr>
      <w:rFonts w:eastAsiaTheme="minorHAnsi"/>
      <w:sz w:val="24"/>
      <w:szCs w:val="22"/>
      <w:lang w:val="pl-PL" w:eastAsia="en-US"/>
    </w:rPr>
  </w:style>
  <w:style w:type="paragraph" w:customStyle="1" w:styleId="HeaderDisclaimer">
    <w:name w:val="HeaderDisclaimer"/>
    <w:basedOn w:val="Normal"/>
    <w:uiPriority w:val="99"/>
    <w:qFormat/>
    <w:rsid w:val="008D0056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qFormat/>
    <w:rsid w:val="008D0056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qFormat/>
    <w:rsid w:val="008D0056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qFormat/>
    <w:rsid w:val="008D0056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qFormat/>
    <w:rsid w:val="008D0056"/>
    <w:pPr>
      <w:spacing w:before="120"/>
    </w:pPr>
  </w:style>
  <w:style w:type="paragraph" w:customStyle="1" w:styleId="TitlePar3">
    <w:name w:val="TitlePar 3"/>
    <w:basedOn w:val="TitlePar2"/>
    <w:uiPriority w:val="99"/>
    <w:qFormat/>
    <w:rsid w:val="008D0056"/>
    <w:rPr>
      <w:b w:val="0"/>
      <w:i/>
    </w:rPr>
  </w:style>
  <w:style w:type="paragraph" w:customStyle="1" w:styleId="SubsectionTitle">
    <w:name w:val="SubsectionTitle"/>
    <w:basedOn w:val="SectionTitle"/>
    <w:uiPriority w:val="99"/>
    <w:qFormat/>
    <w:rsid w:val="008D0056"/>
    <w:pPr>
      <w:keepNext w:val="0"/>
      <w:spacing w:after="240" w:line="360" w:lineRule="auto"/>
    </w:pPr>
    <w:rPr>
      <w:rFonts w:eastAsiaTheme="minorHAnsi"/>
      <w:b w:val="0"/>
      <w:smallCaps w:val="0"/>
      <w:sz w:val="24"/>
    </w:rPr>
  </w:style>
  <w:style w:type="paragraph" w:customStyle="1" w:styleId="TextBorder0">
    <w:name w:val="TextBorder 0"/>
    <w:basedOn w:val="NormalWeb"/>
    <w:uiPriority w:val="99"/>
    <w:qFormat/>
    <w:rsid w:val="008D0056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</w:rPr>
  </w:style>
  <w:style w:type="paragraph" w:customStyle="1" w:styleId="NormalCenteredBold">
    <w:name w:val="Normal Centered Bold"/>
    <w:basedOn w:val="NormalCentered"/>
    <w:uiPriority w:val="99"/>
    <w:qFormat/>
    <w:rsid w:val="008D0056"/>
    <w:pPr>
      <w:spacing w:line="360" w:lineRule="auto"/>
    </w:pPr>
    <w:rPr>
      <w:rFonts w:eastAsiaTheme="minorHAnsi"/>
      <w:b/>
    </w:rPr>
  </w:style>
  <w:style w:type="paragraph" w:customStyle="1" w:styleId="NumTitle">
    <w:name w:val="NumTitle"/>
    <w:basedOn w:val="Normal"/>
    <w:uiPriority w:val="99"/>
    <w:qFormat/>
    <w:rsid w:val="008D0056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qFormat/>
    <w:rsid w:val="008D0056"/>
    <w:pPr>
      <w:spacing w:line="360" w:lineRule="auto"/>
    </w:pPr>
    <w:rPr>
      <w:rFonts w:eastAsiaTheme="minorHAnsi"/>
      <w:i w:val="0"/>
    </w:rPr>
  </w:style>
  <w:style w:type="paragraph" w:customStyle="1" w:styleId="Text0">
    <w:name w:val="Text 0"/>
    <w:basedOn w:val="Normal"/>
    <w:uiPriority w:val="99"/>
    <w:qFormat/>
    <w:rsid w:val="008D0056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qFormat/>
    <w:rsid w:val="008D0056"/>
    <w:pPr>
      <w:keepNext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PartNum">
    <w:name w:val="PartNum"/>
    <w:basedOn w:val="PartTitle"/>
    <w:uiPriority w:val="99"/>
    <w:qFormat/>
    <w:rsid w:val="008D0056"/>
    <w:pPr>
      <w:keepNext w:val="0"/>
      <w:pageBreakBefore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SectionNum">
    <w:name w:val="SectionNum"/>
    <w:basedOn w:val="SectionTitle"/>
    <w:uiPriority w:val="99"/>
    <w:qFormat/>
    <w:rsid w:val="008D0056"/>
    <w:pPr>
      <w:keepNext w:val="0"/>
      <w:spacing w:before="360" w:after="120" w:line="360" w:lineRule="auto"/>
    </w:pPr>
    <w:rPr>
      <w:rFonts w:eastAsiaTheme="minorHAnsi"/>
      <w:b w:val="0"/>
      <w:smallCaps w:val="0"/>
    </w:rPr>
  </w:style>
  <w:style w:type="paragraph" w:customStyle="1" w:styleId="TitleHeading">
    <w:name w:val="TitleHeading"/>
    <w:basedOn w:val="NumTitle"/>
    <w:uiPriority w:val="99"/>
    <w:qFormat/>
    <w:rsid w:val="008D0056"/>
    <w:pPr>
      <w:spacing w:before="120" w:after="360"/>
    </w:pPr>
  </w:style>
  <w:style w:type="paragraph" w:customStyle="1" w:styleId="Point6">
    <w:name w:val="Point 6"/>
    <w:basedOn w:val="Point5"/>
    <w:uiPriority w:val="99"/>
    <w:qFormat/>
    <w:rsid w:val="008D0056"/>
    <w:pPr>
      <w:spacing w:line="360" w:lineRule="auto"/>
      <w:ind w:left="4253"/>
    </w:pPr>
    <w:rPr>
      <w:rFonts w:eastAsiaTheme="minorHAnsi"/>
    </w:rPr>
  </w:style>
  <w:style w:type="character" w:customStyle="1" w:styleId="Sub">
    <w:name w:val="Sub"/>
    <w:uiPriority w:val="1"/>
    <w:qFormat/>
    <w:rsid w:val="008D0056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8D0056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8D0056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8D0056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8D0056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8D0056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8D0056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8D0056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8D0056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8D0056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8D0056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RollCallVotes">
    <w:name w:val="RollCallVotes"/>
    <w:basedOn w:val="Normal"/>
    <w:rsid w:val="008D005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D005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D005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D0056"/>
    <w:pPr>
      <w:spacing w:before="120" w:after="120"/>
    </w:pPr>
    <w:rPr>
      <w:snapToGrid w:val="0"/>
      <w:sz w:val="16"/>
      <w:lang w:eastAsia="en-US"/>
    </w:rPr>
  </w:style>
  <w:style w:type="paragraph" w:customStyle="1" w:styleId="LetterSalutation">
    <w:name w:val="LetterSalutation"/>
    <w:basedOn w:val="Normal"/>
    <w:rsid w:val="008D0056"/>
    <w:pPr>
      <w:spacing w:before="600" w:after="360"/>
    </w:pPr>
  </w:style>
  <w:style w:type="paragraph" w:customStyle="1" w:styleId="LetterSubject">
    <w:name w:val="LetterSubject"/>
    <w:basedOn w:val="Normal"/>
    <w:rsid w:val="008D0056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8D0056"/>
    <w:pPr>
      <w:spacing w:before="1320"/>
    </w:pPr>
  </w:style>
  <w:style w:type="paragraph" w:styleId="BodyText">
    <w:name w:val="Body Text"/>
    <w:basedOn w:val="Normal"/>
    <w:link w:val="BodyTextChar"/>
    <w:unhideWhenUsed/>
    <w:qFormat/>
    <w:rsid w:val="008D0056"/>
    <w:pPr>
      <w:shd w:val="clear" w:color="auto" w:fill="FFFFFF"/>
      <w:jc w:val="both"/>
    </w:pPr>
    <w:rPr>
      <w:color w:val="262626"/>
      <w:szCs w:val="24"/>
      <w:lang w:bidi="en-GB"/>
    </w:rPr>
  </w:style>
  <w:style w:type="character" w:customStyle="1" w:styleId="BodyTextChar">
    <w:name w:val="Body Text Char"/>
    <w:basedOn w:val="DefaultParagraphFont"/>
    <w:link w:val="BodyText"/>
    <w:rsid w:val="008D0056"/>
    <w:rPr>
      <w:color w:val="262626"/>
      <w:sz w:val="24"/>
      <w:szCs w:val="24"/>
      <w:shd w:val="clear" w:color="auto" w:fill="FFFFFF"/>
      <w:lang w:val="pl-PL" w:bidi="en-GB"/>
    </w:rPr>
  </w:style>
  <w:style w:type="character" w:customStyle="1" w:styleId="Bodytext2">
    <w:name w:val="Body text (2)_"/>
    <w:link w:val="Bodytext20"/>
    <w:locked/>
    <w:rsid w:val="008D0056"/>
    <w:rPr>
      <w:color w:val="2626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D0056"/>
    <w:pPr>
      <w:shd w:val="clear" w:color="auto" w:fill="FFFFFF"/>
      <w:ind w:left="2200" w:hanging="1800"/>
    </w:pPr>
    <w:rPr>
      <w:color w:val="262626"/>
      <w:sz w:val="20"/>
      <w:lang w:val="en-GB"/>
    </w:rPr>
  </w:style>
  <w:style w:type="paragraph" w:customStyle="1" w:styleId="Normal12">
    <w:name w:val="Normal12"/>
    <w:basedOn w:val="Normal"/>
    <w:link w:val="Normal12Char"/>
    <w:rsid w:val="008D0056"/>
    <w:pPr>
      <w:spacing w:after="240"/>
    </w:pPr>
    <w:rPr>
      <w:rFonts w:ascii="Arial" w:hAnsi="Arial" w:cs="Arial"/>
    </w:rPr>
  </w:style>
  <w:style w:type="character" w:customStyle="1" w:styleId="PageHeadingChar">
    <w:name w:val="PageHeading Char"/>
    <w:basedOn w:val="DefaultParagraphFont"/>
    <w:link w:val="PageHeading"/>
    <w:rsid w:val="008D0056"/>
    <w:rPr>
      <w:rFonts w:ascii="Arial" w:hAnsi="Arial" w:cs="Arial"/>
      <w:b/>
      <w:sz w:val="24"/>
      <w:lang w:val="pl-PL"/>
    </w:rPr>
  </w:style>
  <w:style w:type="character" w:customStyle="1" w:styleId="Normal12Char">
    <w:name w:val="Normal12 Char"/>
    <w:basedOn w:val="PageHeadingChar"/>
    <w:link w:val="Normal12"/>
    <w:rsid w:val="008D0056"/>
    <w:rPr>
      <w:rFonts w:ascii="Arial" w:hAnsi="Arial" w:cs="Arial"/>
      <w:b w:val="0"/>
      <w:sz w:val="24"/>
      <w:lang w:val="pl-PL"/>
    </w:rPr>
  </w:style>
  <w:style w:type="paragraph" w:styleId="Footer">
    <w:name w:val="footer"/>
    <w:basedOn w:val="Normal"/>
    <w:link w:val="FooterChar"/>
    <w:uiPriority w:val="99"/>
    <w:rsid w:val="008D00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0056"/>
    <w:rPr>
      <w:sz w:val="24"/>
      <w:lang w:val="pl-PL"/>
    </w:rPr>
  </w:style>
  <w:style w:type="paragraph" w:customStyle="1" w:styleId="AmDocTypeTab">
    <w:name w:val="AmDocTypeTab"/>
    <w:basedOn w:val="Normal"/>
    <w:rsid w:val="00734C96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734C96"/>
    <w:pPr>
      <w:spacing w:before="240" w:after="240"/>
      <w:jc w:val="right"/>
    </w:pPr>
  </w:style>
  <w:style w:type="paragraph" w:customStyle="1" w:styleId="AmDateTab">
    <w:name w:val="AmDateTab"/>
    <w:basedOn w:val="Normal"/>
    <w:rsid w:val="00734C96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734C96"/>
  </w:style>
  <w:style w:type="paragraph" w:customStyle="1" w:styleId="Title1">
    <w:name w:val="Title1"/>
    <w:basedOn w:val="Normal"/>
    <w:next w:val="Normal"/>
    <w:uiPriority w:val="10"/>
    <w:qFormat/>
    <w:rsid w:val="00734C96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734C96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734C96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34C96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734C96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734C96"/>
    <w:rPr>
      <w:rFonts w:ascii="Calibri" w:hAnsi="Calibri"/>
      <w:b/>
      <w:i/>
      <w:iCs/>
    </w:rPr>
  </w:style>
  <w:style w:type="paragraph" w:customStyle="1" w:styleId="NoSpacing1">
    <w:name w:val="No Spacing1"/>
    <w:basedOn w:val="Normal"/>
    <w:next w:val="NoSpacing"/>
    <w:uiPriority w:val="1"/>
    <w:qFormat/>
    <w:rsid w:val="00734C96"/>
    <w:pPr>
      <w:widowControl/>
      <w:jc w:val="both"/>
    </w:pPr>
    <w:rPr>
      <w:rFonts w:eastAsia="Calibri"/>
      <w:szCs w:val="32"/>
      <w:lang w:eastAsia="en-US"/>
    </w:rPr>
  </w:style>
  <w:style w:type="paragraph" w:customStyle="1" w:styleId="ListParagraph111">
    <w:name w:val="List Paragraph111"/>
    <w:basedOn w:val="Normal"/>
    <w:next w:val="ListParagraph"/>
    <w:link w:val="ListParagraphChar"/>
    <w:uiPriority w:val="34"/>
    <w:qFormat/>
    <w:rsid w:val="00734C96"/>
    <w:pPr>
      <w:widowControl/>
      <w:ind w:left="720"/>
      <w:contextualSpacing/>
      <w:jc w:val="both"/>
    </w:pPr>
    <w:rPr>
      <w:rFonts w:eastAsia="Calibri"/>
      <w:szCs w:val="24"/>
      <w:lang w:eastAsia="en-US"/>
    </w:rPr>
  </w:style>
  <w:style w:type="paragraph" w:customStyle="1" w:styleId="Quote1">
    <w:name w:val="Quote1"/>
    <w:basedOn w:val="Normal"/>
    <w:next w:val="Normal"/>
    <w:uiPriority w:val="29"/>
    <w:qFormat/>
    <w:rsid w:val="00734C96"/>
    <w:pPr>
      <w:widowControl/>
      <w:jc w:val="both"/>
    </w:pPr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734C96"/>
    <w:rPr>
      <w:i/>
      <w:sz w:val="24"/>
      <w:szCs w:val="24"/>
    </w:rPr>
  </w:style>
  <w:style w:type="paragraph" w:customStyle="1" w:styleId="IntenseQuote1">
    <w:name w:val="Intense Quote1"/>
    <w:basedOn w:val="Normal"/>
    <w:next w:val="Normal"/>
    <w:uiPriority w:val="30"/>
    <w:qFormat/>
    <w:rsid w:val="00734C96"/>
    <w:pPr>
      <w:widowControl/>
      <w:ind w:left="720" w:right="720"/>
      <w:jc w:val="both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C96"/>
    <w:rPr>
      <w:b/>
      <w:i/>
      <w:sz w:val="24"/>
    </w:rPr>
  </w:style>
  <w:style w:type="character" w:customStyle="1" w:styleId="SubtleEmphasis1">
    <w:name w:val="Subtle Emphasis1"/>
    <w:uiPriority w:val="19"/>
    <w:qFormat/>
    <w:rsid w:val="00734C96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734C9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34C9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34C96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734C96"/>
    <w:rPr>
      <w:rFonts w:ascii="Calibri Light" w:eastAsia="Times New Roman" w:hAnsi="Calibri Light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734C96"/>
  </w:style>
  <w:style w:type="paragraph" w:customStyle="1" w:styleId="Header1">
    <w:name w:val="Header1"/>
    <w:basedOn w:val="Normal"/>
    <w:next w:val="Header"/>
    <w:uiPriority w:val="99"/>
    <w:unhideWhenUsed/>
    <w:rsid w:val="00734C96"/>
    <w:pPr>
      <w:widowControl/>
      <w:tabs>
        <w:tab w:val="right" w:pos="9638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1">
    <w:name w:val="Footer1"/>
    <w:basedOn w:val="Normal"/>
    <w:next w:val="Footer"/>
    <w:uiPriority w:val="99"/>
    <w:unhideWhenUsed/>
    <w:rsid w:val="00734C96"/>
    <w:pPr>
      <w:widowControl/>
      <w:tabs>
        <w:tab w:val="center" w:pos="4819"/>
        <w:tab w:val="center" w:pos="7370"/>
        <w:tab w:val="right" w:pos="9638"/>
      </w:tabs>
    </w:pPr>
    <w:rPr>
      <w:rFonts w:eastAsia="Calibri"/>
      <w:szCs w:val="22"/>
      <w:lang w:eastAsia="en-US"/>
    </w:rPr>
  </w:style>
  <w:style w:type="paragraph" w:customStyle="1" w:styleId="FootnoteText1">
    <w:name w:val="Footnote Text1"/>
    <w:basedOn w:val="Normal"/>
    <w:next w:val="FootnoteText"/>
    <w:uiPriority w:val="99"/>
    <w:unhideWhenUsed/>
    <w:rsid w:val="00734C96"/>
    <w:pPr>
      <w:widowControl/>
      <w:ind w:left="720" w:hanging="720"/>
    </w:pPr>
    <w:rPr>
      <w:sz w:val="20"/>
    </w:rPr>
  </w:style>
  <w:style w:type="paragraph" w:customStyle="1" w:styleId="NormalJustified">
    <w:name w:val="Normal Justified"/>
    <w:basedOn w:val="Normal"/>
    <w:rsid w:val="00734C96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734C96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34C96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734C96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734C9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734C9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734C96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734C96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734C96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734C96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734C96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734C96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734C96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734C96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734C96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734C96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734C96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734C96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734C96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734C96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734C96"/>
    <w:pPr>
      <w:widowControl/>
      <w:numPr>
        <w:ilvl w:val="8"/>
        <w:numId w:val="39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734C96"/>
    <w:pPr>
      <w:widowControl/>
      <w:numPr>
        <w:ilvl w:val="1"/>
        <w:numId w:val="3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734C96"/>
    <w:pPr>
      <w:widowControl/>
      <w:numPr>
        <w:ilvl w:val="3"/>
        <w:numId w:val="3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734C96"/>
    <w:pPr>
      <w:widowControl/>
      <w:numPr>
        <w:ilvl w:val="5"/>
        <w:numId w:val="3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734C96"/>
    <w:pPr>
      <w:widowControl/>
      <w:numPr>
        <w:ilvl w:val="7"/>
        <w:numId w:val="3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734C96"/>
    <w:pPr>
      <w:widowControl/>
      <w:numPr>
        <w:numId w:val="40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734C96"/>
    <w:pPr>
      <w:widowControl/>
      <w:numPr>
        <w:ilvl w:val="1"/>
        <w:numId w:val="40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734C96"/>
    <w:pPr>
      <w:widowControl/>
      <w:numPr>
        <w:ilvl w:val="2"/>
        <w:numId w:val="40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734C96"/>
    <w:pPr>
      <w:widowControl/>
      <w:numPr>
        <w:ilvl w:val="3"/>
        <w:numId w:val="40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734C96"/>
    <w:pPr>
      <w:widowControl/>
      <w:numPr>
        <w:ilvl w:val="4"/>
        <w:numId w:val="40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734C96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734C96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734C96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734C96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734C96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734C96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734C96"/>
    <w:pPr>
      <w:numPr>
        <w:numId w:val="29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734C96"/>
    <w:pPr>
      <w:numPr>
        <w:numId w:val="30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734C96"/>
    <w:pPr>
      <w:numPr>
        <w:numId w:val="31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734C96"/>
    <w:pPr>
      <w:numPr>
        <w:numId w:val="32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734C96"/>
    <w:pPr>
      <w:numPr>
        <w:numId w:val="33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734C96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734C96"/>
    <w:pPr>
      <w:numPr>
        <w:numId w:val="43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734C96"/>
    <w:pPr>
      <w:numPr>
        <w:numId w:val="42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734C96"/>
    <w:pPr>
      <w:numPr>
        <w:numId w:val="41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734C96"/>
    <w:pPr>
      <w:jc w:val="center"/>
    </w:pPr>
  </w:style>
  <w:style w:type="paragraph" w:customStyle="1" w:styleId="Jardin">
    <w:name w:val="Jardin"/>
    <w:basedOn w:val="Normal"/>
    <w:rsid w:val="00734C96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734C96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734C96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734C96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734C96"/>
    <w:rPr>
      <w:b/>
    </w:rPr>
  </w:style>
  <w:style w:type="paragraph" w:customStyle="1" w:styleId="Annex">
    <w:name w:val="Annex"/>
    <w:basedOn w:val="Normal"/>
    <w:next w:val="Normal"/>
    <w:rsid w:val="00734C96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734C96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734C96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paragraph" w:customStyle="1" w:styleId="NormalCompact">
    <w:name w:val="Normal Compact"/>
    <w:basedOn w:val="Normal"/>
    <w:next w:val="Normal"/>
    <w:rsid w:val="00734C96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734C96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734C96"/>
    <w:rPr>
      <w:rFonts w:eastAsia="Calibri"/>
      <w:lang w:val="pl-PL" w:eastAsia="en-US"/>
    </w:rPr>
  </w:style>
  <w:style w:type="character" w:styleId="EndnoteReference">
    <w:name w:val="endnote reference"/>
    <w:basedOn w:val="DefaultParagraphFont"/>
    <w:uiPriority w:val="99"/>
    <w:unhideWhenUsed/>
    <w:rsid w:val="00734C96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734C96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734C96"/>
    <w:rPr>
      <w:rFonts w:eastAsia="Calibri"/>
      <w:sz w:val="24"/>
      <w:szCs w:val="22"/>
      <w:lang w:val="pl-PL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734C96"/>
    <w:rPr>
      <w:rFonts w:eastAsia="Calibri"/>
      <w:sz w:val="2"/>
      <w:szCs w:val="22"/>
      <w:lang w:val="pl-PL" w:eastAsia="en-US"/>
    </w:rPr>
  </w:style>
  <w:style w:type="paragraph" w:customStyle="1" w:styleId="FooterText">
    <w:name w:val="Footer Text"/>
    <w:basedOn w:val="Normal"/>
    <w:rsid w:val="00734C96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734C96"/>
    <w:rPr>
      <w:color w:val="808080"/>
    </w:rPr>
  </w:style>
  <w:style w:type="paragraph" w:customStyle="1" w:styleId="Par-dash">
    <w:name w:val="Par-dash"/>
    <w:basedOn w:val="Normal"/>
    <w:next w:val="Normal"/>
    <w:rsid w:val="00734C96"/>
    <w:pPr>
      <w:spacing w:line="360" w:lineRule="auto"/>
    </w:pPr>
    <w:rPr>
      <w:lang w:eastAsia="fr-BE"/>
    </w:rPr>
  </w:style>
  <w:style w:type="character" w:customStyle="1" w:styleId="ListParagraphChar">
    <w:name w:val="List Paragraph Char"/>
    <w:aliases w:val="1st elvel bullet green Char,List Paragraph compact Char,Normal bullet 2 Char,Paragraphe de liste 2 Char,Reference list Char,Bullet list Char,Numbered List Char,List Paragraph1 Char,1st level - Bullet List Paragraph Char"/>
    <w:basedOn w:val="DefaultParagraphFont"/>
    <w:link w:val="ListParagraph111"/>
    <w:uiPriority w:val="34"/>
    <w:qFormat/>
    <w:rsid w:val="00734C96"/>
    <w:rPr>
      <w:rFonts w:eastAsia="Calibri"/>
      <w:sz w:val="24"/>
      <w:szCs w:val="24"/>
      <w:lang w:val="pl-PL" w:eastAsia="en-US"/>
    </w:rPr>
  </w:style>
  <w:style w:type="paragraph" w:customStyle="1" w:styleId="EntText">
    <w:name w:val="EntText"/>
    <w:basedOn w:val="Normal"/>
    <w:rsid w:val="00734C9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lainText1">
    <w:name w:val="Plain Text1"/>
    <w:basedOn w:val="Normal"/>
    <w:next w:val="PlainText"/>
    <w:link w:val="PlainTextChar"/>
    <w:uiPriority w:val="99"/>
    <w:unhideWhenUsed/>
    <w:rsid w:val="00734C96"/>
    <w:pPr>
      <w:widowControl/>
    </w:pPr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1"/>
    <w:uiPriority w:val="99"/>
    <w:rsid w:val="00734C96"/>
    <w:rPr>
      <w:rFonts w:ascii="Calibri" w:eastAsia="Calibri" w:hAnsi="Calibri"/>
      <w:sz w:val="22"/>
      <w:szCs w:val="21"/>
      <w:lang w:val="pl-PL" w:eastAsia="en-US"/>
    </w:rPr>
  </w:style>
  <w:style w:type="character" w:customStyle="1" w:styleId="cf01">
    <w:name w:val="cf01"/>
    <w:basedOn w:val="DefaultParagraphFont"/>
    <w:rsid w:val="00734C96"/>
    <w:rPr>
      <w:rFonts w:ascii="Segoe UI" w:hAnsi="Segoe UI" w:cs="Segoe UI" w:hint="default"/>
      <w:sz w:val="18"/>
      <w:szCs w:val="18"/>
    </w:rPr>
  </w:style>
  <w:style w:type="paragraph" w:customStyle="1" w:styleId="Tabletalkingpoints">
    <w:name w:val="Table talking points"/>
    <w:basedOn w:val="ListParagraph"/>
    <w:qFormat/>
    <w:rsid w:val="00734C96"/>
    <w:pPr>
      <w:widowControl/>
      <w:tabs>
        <w:tab w:val="num" w:pos="567"/>
      </w:tabs>
      <w:spacing w:before="120" w:after="120"/>
      <w:ind w:left="567" w:hanging="567"/>
    </w:pPr>
    <w:rPr>
      <w:rFonts w:ascii="Arial" w:hAnsi="Arial" w:cs="Arial"/>
      <w:sz w:val="22"/>
      <w:szCs w:val="22"/>
    </w:rPr>
  </w:style>
  <w:style w:type="table" w:customStyle="1" w:styleId="TableGrid1">
    <w:name w:val="Table Grid1"/>
    <w:basedOn w:val="TableNormal"/>
    <w:next w:val="TableGrid"/>
    <w:uiPriority w:val="39"/>
    <w:rsid w:val="00734C96"/>
    <w:rPr>
      <w:rFonts w:ascii="Calibri" w:eastAsia="Calibri" w:hAnsi="Calibri" w:cs="Arial"/>
      <w:sz w:val="22"/>
      <w:szCs w:val="22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Text1">
    <w:name w:val="Comment Text1"/>
    <w:basedOn w:val="Normal"/>
    <w:next w:val="CommentText"/>
    <w:uiPriority w:val="99"/>
    <w:unhideWhenUsed/>
    <w:rsid w:val="00734C96"/>
    <w:pPr>
      <w:widowControl/>
      <w:spacing w:before="120" w:after="120"/>
    </w:pPr>
    <w:rPr>
      <w:rFonts w:eastAsia="Calibri"/>
      <w:sz w:val="20"/>
      <w:lang w:eastAsia="en-US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734C96"/>
    <w:pPr>
      <w:jc w:val="left"/>
    </w:pPr>
    <w:rPr>
      <w:b/>
      <w:bCs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734C96"/>
    <w:pPr>
      <w:widowControl/>
    </w:pPr>
    <w:rPr>
      <w:rFonts w:ascii="Segoe UI" w:eastAsia="Calibri" w:hAnsi="Segoe UI" w:cs="Segoe UI"/>
      <w:sz w:val="18"/>
      <w:szCs w:val="18"/>
      <w:lang w:eastAsia="en-US"/>
    </w:rPr>
  </w:style>
  <w:style w:type="paragraph" w:customStyle="1" w:styleId="Revision1">
    <w:name w:val="Revision1"/>
    <w:next w:val="Revision"/>
    <w:hidden/>
    <w:uiPriority w:val="99"/>
    <w:semiHidden/>
    <w:rsid w:val="00734C96"/>
    <w:rPr>
      <w:rFonts w:eastAsia="Calibri"/>
      <w:sz w:val="24"/>
      <w:szCs w:val="22"/>
      <w:lang w:val="pl-PL" w:eastAsia="en-US"/>
    </w:rPr>
  </w:style>
  <w:style w:type="character" w:customStyle="1" w:styleId="Hyperlink1">
    <w:name w:val="Hyperlink1"/>
    <w:basedOn w:val="DefaultParagraphFont"/>
    <w:uiPriority w:val="99"/>
    <w:unhideWhenUsed/>
    <w:rsid w:val="00734C9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34C96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unhideWhenUsed/>
    <w:rsid w:val="00734C96"/>
    <w:rPr>
      <w:color w:val="800080"/>
      <w:u w:val="single"/>
    </w:rPr>
  </w:style>
  <w:style w:type="paragraph" w:customStyle="1" w:styleId="Default">
    <w:name w:val="Default"/>
    <w:rsid w:val="00734C9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pl-PL" w:eastAsia="en-US"/>
    </w:rPr>
  </w:style>
  <w:style w:type="character" w:customStyle="1" w:styleId="Bodytext1">
    <w:name w:val="Body text|1_"/>
    <w:basedOn w:val="DefaultParagraphFont"/>
    <w:link w:val="Bodytext10"/>
    <w:locked/>
    <w:rsid w:val="00734C96"/>
  </w:style>
  <w:style w:type="paragraph" w:customStyle="1" w:styleId="Bodytext10">
    <w:name w:val="Body text|1"/>
    <w:basedOn w:val="Normal"/>
    <w:link w:val="Bodytext1"/>
    <w:rsid w:val="00734C96"/>
    <w:pPr>
      <w:spacing w:after="220" w:line="276" w:lineRule="auto"/>
    </w:pPr>
    <w:rPr>
      <w:sz w:val="20"/>
      <w:lang w:val="en-GB"/>
    </w:rPr>
  </w:style>
  <w:style w:type="paragraph" w:customStyle="1" w:styleId="TOC11">
    <w:name w:val="TOC 11"/>
    <w:basedOn w:val="Normal"/>
    <w:next w:val="Normal"/>
    <w:uiPriority w:val="39"/>
    <w:unhideWhenUsed/>
    <w:rsid w:val="00734C9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unhideWhenUsed/>
    <w:rsid w:val="00734C9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unhideWhenUsed/>
    <w:rsid w:val="00734C9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unhideWhenUsed/>
    <w:rsid w:val="00734C9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unhideWhenUsed/>
    <w:rsid w:val="00734C96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unhideWhenUsed/>
    <w:rsid w:val="00734C96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unhideWhenUsed/>
    <w:rsid w:val="00734C96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unhideWhenUsed/>
    <w:rsid w:val="00734C9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unhideWhenUsed/>
    <w:rsid w:val="00734C96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character" w:customStyle="1" w:styleId="Footer2">
    <w:name w:val="Footer2"/>
    <w:uiPriority w:val="1"/>
    <w:qFormat/>
    <w:rsid w:val="00734C96"/>
    <w:rPr>
      <w:rFonts w:ascii="Arial" w:hAnsi="Arial"/>
      <w:b/>
      <w:sz w:val="48"/>
    </w:rPr>
  </w:style>
  <w:style w:type="paragraph" w:customStyle="1" w:styleId="NormalWeb1">
    <w:name w:val="Normal (Web)1"/>
    <w:basedOn w:val="Normal"/>
    <w:next w:val="NormalWeb"/>
    <w:uiPriority w:val="99"/>
    <w:unhideWhenUsed/>
    <w:rsid w:val="00734C96"/>
    <w:pPr>
      <w:widowControl/>
      <w:spacing w:before="120" w:after="120" w:line="360" w:lineRule="auto"/>
      <w:jc w:val="both"/>
    </w:pPr>
    <w:rPr>
      <w:rFonts w:eastAsia="Calibri"/>
      <w:szCs w:val="24"/>
      <w:lang w:eastAsia="en-US"/>
    </w:rPr>
  </w:style>
  <w:style w:type="paragraph" w:customStyle="1" w:styleId="oj-ti-art">
    <w:name w:val="oj-ti-art"/>
    <w:basedOn w:val="Normal"/>
    <w:rsid w:val="00734C96"/>
    <w:pPr>
      <w:widowControl/>
      <w:spacing w:before="100" w:beforeAutospacing="1" w:after="100" w:afterAutospacing="1"/>
    </w:pPr>
    <w:rPr>
      <w:szCs w:val="24"/>
    </w:rPr>
  </w:style>
  <w:style w:type="paragraph" w:customStyle="1" w:styleId="oj-sti-art">
    <w:name w:val="oj-sti-art"/>
    <w:basedOn w:val="Normal"/>
    <w:rsid w:val="00734C96"/>
    <w:pPr>
      <w:widowControl/>
      <w:spacing w:before="100" w:beforeAutospacing="1" w:after="100" w:afterAutospacing="1"/>
    </w:pPr>
    <w:rPr>
      <w:szCs w:val="24"/>
    </w:rPr>
  </w:style>
  <w:style w:type="character" w:customStyle="1" w:styleId="diff-tte-added">
    <w:name w:val="diff-tte-added"/>
    <w:basedOn w:val="DefaultParagraphFont"/>
    <w:rsid w:val="00734C96"/>
    <w:rPr>
      <w:b/>
      <w:bCs w:val="0"/>
      <w:i/>
      <w:iCs w:val="0"/>
    </w:rPr>
  </w:style>
  <w:style w:type="character" w:customStyle="1" w:styleId="Mention1">
    <w:name w:val="Mention1"/>
    <w:basedOn w:val="DefaultParagraphFont"/>
    <w:uiPriority w:val="99"/>
    <w:unhideWhenUsed/>
    <w:rsid w:val="00734C96"/>
    <w:rPr>
      <w:color w:val="2B579A"/>
      <w:shd w:val="clear" w:color="auto" w:fill="E1DFDD"/>
    </w:rPr>
  </w:style>
  <w:style w:type="character" w:customStyle="1" w:styleId="HeaderChar1">
    <w:name w:val="Header Char1"/>
    <w:basedOn w:val="DefaultParagraphFont"/>
    <w:uiPriority w:val="99"/>
    <w:rsid w:val="00734C96"/>
    <w:rPr>
      <w:rFonts w:ascii="Times New Roman" w:hAnsi="Times New Roman"/>
      <w:sz w:val="24"/>
      <w:szCs w:val="24"/>
    </w:rPr>
  </w:style>
  <w:style w:type="character" w:customStyle="1" w:styleId="FooterChar1">
    <w:name w:val="Footer Char1"/>
    <w:basedOn w:val="DefaultParagraphFont"/>
    <w:uiPriority w:val="99"/>
    <w:rsid w:val="00734C96"/>
    <w:rPr>
      <w:rFonts w:ascii="Times New Roman" w:hAnsi="Times New Roman"/>
      <w:sz w:val="24"/>
      <w:szCs w:val="24"/>
    </w:rPr>
  </w:style>
  <w:style w:type="character" w:customStyle="1" w:styleId="FootnoteTextChar1">
    <w:name w:val="Footnote Text Char1"/>
    <w:basedOn w:val="DefaultParagraphFont"/>
    <w:uiPriority w:val="99"/>
    <w:rsid w:val="00734C96"/>
    <w:rPr>
      <w:lang w:val="pl-PL"/>
    </w:rPr>
  </w:style>
  <w:style w:type="paragraph" w:customStyle="1" w:styleId="EndnoteText2">
    <w:name w:val="Endnote Text2"/>
    <w:basedOn w:val="Normal"/>
    <w:next w:val="EndnoteText"/>
    <w:link w:val="EndnoteTextChar1"/>
    <w:uiPriority w:val="99"/>
    <w:semiHidden/>
    <w:unhideWhenUsed/>
    <w:rsid w:val="00734C96"/>
    <w:pPr>
      <w:widowControl/>
      <w:jc w:val="both"/>
    </w:pPr>
    <w:rPr>
      <w:sz w:val="20"/>
      <w:lang w:val="en-GB"/>
    </w:rPr>
  </w:style>
  <w:style w:type="character" w:customStyle="1" w:styleId="EndnoteTextChar1">
    <w:name w:val="Endnote Text Char1"/>
    <w:basedOn w:val="DefaultParagraphFont"/>
    <w:link w:val="EndnoteText2"/>
    <w:uiPriority w:val="99"/>
    <w:semiHidden/>
    <w:rsid w:val="00734C96"/>
  </w:style>
  <w:style w:type="paragraph" w:customStyle="1" w:styleId="PlainText2">
    <w:name w:val="Plain Text2"/>
    <w:basedOn w:val="Normal"/>
    <w:next w:val="PlainText"/>
    <w:link w:val="PlainTextChar1"/>
    <w:uiPriority w:val="99"/>
    <w:semiHidden/>
    <w:unhideWhenUsed/>
    <w:rsid w:val="00734C96"/>
    <w:pPr>
      <w:widowControl/>
      <w:jc w:val="both"/>
    </w:pPr>
    <w:rPr>
      <w:rFonts w:ascii="Consolas" w:hAnsi="Consolas"/>
      <w:sz w:val="21"/>
      <w:szCs w:val="21"/>
      <w:lang w:val="en-GB"/>
    </w:rPr>
  </w:style>
  <w:style w:type="character" w:customStyle="1" w:styleId="PlainTextChar1">
    <w:name w:val="Plain Text Char1"/>
    <w:basedOn w:val="DefaultParagraphFont"/>
    <w:link w:val="PlainText2"/>
    <w:uiPriority w:val="99"/>
    <w:semiHidden/>
    <w:rsid w:val="00734C96"/>
    <w:rPr>
      <w:rFonts w:ascii="Consolas" w:hAnsi="Consolas"/>
      <w:sz w:val="21"/>
      <w:szCs w:val="21"/>
    </w:rPr>
  </w:style>
  <w:style w:type="table" w:customStyle="1" w:styleId="TableGrid2">
    <w:name w:val="Table Grid2"/>
    <w:basedOn w:val="TableNormal"/>
    <w:next w:val="TableGrid"/>
    <w:uiPriority w:val="39"/>
    <w:rsid w:val="00734C96"/>
    <w:rPr>
      <w:rFonts w:ascii="Calibri" w:eastAsia="Calibri" w:hAnsi="Calibri"/>
      <w:sz w:val="22"/>
      <w:szCs w:val="22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Text2">
    <w:name w:val="Comment Text2"/>
    <w:basedOn w:val="Normal"/>
    <w:next w:val="CommentText"/>
    <w:link w:val="CommentTextChar1"/>
    <w:uiPriority w:val="99"/>
    <w:unhideWhenUsed/>
    <w:rsid w:val="00734C96"/>
    <w:pPr>
      <w:widowControl/>
      <w:jc w:val="both"/>
    </w:pPr>
    <w:rPr>
      <w:sz w:val="20"/>
      <w:lang w:val="en-GB"/>
    </w:rPr>
  </w:style>
  <w:style w:type="character" w:customStyle="1" w:styleId="CommentTextChar1">
    <w:name w:val="Comment Text Char1"/>
    <w:basedOn w:val="DefaultParagraphFont"/>
    <w:link w:val="CommentText2"/>
    <w:uiPriority w:val="99"/>
    <w:rsid w:val="00734C96"/>
  </w:style>
  <w:style w:type="paragraph" w:customStyle="1" w:styleId="CommentSubject2">
    <w:name w:val="Comment Subject2"/>
    <w:basedOn w:val="CommentText"/>
    <w:next w:val="CommentText"/>
    <w:uiPriority w:val="99"/>
    <w:semiHidden/>
    <w:unhideWhenUsed/>
    <w:rsid w:val="00734C96"/>
    <w:pPr>
      <w:spacing w:before="0" w:after="0"/>
    </w:pPr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734C96"/>
    <w:rPr>
      <w:b/>
      <w:bCs/>
    </w:rPr>
  </w:style>
  <w:style w:type="paragraph" w:customStyle="1" w:styleId="BalloonText2">
    <w:name w:val="Balloon Text2"/>
    <w:basedOn w:val="Normal"/>
    <w:next w:val="BalloonText"/>
    <w:link w:val="BalloonTextChar1"/>
    <w:uiPriority w:val="99"/>
    <w:semiHidden/>
    <w:unhideWhenUsed/>
    <w:rsid w:val="00734C96"/>
    <w:pPr>
      <w:widowControl/>
      <w:jc w:val="both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link w:val="BalloonText2"/>
    <w:uiPriority w:val="99"/>
    <w:semiHidden/>
    <w:rsid w:val="00734C96"/>
    <w:rPr>
      <w:rFonts w:ascii="Segoe UI" w:hAnsi="Segoe UI" w:cs="Segoe UI"/>
      <w:sz w:val="18"/>
      <w:szCs w:val="18"/>
    </w:rPr>
  </w:style>
  <w:style w:type="paragraph" w:customStyle="1" w:styleId="Revision2">
    <w:name w:val="Revision2"/>
    <w:next w:val="Revision"/>
    <w:hidden/>
    <w:uiPriority w:val="99"/>
    <w:semiHidden/>
    <w:rsid w:val="00734C96"/>
    <w:rPr>
      <w:rFonts w:eastAsia="Calibri"/>
      <w:sz w:val="24"/>
      <w:szCs w:val="24"/>
      <w:lang w:val="pl-PL" w:eastAsia="en-US"/>
    </w:rPr>
  </w:style>
  <w:style w:type="character" w:customStyle="1" w:styleId="Hyperlink2">
    <w:name w:val="Hyperlink2"/>
    <w:basedOn w:val="DefaultParagraphFont"/>
    <w:uiPriority w:val="99"/>
    <w:unhideWhenUsed/>
    <w:rsid w:val="00734C96"/>
    <w:rPr>
      <w:color w:val="0563C1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734C96"/>
    <w:rPr>
      <w:color w:val="954F72"/>
      <w:u w:val="single"/>
    </w:rPr>
  </w:style>
  <w:style w:type="paragraph" w:customStyle="1" w:styleId="NormalWeb2">
    <w:name w:val="Normal (Web)2"/>
    <w:basedOn w:val="Normal"/>
    <w:next w:val="NormalWeb"/>
    <w:uiPriority w:val="99"/>
    <w:semiHidden/>
    <w:unhideWhenUsed/>
    <w:rsid w:val="00734C96"/>
    <w:pPr>
      <w:widowControl/>
      <w:jc w:val="both"/>
    </w:pPr>
    <w:rPr>
      <w:rFonts w:eastAsia="Calibri"/>
      <w:szCs w:val="24"/>
      <w:lang w:eastAsia="en-US"/>
    </w:rPr>
  </w:style>
  <w:style w:type="paragraph" w:customStyle="1" w:styleId="TOC12">
    <w:name w:val="TOC 12"/>
    <w:basedOn w:val="Normal"/>
    <w:next w:val="Normal"/>
    <w:autoRedefine/>
    <w:uiPriority w:val="39"/>
    <w:semiHidden/>
    <w:unhideWhenUsed/>
    <w:rsid w:val="00734C96"/>
    <w:pPr>
      <w:widowControl/>
      <w:spacing w:after="100"/>
      <w:jc w:val="both"/>
    </w:pPr>
    <w:rPr>
      <w:rFonts w:eastAsia="Calibri"/>
      <w:szCs w:val="24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34C96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734C96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734C96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4C96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734C9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pl-PL"/>
    </w:rPr>
  </w:style>
  <w:style w:type="paragraph" w:styleId="NoSpacing">
    <w:name w:val="No Spacing"/>
    <w:uiPriority w:val="1"/>
    <w:qFormat/>
    <w:rsid w:val="00734C96"/>
    <w:pPr>
      <w:widowControl w:val="0"/>
    </w:pPr>
    <w:rPr>
      <w:sz w:val="24"/>
      <w:lang w:val="pl-PL"/>
    </w:rPr>
  </w:style>
  <w:style w:type="paragraph" w:styleId="ListParagraph">
    <w:name w:val="List Paragraph"/>
    <w:basedOn w:val="Normal"/>
    <w:uiPriority w:val="34"/>
    <w:qFormat/>
    <w:rsid w:val="00734C9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34C96"/>
    <w:pPr>
      <w:spacing w:before="200" w:after="160"/>
      <w:ind w:left="864" w:right="864"/>
      <w:jc w:val="center"/>
    </w:pPr>
    <w:rPr>
      <w:i/>
      <w:szCs w:val="24"/>
      <w:lang w:val="en-GB"/>
    </w:rPr>
  </w:style>
  <w:style w:type="character" w:customStyle="1" w:styleId="QuoteChar1">
    <w:name w:val="Quote Char1"/>
    <w:basedOn w:val="DefaultParagraphFont"/>
    <w:uiPriority w:val="29"/>
    <w:rsid w:val="00734C96"/>
    <w:rPr>
      <w:i/>
      <w:iCs/>
      <w:color w:val="404040" w:themeColor="text1" w:themeTint="BF"/>
      <w:sz w:val="24"/>
      <w:lang w:val="pl-P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C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b/>
      <w:i/>
      <w:lang w:val="en-GB"/>
    </w:rPr>
  </w:style>
  <w:style w:type="character" w:customStyle="1" w:styleId="IntenseQuoteChar1">
    <w:name w:val="Intense Quote Char1"/>
    <w:basedOn w:val="DefaultParagraphFont"/>
    <w:uiPriority w:val="30"/>
    <w:rsid w:val="00734C96"/>
    <w:rPr>
      <w:i/>
      <w:iCs/>
      <w:color w:val="5B9BD5" w:themeColor="accent1"/>
      <w:sz w:val="24"/>
      <w:lang w:val="pl-PL"/>
    </w:rPr>
  </w:style>
  <w:style w:type="character" w:styleId="SubtleEmphasis">
    <w:name w:val="Subtle Emphasis"/>
    <w:basedOn w:val="DefaultParagraphFont"/>
    <w:uiPriority w:val="19"/>
    <w:qFormat/>
    <w:rsid w:val="00734C96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734C96"/>
    <w:rPr>
      <w:b/>
      <w:bCs/>
      <w:i/>
      <w:iCs/>
      <w:spacing w:val="5"/>
    </w:rPr>
  </w:style>
  <w:style w:type="paragraph" w:styleId="EndnoteText">
    <w:name w:val="endnote text"/>
    <w:basedOn w:val="Normal"/>
    <w:link w:val="EndnoteTextChar2"/>
    <w:rsid w:val="00734C96"/>
    <w:rPr>
      <w:sz w:val="20"/>
    </w:rPr>
  </w:style>
  <w:style w:type="character" w:customStyle="1" w:styleId="EndnoteTextChar2">
    <w:name w:val="Endnote Text Char2"/>
    <w:basedOn w:val="DefaultParagraphFont"/>
    <w:link w:val="EndnoteText"/>
    <w:rsid w:val="00734C96"/>
    <w:rPr>
      <w:lang w:val="pl-PL"/>
    </w:rPr>
  </w:style>
  <w:style w:type="paragraph" w:styleId="PlainText">
    <w:name w:val="Plain Text"/>
    <w:basedOn w:val="Normal"/>
    <w:link w:val="PlainTextChar2"/>
    <w:rsid w:val="00734C96"/>
    <w:rPr>
      <w:rFonts w:ascii="Consolas" w:hAnsi="Consolas"/>
      <w:sz w:val="21"/>
      <w:szCs w:val="21"/>
    </w:rPr>
  </w:style>
  <w:style w:type="character" w:customStyle="1" w:styleId="PlainTextChar2">
    <w:name w:val="Plain Text Char2"/>
    <w:basedOn w:val="DefaultParagraphFont"/>
    <w:link w:val="PlainText"/>
    <w:rsid w:val="00734C96"/>
    <w:rPr>
      <w:rFonts w:ascii="Consolas" w:hAnsi="Consolas"/>
      <w:sz w:val="21"/>
      <w:szCs w:val="21"/>
      <w:lang w:val="pl-PL"/>
    </w:rPr>
  </w:style>
  <w:style w:type="character" w:customStyle="1" w:styleId="CommentTextChar2">
    <w:name w:val="Comment Text Char2"/>
    <w:basedOn w:val="DefaultParagraphFont"/>
    <w:rsid w:val="00734C96"/>
    <w:rPr>
      <w:lang w:val="pl-PL"/>
    </w:rPr>
  </w:style>
  <w:style w:type="character" w:customStyle="1" w:styleId="CommentSubjectChar2">
    <w:name w:val="Comment Subject Char2"/>
    <w:basedOn w:val="CommentTextChar2"/>
    <w:rsid w:val="00734C96"/>
    <w:rPr>
      <w:b/>
      <w:bCs/>
      <w:lang w:val="pl-PL"/>
    </w:rPr>
  </w:style>
  <w:style w:type="character" w:customStyle="1" w:styleId="BalloonTextChar2">
    <w:name w:val="Balloon Text Char2"/>
    <w:basedOn w:val="DefaultParagraphFont"/>
    <w:rsid w:val="00734C96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F4946E-07C0-4B15-ADB7-0C882CB4C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2024-08-01T09:08:00Z</dcterms:created>
  <dcterms:modified xsi:type="dcterms:W3CDTF">2024-08-01T09:08:00Z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P9_TA(2024)0282_</vt:lpwstr>
  </property>
  <property fmtid="{D5CDD505-2E9C-101B-9397-08002B2CF9AE}" pid="4" name="&lt;Type&gt;">
    <vt:lpwstr>RR</vt:lpwstr>
  </property>
</Properties>
</file>