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94D92" w14:paraId="65220B48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A497D90" w14:textId="77777777" w:rsidR="00751A4A" w:rsidRPr="00A94D92" w:rsidRDefault="00EF3F49" w:rsidP="0010095E">
            <w:pPr>
              <w:pStyle w:val="EPName"/>
            </w:pPr>
            <w:r w:rsidRPr="00A94D92">
              <w:t>Evropský parlament</w:t>
            </w:r>
          </w:p>
          <w:p w14:paraId="0062E0E5" w14:textId="77777777" w:rsidR="00751A4A" w:rsidRPr="00A94D92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94D92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6C5A7406" w14:textId="77777777" w:rsidR="00751A4A" w:rsidRPr="00A94D92" w:rsidRDefault="00187494" w:rsidP="0010095E">
            <w:pPr>
              <w:pStyle w:val="EPLogo"/>
            </w:pPr>
            <w:r w:rsidRPr="00A94D92">
              <w:rPr>
                <w:noProof/>
                <w:lang w:val="en-GB"/>
              </w:rPr>
              <w:drawing>
                <wp:inline distT="0" distB="0" distL="0" distR="0" wp14:anchorId="0A8DB6A0" wp14:editId="79A3D749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17B02E" w14:textId="77777777" w:rsidR="00D058B8" w:rsidRPr="00A94D92" w:rsidRDefault="00D058B8" w:rsidP="004C5D52">
      <w:pPr>
        <w:pStyle w:val="LineTop"/>
      </w:pPr>
    </w:p>
    <w:p w14:paraId="35CECB8C" w14:textId="77777777" w:rsidR="00680577" w:rsidRPr="00A94D92" w:rsidRDefault="00EF3F49" w:rsidP="00680577">
      <w:pPr>
        <w:pStyle w:val="EPBodyTA1"/>
      </w:pPr>
      <w:r w:rsidRPr="00A94D92">
        <w:t>PŘIJATÉ TEXTY</w:t>
      </w:r>
    </w:p>
    <w:p w14:paraId="596396D8" w14:textId="77777777" w:rsidR="00D058B8" w:rsidRPr="00A94D92" w:rsidRDefault="00D058B8" w:rsidP="00D058B8">
      <w:pPr>
        <w:pStyle w:val="LineBottom"/>
      </w:pPr>
    </w:p>
    <w:p w14:paraId="5C9EC644" w14:textId="16C5903F" w:rsidR="00EF3F49" w:rsidRPr="00A94D92" w:rsidRDefault="00EF3F49" w:rsidP="00EF3F49">
      <w:pPr>
        <w:pStyle w:val="ATHeading1"/>
      </w:pPr>
      <w:bookmarkStart w:id="0" w:name="TANumber"/>
      <w:r w:rsidRPr="00A94D92">
        <w:t>P9_TA(2024)0</w:t>
      </w:r>
      <w:r w:rsidR="00DB3A70">
        <w:t>284</w:t>
      </w:r>
      <w:bookmarkEnd w:id="0"/>
    </w:p>
    <w:p w14:paraId="52290AD3" w14:textId="4AB679E8" w:rsidR="00EF3F49" w:rsidRPr="00A94D92" w:rsidRDefault="005E3E9D" w:rsidP="00EF3F49">
      <w:pPr>
        <w:pStyle w:val="ATHeading2"/>
      </w:pPr>
      <w:bookmarkStart w:id="1" w:name="title"/>
      <w:r>
        <w:t>U</w:t>
      </w:r>
      <w:r w:rsidR="00EF3F49" w:rsidRPr="00A94D92">
        <w:t>spořádání trhu Unie s</w:t>
      </w:r>
      <w:r>
        <w:t> </w:t>
      </w:r>
      <w:r w:rsidR="00EF3F49" w:rsidRPr="00A94D92">
        <w:t>elektřinou</w:t>
      </w:r>
      <w:bookmarkEnd w:id="1"/>
      <w:r>
        <w:t>: nařízení</w:t>
      </w:r>
    </w:p>
    <w:p w14:paraId="0B911E9E" w14:textId="77777777" w:rsidR="00EF3F49" w:rsidRPr="00A94D92" w:rsidRDefault="00EF3F49" w:rsidP="00EF3F49">
      <w:pPr>
        <w:rPr>
          <w:i/>
          <w:vanish/>
        </w:rPr>
      </w:pPr>
      <w:r w:rsidRPr="00A94D92">
        <w:rPr>
          <w:i/>
        </w:rPr>
        <w:fldChar w:fldCharType="begin"/>
      </w:r>
      <w:r w:rsidRPr="00A94D92">
        <w:rPr>
          <w:i/>
        </w:rPr>
        <w:instrText xml:space="preserve"> TC"(</w:instrText>
      </w:r>
      <w:bookmarkStart w:id="2" w:name="DocNumber"/>
      <w:r w:rsidRPr="00A94D92">
        <w:rPr>
          <w:i/>
        </w:rPr>
        <w:instrText>A9-0255/2023</w:instrText>
      </w:r>
      <w:bookmarkEnd w:id="2"/>
      <w:r w:rsidRPr="00A94D92">
        <w:rPr>
          <w:i/>
        </w:rPr>
        <w:instrText xml:space="preserve"> - Zpravodaj: Nicolás González Casares)"\l3 \n&gt; \* MERGEFORMAT </w:instrText>
      </w:r>
      <w:r w:rsidRPr="00A94D92">
        <w:rPr>
          <w:i/>
        </w:rPr>
        <w:fldChar w:fldCharType="end"/>
      </w:r>
    </w:p>
    <w:p w14:paraId="59503E55" w14:textId="77777777" w:rsidR="00EF3F49" w:rsidRPr="00A94D92" w:rsidRDefault="00EF3F49" w:rsidP="00EF3F49">
      <w:pPr>
        <w:rPr>
          <w:vanish/>
        </w:rPr>
      </w:pPr>
      <w:bookmarkStart w:id="3" w:name="Commission"/>
      <w:r w:rsidRPr="00A94D92">
        <w:rPr>
          <w:vanish/>
        </w:rPr>
        <w:t>Výbor pro průmysl, výzkum a energetiku</w:t>
      </w:r>
      <w:bookmarkEnd w:id="3"/>
    </w:p>
    <w:p w14:paraId="76741FC9" w14:textId="77777777" w:rsidR="00EF3F49" w:rsidRPr="00A94D92" w:rsidRDefault="00EF3F49" w:rsidP="00EF3F49">
      <w:pPr>
        <w:rPr>
          <w:vanish/>
        </w:rPr>
      </w:pPr>
      <w:bookmarkStart w:id="4" w:name="PE"/>
      <w:r w:rsidRPr="00A94D92">
        <w:rPr>
          <w:vanish/>
        </w:rPr>
        <w:t>PE747.032</w:t>
      </w:r>
      <w:bookmarkEnd w:id="4"/>
    </w:p>
    <w:p w14:paraId="5FF46B36" w14:textId="1CFD9D8E" w:rsidR="00EF3F49" w:rsidRPr="00A94D92" w:rsidRDefault="00EF3F49" w:rsidP="00EF3F49">
      <w:pPr>
        <w:pStyle w:val="ATHeading3"/>
      </w:pPr>
      <w:bookmarkStart w:id="5" w:name="Sujet"/>
      <w:r w:rsidRPr="00A94D92">
        <w:t>Legislativní usnesení Evropského parlamentu ze dne 1</w:t>
      </w:r>
      <w:r w:rsidR="008864EE">
        <w:t>1</w:t>
      </w:r>
      <w:r w:rsidRPr="00A94D92">
        <w:t>. dubna 2024 o návrhu nařízení Evropského parlamentu a Rady, kterým se mění nařízení (EU) 2019/943 a (EU) 2019/942 a směrnice (EU) 2018/2001 a (EU) 2019/944 s cílem zlepšit uspořádání trhu Unie s elektřinou</w:t>
      </w:r>
      <w:bookmarkEnd w:id="5"/>
      <w:r w:rsidRPr="00A94D92">
        <w:t xml:space="preserve"> </w:t>
      </w:r>
      <w:bookmarkStart w:id="6" w:name="References"/>
      <w:r w:rsidRPr="00A94D92">
        <w:t>(</w:t>
      </w:r>
      <w:proofErr w:type="gramStart"/>
      <w:r w:rsidRPr="00A94D92">
        <w:t>COM(2023</w:t>
      </w:r>
      <w:proofErr w:type="gramEnd"/>
      <w:r w:rsidRPr="00A94D92">
        <w:t>)0148 – C9-0049/2023 – 2023/0077</w:t>
      </w:r>
      <w:r w:rsidR="005E3E9D">
        <w:t>A</w:t>
      </w:r>
      <w:r w:rsidRPr="00A94D92">
        <w:t>(COD))</w:t>
      </w:r>
      <w:bookmarkEnd w:id="6"/>
    </w:p>
    <w:p w14:paraId="3EC1E6EF" w14:textId="77777777" w:rsidR="00EF3F49" w:rsidRPr="00A94D92" w:rsidRDefault="00EF3F49" w:rsidP="00EF3F49"/>
    <w:p w14:paraId="2FC54361" w14:textId="77777777" w:rsidR="00750AE4" w:rsidRPr="00A94D92" w:rsidRDefault="00750AE4" w:rsidP="00750AE4">
      <w:pPr>
        <w:pStyle w:val="NormalBold"/>
      </w:pPr>
      <w:bookmarkStart w:id="7" w:name="TextBodyBegin"/>
      <w:bookmarkEnd w:id="7"/>
      <w:r w:rsidRPr="00A94D92">
        <w:t>(Řádný legislativní postup: první čtení)</w:t>
      </w:r>
    </w:p>
    <w:p w14:paraId="3DB6B0F0" w14:textId="77777777" w:rsidR="00750AE4" w:rsidRPr="00A94D92" w:rsidRDefault="00750AE4" w:rsidP="00750AE4">
      <w:pPr>
        <w:pStyle w:val="EPComma"/>
      </w:pPr>
      <w:r w:rsidRPr="00A94D92">
        <w:rPr>
          <w:i/>
          <w:iCs/>
        </w:rPr>
        <w:t>Evropský parlament</w:t>
      </w:r>
      <w:r w:rsidRPr="00A94D92">
        <w:t>,</w:t>
      </w:r>
    </w:p>
    <w:p w14:paraId="24AEB2B8" w14:textId="77777777" w:rsidR="00750AE4" w:rsidRPr="00A94D92" w:rsidRDefault="00750AE4" w:rsidP="00750AE4">
      <w:pPr>
        <w:pStyle w:val="NormalHanging12a"/>
      </w:pPr>
      <w:r w:rsidRPr="00A94D92">
        <w:t>–</w:t>
      </w:r>
      <w:r w:rsidRPr="00A94D92">
        <w:tab/>
        <w:t>s ohledem na návrh Komise předložený Evropskému parlamentu a Radě (</w:t>
      </w:r>
      <w:proofErr w:type="gramStart"/>
      <w:r w:rsidRPr="00A94D92">
        <w:t>COM(2023</w:t>
      </w:r>
      <w:proofErr w:type="gramEnd"/>
      <w:r w:rsidRPr="00A94D92">
        <w:t>)0148),</w:t>
      </w:r>
    </w:p>
    <w:p w14:paraId="5D0AF3EA" w14:textId="77777777" w:rsidR="00750AE4" w:rsidRPr="00A94D92" w:rsidRDefault="00750AE4" w:rsidP="00750AE4">
      <w:pPr>
        <w:pStyle w:val="NormalHanging12a"/>
      </w:pPr>
      <w:r w:rsidRPr="00A94D92">
        <w:t>–</w:t>
      </w:r>
      <w:r w:rsidRPr="00A94D92">
        <w:tab/>
        <w:t>s ohledem na čl. 294 odst. 2 a čl. 194 odst. 2 Smlouvy o fungování Evropské unie, v souladu se kterými Komise předložila svůj návrh Parlamentu (C9</w:t>
      </w:r>
      <w:r w:rsidRPr="00A94D92">
        <w:noBreakHyphen/>
        <w:t>0049/2023),</w:t>
      </w:r>
    </w:p>
    <w:p w14:paraId="083C4542" w14:textId="77777777" w:rsidR="00750AE4" w:rsidRPr="00A94D92" w:rsidRDefault="00750AE4" w:rsidP="00750AE4">
      <w:pPr>
        <w:pStyle w:val="NormalHanging12a"/>
      </w:pPr>
      <w:r w:rsidRPr="00A94D92">
        <w:t>–</w:t>
      </w:r>
      <w:r w:rsidRPr="00A94D92">
        <w:tab/>
        <w:t>s ohledem na čl. 294 odst. 3 Smlouvy o fungování Evropské unie,</w:t>
      </w:r>
    </w:p>
    <w:p w14:paraId="0B39A203" w14:textId="586D475B" w:rsidR="00750AE4" w:rsidRPr="00A94D92" w:rsidRDefault="00750AE4" w:rsidP="00750AE4">
      <w:pPr>
        <w:pStyle w:val="NormalHanging12a"/>
      </w:pPr>
      <w:r w:rsidRPr="00A94D92">
        <w:t>–</w:t>
      </w:r>
      <w:r w:rsidRPr="00A94D92">
        <w:tab/>
        <w:t>s ohledem na stanovisko Evropského hospodářského a sociálního výboru ze dne 1</w:t>
      </w:r>
      <w:r w:rsidR="00297F66">
        <w:t>4</w:t>
      </w:r>
      <w:r w:rsidRPr="00A94D92">
        <w:t>. června 2023</w:t>
      </w:r>
      <w:r w:rsidRPr="00A94D92">
        <w:rPr>
          <w:rStyle w:val="FootnoteReference"/>
        </w:rPr>
        <w:footnoteReference w:id="1"/>
      </w:r>
      <w:r w:rsidRPr="00A94D92">
        <w:t>,</w:t>
      </w:r>
    </w:p>
    <w:p w14:paraId="3851383E" w14:textId="4F290358" w:rsidR="00D96C27" w:rsidRDefault="00750AE4" w:rsidP="00750AE4">
      <w:pPr>
        <w:pStyle w:val="NormalHanging12a"/>
      </w:pPr>
      <w:r w:rsidRPr="00A94D92">
        <w:t>–</w:t>
      </w:r>
      <w:r w:rsidRPr="00A94D92">
        <w:tab/>
        <w:t>s ohledem na stanovisko Výboru regionů ze dne 5. července 2023</w:t>
      </w:r>
      <w:r w:rsidRPr="00A94D92">
        <w:rPr>
          <w:rStyle w:val="FootnoteReference"/>
        </w:rPr>
        <w:footnoteReference w:id="2"/>
      </w:r>
      <w:r w:rsidRPr="00A94D92">
        <w:t>,</w:t>
      </w:r>
    </w:p>
    <w:p w14:paraId="371736B0" w14:textId="73CD107F" w:rsidR="00AA661E" w:rsidRDefault="00AA661E" w:rsidP="009C6786">
      <w:pPr>
        <w:pStyle w:val="Normal12Hanging"/>
      </w:pPr>
      <w:r>
        <w:t>–</w:t>
      </w:r>
      <w:r>
        <w:tab/>
      </w:r>
      <w:r w:rsidRPr="00DA1A6C">
        <w:t xml:space="preserve">s ohledem na předběžnou dohodu přijatou příslušným výborem podle čl. </w:t>
      </w:r>
      <w:r>
        <w:t>74</w:t>
      </w:r>
      <w:r w:rsidRPr="00DA1A6C">
        <w:t xml:space="preserve"> odst. 4 jednacího řádu a s ohledem na to, že se zástupce Rady dopisem ze dne </w:t>
      </w:r>
      <w:r>
        <w:t>22. prosince 2023</w:t>
      </w:r>
      <w:r w:rsidRPr="00DA1A6C">
        <w:t xml:space="preserve"> zavázal schválit postoj Parlamentu v souladu s čl. 294 odst. 4 Smlouvy o fungování Evropské unie,</w:t>
      </w:r>
    </w:p>
    <w:p w14:paraId="1CFEC95B" w14:textId="31E3ED1B" w:rsidR="005D69C4" w:rsidRPr="00A94D92" w:rsidRDefault="005D69C4" w:rsidP="009C6786">
      <w:pPr>
        <w:pStyle w:val="Normal12Hanging"/>
      </w:pPr>
      <w:r>
        <w:t>–</w:t>
      </w:r>
      <w:r>
        <w:tab/>
        <w:t xml:space="preserve">s ohledem na </w:t>
      </w:r>
      <w:r w:rsidRPr="00BF3D17">
        <w:t xml:space="preserve">rozhodnutí Konference předsedů ze dne </w:t>
      </w:r>
      <w:r>
        <w:t>21. února</w:t>
      </w:r>
      <w:r w:rsidRPr="00BF3D17">
        <w:t xml:space="preserve"> 202</w:t>
      </w:r>
      <w:r>
        <w:t>4</w:t>
      </w:r>
      <w:r w:rsidRPr="00BF3D17">
        <w:t xml:space="preserve"> povolit Výboru </w:t>
      </w:r>
      <w:r w:rsidR="008D2E10" w:rsidRPr="008D2E10">
        <w:t>p</w:t>
      </w:r>
      <w:r w:rsidR="008D2E10">
        <w:t>ro průmysl, výzkum a energetiku</w:t>
      </w:r>
      <w:r>
        <w:t>, aby</w:t>
      </w:r>
      <w:r w:rsidRPr="004C7909">
        <w:t xml:space="preserve"> </w:t>
      </w:r>
      <w:r w:rsidRPr="00BF3D17">
        <w:t>rozděli</w:t>
      </w:r>
      <w:r>
        <w:t>l</w:t>
      </w:r>
      <w:r w:rsidRPr="00BF3D17">
        <w:t xml:space="preserve"> legislativní postup a postupoval tak, že k projednání na plenárním zasedání budou předložena dvě samostatná konsolidovaná znění,</w:t>
      </w:r>
    </w:p>
    <w:p w14:paraId="1E5BE15B" w14:textId="77777777" w:rsidR="00750AE4" w:rsidRPr="00A94D92" w:rsidRDefault="00750AE4" w:rsidP="00750AE4">
      <w:pPr>
        <w:pStyle w:val="NormalHanging12a"/>
      </w:pPr>
      <w:r w:rsidRPr="00A94D92">
        <w:t>–</w:t>
      </w:r>
      <w:r w:rsidRPr="00A94D92">
        <w:tab/>
        <w:t>s ohledem na článek 59 jednacího řádu,</w:t>
      </w:r>
    </w:p>
    <w:p w14:paraId="45E1346E" w14:textId="77777777" w:rsidR="00750AE4" w:rsidRPr="00A94D92" w:rsidRDefault="00750AE4" w:rsidP="00750AE4">
      <w:pPr>
        <w:pStyle w:val="NormalHanging12a"/>
      </w:pPr>
      <w:r w:rsidRPr="00A94D92">
        <w:rPr>
          <w:snapToGrid w:val="0"/>
        </w:rPr>
        <w:t>–</w:t>
      </w:r>
      <w:r w:rsidRPr="00A94D92">
        <w:rPr>
          <w:snapToGrid w:val="0"/>
        </w:rPr>
        <w:tab/>
        <w:t>s ohledem na stanovisko Hospodářského a měnového výboru,</w:t>
      </w:r>
    </w:p>
    <w:p w14:paraId="6BA527AA" w14:textId="77777777" w:rsidR="00750AE4" w:rsidRPr="00A94D92" w:rsidRDefault="00750AE4" w:rsidP="00750AE4">
      <w:pPr>
        <w:pStyle w:val="NormalHanging12a"/>
      </w:pPr>
      <w:r w:rsidRPr="00A94D92">
        <w:lastRenderedPageBreak/>
        <w:t>–</w:t>
      </w:r>
      <w:r w:rsidRPr="00A94D92">
        <w:tab/>
        <w:t>s ohledem na dopisy Rozpočtového výboru a Výboru pro vnitřní trh a ochranu spotřebitelů,</w:t>
      </w:r>
    </w:p>
    <w:p w14:paraId="39EF9E71" w14:textId="77777777" w:rsidR="00750AE4" w:rsidRPr="00A94D92" w:rsidRDefault="00750AE4" w:rsidP="00750AE4">
      <w:pPr>
        <w:pStyle w:val="NormalHanging12a"/>
      </w:pPr>
      <w:r w:rsidRPr="00A94D92">
        <w:t>–</w:t>
      </w:r>
      <w:r w:rsidRPr="00A94D92">
        <w:tab/>
        <w:t>s ohledem na zprávu Výboru pro průmysl, výzkum a energetiku (A9-0255/2023),</w:t>
      </w:r>
    </w:p>
    <w:p w14:paraId="389E2E4B" w14:textId="77777777" w:rsidR="00750AE4" w:rsidRPr="00A94D92" w:rsidRDefault="00750AE4" w:rsidP="00750AE4">
      <w:pPr>
        <w:pStyle w:val="NormalHanging12a"/>
      </w:pPr>
      <w:r w:rsidRPr="00A94D92">
        <w:t>1.</w:t>
      </w:r>
      <w:r w:rsidRPr="00A94D92">
        <w:tab/>
        <w:t>přijímá níže uvedený postoj v prvním čtení;</w:t>
      </w:r>
    </w:p>
    <w:p w14:paraId="2762B389" w14:textId="77777777" w:rsidR="00750AE4" w:rsidRPr="00A94D92" w:rsidRDefault="00750AE4" w:rsidP="00750AE4">
      <w:pPr>
        <w:pStyle w:val="NormalHanging12a"/>
      </w:pPr>
      <w:r w:rsidRPr="00A94D92">
        <w:t>2.</w:t>
      </w:r>
      <w:r w:rsidRPr="00A94D92">
        <w:tab/>
        <w:t>vyzývá Komisi, aby věc znovu postoupila Parlamentu, jestliže svůj návrh nahradí jiným textem, podstatně jej změní nebo má v úmyslu jej podstatně změnit;</w:t>
      </w:r>
    </w:p>
    <w:p w14:paraId="108E62C4" w14:textId="2A4DDF2B" w:rsidR="00750AE4" w:rsidRPr="00A94D92" w:rsidRDefault="00750AE4" w:rsidP="00750AE4">
      <w:pPr>
        <w:pStyle w:val="NormalHanging12a"/>
      </w:pPr>
      <w:r w:rsidRPr="00A94D92">
        <w:t>3.</w:t>
      </w:r>
      <w:r w:rsidRPr="00A94D92">
        <w:tab/>
        <w:t>pověřuje svou předsedkyni, aby předala postoj Parlamentu Radě</w:t>
      </w:r>
      <w:r w:rsidR="00A63B95">
        <w:t xml:space="preserve"> a</w:t>
      </w:r>
      <w:r w:rsidRPr="00A94D92">
        <w:t xml:space="preserve"> Komisi, jakož i vnitrostátním parlamentům.</w:t>
      </w:r>
    </w:p>
    <w:p w14:paraId="416FC46E" w14:textId="77777777" w:rsidR="00750AE4" w:rsidRPr="00A94D92" w:rsidRDefault="00750AE4" w:rsidP="00750AE4">
      <w:pPr>
        <w:pStyle w:val="NormalHanging12a"/>
        <w:sectPr w:rsidR="00750AE4" w:rsidRPr="00A94D92" w:rsidSect="00A94D92">
          <w:footerReference w:type="even" r:id="rId9"/>
          <w:footerReference w:type="first" r:id="rId10"/>
          <w:footnotePr>
            <w:numRestart w:val="eachSect"/>
          </w:footnotePr>
          <w:endnotePr>
            <w:numFmt w:val="decimal"/>
          </w:endnotePr>
          <w:pgSz w:w="12240" w:h="15840"/>
          <w:pgMar w:top="1134" w:right="1134" w:bottom="1134" w:left="1134" w:header="510" w:footer="454" w:gutter="0"/>
          <w:cols w:space="720"/>
          <w:docGrid w:linePitch="326"/>
        </w:sectPr>
      </w:pPr>
    </w:p>
    <w:p w14:paraId="1D58496B" w14:textId="77777777" w:rsidR="002E1B2E" w:rsidRPr="009D129C" w:rsidRDefault="002E1B2E" w:rsidP="002E1B2E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>
        <w:rPr>
          <w:rFonts w:eastAsia="Calibri"/>
          <w:b/>
          <w:bCs/>
          <w:color w:val="000000"/>
          <w:szCs w:val="24"/>
        </w:rPr>
        <w:lastRenderedPageBreak/>
        <w:t>P9_TC1-COD(2023</w:t>
      </w:r>
      <w:r w:rsidRPr="009D129C">
        <w:rPr>
          <w:rFonts w:eastAsia="Calibri"/>
          <w:b/>
          <w:bCs/>
          <w:color w:val="000000"/>
          <w:szCs w:val="24"/>
        </w:rPr>
        <w:t>)0</w:t>
      </w:r>
      <w:r>
        <w:rPr>
          <w:rFonts w:eastAsia="Calibri"/>
          <w:b/>
          <w:bCs/>
          <w:color w:val="000000"/>
          <w:szCs w:val="24"/>
        </w:rPr>
        <w:t>077A</w:t>
      </w:r>
    </w:p>
    <w:p w14:paraId="51622CB8" w14:textId="5E202B72" w:rsidR="002E1B2E" w:rsidRDefault="002E1B2E" w:rsidP="002E1B2E">
      <w:pPr>
        <w:pStyle w:val="NormalHanging12a"/>
        <w:ind w:left="0" w:firstLine="0"/>
        <w:rPr>
          <w:rFonts w:eastAsia="Calibri"/>
          <w:b/>
          <w:color w:val="000000"/>
          <w:szCs w:val="22"/>
          <w:lang w:eastAsia="en-US"/>
        </w:rPr>
      </w:pPr>
      <w:r w:rsidRPr="002E1B2E">
        <w:rPr>
          <w:rFonts w:eastAsia="Calibri"/>
          <w:b/>
          <w:bCs/>
          <w:szCs w:val="24"/>
        </w:rPr>
        <w:t>Postoj Evropského parlamentu přijatý v prvním čtení dne 1</w:t>
      </w:r>
      <w:r>
        <w:rPr>
          <w:rFonts w:eastAsia="Calibri"/>
          <w:b/>
          <w:bCs/>
          <w:szCs w:val="24"/>
        </w:rPr>
        <w:t>1</w:t>
      </w:r>
      <w:r w:rsidRPr="002E1B2E">
        <w:rPr>
          <w:rFonts w:eastAsia="Calibri"/>
          <w:b/>
          <w:bCs/>
          <w:szCs w:val="24"/>
        </w:rPr>
        <w:t xml:space="preserve">. </w:t>
      </w:r>
      <w:r>
        <w:rPr>
          <w:rFonts w:eastAsia="Calibri"/>
          <w:b/>
          <w:bCs/>
          <w:szCs w:val="24"/>
        </w:rPr>
        <w:t>dubna</w:t>
      </w:r>
      <w:r w:rsidRPr="002E1B2E">
        <w:rPr>
          <w:rFonts w:eastAsia="Calibri"/>
          <w:b/>
          <w:bCs/>
          <w:szCs w:val="24"/>
        </w:rPr>
        <w:t xml:space="preserve"> 2024 k přijetí </w:t>
      </w:r>
      <w:r w:rsidRPr="00B4446A">
        <w:rPr>
          <w:rFonts w:eastAsia="Calibri"/>
          <w:b/>
          <w:color w:val="000000"/>
          <w:szCs w:val="22"/>
          <w:lang w:eastAsia="en-US"/>
        </w:rPr>
        <w:t xml:space="preserve">nařízení Evropského </w:t>
      </w:r>
      <w:r w:rsidRPr="00274A06">
        <w:rPr>
          <w:rFonts w:eastAsia="Calibri"/>
          <w:b/>
          <w:color w:val="000000"/>
          <w:szCs w:val="22"/>
          <w:lang w:eastAsia="en-US"/>
        </w:rPr>
        <w:t xml:space="preserve">parlamentu a Rady </w:t>
      </w:r>
      <w:r w:rsidRPr="00274A06">
        <w:rPr>
          <w:rFonts w:eastAsia="Calibri"/>
          <w:b/>
          <w:iCs/>
          <w:color w:val="000000"/>
          <w:szCs w:val="22"/>
          <w:lang w:eastAsia="en-US"/>
        </w:rPr>
        <w:t>(EU) 2024/…</w:t>
      </w:r>
      <w:r>
        <w:rPr>
          <w:rFonts w:eastAsia="Calibri"/>
          <w:b/>
          <w:iCs/>
          <w:color w:val="000000"/>
          <w:szCs w:val="22"/>
          <w:lang w:eastAsia="en-US"/>
        </w:rPr>
        <w:t xml:space="preserve">, </w:t>
      </w:r>
      <w:r w:rsidRPr="00B4446A">
        <w:rPr>
          <w:rFonts w:eastAsia="Calibri"/>
          <w:b/>
          <w:color w:val="000000"/>
          <w:szCs w:val="22"/>
          <w:lang w:eastAsia="en-US"/>
        </w:rPr>
        <w:t xml:space="preserve">kterým se mění nařízení </w:t>
      </w:r>
      <w:r w:rsidR="00DB6C50">
        <w:rPr>
          <w:rFonts w:eastAsia="Calibri"/>
          <w:b/>
          <w:color w:val="000000"/>
          <w:szCs w:val="22"/>
          <w:lang w:eastAsia="en-US"/>
        </w:rPr>
        <w:t xml:space="preserve">(EU) 2019/942 a (EU) 2019/943, </w:t>
      </w:r>
      <w:r w:rsidRPr="00B4446A">
        <w:rPr>
          <w:rFonts w:eastAsia="Calibri"/>
          <w:b/>
          <w:color w:val="000000"/>
          <w:szCs w:val="22"/>
          <w:lang w:eastAsia="en-US"/>
        </w:rPr>
        <w:t>pokud jde o zlepšení uspořádání unijního trhu s</w:t>
      </w:r>
      <w:r w:rsidR="00DB6C50">
        <w:rPr>
          <w:rFonts w:eastAsia="Calibri"/>
          <w:b/>
          <w:color w:val="000000"/>
          <w:szCs w:val="22"/>
          <w:lang w:eastAsia="en-US"/>
        </w:rPr>
        <w:t> </w:t>
      </w:r>
      <w:r w:rsidRPr="00B4446A">
        <w:rPr>
          <w:rFonts w:eastAsia="Calibri"/>
          <w:b/>
          <w:color w:val="000000"/>
          <w:szCs w:val="22"/>
          <w:lang w:eastAsia="en-US"/>
        </w:rPr>
        <w:t>elektřinou</w:t>
      </w:r>
    </w:p>
    <w:p w14:paraId="0CC54748" w14:textId="26AB5C6E" w:rsidR="00DB6C50" w:rsidRPr="00DB6C50" w:rsidRDefault="00DB6C50" w:rsidP="00DB6C50">
      <w:pPr>
        <w:widowControl/>
        <w:spacing w:before="480"/>
        <w:jc w:val="both"/>
        <w:rPr>
          <w:i/>
          <w:szCs w:val="24"/>
        </w:rPr>
      </w:pPr>
      <w:r w:rsidRPr="00DB6C50">
        <w:rPr>
          <w:i/>
          <w:szCs w:val="24"/>
        </w:rPr>
        <w:t>(Vzhledem k tomu, že bylo dosaženo dohody mezi Parlamentem a Radou, postoj Parlamentu odpovídá konečnému znění legislativního aktu, nařízení (EU) 2024/</w:t>
      </w:r>
      <w:r>
        <w:rPr>
          <w:i/>
          <w:szCs w:val="24"/>
        </w:rPr>
        <w:t>1747</w:t>
      </w:r>
      <w:bookmarkStart w:id="8" w:name="_GoBack"/>
      <w:bookmarkEnd w:id="8"/>
      <w:r w:rsidRPr="00DB6C50">
        <w:rPr>
          <w:i/>
          <w:szCs w:val="24"/>
        </w:rPr>
        <w:t>.)</w:t>
      </w:r>
    </w:p>
    <w:p w14:paraId="2AC85826" w14:textId="77777777" w:rsidR="00DB6C50" w:rsidRPr="00B4446A" w:rsidRDefault="00DB6C50" w:rsidP="002E1B2E">
      <w:pPr>
        <w:pStyle w:val="NormalHanging12a"/>
        <w:ind w:left="0" w:firstLine="0"/>
        <w:rPr>
          <w:rFonts w:eastAsia="Calibri"/>
          <w:bCs/>
          <w:color w:val="000000"/>
          <w:szCs w:val="22"/>
          <w:lang w:eastAsia="en-US"/>
        </w:rPr>
      </w:pPr>
    </w:p>
    <w:sectPr w:rsidR="00DB6C50" w:rsidRPr="00B4446A" w:rsidSect="00A94D9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8E4CDC" w14:textId="77777777" w:rsidR="008265CA" w:rsidRPr="00A94D92" w:rsidRDefault="008265CA">
      <w:r w:rsidRPr="00A94D92">
        <w:separator/>
      </w:r>
    </w:p>
  </w:endnote>
  <w:endnote w:type="continuationSeparator" w:id="0">
    <w:p w14:paraId="012A22E3" w14:textId="77777777" w:rsidR="008265CA" w:rsidRPr="00A94D92" w:rsidRDefault="008265CA">
      <w:r w:rsidRPr="00A94D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5A350E" w14:textId="77777777" w:rsidR="008265CA" w:rsidRPr="00A94D92" w:rsidRDefault="008265CA" w:rsidP="008265CA">
    <w:pPr>
      <w:pStyle w:val="EPFooter"/>
    </w:pPr>
    <w:r w:rsidRPr="00A94D92">
      <w:t>PE</w:t>
    </w:r>
    <w:r w:rsidRPr="00A94D92">
      <w:rPr>
        <w:rStyle w:val="HideTWBExt"/>
      </w:rPr>
      <w:t>&lt;NoPE&gt;</w:t>
    </w:r>
    <w:r w:rsidRPr="00A94D92">
      <w:t>747.032</w:t>
    </w:r>
    <w:r w:rsidRPr="00A94D92">
      <w:rPr>
        <w:rStyle w:val="HideTWBExt"/>
      </w:rPr>
      <w:t>&lt;/NoPE&gt;&lt;Version&gt;</w:t>
    </w:r>
    <w:r w:rsidRPr="00A94D92">
      <w:t>v02-00</w:t>
    </w:r>
    <w:r w:rsidRPr="00A94D92">
      <w:rPr>
        <w:rStyle w:val="HideTWBExt"/>
      </w:rPr>
      <w:t>&lt;/Version&gt;</w:t>
    </w:r>
    <w:r w:rsidRPr="00A94D92">
      <w:tab/>
    </w:r>
    <w:r w:rsidRPr="00A94D92">
      <w:fldChar w:fldCharType="begin"/>
    </w:r>
    <w:r w:rsidRPr="00A94D92">
      <w:instrText xml:space="preserve"> PAGE  \* MERGEFORMAT </w:instrText>
    </w:r>
    <w:r w:rsidRPr="00A94D92">
      <w:fldChar w:fldCharType="separate"/>
    </w:r>
    <w:r w:rsidRPr="00A94D92">
      <w:rPr>
        <w:noProof/>
      </w:rPr>
      <w:t>2</w:t>
    </w:r>
    <w:r w:rsidRPr="00A94D92">
      <w:fldChar w:fldCharType="end"/>
    </w:r>
    <w:r w:rsidRPr="00A94D92">
      <w:t>/</w:t>
    </w:r>
    <w:r w:rsidR="00DB6C50">
      <w:fldChar w:fldCharType="begin"/>
    </w:r>
    <w:r w:rsidR="00DB6C50">
      <w:instrText xml:space="preserve"> NUMPAGES  \* MERGEFORMAT </w:instrText>
    </w:r>
    <w:r w:rsidR="00DB6C50">
      <w:fldChar w:fldCharType="separate"/>
    </w:r>
    <w:r w:rsidRPr="00A94D92">
      <w:rPr>
        <w:noProof/>
      </w:rPr>
      <w:t>79</w:t>
    </w:r>
    <w:r w:rsidR="00DB6C50">
      <w:rPr>
        <w:noProof/>
      </w:rPr>
      <w:fldChar w:fldCharType="end"/>
    </w:r>
    <w:r w:rsidRPr="00A94D92">
      <w:tab/>
    </w:r>
    <w:r w:rsidRPr="00A94D92">
      <w:rPr>
        <w:rStyle w:val="HideTWBExt"/>
      </w:rPr>
      <w:t>&lt;PathFdR&gt;</w:t>
    </w:r>
    <w:r w:rsidRPr="00A94D92">
      <w:t>RR\1284103CS.docx</w:t>
    </w:r>
    <w:r w:rsidRPr="00A94D92">
      <w:rPr>
        <w:rStyle w:val="HideTWBExt"/>
      </w:rPr>
      <w:t>&lt;/PathFdR&gt;</w:t>
    </w:r>
  </w:p>
  <w:p w14:paraId="5EB2308D" w14:textId="77777777" w:rsidR="008265CA" w:rsidRPr="00A94D92" w:rsidRDefault="008265CA" w:rsidP="008265CA">
    <w:pPr>
      <w:pStyle w:val="EPFooter2"/>
    </w:pPr>
    <w:r w:rsidRPr="00A94D92">
      <w:t>CS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87ADE0" w14:textId="77777777" w:rsidR="008265CA" w:rsidRPr="00A94D92" w:rsidRDefault="008265CA" w:rsidP="008265CA">
    <w:pPr>
      <w:pStyle w:val="EPFooter"/>
    </w:pPr>
    <w:r w:rsidRPr="00A94D92">
      <w:rPr>
        <w:rStyle w:val="HideTWBExt"/>
      </w:rPr>
      <w:t>&lt;PathFdR&gt;</w:t>
    </w:r>
    <w:r w:rsidRPr="00A94D92">
      <w:t>RR\1284103CS.docx</w:t>
    </w:r>
    <w:r w:rsidRPr="00A94D92">
      <w:rPr>
        <w:rStyle w:val="HideTWBExt"/>
      </w:rPr>
      <w:t>&lt;/PathFdR&gt;</w:t>
    </w:r>
    <w:r w:rsidRPr="00A94D92">
      <w:tab/>
    </w:r>
    <w:r w:rsidRPr="00A94D92">
      <w:tab/>
      <w:t>PE</w:t>
    </w:r>
    <w:r w:rsidRPr="00A94D92">
      <w:rPr>
        <w:rStyle w:val="HideTWBExt"/>
      </w:rPr>
      <w:t>&lt;NoPE&gt;</w:t>
    </w:r>
    <w:r w:rsidRPr="00A94D92">
      <w:t>747.032</w:t>
    </w:r>
    <w:r w:rsidRPr="00A94D92">
      <w:rPr>
        <w:rStyle w:val="HideTWBExt"/>
      </w:rPr>
      <w:t>&lt;/NoPE&gt;&lt;Version&gt;</w:t>
    </w:r>
    <w:r w:rsidRPr="00A94D92">
      <w:t>v02-00</w:t>
    </w:r>
    <w:r w:rsidRPr="00A94D92">
      <w:rPr>
        <w:rStyle w:val="HideTWBExt"/>
      </w:rPr>
      <w:t>&lt;/Version&gt;</w:t>
    </w:r>
  </w:p>
  <w:p w14:paraId="3C264E1B" w14:textId="77777777" w:rsidR="008265CA" w:rsidRPr="00A94D92" w:rsidRDefault="008265CA" w:rsidP="008265CA">
    <w:pPr>
      <w:pStyle w:val="EPFooter2"/>
    </w:pPr>
    <w:r w:rsidRPr="00A94D92">
      <w:t>CS</w:t>
    </w:r>
    <w:r w:rsidRPr="00A94D92">
      <w:tab/>
    </w:r>
    <w:r w:rsidRPr="00A94D92">
      <w:rPr>
        <w:b w:val="0"/>
        <w:i/>
        <w:color w:val="C0C0C0"/>
        <w:sz w:val="22"/>
      </w:rPr>
      <w:t>Jednotná v rozmanitosti</w:t>
    </w:r>
    <w:r w:rsidRPr="00A94D92">
      <w:tab/>
      <w:t>CS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27601" w14:textId="77777777" w:rsidR="008265CA" w:rsidRPr="00A94D92" w:rsidRDefault="008265C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AF9053" w14:textId="77777777" w:rsidR="008265CA" w:rsidRPr="00A94D92" w:rsidRDefault="008265CA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088BD" w14:textId="77777777" w:rsidR="008265CA" w:rsidRPr="00A94D92" w:rsidRDefault="008265C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E524FB" w14:textId="77777777" w:rsidR="008265CA" w:rsidRPr="00A94D92" w:rsidRDefault="008265CA">
      <w:r w:rsidRPr="00A94D92">
        <w:separator/>
      </w:r>
    </w:p>
  </w:footnote>
  <w:footnote w:type="continuationSeparator" w:id="0">
    <w:p w14:paraId="6519F062" w14:textId="77777777" w:rsidR="008265CA" w:rsidRPr="00A94D92" w:rsidRDefault="008265CA">
      <w:r w:rsidRPr="00A94D92">
        <w:continuationSeparator/>
      </w:r>
    </w:p>
  </w:footnote>
  <w:footnote w:id="1">
    <w:p w14:paraId="51F27A82" w14:textId="5506E74E" w:rsidR="008265CA" w:rsidRPr="005D69C4" w:rsidRDefault="008265CA" w:rsidP="00A94D92">
      <w:pPr>
        <w:pStyle w:val="FootnoteText"/>
        <w:ind w:left="567" w:hanging="567"/>
        <w:rPr>
          <w:sz w:val="24"/>
          <w:szCs w:val="24"/>
          <w:lang w:val="cs-CZ"/>
        </w:rPr>
      </w:pPr>
      <w:r w:rsidRPr="005D69C4">
        <w:rPr>
          <w:rStyle w:val="FootnoteReference"/>
          <w:sz w:val="24"/>
          <w:szCs w:val="24"/>
          <w:lang w:val="cs-CZ"/>
        </w:rPr>
        <w:footnoteRef/>
      </w:r>
      <w:r w:rsidRPr="005D69C4">
        <w:rPr>
          <w:sz w:val="24"/>
          <w:szCs w:val="24"/>
          <w:lang w:val="cs-CZ"/>
        </w:rPr>
        <w:t xml:space="preserve"> </w:t>
      </w:r>
      <w:r w:rsidRPr="005D69C4">
        <w:rPr>
          <w:sz w:val="24"/>
          <w:szCs w:val="24"/>
          <w:lang w:val="cs-CZ"/>
        </w:rPr>
        <w:tab/>
      </w:r>
      <w:proofErr w:type="spellStart"/>
      <w:r w:rsidR="005D69C4">
        <w:rPr>
          <w:sz w:val="24"/>
          <w:szCs w:val="24"/>
          <w:lang w:val="cs-CZ"/>
        </w:rPr>
        <w:t>Úř</w:t>
      </w:r>
      <w:proofErr w:type="spellEnd"/>
      <w:r w:rsidR="005D69C4">
        <w:rPr>
          <w:sz w:val="24"/>
          <w:szCs w:val="24"/>
          <w:lang w:val="cs-CZ"/>
        </w:rPr>
        <w:t xml:space="preserve">. </w:t>
      </w:r>
      <w:proofErr w:type="spellStart"/>
      <w:proofErr w:type="gramStart"/>
      <w:r w:rsidR="005D69C4">
        <w:rPr>
          <w:sz w:val="24"/>
          <w:szCs w:val="24"/>
          <w:lang w:val="cs-CZ"/>
        </w:rPr>
        <w:t>věst</w:t>
      </w:r>
      <w:proofErr w:type="spellEnd"/>
      <w:proofErr w:type="gramEnd"/>
      <w:r w:rsidR="005D69C4">
        <w:rPr>
          <w:sz w:val="24"/>
          <w:szCs w:val="24"/>
          <w:lang w:val="cs-CZ"/>
        </w:rPr>
        <w:t>.</w:t>
      </w:r>
      <w:r w:rsidR="005D69C4" w:rsidRPr="005D69C4">
        <w:rPr>
          <w:iCs/>
          <w:sz w:val="24"/>
          <w:szCs w:val="24"/>
          <w:lang w:val="fi-FI"/>
        </w:rPr>
        <w:t xml:space="preserve"> C 293, 18.8.2023, </w:t>
      </w:r>
      <w:r w:rsidR="005D69C4">
        <w:rPr>
          <w:iCs/>
          <w:sz w:val="24"/>
          <w:szCs w:val="24"/>
          <w:lang w:val="fi-FI"/>
        </w:rPr>
        <w:t>s</w:t>
      </w:r>
      <w:r w:rsidR="005D69C4" w:rsidRPr="005D69C4">
        <w:rPr>
          <w:iCs/>
          <w:sz w:val="24"/>
          <w:szCs w:val="24"/>
          <w:lang w:val="fi-FI"/>
        </w:rPr>
        <w:t>. 112</w:t>
      </w:r>
      <w:r w:rsidRPr="005D69C4">
        <w:rPr>
          <w:sz w:val="24"/>
          <w:szCs w:val="24"/>
          <w:lang w:val="cs-CZ"/>
        </w:rPr>
        <w:t>.</w:t>
      </w:r>
    </w:p>
  </w:footnote>
  <w:footnote w:id="2">
    <w:p w14:paraId="5E52B347" w14:textId="04E47674" w:rsidR="008265CA" w:rsidRPr="005D69C4" w:rsidRDefault="008265CA" w:rsidP="00A94D92">
      <w:pPr>
        <w:pStyle w:val="FootnoteText"/>
        <w:ind w:left="567" w:hanging="567"/>
        <w:rPr>
          <w:sz w:val="24"/>
          <w:szCs w:val="24"/>
          <w:lang w:val="cs-CZ"/>
        </w:rPr>
      </w:pPr>
      <w:r w:rsidRPr="005D69C4">
        <w:rPr>
          <w:rStyle w:val="FootnoteReference"/>
          <w:sz w:val="24"/>
          <w:szCs w:val="24"/>
          <w:lang w:val="cs-CZ"/>
        </w:rPr>
        <w:footnoteRef/>
      </w:r>
      <w:r w:rsidRPr="005D69C4">
        <w:rPr>
          <w:sz w:val="24"/>
          <w:szCs w:val="24"/>
          <w:lang w:val="cs-CZ"/>
        </w:rPr>
        <w:t xml:space="preserve"> </w:t>
      </w:r>
      <w:r w:rsidRPr="005D69C4">
        <w:rPr>
          <w:sz w:val="24"/>
          <w:szCs w:val="24"/>
          <w:lang w:val="cs-CZ"/>
        </w:rPr>
        <w:tab/>
      </w:r>
      <w:proofErr w:type="spellStart"/>
      <w:r w:rsidR="005D69C4">
        <w:rPr>
          <w:sz w:val="24"/>
          <w:szCs w:val="24"/>
          <w:lang w:val="cs-CZ"/>
        </w:rPr>
        <w:t>Úř</w:t>
      </w:r>
      <w:proofErr w:type="spellEnd"/>
      <w:r w:rsidR="005D69C4">
        <w:rPr>
          <w:sz w:val="24"/>
          <w:szCs w:val="24"/>
          <w:lang w:val="cs-CZ"/>
        </w:rPr>
        <w:t xml:space="preserve">. </w:t>
      </w:r>
      <w:proofErr w:type="spellStart"/>
      <w:proofErr w:type="gramStart"/>
      <w:r w:rsidR="005D69C4">
        <w:rPr>
          <w:sz w:val="24"/>
          <w:szCs w:val="24"/>
          <w:lang w:val="cs-CZ"/>
        </w:rPr>
        <w:t>věst</w:t>
      </w:r>
      <w:proofErr w:type="spellEnd"/>
      <w:proofErr w:type="gramEnd"/>
      <w:r w:rsidR="005D69C4">
        <w:rPr>
          <w:sz w:val="24"/>
          <w:szCs w:val="24"/>
          <w:lang w:val="cs-CZ"/>
        </w:rPr>
        <w:t>.</w:t>
      </w:r>
      <w:r w:rsidR="005D69C4" w:rsidRPr="005D69C4">
        <w:rPr>
          <w:iCs/>
          <w:sz w:val="24"/>
          <w:szCs w:val="24"/>
          <w:lang w:val="fi-FI"/>
        </w:rPr>
        <w:t xml:space="preserve"> C, C/2023/253, 26.10.2023, ELI: </w:t>
      </w:r>
      <w:hyperlink r:id="rId1" w:history="1">
        <w:r w:rsidR="005D69C4" w:rsidRPr="009C6786">
          <w:rPr>
            <w:rStyle w:val="Hyperlink"/>
            <w:iCs/>
            <w:sz w:val="24"/>
            <w:szCs w:val="24"/>
            <w:lang w:val="fi-FI"/>
          </w:rPr>
          <w:t>http://data.europa.eu/eli/C/2023/253/oj</w:t>
        </w:r>
      </w:hyperlink>
      <w:r w:rsidRPr="005D69C4">
        <w:rPr>
          <w:sz w:val="24"/>
          <w:szCs w:val="24"/>
          <w:lang w:val="cs-CZ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9450A1" w14:textId="77777777" w:rsidR="008265CA" w:rsidRPr="00A94D92" w:rsidRDefault="008265C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32D4E" w14:textId="77777777" w:rsidR="008265CA" w:rsidRPr="00A94D92" w:rsidRDefault="008265C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375F5B" w14:textId="77777777" w:rsidR="008265CA" w:rsidRPr="00A94D92" w:rsidRDefault="008265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pStyle w:val="Dash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pStyle w:val="Dash3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5" w15:restartNumberingAfterBreak="0">
    <w:nsid w:val="172B0495"/>
    <w:multiLevelType w:val="multilevel"/>
    <w:tmpl w:val="FED03EAA"/>
    <w:name w:val="Heading ABC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ivx2"/>
      <w:lvlText w:val="%2)"/>
      <w:lvlJc w:val="left"/>
      <w:pPr>
        <w:ind w:left="720" w:hanging="360"/>
      </w:pPr>
    </w:lvl>
    <w:lvl w:ilvl="2">
      <w:start w:val="1"/>
      <w:numFmt w:val="lowerRoman"/>
      <w:pStyle w:val="Pointivx2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Pointivx4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7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8" w15:restartNumberingAfterBreak="0">
    <w:nsid w:val="1FC73EED"/>
    <w:multiLevelType w:val="singleLevel"/>
    <w:tmpl w:val="109A6A02"/>
    <w:name w:val="Bullet (1)"/>
    <w:lvl w:ilvl="0">
      <w:start w:val="1"/>
      <w:numFmt w:val="bullet"/>
      <w:pStyle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9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6596D70"/>
    <w:multiLevelType w:val="multilevel"/>
    <w:tmpl w:val="0ABAD01C"/>
    <w:name w:val="Points roman"/>
    <w:lvl w:ilvl="0">
      <w:start w:val="1"/>
      <w:numFmt w:val="lowerRoman"/>
      <w:pStyle w:val="Point1231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1231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A94842"/>
    <w:multiLevelType w:val="multilevel"/>
    <w:tmpl w:val="AF12CA62"/>
    <w:lvl w:ilvl="0">
      <w:start w:val="1"/>
      <w:numFmt w:val="decimal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3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5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6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7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8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9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0" w15:restartNumberingAfterBreak="0">
    <w:nsid w:val="44830AE8"/>
    <w:multiLevelType w:val="singleLevel"/>
    <w:tmpl w:val="C694AB9E"/>
    <w:name w:val="Bullet (0)"/>
    <w:lvl w:ilvl="0">
      <w:start w:val="1"/>
      <w:numFmt w:val="bullet"/>
      <w:pStyle w:val="DashEqual4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1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2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3" w15:restartNumberingAfterBreak="0">
    <w:nsid w:val="502865EF"/>
    <w:multiLevelType w:val="hybridMultilevel"/>
    <w:tmpl w:val="C2D2A180"/>
    <w:lvl w:ilvl="0" w:tplc="9C363EE8">
      <w:start w:val="1"/>
      <w:numFmt w:val="lowerLetter"/>
      <w:lvlText w:val="%1)"/>
      <w:lvlJc w:val="left"/>
      <w:pPr>
        <w:ind w:left="2545" w:hanging="5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3065" w:hanging="360"/>
      </w:pPr>
    </w:lvl>
    <w:lvl w:ilvl="2" w:tplc="080C001B" w:tentative="1">
      <w:start w:val="1"/>
      <w:numFmt w:val="lowerRoman"/>
      <w:lvlText w:val="%3."/>
      <w:lvlJc w:val="right"/>
      <w:pPr>
        <w:ind w:left="3785" w:hanging="180"/>
      </w:pPr>
    </w:lvl>
    <w:lvl w:ilvl="3" w:tplc="080C000F" w:tentative="1">
      <w:start w:val="1"/>
      <w:numFmt w:val="decimal"/>
      <w:lvlText w:val="%4."/>
      <w:lvlJc w:val="left"/>
      <w:pPr>
        <w:ind w:left="4505" w:hanging="360"/>
      </w:pPr>
    </w:lvl>
    <w:lvl w:ilvl="4" w:tplc="080C0019" w:tentative="1">
      <w:start w:val="1"/>
      <w:numFmt w:val="lowerLetter"/>
      <w:lvlText w:val="%5."/>
      <w:lvlJc w:val="left"/>
      <w:pPr>
        <w:ind w:left="5225" w:hanging="360"/>
      </w:pPr>
    </w:lvl>
    <w:lvl w:ilvl="5" w:tplc="080C001B" w:tentative="1">
      <w:start w:val="1"/>
      <w:numFmt w:val="lowerRoman"/>
      <w:lvlText w:val="%6."/>
      <w:lvlJc w:val="right"/>
      <w:pPr>
        <w:ind w:left="5945" w:hanging="180"/>
      </w:pPr>
    </w:lvl>
    <w:lvl w:ilvl="6" w:tplc="080C000F" w:tentative="1">
      <w:start w:val="1"/>
      <w:numFmt w:val="decimal"/>
      <w:lvlText w:val="%7."/>
      <w:lvlJc w:val="left"/>
      <w:pPr>
        <w:ind w:left="6665" w:hanging="360"/>
      </w:pPr>
    </w:lvl>
    <w:lvl w:ilvl="7" w:tplc="080C0019" w:tentative="1">
      <w:start w:val="1"/>
      <w:numFmt w:val="lowerLetter"/>
      <w:lvlText w:val="%8."/>
      <w:lvlJc w:val="left"/>
      <w:pPr>
        <w:ind w:left="7385" w:hanging="360"/>
      </w:pPr>
    </w:lvl>
    <w:lvl w:ilvl="8" w:tplc="080C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4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5" w15:restartNumberingAfterBreak="0">
    <w:nsid w:val="57227889"/>
    <w:multiLevelType w:val="singleLevel"/>
    <w:tmpl w:val="B83C732C"/>
    <w:name w:val="Dash Equal 2"/>
    <w:lvl w:ilvl="0">
      <w:start w:val="1"/>
      <w:numFmt w:val="bullet"/>
      <w:pStyle w:val="DashEqual1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6" w15:restartNumberingAfterBreak="0">
    <w:nsid w:val="57CF7392"/>
    <w:multiLevelType w:val="multilevel"/>
    <w:tmpl w:val="8F703574"/>
    <w:name w:val="Heading IVX"/>
    <w:lvl w:ilvl="0">
      <w:start w:val="1"/>
      <w:numFmt w:val="upperRoman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8" w15:restartNumberingAfterBreak="0">
    <w:nsid w:val="596D67A1"/>
    <w:multiLevelType w:val="singleLevel"/>
    <w:tmpl w:val="9AC8831A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9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30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31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2" w15:restartNumberingAfterBreak="0">
    <w:nsid w:val="5D60669B"/>
    <w:multiLevelType w:val="singleLevel"/>
    <w:tmpl w:val="A97ED7DE"/>
    <w:name w:val="Dash 3"/>
    <w:lvl w:ilvl="0">
      <w:start w:val="1"/>
      <w:numFmt w:val="bullet"/>
      <w:pStyle w:val="Dash2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3" w15:restartNumberingAfterBreak="0">
    <w:nsid w:val="62A8042C"/>
    <w:multiLevelType w:val="singleLevel"/>
    <w:tmpl w:val="CCF20C06"/>
    <w:name w:val="List Dash 1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34" w15:restartNumberingAfterBreak="0">
    <w:nsid w:val="6774118E"/>
    <w:multiLevelType w:val="singleLevel"/>
    <w:tmpl w:val="5944F242"/>
    <w:name w:val="Dash Equal 4"/>
    <w:lvl w:ilvl="0">
      <w:start w:val="1"/>
      <w:numFmt w:val="bullet"/>
      <w:pStyle w:val="DashEqual3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5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6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7" w15:restartNumberingAfterBreak="0">
    <w:nsid w:val="6A6901C1"/>
    <w:multiLevelType w:val="singleLevel"/>
    <w:tmpl w:val="208841AE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8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9" w15:restartNumberingAfterBreak="0">
    <w:nsid w:val="6F642730"/>
    <w:multiLevelType w:val="singleLevel"/>
    <w:tmpl w:val="142C218E"/>
    <w:name w:val="Dash 2"/>
    <w:lvl w:ilvl="0">
      <w:start w:val="1"/>
      <w:numFmt w:val="bullet"/>
      <w:pStyle w:val="Dash1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40" w15:restartNumberingAfterBreak="0">
    <w:nsid w:val="753F4BA1"/>
    <w:multiLevelType w:val="singleLevel"/>
    <w:tmpl w:val="E3B64B50"/>
    <w:name w:val="Dash Equal 3"/>
    <w:lvl w:ilvl="0">
      <w:start w:val="1"/>
      <w:numFmt w:val="bullet"/>
      <w:pStyle w:val="DashEqual2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41" w15:restartNumberingAfterBreak="0">
    <w:nsid w:val="78250856"/>
    <w:multiLevelType w:val="singleLevel"/>
    <w:tmpl w:val="70ACDB5C"/>
    <w:name w:val="Dash Equal 0"/>
    <w:lvl w:ilvl="0">
      <w:start w:val="1"/>
      <w:numFmt w:val="bullet"/>
      <w:pStyle w:val="Dash4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42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43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44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45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46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7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2"/>
  </w:num>
  <w:num w:numId="2">
    <w:abstractNumId w:val="14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39"/>
  </w:num>
  <w:num w:numId="8">
    <w:abstractNumId w:val="32"/>
  </w:num>
  <w:num w:numId="9">
    <w:abstractNumId w:val="3"/>
  </w:num>
  <w:num w:numId="10">
    <w:abstractNumId w:val="41"/>
  </w:num>
  <w:num w:numId="11">
    <w:abstractNumId w:val="46"/>
  </w:num>
  <w:num w:numId="12">
    <w:abstractNumId w:val="25"/>
  </w:num>
  <w:num w:numId="13">
    <w:abstractNumId w:val="40"/>
  </w:num>
  <w:num w:numId="14">
    <w:abstractNumId w:val="34"/>
  </w:num>
  <w:num w:numId="15">
    <w:abstractNumId w:val="20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</w:num>
  <w:num w:numId="19">
    <w:abstractNumId w:val="33"/>
  </w:num>
  <w:num w:numId="20">
    <w:abstractNumId w:val="28"/>
  </w:num>
  <w:num w:numId="21">
    <w:abstractNumId w:val="4"/>
  </w:num>
  <w:num w:numId="22">
    <w:abstractNumId w:val="31"/>
  </w:num>
  <w:num w:numId="23">
    <w:abstractNumId w:val="17"/>
  </w:num>
  <w:num w:numId="24">
    <w:abstractNumId w:val="35"/>
  </w:num>
  <w:num w:numId="25">
    <w:abstractNumId w:val="13"/>
  </w:num>
  <w:num w:numId="26">
    <w:abstractNumId w:val="18"/>
  </w:num>
  <w:num w:numId="27">
    <w:abstractNumId w:val="19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9"/>
  </w:num>
  <w:num w:numId="32">
    <w:abstractNumId w:val="30"/>
  </w:num>
  <w:num w:numId="33">
    <w:abstractNumId w:val="12"/>
  </w:num>
  <w:num w:numId="34">
    <w:abstractNumId w:val="24"/>
  </w:num>
  <w:num w:numId="35">
    <w:abstractNumId w:val="47"/>
    <w:lvlOverride w:ilvl="0">
      <w:startOverride w:val="1"/>
    </w:lvlOverride>
  </w:num>
  <w:num w:numId="36">
    <w:abstractNumId w:val="15"/>
  </w:num>
  <w:num w:numId="37">
    <w:abstractNumId w:val="16"/>
  </w:num>
  <w:num w:numId="38">
    <w:abstractNumId w:val="22"/>
  </w:num>
  <w:num w:numId="39">
    <w:abstractNumId w:val="27"/>
  </w:num>
  <w:num w:numId="40">
    <w:abstractNumId w:val="44"/>
  </w:num>
  <w:num w:numId="41">
    <w:abstractNumId w:val="43"/>
  </w:num>
  <w:num w:numId="42">
    <w:abstractNumId w:val="45"/>
  </w:num>
  <w:num w:numId="43">
    <w:abstractNumId w:val="2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55/2023"/>
    <w:docVar w:name="dvlangue" w:val="CS"/>
    <w:docVar w:name="dvnumam" w:val="29"/>
    <w:docVar w:name="dvpe" w:val="747.032"/>
    <w:docVar w:name="dvrapporteur" w:val="Zpravodaj: "/>
    <w:docVar w:name="dvstar" w:val="***I"/>
    <w:docVar w:name="dvtitre" w:val="Legislativní usnesení Evropského parlamentu ze dne 10. dubna 2024 o návrhu nařízení Evropského parlamentu a Rady, kterým se mění nařízení (EU) 2019/943 a (EU) 2019/942 a směrnice (EU) 2018/2001 a (EU) 2019/944 s cílem zlepšit uspořádání trhu Unie s elektřinou(COM(2023)0148 – C9-0049/2023 – 2023/0077(COD))"/>
  </w:docVars>
  <w:rsids>
    <w:rsidRoot w:val="00EF3F49"/>
    <w:rsid w:val="00002272"/>
    <w:rsid w:val="00064002"/>
    <w:rsid w:val="000677B9"/>
    <w:rsid w:val="00081995"/>
    <w:rsid w:val="000831BA"/>
    <w:rsid w:val="000A42CC"/>
    <w:rsid w:val="000E7DD9"/>
    <w:rsid w:val="0010095E"/>
    <w:rsid w:val="00125B37"/>
    <w:rsid w:val="00177C33"/>
    <w:rsid w:val="00187494"/>
    <w:rsid w:val="001F32AE"/>
    <w:rsid w:val="002767FF"/>
    <w:rsid w:val="00297F66"/>
    <w:rsid w:val="002B18FE"/>
    <w:rsid w:val="002B5493"/>
    <w:rsid w:val="002E1B2E"/>
    <w:rsid w:val="00323124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8400F"/>
    <w:rsid w:val="005C2568"/>
    <w:rsid w:val="005D69C4"/>
    <w:rsid w:val="005E3E9D"/>
    <w:rsid w:val="005E5DCD"/>
    <w:rsid w:val="006037C0"/>
    <w:rsid w:val="006631B6"/>
    <w:rsid w:val="00680577"/>
    <w:rsid w:val="006F74FA"/>
    <w:rsid w:val="00731ADD"/>
    <w:rsid w:val="00734777"/>
    <w:rsid w:val="00747932"/>
    <w:rsid w:val="00750AE4"/>
    <w:rsid w:val="00751A4A"/>
    <w:rsid w:val="00756632"/>
    <w:rsid w:val="00762C74"/>
    <w:rsid w:val="00786EC0"/>
    <w:rsid w:val="007D1690"/>
    <w:rsid w:val="007E22AD"/>
    <w:rsid w:val="00817416"/>
    <w:rsid w:val="008265CA"/>
    <w:rsid w:val="00842779"/>
    <w:rsid w:val="00865F67"/>
    <w:rsid w:val="00881A7B"/>
    <w:rsid w:val="008840E5"/>
    <w:rsid w:val="008864EE"/>
    <w:rsid w:val="00887B3E"/>
    <w:rsid w:val="008C2AC6"/>
    <w:rsid w:val="008D2E10"/>
    <w:rsid w:val="008D4E3E"/>
    <w:rsid w:val="00930C23"/>
    <w:rsid w:val="0093193B"/>
    <w:rsid w:val="009509D8"/>
    <w:rsid w:val="00950B64"/>
    <w:rsid w:val="00981893"/>
    <w:rsid w:val="009C6786"/>
    <w:rsid w:val="00A1687D"/>
    <w:rsid w:val="00A25CD2"/>
    <w:rsid w:val="00A43E52"/>
    <w:rsid w:val="00A4678D"/>
    <w:rsid w:val="00A46FC4"/>
    <w:rsid w:val="00A63B95"/>
    <w:rsid w:val="00A778C7"/>
    <w:rsid w:val="00A94D92"/>
    <w:rsid w:val="00AA661E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C616C"/>
    <w:rsid w:val="00CF071A"/>
    <w:rsid w:val="00D058B8"/>
    <w:rsid w:val="00D23EF6"/>
    <w:rsid w:val="00D56C11"/>
    <w:rsid w:val="00D679B9"/>
    <w:rsid w:val="00D834A0"/>
    <w:rsid w:val="00D872DF"/>
    <w:rsid w:val="00D91E21"/>
    <w:rsid w:val="00D96C27"/>
    <w:rsid w:val="00DA7FCD"/>
    <w:rsid w:val="00DB3A70"/>
    <w:rsid w:val="00DB6C50"/>
    <w:rsid w:val="00E365E1"/>
    <w:rsid w:val="00E820A4"/>
    <w:rsid w:val="00EB006A"/>
    <w:rsid w:val="00EB4772"/>
    <w:rsid w:val="00ED169E"/>
    <w:rsid w:val="00ED4235"/>
    <w:rsid w:val="00EF3F49"/>
    <w:rsid w:val="00F04346"/>
    <w:rsid w:val="00F075DC"/>
    <w:rsid w:val="00F149E9"/>
    <w:rsid w:val="00F5134D"/>
    <w:rsid w:val="00F74202"/>
    <w:rsid w:val="00F87713"/>
    <w:rsid w:val="00FB4360"/>
    <w:rsid w:val="00FD0C70"/>
    <w:rsid w:val="00FE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EB6AA3"/>
  <w15:chartTrackingRefBased/>
  <w15:docId w15:val="{4B38D1C7-D673-49C6-93FC-698ABCCA1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750AE4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AE4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AE4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AE4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AE4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AE4"/>
    <w:rPr>
      <w:i/>
      <w:sz w:val="22"/>
      <w:lang w:val="cs-CZ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AE4"/>
    <w:rPr>
      <w:rFonts w:ascii="Arial" w:hAnsi="Arial"/>
      <w:sz w:val="24"/>
      <w:lang w:val="cs-CZ"/>
    </w:rPr>
  </w:style>
  <w:style w:type="character" w:customStyle="1" w:styleId="Heading8Char">
    <w:name w:val="Heading 8 Char"/>
    <w:basedOn w:val="DefaultParagraphFont"/>
    <w:link w:val="Heading8"/>
    <w:semiHidden/>
    <w:rsid w:val="00750AE4"/>
    <w:rPr>
      <w:rFonts w:ascii="Arial" w:hAnsi="Arial"/>
      <w:i/>
      <w:sz w:val="24"/>
      <w:lang w:val="cs-CZ"/>
    </w:rPr>
  </w:style>
  <w:style w:type="character" w:customStyle="1" w:styleId="Heading9Char">
    <w:name w:val="Heading 9 Char"/>
    <w:basedOn w:val="DefaultParagraphFont"/>
    <w:link w:val="Heading9"/>
    <w:semiHidden/>
    <w:rsid w:val="00750AE4"/>
    <w:rPr>
      <w:rFonts w:ascii="Arial" w:hAnsi="Arial"/>
      <w:b/>
      <w:i/>
      <w:sz w:val="18"/>
      <w:lang w:val="cs-CZ"/>
    </w:rPr>
  </w:style>
  <w:style w:type="paragraph" w:styleId="TOCHeading">
    <w:name w:val="TOC Heading"/>
    <w:basedOn w:val="Normal"/>
    <w:next w:val="Normal"/>
    <w:uiPriority w:val="39"/>
    <w:unhideWhenUsed/>
    <w:qFormat/>
    <w:rsid w:val="00750AE4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750AE4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750AE4"/>
    <w:pPr>
      <w:spacing w:before="480" w:after="240"/>
    </w:pPr>
  </w:style>
  <w:style w:type="paragraph" w:customStyle="1" w:styleId="TOCPage">
    <w:name w:val="TOC Page"/>
    <w:basedOn w:val="Normal"/>
    <w:next w:val="TOC1"/>
    <w:rsid w:val="00750AE4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link w:val="PageHeadingChar"/>
    <w:rsid w:val="00750AE4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750AE4"/>
    <w:rPr>
      <w:b/>
    </w:rPr>
  </w:style>
  <w:style w:type="paragraph" w:customStyle="1" w:styleId="NormalBold12a">
    <w:name w:val="NormalBold12a"/>
    <w:basedOn w:val="Normal"/>
    <w:rsid w:val="00750AE4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750AE4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750AE4"/>
    <w:pPr>
      <w:spacing w:after="480"/>
      <w:ind w:left="1417"/>
    </w:pPr>
  </w:style>
  <w:style w:type="paragraph" w:customStyle="1" w:styleId="CoverNormal">
    <w:name w:val="CoverNormal"/>
    <w:basedOn w:val="Normal"/>
    <w:rsid w:val="00750AE4"/>
    <w:pPr>
      <w:ind w:left="1418"/>
    </w:pPr>
  </w:style>
  <w:style w:type="paragraph" w:customStyle="1" w:styleId="NormalCenter12a">
    <w:name w:val="NormalCenter12a"/>
    <w:basedOn w:val="Normal"/>
    <w:rsid w:val="00750AE4"/>
    <w:pPr>
      <w:spacing w:after="240"/>
      <w:jc w:val="center"/>
    </w:pPr>
  </w:style>
  <w:style w:type="paragraph" w:customStyle="1" w:styleId="CoverReference">
    <w:name w:val="CoverReference"/>
    <w:basedOn w:val="Normal"/>
    <w:rsid w:val="00750AE4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750AE4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750AE4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750AE4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750AE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0AE4"/>
    <w:rPr>
      <w:sz w:val="24"/>
      <w:lang w:val="cs-CZ"/>
    </w:rPr>
  </w:style>
  <w:style w:type="paragraph" w:customStyle="1" w:styleId="AmNumberTabs">
    <w:name w:val="AmNumberTabs"/>
    <w:basedOn w:val="Normal"/>
    <w:rsid w:val="00750AE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750AE4"/>
    <w:pPr>
      <w:spacing w:before="720" w:after="240"/>
      <w:jc w:val="center"/>
    </w:pPr>
  </w:style>
  <w:style w:type="paragraph" w:customStyle="1" w:styleId="EPBody">
    <w:name w:val="EPBody"/>
    <w:basedOn w:val="Normal"/>
    <w:rsid w:val="00750AE4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750AE4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750AE4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750AE4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750AE4"/>
    <w:rPr>
      <w:sz w:val="18"/>
    </w:rPr>
  </w:style>
  <w:style w:type="character" w:styleId="Hyperlink">
    <w:name w:val="Hyperlink"/>
    <w:basedOn w:val="DefaultParagraphFont"/>
    <w:unhideWhenUsed/>
    <w:rsid w:val="00750AE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nhideWhenUsed/>
    <w:rsid w:val="00750AE4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750AE4"/>
    <w:rPr>
      <w:rFonts w:asciiTheme="minorHAnsi" w:hAnsiTheme="minorHAnsi" w:cs="Calibri" w:hint="default"/>
      <w:b/>
      <w:bCs w:val="0"/>
      <w:i/>
      <w:iCs/>
    </w:rPr>
  </w:style>
  <w:style w:type="paragraph" w:customStyle="1" w:styleId="msonormal0">
    <w:name w:val="msonormal"/>
    <w:basedOn w:val="Normal"/>
    <w:rsid w:val="00750AE4"/>
    <w:pPr>
      <w:widowControl/>
      <w:spacing w:before="100" w:beforeAutospacing="1" w:after="100" w:afterAutospacing="1"/>
    </w:pPr>
    <w:rPr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750AE4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750AE4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750AE4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750AE4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750AE4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750AE4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750AE4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0AE4"/>
    <w:rPr>
      <w:rFonts w:eastAsiaTheme="minorHAnsi"/>
      <w:lang w:val="cs-CZ" w:eastAsia="en-US"/>
    </w:rPr>
  </w:style>
  <w:style w:type="paragraph" w:customStyle="1" w:styleId="LetterSalutation">
    <w:name w:val="LetterSalutation"/>
    <w:basedOn w:val="Normal"/>
    <w:rsid w:val="00750AE4"/>
    <w:pPr>
      <w:spacing w:before="600" w:after="360"/>
    </w:pPr>
  </w:style>
  <w:style w:type="paragraph" w:styleId="TableofFigures">
    <w:name w:val="table of figures"/>
    <w:basedOn w:val="Normal"/>
    <w:next w:val="Normal"/>
    <w:unhideWhenUsed/>
    <w:rsid w:val="00750AE4"/>
    <w:pPr>
      <w:widowControl/>
      <w:spacing w:before="120" w:line="360" w:lineRule="auto"/>
    </w:pPr>
    <w:rPr>
      <w:rFonts w:eastAsiaTheme="minorHAns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750AE4"/>
    <w:pPr>
      <w:widowControl/>
    </w:pPr>
    <w:rPr>
      <w:rFonts w:eastAsiaTheme="minorHAns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50AE4"/>
    <w:rPr>
      <w:rFonts w:eastAsiaTheme="minorHAnsi"/>
      <w:lang w:val="cs-CZ" w:eastAsia="en-US"/>
    </w:rPr>
  </w:style>
  <w:style w:type="paragraph" w:styleId="ListBullet">
    <w:name w:val="List Bullet"/>
    <w:basedOn w:val="Normal"/>
    <w:unhideWhenUsed/>
    <w:rsid w:val="00750AE4"/>
    <w:pPr>
      <w:widowControl/>
      <w:tabs>
        <w:tab w:val="num" w:pos="360"/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">
    <w:name w:val="List Number"/>
    <w:basedOn w:val="Normal"/>
    <w:unhideWhenUsed/>
    <w:rsid w:val="00750AE4"/>
    <w:pPr>
      <w:widowControl/>
      <w:tabs>
        <w:tab w:val="num" w:pos="643"/>
        <w:tab w:val="num" w:pos="926"/>
      </w:tabs>
      <w:spacing w:before="120" w:after="120" w:line="360" w:lineRule="auto"/>
      <w:ind w:left="926" w:hanging="360"/>
      <w:contextualSpacing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nhideWhenUsed/>
    <w:rsid w:val="00750AE4"/>
    <w:pPr>
      <w:widowControl/>
      <w:tabs>
        <w:tab w:val="num" w:pos="643"/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nhideWhenUsed/>
    <w:rsid w:val="00750AE4"/>
    <w:pPr>
      <w:widowControl/>
      <w:tabs>
        <w:tab w:val="num" w:pos="926"/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nhideWhenUsed/>
    <w:rsid w:val="00750AE4"/>
    <w:pPr>
      <w:widowControl/>
      <w:tabs>
        <w:tab w:val="num" w:pos="643"/>
        <w:tab w:val="num" w:pos="1209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2">
    <w:name w:val="List Number 2"/>
    <w:basedOn w:val="Normal"/>
    <w:unhideWhenUsed/>
    <w:rsid w:val="00750AE4"/>
    <w:pPr>
      <w:widowControl/>
      <w:tabs>
        <w:tab w:val="num" w:pos="926"/>
        <w:tab w:val="num" w:pos="1209"/>
      </w:tabs>
      <w:spacing w:before="120" w:after="120" w:line="360" w:lineRule="auto"/>
      <w:ind w:left="1209" w:hanging="360"/>
      <w:contextualSpacing/>
    </w:pPr>
    <w:rPr>
      <w:rFonts w:eastAsiaTheme="minorHAnsi"/>
      <w:szCs w:val="22"/>
      <w:lang w:eastAsia="en-US"/>
    </w:rPr>
  </w:style>
  <w:style w:type="paragraph" w:styleId="ListNumber3">
    <w:name w:val="List Number 3"/>
    <w:basedOn w:val="Normal"/>
    <w:unhideWhenUsed/>
    <w:rsid w:val="00750AE4"/>
    <w:pPr>
      <w:widowControl/>
      <w:tabs>
        <w:tab w:val="num" w:pos="1134"/>
        <w:tab w:val="num" w:pos="1209"/>
      </w:tabs>
      <w:spacing w:before="120" w:after="120" w:line="360" w:lineRule="auto"/>
      <w:ind w:left="1134" w:hanging="360"/>
      <w:contextualSpacing/>
    </w:pPr>
    <w:rPr>
      <w:rFonts w:eastAsiaTheme="minorHAnsi"/>
      <w:szCs w:val="22"/>
      <w:lang w:eastAsia="en-US"/>
    </w:rPr>
  </w:style>
  <w:style w:type="paragraph" w:styleId="ListNumber4">
    <w:name w:val="List Number 4"/>
    <w:basedOn w:val="Normal"/>
    <w:unhideWhenUsed/>
    <w:rsid w:val="00750AE4"/>
    <w:pPr>
      <w:widowControl/>
      <w:tabs>
        <w:tab w:val="num" w:pos="850"/>
      </w:tabs>
      <w:spacing w:before="120" w:after="120" w:line="360" w:lineRule="auto"/>
      <w:ind w:left="850" w:hanging="850"/>
      <w:contextualSpacing/>
    </w:pPr>
    <w:rPr>
      <w:rFonts w:eastAsiaTheme="minorHAnsi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750AE4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750AE4"/>
    <w:rPr>
      <w:rFonts w:ascii="Arial" w:eastAsiaTheme="majorEastAsia" w:hAnsi="Arial" w:cs="Arial"/>
      <w:b/>
      <w:bCs/>
      <w:kern w:val="28"/>
      <w:sz w:val="32"/>
      <w:szCs w:val="32"/>
      <w:lang w:val="cs-CZ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AE4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750AE4"/>
    <w:rPr>
      <w:rFonts w:ascii="Arial" w:eastAsiaTheme="majorEastAsia" w:hAnsi="Arial" w:cs="Arial"/>
      <w:sz w:val="24"/>
      <w:szCs w:val="24"/>
      <w:lang w:val="cs-CZ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50AE4"/>
    <w:rPr>
      <w:rFonts w:eastAsiaTheme="minorHAnsi"/>
      <w:b/>
      <w:bCs/>
      <w:lang w:val="cs-CZ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50AE4"/>
    <w:pPr>
      <w:spacing w:line="360" w:lineRule="auto"/>
      <w:jc w:val="left"/>
    </w:pPr>
    <w:rPr>
      <w:b/>
      <w:bCs/>
    </w:rPr>
  </w:style>
  <w:style w:type="character" w:customStyle="1" w:styleId="CommentSubjectChar1">
    <w:name w:val="Comment Subject Char1"/>
    <w:basedOn w:val="CommentTextChar"/>
    <w:rsid w:val="00750AE4"/>
    <w:rPr>
      <w:rFonts w:eastAsiaTheme="minorHAnsi"/>
      <w:b/>
      <w:bCs/>
      <w:lang w:val="cs-CZ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50AE4"/>
    <w:rPr>
      <w:rFonts w:ascii="Segoe UI" w:eastAsiaTheme="minorHAnsi" w:hAnsi="Segoe UI" w:cs="Segoe UI"/>
      <w:sz w:val="18"/>
      <w:szCs w:val="18"/>
      <w:lang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750AE4"/>
    <w:pPr>
      <w:widowControl/>
      <w:jc w:val="both"/>
    </w:pPr>
    <w:rPr>
      <w:rFonts w:ascii="Segoe UI" w:eastAsiaTheme="minorHAnsi" w:hAnsi="Segoe UI" w:cs="Segoe UI"/>
      <w:sz w:val="18"/>
      <w:szCs w:val="18"/>
      <w:lang w:val="en-GB" w:eastAsia="en-US"/>
    </w:rPr>
  </w:style>
  <w:style w:type="character" w:customStyle="1" w:styleId="BalloonTextChar1">
    <w:name w:val="Balloon Text Char1"/>
    <w:basedOn w:val="DefaultParagraphFont"/>
    <w:rsid w:val="00750AE4"/>
    <w:rPr>
      <w:rFonts w:ascii="Segoe UI" w:hAnsi="Segoe UI" w:cs="Segoe UI"/>
      <w:sz w:val="18"/>
      <w:szCs w:val="18"/>
      <w:lang w:val="cs-CZ"/>
    </w:rPr>
  </w:style>
  <w:style w:type="paragraph" w:styleId="NoSpacing">
    <w:name w:val="No Spacing"/>
    <w:basedOn w:val="Normal"/>
    <w:uiPriority w:val="1"/>
    <w:qFormat/>
    <w:rsid w:val="00750AE4"/>
    <w:pPr>
      <w:widowControl/>
      <w:jc w:val="both"/>
    </w:pPr>
    <w:rPr>
      <w:rFonts w:eastAsia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750AE4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750AE4"/>
    <w:rPr>
      <w:rFonts w:eastAsiaTheme="minorHAnsi"/>
      <w:i/>
      <w:sz w:val="24"/>
      <w:szCs w:val="24"/>
      <w:lang w:val="cs-CZ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AE4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AE4"/>
    <w:rPr>
      <w:rFonts w:eastAsiaTheme="minorHAnsi"/>
      <w:b/>
      <w:i/>
      <w:sz w:val="24"/>
      <w:szCs w:val="22"/>
      <w:lang w:val="cs-CZ" w:eastAsia="en-US"/>
    </w:rPr>
  </w:style>
  <w:style w:type="character" w:customStyle="1" w:styleId="HeaderCouncilLargeChar">
    <w:name w:val="Header Council Large Char"/>
    <w:basedOn w:val="DefaultParagraphFont"/>
    <w:link w:val="HeaderCouncilLarge"/>
    <w:locked/>
    <w:rsid w:val="00750AE4"/>
    <w:rPr>
      <w:sz w:val="2"/>
    </w:rPr>
  </w:style>
  <w:style w:type="paragraph" w:customStyle="1" w:styleId="HeaderCouncilLarge">
    <w:name w:val="Header Council Large"/>
    <w:basedOn w:val="Normal"/>
    <w:link w:val="HeaderCouncilLargeChar"/>
    <w:rsid w:val="00750AE4"/>
    <w:pPr>
      <w:widowControl/>
      <w:spacing w:after="440" w:line="360" w:lineRule="auto"/>
    </w:pPr>
    <w:rPr>
      <w:sz w:val="2"/>
      <w:lang w:val="en-GB"/>
    </w:rPr>
  </w:style>
  <w:style w:type="paragraph" w:customStyle="1" w:styleId="FooterText">
    <w:name w:val="Footer Text"/>
    <w:basedOn w:val="Normal"/>
    <w:rsid w:val="00750AE4"/>
    <w:pPr>
      <w:widowControl/>
    </w:pPr>
    <w:rPr>
      <w:szCs w:val="24"/>
      <w:lang w:eastAsia="en-US"/>
    </w:rPr>
  </w:style>
  <w:style w:type="paragraph" w:customStyle="1" w:styleId="HeaderCouncil">
    <w:name w:val="Header Council"/>
    <w:basedOn w:val="Normal"/>
    <w:rsid w:val="00750AE4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750AE4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Normal1">
    <w:name w:val="Normal1"/>
    <w:basedOn w:val="Normal"/>
    <w:rsid w:val="00750AE4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paragraph">
    <w:name w:val="paragraph"/>
    <w:basedOn w:val="Normal"/>
    <w:rsid w:val="00750AE4"/>
    <w:pPr>
      <w:widowControl/>
      <w:spacing w:before="100" w:beforeAutospacing="1" w:after="100" w:afterAutospacing="1" w:line="360" w:lineRule="auto"/>
    </w:pPr>
    <w:rPr>
      <w:szCs w:val="24"/>
    </w:rPr>
  </w:style>
  <w:style w:type="paragraph" w:customStyle="1" w:styleId="Lignefinal">
    <w:name w:val="Ligne final"/>
    <w:basedOn w:val="Normal"/>
    <w:next w:val="Normal"/>
    <w:rsid w:val="00750AE4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EntText">
    <w:name w:val="EntText"/>
    <w:basedOn w:val="Normal"/>
    <w:rsid w:val="00750AE4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character" w:customStyle="1" w:styleId="pjChar">
    <w:name w:val="p.j. Char"/>
    <w:basedOn w:val="DefaultParagraphFont"/>
    <w:link w:val="pj"/>
    <w:locked/>
    <w:rsid w:val="00750AE4"/>
    <w:rPr>
      <w:sz w:val="24"/>
      <w:lang w:val="cs-CZ"/>
    </w:rPr>
  </w:style>
  <w:style w:type="paragraph" w:customStyle="1" w:styleId="pj">
    <w:name w:val="p.j."/>
    <w:basedOn w:val="Normal"/>
    <w:link w:val="pjChar"/>
    <w:rsid w:val="00750AE4"/>
    <w:pPr>
      <w:widowControl/>
      <w:spacing w:before="1200" w:after="120" w:line="360" w:lineRule="auto"/>
      <w:ind w:left="1440" w:hanging="1440"/>
    </w:pPr>
  </w:style>
  <w:style w:type="character" w:customStyle="1" w:styleId="nbborderedChar">
    <w:name w:val="nb bordered Char"/>
    <w:basedOn w:val="DefaultParagraphFont"/>
    <w:link w:val="nbbordered"/>
    <w:locked/>
    <w:rsid w:val="00750AE4"/>
    <w:rPr>
      <w:b/>
      <w:sz w:val="24"/>
      <w:lang w:val="cs-CZ"/>
    </w:rPr>
  </w:style>
  <w:style w:type="paragraph" w:customStyle="1" w:styleId="nbbordered">
    <w:name w:val="nb bordered"/>
    <w:basedOn w:val="Normal"/>
    <w:link w:val="nbborderedChar"/>
    <w:rsid w:val="00750AE4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60" w:line="360" w:lineRule="auto"/>
      <w:ind w:left="480" w:hanging="480"/>
    </w:pPr>
    <w:rPr>
      <w:b/>
    </w:rPr>
  </w:style>
  <w:style w:type="paragraph" w:customStyle="1" w:styleId="NormalJustified">
    <w:name w:val="Normal Justified"/>
    <w:basedOn w:val="Normal"/>
    <w:rsid w:val="00750AE4"/>
    <w:pPr>
      <w:widowControl/>
      <w:spacing w:before="20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750AE4"/>
    <w:pPr>
      <w:widowControl/>
      <w:spacing w:after="240"/>
      <w:jc w:val="center"/>
    </w:pPr>
    <w:rPr>
      <w:rFonts w:eastAsiaTheme="minorHAnsi"/>
      <w:szCs w:val="22"/>
      <w:lang w:eastAsia="en-US"/>
    </w:rPr>
  </w:style>
  <w:style w:type="paragraph" w:customStyle="1" w:styleId="FinalLine">
    <w:name w:val="Final Line"/>
    <w:basedOn w:val="Normal"/>
    <w:next w:val="Normal"/>
    <w:rsid w:val="00750AE4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750AE4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Theme="minorHAnsi"/>
      <w:b/>
      <w:szCs w:val="22"/>
      <w:lang w:eastAsia="en-US"/>
    </w:rPr>
  </w:style>
  <w:style w:type="paragraph" w:customStyle="1" w:styleId="PointManual">
    <w:name w:val="Point Manual"/>
    <w:basedOn w:val="Normal"/>
    <w:rsid w:val="00750AE4"/>
    <w:pPr>
      <w:widowControl/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Manual1">
    <w:name w:val="Point Manual (1)"/>
    <w:basedOn w:val="Normal"/>
    <w:rsid w:val="00750AE4"/>
    <w:pPr>
      <w:widowControl/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Manual2">
    <w:name w:val="Point Manual (2)"/>
    <w:basedOn w:val="Normal"/>
    <w:rsid w:val="00750AE4"/>
    <w:pPr>
      <w:widowControl/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Manual3">
    <w:name w:val="Point Manual (3)"/>
    <w:basedOn w:val="Normal"/>
    <w:rsid w:val="00750AE4"/>
    <w:pPr>
      <w:widowControl/>
      <w:spacing w:before="120" w:after="120" w:line="360" w:lineRule="auto"/>
      <w:ind w:left="2268" w:hanging="567"/>
    </w:pPr>
    <w:rPr>
      <w:rFonts w:eastAsiaTheme="minorHAnsi"/>
      <w:szCs w:val="22"/>
      <w:lang w:eastAsia="en-US"/>
    </w:rPr>
  </w:style>
  <w:style w:type="paragraph" w:customStyle="1" w:styleId="PointManual4">
    <w:name w:val="Point Manual (4)"/>
    <w:basedOn w:val="Normal"/>
    <w:rsid w:val="00750AE4"/>
    <w:pPr>
      <w:widowControl/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PointDoubleManual">
    <w:name w:val="Point Double Manual"/>
    <w:basedOn w:val="Normal"/>
    <w:rsid w:val="00750AE4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Theme="minorHAnsi"/>
      <w:szCs w:val="22"/>
      <w:lang w:eastAsia="en-US"/>
    </w:rPr>
  </w:style>
  <w:style w:type="paragraph" w:customStyle="1" w:styleId="PointDoubleManual1">
    <w:name w:val="Point Double Manual (1)"/>
    <w:basedOn w:val="Normal"/>
    <w:rsid w:val="00750AE4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Theme="minorHAnsi"/>
      <w:szCs w:val="22"/>
      <w:lang w:eastAsia="en-US"/>
    </w:rPr>
  </w:style>
  <w:style w:type="paragraph" w:customStyle="1" w:styleId="PointDoubleManual2">
    <w:name w:val="Point Double Manual (2)"/>
    <w:basedOn w:val="Normal"/>
    <w:rsid w:val="00750AE4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Theme="minorHAnsi"/>
      <w:szCs w:val="22"/>
      <w:lang w:eastAsia="en-US"/>
    </w:rPr>
  </w:style>
  <w:style w:type="paragraph" w:customStyle="1" w:styleId="PointDoubleManual3">
    <w:name w:val="Point Double Manual (3)"/>
    <w:basedOn w:val="Normal"/>
    <w:rsid w:val="00750AE4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Theme="minorHAnsi"/>
      <w:szCs w:val="22"/>
      <w:lang w:eastAsia="en-US"/>
    </w:rPr>
  </w:style>
  <w:style w:type="paragraph" w:customStyle="1" w:styleId="PointDoubleManual4">
    <w:name w:val="Point Double Manual (4)"/>
    <w:basedOn w:val="Normal"/>
    <w:rsid w:val="00750AE4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Theme="minorHAnsi"/>
      <w:szCs w:val="22"/>
      <w:lang w:eastAsia="en-US"/>
    </w:rPr>
  </w:style>
  <w:style w:type="paragraph" w:customStyle="1" w:styleId="Pointabc">
    <w:name w:val="Point abc"/>
    <w:basedOn w:val="Normal"/>
    <w:rsid w:val="00750AE4"/>
    <w:pPr>
      <w:widowControl/>
      <w:tabs>
        <w:tab w:val="num" w:pos="567"/>
        <w:tab w:val="num" w:pos="1134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abc1">
    <w:name w:val="Point abc (1)"/>
    <w:basedOn w:val="Normal"/>
    <w:rsid w:val="00750AE4"/>
    <w:pPr>
      <w:widowControl/>
      <w:tabs>
        <w:tab w:val="num" w:pos="567"/>
        <w:tab w:val="num" w:pos="1134"/>
        <w:tab w:val="num" w:pos="2268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abc2">
    <w:name w:val="Point abc (2)"/>
    <w:basedOn w:val="Normal"/>
    <w:rsid w:val="00750AE4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abc3">
    <w:name w:val="Point abc (3)"/>
    <w:basedOn w:val="Normal"/>
    <w:rsid w:val="00750AE4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abc4">
    <w:name w:val="Point abc (4)"/>
    <w:basedOn w:val="Normal"/>
    <w:rsid w:val="00750AE4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123">
    <w:name w:val="Point 123"/>
    <w:basedOn w:val="Normal"/>
    <w:rsid w:val="00750AE4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1231">
    <w:name w:val="Point 123 (1)"/>
    <w:basedOn w:val="Normal"/>
    <w:rsid w:val="00750AE4"/>
    <w:pPr>
      <w:widowControl/>
      <w:numPr>
        <w:ilvl w:val="2"/>
        <w:numId w:val="3"/>
      </w:numPr>
      <w:tabs>
        <w:tab w:val="num" w:pos="567"/>
        <w:tab w:val="num" w:pos="1134"/>
      </w:tabs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Point1232">
    <w:name w:val="Point 123 (2)"/>
    <w:basedOn w:val="Normal"/>
    <w:rsid w:val="00750AE4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233">
    <w:name w:val="Point 123 (3)"/>
    <w:basedOn w:val="Normal"/>
    <w:rsid w:val="00750AE4"/>
    <w:pPr>
      <w:widowControl/>
      <w:tabs>
        <w:tab w:val="num" w:pos="2835"/>
      </w:tabs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Pointivx">
    <w:name w:val="Point ivx"/>
    <w:basedOn w:val="Normal"/>
    <w:rsid w:val="00750AE4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ivx1">
    <w:name w:val="Point ivx (1)"/>
    <w:basedOn w:val="Normal"/>
    <w:rsid w:val="00750AE4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ivx2">
    <w:name w:val="Point ivx (2)"/>
    <w:basedOn w:val="Normal"/>
    <w:rsid w:val="00750AE4"/>
    <w:pPr>
      <w:widowControl/>
      <w:numPr>
        <w:ilvl w:val="2"/>
        <w:numId w:val="4"/>
      </w:numPr>
      <w:tabs>
        <w:tab w:val="num" w:pos="1701"/>
      </w:tabs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ivx3">
    <w:name w:val="Point ivx (3)"/>
    <w:basedOn w:val="Normal"/>
    <w:rsid w:val="00750AE4"/>
    <w:pPr>
      <w:widowControl/>
      <w:spacing w:before="120" w:after="120" w:line="360" w:lineRule="auto"/>
      <w:ind w:left="1440" w:hanging="360"/>
    </w:pPr>
    <w:rPr>
      <w:rFonts w:eastAsiaTheme="minorHAnsi"/>
      <w:szCs w:val="22"/>
      <w:lang w:eastAsia="en-US"/>
    </w:rPr>
  </w:style>
  <w:style w:type="paragraph" w:customStyle="1" w:styleId="Pointivx4">
    <w:name w:val="Point ivx (4)"/>
    <w:basedOn w:val="Normal"/>
    <w:rsid w:val="00750AE4"/>
    <w:pPr>
      <w:widowControl/>
      <w:numPr>
        <w:ilvl w:val="4"/>
        <w:numId w:val="4"/>
      </w:numPr>
      <w:tabs>
        <w:tab w:val="num" w:pos="2835"/>
      </w:tabs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Bullet">
    <w:name w:val="Bullet"/>
    <w:basedOn w:val="Normal"/>
    <w:rsid w:val="00750AE4"/>
    <w:pPr>
      <w:widowControl/>
      <w:numPr>
        <w:numId w:val="5"/>
      </w:numPr>
      <w:tabs>
        <w:tab w:val="num" w:pos="567"/>
      </w:tabs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Dash">
    <w:name w:val="Dash"/>
    <w:basedOn w:val="Normal"/>
    <w:rsid w:val="00750AE4"/>
    <w:pPr>
      <w:widowControl/>
      <w:numPr>
        <w:numId w:val="6"/>
      </w:numPr>
      <w:tabs>
        <w:tab w:val="num" w:pos="1701"/>
      </w:tabs>
      <w:spacing w:before="120" w:after="120" w:line="360" w:lineRule="auto"/>
      <w:ind w:left="1701"/>
    </w:pPr>
    <w:rPr>
      <w:rFonts w:eastAsiaTheme="minorHAnsi"/>
      <w:szCs w:val="22"/>
      <w:lang w:eastAsia="en-US"/>
    </w:rPr>
  </w:style>
  <w:style w:type="paragraph" w:customStyle="1" w:styleId="Dash1">
    <w:name w:val="Dash 1"/>
    <w:basedOn w:val="Normal"/>
    <w:rsid w:val="00750AE4"/>
    <w:pPr>
      <w:widowControl/>
      <w:numPr>
        <w:numId w:val="7"/>
      </w:numPr>
      <w:tabs>
        <w:tab w:val="num" w:pos="2268"/>
      </w:tabs>
      <w:spacing w:before="120" w:after="120" w:line="360" w:lineRule="auto"/>
      <w:ind w:left="2268"/>
    </w:pPr>
    <w:rPr>
      <w:rFonts w:eastAsiaTheme="minorHAnsi"/>
      <w:szCs w:val="22"/>
      <w:lang w:eastAsia="en-US"/>
    </w:rPr>
  </w:style>
  <w:style w:type="paragraph" w:customStyle="1" w:styleId="Dash2">
    <w:name w:val="Dash 2"/>
    <w:basedOn w:val="Normal"/>
    <w:rsid w:val="00750AE4"/>
    <w:pPr>
      <w:widowControl/>
      <w:numPr>
        <w:numId w:val="8"/>
      </w:numPr>
      <w:tabs>
        <w:tab w:val="num" w:pos="2835"/>
      </w:tabs>
      <w:spacing w:before="120" w:after="120" w:line="360" w:lineRule="auto"/>
      <w:ind w:left="2835"/>
    </w:pPr>
    <w:rPr>
      <w:rFonts w:eastAsiaTheme="minorHAnsi"/>
      <w:szCs w:val="22"/>
      <w:lang w:eastAsia="en-US"/>
    </w:rPr>
  </w:style>
  <w:style w:type="paragraph" w:customStyle="1" w:styleId="Dash3">
    <w:name w:val="Dash 3"/>
    <w:basedOn w:val="Normal"/>
    <w:rsid w:val="00750AE4"/>
    <w:pPr>
      <w:widowControl/>
      <w:numPr>
        <w:numId w:val="9"/>
      </w:numPr>
      <w:tabs>
        <w:tab w:val="num" w:pos="567"/>
      </w:tabs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Dash4">
    <w:name w:val="Dash 4"/>
    <w:basedOn w:val="Normal"/>
    <w:rsid w:val="00750AE4"/>
    <w:pPr>
      <w:widowControl/>
      <w:numPr>
        <w:numId w:val="10"/>
      </w:numPr>
      <w:tabs>
        <w:tab w:val="num" w:pos="1134"/>
      </w:tabs>
      <w:spacing w:before="120" w:after="120" w:line="360" w:lineRule="auto"/>
      <w:ind w:left="1134"/>
    </w:pPr>
    <w:rPr>
      <w:rFonts w:eastAsiaTheme="minorHAnsi"/>
      <w:szCs w:val="22"/>
      <w:lang w:eastAsia="en-US"/>
    </w:rPr>
  </w:style>
  <w:style w:type="paragraph" w:customStyle="1" w:styleId="DashEqual">
    <w:name w:val="Dash Equal"/>
    <w:basedOn w:val="Dash"/>
    <w:rsid w:val="00750AE4"/>
    <w:pPr>
      <w:numPr>
        <w:numId w:val="11"/>
      </w:numPr>
      <w:ind w:left="1701"/>
    </w:pPr>
  </w:style>
  <w:style w:type="paragraph" w:customStyle="1" w:styleId="DashEqual1">
    <w:name w:val="Dash Equal 1"/>
    <w:basedOn w:val="Dash1"/>
    <w:rsid w:val="00750AE4"/>
    <w:pPr>
      <w:numPr>
        <w:numId w:val="12"/>
      </w:numPr>
      <w:ind w:left="2268"/>
    </w:pPr>
  </w:style>
  <w:style w:type="paragraph" w:customStyle="1" w:styleId="DashEqual2">
    <w:name w:val="Dash Equal 2"/>
    <w:basedOn w:val="Dash2"/>
    <w:rsid w:val="00750AE4"/>
    <w:pPr>
      <w:numPr>
        <w:numId w:val="13"/>
      </w:numPr>
      <w:ind w:left="2835"/>
    </w:pPr>
  </w:style>
  <w:style w:type="paragraph" w:customStyle="1" w:styleId="DashEqual3">
    <w:name w:val="Dash Equal 3"/>
    <w:basedOn w:val="Dash3"/>
    <w:rsid w:val="00750AE4"/>
    <w:pPr>
      <w:numPr>
        <w:numId w:val="14"/>
      </w:numPr>
      <w:tabs>
        <w:tab w:val="num" w:pos="567"/>
      </w:tabs>
      <w:ind w:left="567"/>
    </w:pPr>
  </w:style>
  <w:style w:type="paragraph" w:customStyle="1" w:styleId="DashEqual4">
    <w:name w:val="Dash Equal 4"/>
    <w:basedOn w:val="Dash4"/>
    <w:rsid w:val="00750AE4"/>
    <w:pPr>
      <w:numPr>
        <w:numId w:val="15"/>
      </w:numPr>
      <w:tabs>
        <w:tab w:val="clear" w:pos="1134"/>
      </w:tabs>
      <w:ind w:left="1134"/>
    </w:pPr>
  </w:style>
  <w:style w:type="paragraph" w:customStyle="1" w:styleId="HeadingLeft">
    <w:name w:val="Heading Left"/>
    <w:basedOn w:val="Normal"/>
    <w:next w:val="Normal"/>
    <w:rsid w:val="00750AE4"/>
    <w:pPr>
      <w:widowControl/>
      <w:spacing w:before="360" w:after="120" w:line="360" w:lineRule="auto"/>
      <w:outlineLvl w:val="0"/>
    </w:pPr>
    <w:rPr>
      <w:rFonts w:eastAsiaTheme="minorHAns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750AE4"/>
    <w:pPr>
      <w:tabs>
        <w:tab w:val="num" w:pos="567"/>
      </w:tabs>
      <w:ind w:left="567" w:hanging="567"/>
    </w:pPr>
  </w:style>
  <w:style w:type="paragraph" w:customStyle="1" w:styleId="Heading123">
    <w:name w:val="Heading 123"/>
    <w:basedOn w:val="HeadingLeft"/>
    <w:next w:val="Normal"/>
    <w:rsid w:val="00750AE4"/>
    <w:pPr>
      <w:numPr>
        <w:numId w:val="16"/>
      </w:numPr>
      <w:tabs>
        <w:tab w:val="num" w:pos="850"/>
      </w:tabs>
      <w:ind w:left="850" w:hanging="850"/>
    </w:pPr>
  </w:style>
  <w:style w:type="paragraph" w:customStyle="1" w:styleId="HeadingABC">
    <w:name w:val="Heading ABC"/>
    <w:basedOn w:val="HeadingLeft"/>
    <w:next w:val="Normal"/>
    <w:rsid w:val="00750AE4"/>
    <w:pPr>
      <w:numPr>
        <w:numId w:val="17"/>
      </w:numPr>
    </w:pPr>
  </w:style>
  <w:style w:type="paragraph" w:customStyle="1" w:styleId="HeadingCentered">
    <w:name w:val="Heading Centered"/>
    <w:basedOn w:val="HeadingLeft"/>
    <w:next w:val="Normal"/>
    <w:rsid w:val="00750AE4"/>
    <w:pPr>
      <w:jc w:val="center"/>
    </w:pPr>
  </w:style>
  <w:style w:type="paragraph" w:customStyle="1" w:styleId="Jardin">
    <w:name w:val="Jardin"/>
    <w:basedOn w:val="Normal"/>
    <w:rsid w:val="00750AE4"/>
    <w:pPr>
      <w:widowControl/>
      <w:spacing w:before="200"/>
      <w:jc w:val="center"/>
    </w:pPr>
    <w:rPr>
      <w:rFonts w:eastAsiaTheme="minorHAnsi"/>
      <w:szCs w:val="22"/>
      <w:lang w:eastAsia="en-US"/>
    </w:rPr>
  </w:style>
  <w:style w:type="paragraph" w:customStyle="1" w:styleId="Amendment">
    <w:name w:val="Amendment"/>
    <w:basedOn w:val="Normal"/>
    <w:next w:val="Normal"/>
    <w:rsid w:val="00750AE4"/>
    <w:pPr>
      <w:widowControl/>
      <w:spacing w:before="120" w:after="120" w:line="360" w:lineRule="auto"/>
    </w:pPr>
    <w:rPr>
      <w:rFonts w:eastAsiaTheme="minorHAns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750AE4"/>
    <w:pPr>
      <w:widowControl/>
      <w:spacing w:before="120" w:after="120" w:line="360" w:lineRule="auto"/>
      <w:ind w:left="2268" w:hanging="2268"/>
    </w:pPr>
    <w:rPr>
      <w:rFonts w:eastAsiaTheme="minorHAnsi"/>
      <w:szCs w:val="22"/>
      <w:lang w:eastAsia="en-US"/>
    </w:rPr>
  </w:style>
  <w:style w:type="paragraph" w:customStyle="1" w:styleId="ReplyRE">
    <w:name w:val="Reply RE"/>
    <w:basedOn w:val="Normal"/>
    <w:next w:val="Normal"/>
    <w:rsid w:val="00750AE4"/>
    <w:pPr>
      <w:widowControl/>
      <w:spacing w:before="120" w:after="480"/>
      <w:contextualSpacing/>
    </w:pPr>
    <w:rPr>
      <w:rFonts w:eastAsiaTheme="minorHAns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750AE4"/>
    <w:rPr>
      <w:b/>
    </w:rPr>
  </w:style>
  <w:style w:type="paragraph" w:customStyle="1" w:styleId="Annex">
    <w:name w:val="Annex"/>
    <w:basedOn w:val="Normal"/>
    <w:next w:val="Normal"/>
    <w:rsid w:val="00750AE4"/>
    <w:pPr>
      <w:widowControl/>
      <w:spacing w:before="120" w:after="120" w:line="360" w:lineRule="auto"/>
      <w:jc w:val="right"/>
    </w:pPr>
    <w:rPr>
      <w:rFonts w:eastAsiaTheme="minorHAns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750AE4"/>
    <w:pPr>
      <w:widowControl/>
      <w:tabs>
        <w:tab w:val="center" w:pos="7087"/>
      </w:tabs>
      <w:spacing w:before="120" w:after="120" w:line="360" w:lineRule="auto"/>
      <w:contextualSpacing/>
    </w:pPr>
    <w:rPr>
      <w:rFonts w:eastAsiaTheme="minorHAns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750AE4"/>
    <w:pPr>
      <w:widowControl/>
      <w:shd w:val="clear" w:color="auto" w:fill="CCCCCC"/>
      <w:spacing w:before="12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NormalCompact">
    <w:name w:val="Normal Compact"/>
    <w:basedOn w:val="Normal"/>
    <w:next w:val="Normal"/>
    <w:rsid w:val="00750AE4"/>
    <w:pPr>
      <w:widowControl/>
      <w:spacing w:before="120" w:after="120"/>
    </w:pPr>
    <w:rPr>
      <w:rFonts w:eastAsiaTheme="minorHAnsi"/>
      <w:szCs w:val="22"/>
      <w:lang w:eastAsia="en-US"/>
    </w:rPr>
  </w:style>
  <w:style w:type="character" w:customStyle="1" w:styleId="FooterCoverPageChar">
    <w:name w:val="Footer Cover Page Char"/>
    <w:basedOn w:val="DefaultParagraphFont"/>
    <w:link w:val="FooterCoverPage"/>
    <w:locked/>
    <w:rsid w:val="00750AE4"/>
    <w:rPr>
      <w:color w:val="000000"/>
      <w:sz w:val="24"/>
      <w:u w:val="single"/>
      <w:lang w:val="cs-CZ"/>
    </w:rPr>
  </w:style>
  <w:style w:type="paragraph" w:customStyle="1" w:styleId="FooterCoverPage">
    <w:name w:val="Footer Cover Page"/>
    <w:basedOn w:val="Normal"/>
    <w:link w:val="FooterCoverPageChar"/>
    <w:rsid w:val="00750AE4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color w:val="000000"/>
      <w:u w:val="single"/>
    </w:rPr>
  </w:style>
  <w:style w:type="character" w:customStyle="1" w:styleId="HeaderCoverPageChar">
    <w:name w:val="Header Cover Page Char"/>
    <w:basedOn w:val="DefaultParagraphFont"/>
    <w:link w:val="HeaderCoverPage"/>
    <w:locked/>
    <w:rsid w:val="00750AE4"/>
    <w:rPr>
      <w:color w:val="000000"/>
      <w:sz w:val="24"/>
      <w:u w:val="single"/>
      <w:lang w:val="cs-CZ"/>
    </w:rPr>
  </w:style>
  <w:style w:type="paragraph" w:customStyle="1" w:styleId="HeaderCoverPage">
    <w:name w:val="Header Cover Page"/>
    <w:basedOn w:val="Normal"/>
    <w:link w:val="HeaderCoverPageChar"/>
    <w:rsid w:val="00750AE4"/>
    <w:pPr>
      <w:widowControl/>
      <w:tabs>
        <w:tab w:val="center" w:pos="4535"/>
        <w:tab w:val="right" w:pos="9071"/>
      </w:tabs>
      <w:spacing w:after="120"/>
      <w:jc w:val="both"/>
    </w:pPr>
    <w:rPr>
      <w:color w:val="000000"/>
      <w:u w:val="single"/>
    </w:rPr>
  </w:style>
  <w:style w:type="paragraph" w:customStyle="1" w:styleId="ListBullet1">
    <w:name w:val="List Bullet 1"/>
    <w:basedOn w:val="Normal"/>
    <w:rsid w:val="00750AE4"/>
    <w:pPr>
      <w:widowControl/>
      <w:numPr>
        <w:numId w:val="18"/>
      </w:numPr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</w:rPr>
  </w:style>
  <w:style w:type="paragraph" w:customStyle="1" w:styleId="ListDash1">
    <w:name w:val="List Dash 1"/>
    <w:basedOn w:val="Normal"/>
    <w:rsid w:val="00750AE4"/>
    <w:pPr>
      <w:widowControl/>
      <w:numPr>
        <w:numId w:val="19"/>
      </w:numPr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</w:rPr>
  </w:style>
  <w:style w:type="paragraph" w:customStyle="1" w:styleId="ListDash2">
    <w:name w:val="List Dash 2"/>
    <w:basedOn w:val="Normal"/>
    <w:rsid w:val="00750AE4"/>
    <w:pPr>
      <w:widowControl/>
      <w:numPr>
        <w:numId w:val="20"/>
      </w:numPr>
      <w:spacing w:before="120" w:after="120"/>
      <w:ind w:left="1044"/>
      <w:jc w:val="both"/>
    </w:pPr>
    <w:rPr>
      <w:rFonts w:eastAsiaTheme="minorHAnsi"/>
      <w:szCs w:val="22"/>
    </w:rPr>
  </w:style>
  <w:style w:type="paragraph" w:customStyle="1" w:styleId="ListNumberLevel2">
    <w:name w:val="List Number (Level 2)"/>
    <w:basedOn w:val="Normal"/>
    <w:rsid w:val="00750AE4"/>
    <w:pPr>
      <w:widowControl/>
      <w:tabs>
        <w:tab w:val="num" w:pos="1417"/>
      </w:tabs>
      <w:spacing w:before="120" w:after="120"/>
      <w:ind w:left="1417" w:hanging="708"/>
      <w:jc w:val="both"/>
    </w:pPr>
    <w:rPr>
      <w:rFonts w:eastAsiaTheme="minorHAnsi"/>
      <w:szCs w:val="22"/>
    </w:rPr>
  </w:style>
  <w:style w:type="paragraph" w:customStyle="1" w:styleId="ListNumberLevel3">
    <w:name w:val="List Number (Level 3)"/>
    <w:basedOn w:val="Normal"/>
    <w:rsid w:val="00750AE4"/>
    <w:pPr>
      <w:widowControl/>
      <w:tabs>
        <w:tab w:val="num" w:pos="2126"/>
      </w:tabs>
      <w:spacing w:before="120" w:after="120"/>
      <w:ind w:left="2126" w:hanging="709"/>
      <w:jc w:val="both"/>
    </w:pPr>
    <w:rPr>
      <w:rFonts w:eastAsiaTheme="minorHAnsi"/>
      <w:szCs w:val="22"/>
    </w:rPr>
  </w:style>
  <w:style w:type="paragraph" w:customStyle="1" w:styleId="ListNumberLevel4">
    <w:name w:val="List Number (Level 4)"/>
    <w:basedOn w:val="Normal"/>
    <w:rsid w:val="00750AE4"/>
    <w:pPr>
      <w:widowControl/>
      <w:tabs>
        <w:tab w:val="num" w:pos="2835"/>
      </w:tabs>
      <w:spacing w:before="120" w:after="120"/>
      <w:ind w:left="2835" w:hanging="709"/>
      <w:jc w:val="both"/>
    </w:pPr>
    <w:rPr>
      <w:rFonts w:eastAsiaTheme="minorHAnsi"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750AE4"/>
    <w:pPr>
      <w:widowControl/>
      <w:spacing w:before="120" w:after="120"/>
      <w:jc w:val="center"/>
    </w:pPr>
    <w:rPr>
      <w:rFonts w:eastAsiaTheme="minorHAnsi"/>
      <w:b/>
      <w:szCs w:val="22"/>
      <w:u w:val="single"/>
    </w:rPr>
  </w:style>
  <w:style w:type="paragraph" w:customStyle="1" w:styleId="Sous-titreobjet">
    <w:name w:val="Sous-titre objet"/>
    <w:basedOn w:val="Normal"/>
    <w:rsid w:val="00750AE4"/>
    <w:pPr>
      <w:widowControl/>
      <w:jc w:val="center"/>
    </w:pPr>
    <w:rPr>
      <w:rFonts w:eastAsiaTheme="minorHAnsi"/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750AE4"/>
  </w:style>
  <w:style w:type="paragraph" w:customStyle="1" w:styleId="ListDash3">
    <w:name w:val="List Dash 3"/>
    <w:basedOn w:val="Normal"/>
    <w:rsid w:val="00750AE4"/>
    <w:pPr>
      <w:widowControl/>
      <w:numPr>
        <w:numId w:val="21"/>
      </w:numPr>
      <w:tabs>
        <w:tab w:val="num" w:pos="850"/>
      </w:tabs>
      <w:spacing w:before="120" w:after="120"/>
      <w:ind w:left="850" w:hanging="850"/>
      <w:jc w:val="both"/>
    </w:pPr>
    <w:rPr>
      <w:szCs w:val="22"/>
    </w:rPr>
  </w:style>
  <w:style w:type="paragraph" w:customStyle="1" w:styleId="Normal2">
    <w:name w:val="Normal2"/>
    <w:basedOn w:val="Normal"/>
    <w:rsid w:val="00750AE4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ti-art">
    <w:name w:val="ti-art"/>
    <w:basedOn w:val="Normal"/>
    <w:rsid w:val="00750AE4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sti-art">
    <w:name w:val="sti-art"/>
    <w:basedOn w:val="Normal"/>
    <w:rsid w:val="00750AE4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HeaderLandscape">
    <w:name w:val="HeaderLandscape"/>
    <w:basedOn w:val="Normal"/>
    <w:rsid w:val="00750AE4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750AE4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750AE4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750AE4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750AE4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750AE4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750AE4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750AE4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750AE4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750AE4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750AE4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750AE4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750AE4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750AE4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750AE4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750AE4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750AE4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750AE4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750AE4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750AE4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750AE4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750AE4"/>
    <w:pPr>
      <w:numPr>
        <w:numId w:val="22"/>
      </w:numPr>
    </w:pPr>
  </w:style>
  <w:style w:type="paragraph" w:customStyle="1" w:styleId="Tiret1">
    <w:name w:val="Tiret 1"/>
    <w:basedOn w:val="Point1"/>
    <w:rsid w:val="00750AE4"/>
    <w:pPr>
      <w:numPr>
        <w:numId w:val="23"/>
      </w:numPr>
    </w:pPr>
  </w:style>
  <w:style w:type="paragraph" w:customStyle="1" w:styleId="Tiret2">
    <w:name w:val="Tiret 2"/>
    <w:basedOn w:val="Point2"/>
    <w:rsid w:val="00750AE4"/>
    <w:pPr>
      <w:numPr>
        <w:numId w:val="24"/>
      </w:numPr>
    </w:pPr>
  </w:style>
  <w:style w:type="paragraph" w:customStyle="1" w:styleId="Tiret3">
    <w:name w:val="Tiret 3"/>
    <w:basedOn w:val="Point3"/>
    <w:rsid w:val="00750AE4"/>
    <w:pPr>
      <w:numPr>
        <w:numId w:val="25"/>
      </w:numPr>
    </w:pPr>
  </w:style>
  <w:style w:type="paragraph" w:customStyle="1" w:styleId="Tiret4">
    <w:name w:val="Tiret 4"/>
    <w:basedOn w:val="Point4"/>
    <w:rsid w:val="00750AE4"/>
    <w:pPr>
      <w:numPr>
        <w:numId w:val="26"/>
      </w:numPr>
    </w:pPr>
  </w:style>
  <w:style w:type="paragraph" w:customStyle="1" w:styleId="Tiret5">
    <w:name w:val="Tiret 5"/>
    <w:basedOn w:val="Point5"/>
    <w:rsid w:val="00750AE4"/>
    <w:pPr>
      <w:numPr>
        <w:numId w:val="27"/>
      </w:numPr>
    </w:pPr>
  </w:style>
  <w:style w:type="paragraph" w:customStyle="1" w:styleId="PointDouble0">
    <w:name w:val="PointDouble 0"/>
    <w:basedOn w:val="Normal"/>
    <w:rsid w:val="00750AE4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750AE4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750AE4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750AE4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750AE4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750AE4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750AE4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750AE4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750AE4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750AE4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750AE4"/>
    <w:pPr>
      <w:widowControl/>
      <w:numPr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750AE4"/>
    <w:pPr>
      <w:widowControl/>
      <w:numPr>
        <w:ilvl w:val="1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750AE4"/>
    <w:pPr>
      <w:widowControl/>
      <w:numPr>
        <w:ilvl w:val="2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750AE4"/>
    <w:pPr>
      <w:widowControl/>
      <w:numPr>
        <w:ilvl w:val="3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750AE4"/>
    <w:pPr>
      <w:widowControl/>
      <w:numPr>
        <w:ilvl w:val="4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750AE4"/>
    <w:pPr>
      <w:widowControl/>
      <w:numPr>
        <w:ilvl w:val="5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750AE4"/>
    <w:pPr>
      <w:widowControl/>
      <w:numPr>
        <w:ilvl w:val="6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750AE4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750AE4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750AE4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750AE4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750AE4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750AE4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750AE4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750AE4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750AE4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750AE4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750AE4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750AE4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750AE4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750AE4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750AE4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750AE4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750AE4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750AE4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750AE4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rsid w:val="00750AE4"/>
    <w:pPr>
      <w:widowControl/>
      <w:numPr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750AE4"/>
    <w:pPr>
      <w:widowControl/>
      <w:numPr>
        <w:ilvl w:val="2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750AE4"/>
    <w:pPr>
      <w:widowControl/>
      <w:numPr>
        <w:ilvl w:val="4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750AE4"/>
    <w:pPr>
      <w:widowControl/>
      <w:numPr>
        <w:ilvl w:val="6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750AE4"/>
    <w:pPr>
      <w:widowControl/>
      <w:numPr>
        <w:ilvl w:val="1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750AE4"/>
    <w:pPr>
      <w:widowControl/>
      <w:numPr>
        <w:ilvl w:val="3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750AE4"/>
    <w:pPr>
      <w:widowControl/>
      <w:numPr>
        <w:ilvl w:val="5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750AE4"/>
    <w:pPr>
      <w:widowControl/>
      <w:numPr>
        <w:ilvl w:val="7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750AE4"/>
    <w:pPr>
      <w:widowControl/>
      <w:numPr>
        <w:ilvl w:val="8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750AE4"/>
    <w:pPr>
      <w:widowControl/>
      <w:numPr>
        <w:numId w:val="3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750AE4"/>
    <w:pPr>
      <w:widowControl/>
      <w:numPr>
        <w:numId w:val="3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750AE4"/>
    <w:pPr>
      <w:widowControl/>
      <w:numPr>
        <w:numId w:val="3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750AE4"/>
    <w:pPr>
      <w:widowControl/>
      <w:numPr>
        <w:numId w:val="3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750AE4"/>
    <w:pPr>
      <w:widowControl/>
      <w:numPr>
        <w:numId w:val="3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750AE4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750AE4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750AE4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750AE4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750AE4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750AE4"/>
    <w:pPr>
      <w:spacing w:after="240"/>
    </w:pPr>
  </w:style>
  <w:style w:type="paragraph" w:customStyle="1" w:styleId="Languesfaisantfoi">
    <w:name w:val="Langues faisant foi"/>
    <w:basedOn w:val="Normal"/>
    <w:next w:val="Normal"/>
    <w:rsid w:val="00750AE4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750AE4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750AE4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750AE4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750AE4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750AE4"/>
  </w:style>
  <w:style w:type="paragraph" w:customStyle="1" w:styleId="TitreobjetPagedecouverture">
    <w:name w:val="Titre objet (Page de couverture)"/>
    <w:basedOn w:val="Titreobjet"/>
    <w:next w:val="IntrtEEEPagedecouverture"/>
    <w:rsid w:val="00750AE4"/>
  </w:style>
  <w:style w:type="paragraph" w:customStyle="1" w:styleId="IntrtEEEPagedecouverture">
    <w:name w:val="Intérêt EEE (Page de couverture)"/>
    <w:basedOn w:val="IntrtEEE"/>
    <w:next w:val="Rfrencecroise"/>
    <w:rsid w:val="00750AE4"/>
  </w:style>
  <w:style w:type="paragraph" w:customStyle="1" w:styleId="Rfrencecroise">
    <w:name w:val="Référence croisée"/>
    <w:basedOn w:val="Normal"/>
    <w:rsid w:val="00750AE4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750AE4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750AE4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750AE4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750AE4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750AE4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750AE4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750AE4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750AE4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750AE4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750AE4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750AE4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750AE4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750AE4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750AE4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750AE4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750AE4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750AE4"/>
    <w:pPr>
      <w:widowControl/>
      <w:numPr>
        <w:numId w:val="3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750AE4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750AE4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750AE4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Titrearticle">
    <w:name w:val="Titre article"/>
    <w:basedOn w:val="Normal"/>
    <w:next w:val="Normal"/>
    <w:rsid w:val="00750AE4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750AE4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750AE4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750AE4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Address">
    <w:name w:val="Address"/>
    <w:basedOn w:val="Normal"/>
    <w:next w:val="Normal"/>
    <w:rsid w:val="00750AE4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750AE4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750AE4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750AE4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750AE4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750AE4"/>
  </w:style>
  <w:style w:type="paragraph" w:customStyle="1" w:styleId="StatutPagedecouverture">
    <w:name w:val="Statut (Page de couverture)"/>
    <w:basedOn w:val="Statut"/>
    <w:next w:val="TypedudocumentPagedecouverture"/>
    <w:rsid w:val="00750AE4"/>
  </w:style>
  <w:style w:type="paragraph" w:customStyle="1" w:styleId="Volume">
    <w:name w:val="Volume"/>
    <w:basedOn w:val="Normal"/>
    <w:next w:val="Confidentialit"/>
    <w:rsid w:val="00750AE4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750AE4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750AE4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750AE4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750AE4"/>
  </w:style>
  <w:style w:type="paragraph" w:customStyle="1" w:styleId="ObjetacteprincipalPagedecouverture">
    <w:name w:val="Objet acte principal (Page de couverture)"/>
    <w:basedOn w:val="Objetacteprincipal"/>
    <w:next w:val="Rfrencecroise"/>
    <w:rsid w:val="00750AE4"/>
  </w:style>
  <w:style w:type="paragraph" w:customStyle="1" w:styleId="AccompagnantPagedecouverture">
    <w:name w:val="Accompagnant (Page de couverture)"/>
    <w:basedOn w:val="Accompagnant"/>
    <w:next w:val="TypeacteprincipalPagedecouverture"/>
    <w:rsid w:val="00750AE4"/>
  </w:style>
  <w:style w:type="paragraph" w:customStyle="1" w:styleId="LanguesfaisantfoiPagedecouverture">
    <w:name w:val="Langues faisant foi (Page de couverture)"/>
    <w:basedOn w:val="Normal"/>
    <w:next w:val="Normal"/>
    <w:rsid w:val="00750AE4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750AE4"/>
    <w:rPr>
      <w:sz w:val="16"/>
      <w:szCs w:val="16"/>
    </w:rPr>
  </w:style>
  <w:style w:type="character" w:styleId="EndnoteReference">
    <w:name w:val="endnote reference"/>
    <w:basedOn w:val="DefaultParagraphFont"/>
    <w:uiPriority w:val="99"/>
    <w:unhideWhenUsed/>
    <w:rsid w:val="00750AE4"/>
    <w:rPr>
      <w:vertAlign w:val="superscript"/>
    </w:rPr>
  </w:style>
  <w:style w:type="character" w:styleId="SubtleEmphasis">
    <w:name w:val="Subtle Emphasis"/>
    <w:uiPriority w:val="19"/>
    <w:qFormat/>
    <w:rsid w:val="00750AE4"/>
    <w:rPr>
      <w:i/>
      <w:iCs w:val="0"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50AE4"/>
    <w:rPr>
      <w:b/>
      <w:bCs w:val="0"/>
      <w:i/>
      <w:iCs w:val="0"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50AE4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50AE4"/>
    <w:rPr>
      <w:b/>
      <w:bCs w:val="0"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50AE4"/>
    <w:rPr>
      <w:rFonts w:asciiTheme="majorHAnsi" w:eastAsiaTheme="majorEastAsia" w:hAnsiTheme="majorHAnsi" w:cs="Calibri Light" w:hint="default"/>
      <w:b/>
      <w:bCs w:val="0"/>
      <w:i/>
      <w:iCs w:val="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rsid w:val="00750AE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qFormat/>
    <w:rsid w:val="00750AE4"/>
  </w:style>
  <w:style w:type="character" w:customStyle="1" w:styleId="eop">
    <w:name w:val="eop"/>
    <w:basedOn w:val="DefaultParagraphFont"/>
    <w:rsid w:val="00750AE4"/>
  </w:style>
  <w:style w:type="character" w:customStyle="1" w:styleId="Mention1">
    <w:name w:val="Mention1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2">
    <w:name w:val="Mention2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20">
    <w:name w:val="Mention2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200">
    <w:name w:val="Mention2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2000">
    <w:name w:val="Mention2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20000">
    <w:name w:val="Mention2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200000">
    <w:name w:val="Mention2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2000000">
    <w:name w:val="Mention20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20000000">
    <w:name w:val="Mention200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200000000">
    <w:name w:val="Mention2000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200000001">
    <w:name w:val="Mention200000001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2000000010">
    <w:name w:val="Mention200000001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20000000100">
    <w:name w:val="Mention200000001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200000001000">
    <w:name w:val="Mention200000001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2000000010000">
    <w:name w:val="Mention200000001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20000000100000">
    <w:name w:val="Mention200000001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200000001000000">
    <w:name w:val="Mention2000000010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2000000010000000">
    <w:name w:val="Mention20000000100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20000000100000000">
    <w:name w:val="Mention200000001000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200000001000000000">
    <w:name w:val="Mention2000000010000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2000000010000000000">
    <w:name w:val="Mention20000000100000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20000000100000000000">
    <w:name w:val="Mention200000001000000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200000001000000000000">
    <w:name w:val="Mention2000000010000000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2000000010000000000000">
    <w:name w:val="Mention20000000100000000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20000000100000000000000">
    <w:name w:val="Mention200000001000000000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200000001000000000000000">
    <w:name w:val="Mention2000000010000000000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2000000010000000000000000">
    <w:name w:val="Mention20000000100000000000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20000000100000000000000000">
    <w:name w:val="Mention200000001000000000000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200000001000000000000000000">
    <w:name w:val="Mention2000000010000000000000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2000000010000000000000000000">
    <w:name w:val="Mention20000000100000000000000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20000000100000000000000000000">
    <w:name w:val="Mention200000001000000000000000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200000001000000000000000000000">
    <w:name w:val="Mention2000000010000000000000000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2000000010000000000000000000000">
    <w:name w:val="Mention20000000100000000000000000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20000000100000000000000000000000">
    <w:name w:val="Mention200000001000000000000000000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200000001000000000000000000000000">
    <w:name w:val="Mention2000000010000000000000000000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2000000010000000000000000000000000">
    <w:name w:val="Mention20000000100000000000000000000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20000000100000000000000000000000000">
    <w:name w:val="Mention200000001000000000000000000000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200000001000000000000000000000000000">
    <w:name w:val="Mention2000000010000000000000000000000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2000000010000000000000000000000000000">
    <w:name w:val="Mention20000000100000000000000000000000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20000000100000000000000000000000000000">
    <w:name w:val="Mention200000001000000000000000000000000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3">
    <w:name w:val="Mention3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2000000000">
    <w:name w:val="Mention20000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20000000000">
    <w:name w:val="Mention200000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200000000000">
    <w:name w:val="Mention2000000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4">
    <w:name w:val="Mention4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crmarker">
    <w:name w:val="crmarker"/>
    <w:basedOn w:val="DefaultParagraphFont"/>
    <w:rsid w:val="00750AE4"/>
  </w:style>
  <w:style w:type="character" w:customStyle="1" w:styleId="Mention500000">
    <w:name w:val="Mention5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5">
    <w:name w:val="Mention5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50">
    <w:name w:val="Mention5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500">
    <w:name w:val="Mention5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5000">
    <w:name w:val="Mention5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50000">
    <w:name w:val="Mention5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5000000">
    <w:name w:val="Mention50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50000000">
    <w:name w:val="Mention500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500000000">
    <w:name w:val="Mention5000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5000000000">
    <w:name w:val="Mention50000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50000000000">
    <w:name w:val="Mention500000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500000000000">
    <w:name w:val="Mention5000000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5000000000000">
    <w:name w:val="Mention50000000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50000000000000">
    <w:name w:val="Mention500000000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500000000000000">
    <w:name w:val="Mention5000000000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5000000000000000">
    <w:name w:val="Mention50000000000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50000000000000000">
    <w:name w:val="Mention50000000000000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6">
    <w:name w:val="Mention6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7">
    <w:name w:val="Mention7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8">
    <w:name w:val="Mention8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9">
    <w:name w:val="Mention9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rsid w:val="00750AE4"/>
    <w:rPr>
      <w:color w:val="605E5C"/>
      <w:shd w:val="clear" w:color="auto" w:fill="E1DFDD"/>
    </w:rPr>
  </w:style>
  <w:style w:type="character" w:customStyle="1" w:styleId="Mention10">
    <w:name w:val="Mention1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11">
    <w:name w:val="Mention11"/>
    <w:basedOn w:val="DefaultParagraphFont"/>
    <w:uiPriority w:val="99"/>
    <w:rsid w:val="00750AE4"/>
    <w:rPr>
      <w:color w:val="2B579A"/>
      <w:shd w:val="clear" w:color="auto" w:fill="E1DFDD"/>
    </w:rPr>
  </w:style>
  <w:style w:type="character" w:customStyle="1" w:styleId="Mention12">
    <w:name w:val="Mention12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13">
    <w:name w:val="Mention13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14">
    <w:name w:val="Mention14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rsid w:val="00750AE4"/>
    <w:rPr>
      <w:color w:val="605E5C"/>
      <w:shd w:val="clear" w:color="auto" w:fill="E1DFDD"/>
    </w:rPr>
  </w:style>
  <w:style w:type="character" w:customStyle="1" w:styleId="Mention15">
    <w:name w:val="Mention15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16">
    <w:name w:val="Mention16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17">
    <w:name w:val="Mention17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160">
    <w:name w:val="Mention16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1600">
    <w:name w:val="Mention16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170">
    <w:name w:val="Mention17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UnresolvedMention4">
    <w:name w:val="Unresolved Mention4"/>
    <w:basedOn w:val="DefaultParagraphFont"/>
    <w:uiPriority w:val="99"/>
    <w:rsid w:val="00750AE4"/>
    <w:rPr>
      <w:color w:val="605E5C"/>
      <w:shd w:val="clear" w:color="auto" w:fill="E1DFDD"/>
    </w:rPr>
  </w:style>
  <w:style w:type="character" w:customStyle="1" w:styleId="Mention1700">
    <w:name w:val="Mention17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171">
    <w:name w:val="Mention171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17000">
    <w:name w:val="Mention17000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ention180">
    <w:name w:val="Mention180"/>
    <w:basedOn w:val="DefaultParagraphFont"/>
    <w:uiPriority w:val="99"/>
    <w:rsid w:val="00750AE4"/>
    <w:rPr>
      <w:color w:val="2B579A"/>
      <w:shd w:val="clear" w:color="auto" w:fill="E1DFDD"/>
    </w:rPr>
  </w:style>
  <w:style w:type="character" w:customStyle="1" w:styleId="Mention18">
    <w:name w:val="Mention18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UnresolvedMention5">
    <w:name w:val="Unresolved Mention5"/>
    <w:basedOn w:val="DefaultParagraphFont"/>
    <w:uiPriority w:val="99"/>
    <w:rsid w:val="00750AE4"/>
    <w:rPr>
      <w:color w:val="605E5C"/>
      <w:shd w:val="clear" w:color="auto" w:fill="E1DFDD"/>
    </w:rPr>
  </w:style>
  <w:style w:type="character" w:customStyle="1" w:styleId="Mention181">
    <w:name w:val="Mention181"/>
    <w:basedOn w:val="DefaultParagraphFont"/>
    <w:uiPriority w:val="99"/>
    <w:rsid w:val="00750AE4"/>
    <w:rPr>
      <w:color w:val="2B579A"/>
      <w:shd w:val="clear" w:color="auto" w:fill="E6E6E6"/>
    </w:rPr>
  </w:style>
  <w:style w:type="character" w:customStyle="1" w:styleId="Marker">
    <w:name w:val="Marker"/>
    <w:basedOn w:val="DefaultParagraphFont"/>
    <w:rsid w:val="00750AE4"/>
    <w:rPr>
      <w:color w:val="0000FF"/>
    </w:rPr>
  </w:style>
  <w:style w:type="character" w:customStyle="1" w:styleId="Marker1">
    <w:name w:val="Marker1"/>
    <w:basedOn w:val="DefaultParagraphFont"/>
    <w:rsid w:val="00750AE4"/>
    <w:rPr>
      <w:color w:val="008000"/>
    </w:rPr>
  </w:style>
  <w:style w:type="character" w:customStyle="1" w:styleId="Marker2">
    <w:name w:val="Marker2"/>
    <w:basedOn w:val="DefaultParagraphFont"/>
    <w:rsid w:val="00750AE4"/>
    <w:rPr>
      <w:color w:val="FF0000"/>
    </w:rPr>
  </w:style>
  <w:style w:type="character" w:customStyle="1" w:styleId="Added">
    <w:name w:val="Added"/>
    <w:basedOn w:val="DefaultParagraphFont"/>
    <w:rsid w:val="00750AE4"/>
    <w:rPr>
      <w:b/>
      <w:bCs w:val="0"/>
      <w:u w:val="single"/>
    </w:rPr>
  </w:style>
  <w:style w:type="character" w:customStyle="1" w:styleId="Deleted">
    <w:name w:val="Deleted"/>
    <w:basedOn w:val="DefaultParagraphFont"/>
    <w:rsid w:val="00750AE4"/>
    <w:rPr>
      <w:strike/>
    </w:rPr>
  </w:style>
  <w:style w:type="paragraph" w:customStyle="1" w:styleId="Normal6a">
    <w:name w:val="Normal6a"/>
    <w:basedOn w:val="Normal"/>
    <w:rsid w:val="00750AE4"/>
    <w:pPr>
      <w:spacing w:after="120"/>
    </w:pPr>
    <w:rPr>
      <w:szCs w:val="24"/>
      <w:lang w:eastAsia="en-US"/>
    </w:rPr>
  </w:style>
  <w:style w:type="paragraph" w:customStyle="1" w:styleId="Normal12a">
    <w:name w:val="Normal12a"/>
    <w:basedOn w:val="Normal"/>
    <w:rsid w:val="00750AE4"/>
    <w:pPr>
      <w:spacing w:after="240"/>
    </w:pPr>
  </w:style>
  <w:style w:type="paragraph" w:customStyle="1" w:styleId="RollCallVotes">
    <w:name w:val="RollCallVotes"/>
    <w:basedOn w:val="Normal"/>
    <w:rsid w:val="00750AE4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750AE4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750AE4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750AE4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750AE4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750AE4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customStyle="1" w:styleId="Normal6Char">
    <w:name w:val="Normal6 Char"/>
    <w:basedOn w:val="DefaultParagraphFont"/>
    <w:link w:val="Normal6"/>
    <w:locked/>
    <w:rsid w:val="00750AE4"/>
    <w:rPr>
      <w:sz w:val="24"/>
      <w:lang w:val="cs-CZ"/>
    </w:rPr>
  </w:style>
  <w:style w:type="paragraph" w:customStyle="1" w:styleId="Normal6">
    <w:name w:val="Normal6"/>
    <w:basedOn w:val="Normal"/>
    <w:link w:val="Normal6Char"/>
    <w:rsid w:val="00750AE4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750AE4"/>
    <w:rPr>
      <w:b/>
      <w:sz w:val="24"/>
      <w:lang w:val="cs-CZ"/>
    </w:rPr>
  </w:style>
  <w:style w:type="paragraph" w:customStyle="1" w:styleId="ColumnHeading">
    <w:name w:val="ColumnHeading"/>
    <w:basedOn w:val="Normal"/>
    <w:rsid w:val="00750AE4"/>
    <w:pPr>
      <w:spacing w:after="240"/>
      <w:jc w:val="center"/>
    </w:pPr>
    <w:rPr>
      <w:i/>
    </w:rPr>
  </w:style>
  <w:style w:type="paragraph" w:customStyle="1" w:styleId="Normal24a">
    <w:name w:val="Normal24a"/>
    <w:basedOn w:val="Normal"/>
    <w:link w:val="Normal24aChar"/>
    <w:rsid w:val="00750AE4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750AE4"/>
    <w:rPr>
      <w:sz w:val="24"/>
      <w:lang w:val="cs-CZ"/>
    </w:rPr>
  </w:style>
  <w:style w:type="paragraph" w:customStyle="1" w:styleId="LetterSubject">
    <w:name w:val="LetterSubject"/>
    <w:basedOn w:val="Normal"/>
    <w:rsid w:val="00750AE4"/>
    <w:pPr>
      <w:spacing w:before="480"/>
      <w:ind w:left="1134" w:hanging="1134"/>
    </w:pPr>
  </w:style>
  <w:style w:type="paragraph" w:customStyle="1" w:styleId="Normal12">
    <w:name w:val="Normal12"/>
    <w:basedOn w:val="Normal"/>
    <w:link w:val="Normal12Char"/>
    <w:rsid w:val="00750AE4"/>
    <w:pPr>
      <w:spacing w:after="240"/>
    </w:pPr>
    <w:rPr>
      <w:rFonts w:ascii="Arial" w:hAnsi="Arial" w:cs="Arial"/>
    </w:rPr>
  </w:style>
  <w:style w:type="character" w:customStyle="1" w:styleId="PageHeadingChar">
    <w:name w:val="PageHeading Char"/>
    <w:basedOn w:val="DefaultParagraphFont"/>
    <w:link w:val="PageHeading"/>
    <w:rsid w:val="00750AE4"/>
    <w:rPr>
      <w:rFonts w:ascii="Arial" w:hAnsi="Arial" w:cs="Arial"/>
      <w:b/>
      <w:sz w:val="24"/>
      <w:lang w:val="cs-CZ"/>
    </w:rPr>
  </w:style>
  <w:style w:type="character" w:customStyle="1" w:styleId="Normal12Char">
    <w:name w:val="Normal12 Char"/>
    <w:basedOn w:val="PageHeadingChar"/>
    <w:link w:val="Normal12"/>
    <w:rsid w:val="00750AE4"/>
    <w:rPr>
      <w:rFonts w:ascii="Arial" w:hAnsi="Arial" w:cs="Arial"/>
      <w:b w:val="0"/>
      <w:sz w:val="24"/>
      <w:lang w:val="cs-CZ"/>
    </w:rPr>
  </w:style>
  <w:style w:type="paragraph" w:customStyle="1" w:styleId="LetterSignature66b">
    <w:name w:val="LetterSignature66b"/>
    <w:basedOn w:val="Normal"/>
    <w:next w:val="Normal"/>
    <w:rsid w:val="00750AE4"/>
    <w:pPr>
      <w:spacing w:before="1320"/>
    </w:pPr>
  </w:style>
  <w:style w:type="paragraph" w:styleId="ListParagraph">
    <w:name w:val="List Paragraph"/>
    <w:aliases w:val="Dot pt,No Spacing1,List Paragraph Char Char Char,Indicator Text,Numbered Para 1,List Paragraph1,Bullet Points,MAIN CONTENT,List Paragraph12,List Paragraph11,OBC Bullet,F5 List Paragraph,Colorful List - Accent 11,Normal numbered,L"/>
    <w:basedOn w:val="Normal"/>
    <w:link w:val="ListParagraphChar"/>
    <w:uiPriority w:val="34"/>
    <w:qFormat/>
    <w:rsid w:val="00750AE4"/>
    <w:pPr>
      <w:widowControl/>
      <w:ind w:left="720"/>
      <w:contextualSpacing/>
      <w:jc w:val="both"/>
    </w:pPr>
    <w:rPr>
      <w:rFonts w:eastAsiaTheme="minorHAnsi"/>
      <w:szCs w:val="24"/>
      <w:lang w:eastAsia="en-US"/>
    </w:rPr>
  </w:style>
  <w:style w:type="character" w:customStyle="1" w:styleId="markedcontent">
    <w:name w:val="markedcontent"/>
    <w:basedOn w:val="DefaultParagraphFont"/>
    <w:rsid w:val="00750AE4"/>
  </w:style>
  <w:style w:type="paragraph" w:styleId="Footer">
    <w:name w:val="footer"/>
    <w:basedOn w:val="Normal"/>
    <w:link w:val="FooterChar"/>
    <w:uiPriority w:val="99"/>
    <w:rsid w:val="00750AE4"/>
    <w:pPr>
      <w:widowControl/>
      <w:tabs>
        <w:tab w:val="left" w:pos="1021"/>
        <w:tab w:val="left" w:pos="1418"/>
        <w:tab w:val="left" w:pos="1786"/>
        <w:tab w:val="left" w:pos="2381"/>
        <w:tab w:val="left" w:pos="2948"/>
        <w:tab w:val="left" w:pos="3572"/>
        <w:tab w:val="left" w:pos="4139"/>
        <w:tab w:val="center" w:pos="4536"/>
        <w:tab w:val="left" w:pos="4763"/>
        <w:tab w:val="left" w:pos="5387"/>
        <w:tab w:val="left" w:pos="5954"/>
        <w:tab w:val="left" w:pos="6577"/>
        <w:tab w:val="left" w:pos="7144"/>
        <w:tab w:val="right" w:pos="9072"/>
      </w:tabs>
      <w:jc w:val="both"/>
    </w:pPr>
    <w:rPr>
      <w:snapToGrid w:val="0"/>
      <w:lang w:val="fr-FR"/>
    </w:rPr>
  </w:style>
  <w:style w:type="character" w:customStyle="1" w:styleId="FooterChar">
    <w:name w:val="Footer Char"/>
    <w:basedOn w:val="DefaultParagraphFont"/>
    <w:link w:val="Footer"/>
    <w:uiPriority w:val="99"/>
    <w:rsid w:val="00750AE4"/>
    <w:rPr>
      <w:snapToGrid w:val="0"/>
      <w:sz w:val="24"/>
      <w:lang w:val="fr-FR"/>
    </w:rPr>
  </w:style>
  <w:style w:type="paragraph" w:styleId="Revision">
    <w:name w:val="Revision"/>
    <w:hidden/>
    <w:uiPriority w:val="99"/>
    <w:semiHidden/>
    <w:rsid w:val="00750AE4"/>
    <w:rPr>
      <w:sz w:val="24"/>
      <w:lang w:val="cs-CZ"/>
    </w:rPr>
  </w:style>
  <w:style w:type="paragraph" w:customStyle="1" w:styleId="Normal12Hanging">
    <w:name w:val="Normal12Hanging"/>
    <w:basedOn w:val="Normal12"/>
    <w:rsid w:val="00AA661E"/>
    <w:pPr>
      <w:ind w:left="567" w:hanging="567"/>
    </w:pPr>
    <w:rPr>
      <w:rFonts w:ascii="Times New Roman" w:hAnsi="Times New Roman" w:cs="Times New Roman"/>
      <w:lang w:eastAsia="cs-CZ" w:bidi="cs-CZ"/>
    </w:rPr>
  </w:style>
  <w:style w:type="paragraph" w:customStyle="1" w:styleId="AmDocTypeTab">
    <w:name w:val="AmDocTypeTab"/>
    <w:basedOn w:val="Normal"/>
    <w:rsid w:val="002E1B2E"/>
    <w:pPr>
      <w:tabs>
        <w:tab w:val="right" w:pos="9072"/>
      </w:tabs>
    </w:pPr>
    <w:rPr>
      <w:b/>
    </w:rPr>
  </w:style>
  <w:style w:type="paragraph" w:customStyle="1" w:styleId="AmOrLang">
    <w:name w:val="AmOrLang"/>
    <w:basedOn w:val="Normal"/>
    <w:rsid w:val="002E1B2E"/>
    <w:pPr>
      <w:spacing w:before="240" w:after="240"/>
      <w:jc w:val="right"/>
    </w:pPr>
  </w:style>
  <w:style w:type="paragraph" w:customStyle="1" w:styleId="AmDateTab">
    <w:name w:val="AmDateTab"/>
    <w:basedOn w:val="Normal"/>
    <w:rsid w:val="002E1B2E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2E1B2E"/>
  </w:style>
  <w:style w:type="character" w:customStyle="1" w:styleId="NotDeclassifiedCharacter">
    <w:name w:val="Not Declassified Character"/>
    <w:basedOn w:val="DefaultParagraphFont"/>
    <w:rsid w:val="002E1B2E"/>
    <w:rPr>
      <w:rFonts w:ascii="Times New Roman" w:hAnsi="Times New Roman" w:cs="Times New Roman"/>
      <w:b/>
      <w:sz w:val="24"/>
      <w:shd w:val="clear" w:color="auto" w:fill="CCCCCC"/>
    </w:rPr>
  </w:style>
  <w:style w:type="character" w:customStyle="1" w:styleId="TechnicalBlockChar">
    <w:name w:val="Technical Block Char"/>
    <w:basedOn w:val="DefaultParagraphFont"/>
    <w:link w:val="TechnicalBlock"/>
    <w:rsid w:val="002E1B2E"/>
    <w:rPr>
      <w:rFonts w:eastAsiaTheme="minorHAnsi"/>
      <w:sz w:val="24"/>
      <w:szCs w:val="22"/>
      <w:lang w:val="cs-CZ" w:eastAsia="en-US"/>
    </w:rPr>
  </w:style>
  <w:style w:type="character" w:styleId="PlaceholderText">
    <w:name w:val="Placeholder Text"/>
    <w:basedOn w:val="DefaultParagraphFont"/>
    <w:uiPriority w:val="99"/>
    <w:semiHidden/>
    <w:rsid w:val="002E1B2E"/>
    <w:rPr>
      <w:color w:val="808080"/>
    </w:rPr>
  </w:style>
  <w:style w:type="character" w:customStyle="1" w:styleId="Hyperlink1">
    <w:name w:val="Hyperlink.1"/>
    <w:basedOn w:val="DefaultParagraphFont"/>
    <w:qFormat/>
    <w:rsid w:val="002E1B2E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E1B2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cs-CZ" w:eastAsia="en-US"/>
    </w:rPr>
  </w:style>
  <w:style w:type="character" w:customStyle="1" w:styleId="DeltaViewInsertion">
    <w:name w:val="DeltaView Insertion"/>
    <w:uiPriority w:val="99"/>
    <w:rsid w:val="002E1B2E"/>
    <w:rPr>
      <w:b/>
      <w:i/>
      <w:color w:val="000000"/>
    </w:rPr>
  </w:style>
  <w:style w:type="paragraph" w:customStyle="1" w:styleId="Caption1">
    <w:name w:val="Caption1"/>
    <w:basedOn w:val="Normal"/>
    <w:next w:val="Normal"/>
    <w:unhideWhenUsed/>
    <w:qFormat/>
    <w:rsid w:val="002E1B2E"/>
    <w:pPr>
      <w:widowControl/>
      <w:spacing w:after="200" w:line="360" w:lineRule="auto"/>
    </w:pPr>
    <w:rPr>
      <w:rFonts w:eastAsia="Calibri"/>
      <w:i/>
      <w:iCs/>
      <w:color w:val="1F497D"/>
      <w:sz w:val="18"/>
      <w:szCs w:val="18"/>
      <w:lang w:eastAsia="en-US"/>
    </w:rPr>
  </w:style>
  <w:style w:type="character" w:customStyle="1" w:styleId="HeaderCouncilChar">
    <w:name w:val="Header Council Char"/>
    <w:basedOn w:val="DefaultParagraphFont"/>
    <w:rsid w:val="002E1B2E"/>
    <w:rPr>
      <w:rFonts w:ascii="Times New Roman" w:hAnsi="Times New Roman" w:cs="Times New Roman"/>
      <w:sz w:val="2"/>
      <w:lang w:val="cs-CZ"/>
    </w:rPr>
  </w:style>
  <w:style w:type="character" w:customStyle="1" w:styleId="FooterCouncilChar">
    <w:name w:val="Footer Council Char"/>
    <w:basedOn w:val="DefaultParagraphFont"/>
    <w:rsid w:val="002E1B2E"/>
    <w:rPr>
      <w:rFonts w:ascii="Times New Roman" w:hAnsi="Times New Roman" w:cs="Times New Roman"/>
      <w:sz w:val="2"/>
      <w:lang w:val="cs-CZ"/>
    </w:rPr>
  </w:style>
  <w:style w:type="character" w:styleId="Strong">
    <w:name w:val="Strong"/>
    <w:basedOn w:val="DefaultParagraphFont"/>
    <w:uiPriority w:val="22"/>
    <w:qFormat/>
    <w:rsid w:val="002E1B2E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2E1B2E"/>
    <w:rPr>
      <w:rFonts w:ascii="Calibri" w:eastAsia="Calibri" w:hAnsi="Calibri" w:cs="Arial"/>
      <w:sz w:val="22"/>
      <w:szCs w:val="22"/>
      <w:lang w:val="cs-CZ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llowedHyperlink1">
    <w:name w:val="FollowedHyperlink1"/>
    <w:basedOn w:val="DefaultParagraphFont"/>
    <w:uiPriority w:val="99"/>
    <w:unhideWhenUsed/>
    <w:rsid w:val="002E1B2E"/>
    <w:rPr>
      <w:color w:val="800080"/>
      <w:u w:val="single"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Points Char,MAIN CONTENT Char,List Paragraph12 Char,List Paragraph11 Char,OBC Bullet Char,L Char"/>
    <w:basedOn w:val="DefaultParagraphFont"/>
    <w:link w:val="ListParagraph"/>
    <w:uiPriority w:val="34"/>
    <w:qFormat/>
    <w:locked/>
    <w:rsid w:val="002E1B2E"/>
    <w:rPr>
      <w:rFonts w:eastAsiaTheme="minorHAnsi"/>
      <w:sz w:val="24"/>
      <w:szCs w:val="24"/>
      <w:lang w:val="cs-CZ" w:eastAsia="en-US"/>
    </w:rPr>
  </w:style>
  <w:style w:type="character" w:customStyle="1" w:styleId="ExposdesmotifstitreChar">
    <w:name w:val="Exposé des motifs titre Char"/>
    <w:basedOn w:val="DefaultParagraphFont"/>
    <w:rsid w:val="002E1B2E"/>
    <w:rPr>
      <w:rFonts w:ascii="Times New Roman" w:hAnsi="Times New Roman" w:cs="Times New Roman"/>
      <w:b/>
      <w:sz w:val="24"/>
      <w:u w:val="single"/>
      <w:lang w:val="cs-CZ"/>
    </w:rPr>
  </w:style>
  <w:style w:type="character" w:customStyle="1" w:styleId="FooterSensitivityChar">
    <w:name w:val="Footer Sensitivity Char"/>
    <w:basedOn w:val="ExposdesmotifstitreChar"/>
    <w:rsid w:val="002E1B2E"/>
    <w:rPr>
      <w:rFonts w:ascii="Times New Roman" w:hAnsi="Times New Roman" w:cs="Times New Roman"/>
      <w:b/>
      <w:sz w:val="32"/>
      <w:u w:val="single"/>
      <w:lang w:val="cs-CZ"/>
    </w:rPr>
  </w:style>
  <w:style w:type="character" w:customStyle="1" w:styleId="HeaderSensitivityChar">
    <w:name w:val="Header Sensitivity Char"/>
    <w:basedOn w:val="ExposdesmotifstitreChar"/>
    <w:rsid w:val="002E1B2E"/>
    <w:rPr>
      <w:rFonts w:ascii="Times New Roman" w:hAnsi="Times New Roman" w:cs="Times New Roman"/>
      <w:b/>
      <w:sz w:val="32"/>
      <w:u w:val="single"/>
      <w:lang w:val="cs-CZ"/>
    </w:rPr>
  </w:style>
  <w:style w:type="character" w:customStyle="1" w:styleId="HeaderSensitivityRightChar">
    <w:name w:val="Header Sensitivity Right Char"/>
    <w:basedOn w:val="ExposdesmotifstitreChar"/>
    <w:rsid w:val="002E1B2E"/>
    <w:rPr>
      <w:rFonts w:ascii="Times New Roman" w:hAnsi="Times New Roman" w:cs="Times New Roman"/>
      <w:b w:val="0"/>
      <w:sz w:val="28"/>
      <w:u w:val="single"/>
      <w:lang w:val="cs-CZ"/>
    </w:rPr>
  </w:style>
  <w:style w:type="character" w:customStyle="1" w:styleId="TOCHeadingChar">
    <w:name w:val="TOC Heading Char"/>
    <w:basedOn w:val="DefaultParagraphFont"/>
    <w:uiPriority w:val="39"/>
    <w:rsid w:val="002E1B2E"/>
    <w:rPr>
      <w:rFonts w:ascii="Times New Roman" w:hAnsi="Times New Roman" w:cs="Times New Roman"/>
      <w:b/>
      <w:sz w:val="28"/>
      <w:lang w:val="cs-CZ"/>
    </w:rPr>
  </w:style>
  <w:style w:type="character" w:customStyle="1" w:styleId="Mention19">
    <w:name w:val="Mention19"/>
    <w:basedOn w:val="DefaultParagraphFont"/>
    <w:uiPriority w:val="99"/>
    <w:unhideWhenUsed/>
    <w:rsid w:val="002E1B2E"/>
    <w:rPr>
      <w:color w:val="2B579A"/>
      <w:shd w:val="clear" w:color="auto" w:fill="E6E6E6"/>
    </w:rPr>
  </w:style>
  <w:style w:type="paragraph" w:customStyle="1" w:styleId="BodyText1">
    <w:name w:val="Body Text1"/>
    <w:basedOn w:val="Normal"/>
    <w:next w:val="BodyText"/>
    <w:link w:val="BodyTextChar"/>
    <w:qFormat/>
    <w:rsid w:val="002E1B2E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sz w:val="25"/>
      <w:szCs w:val="25"/>
    </w:rPr>
  </w:style>
  <w:style w:type="character" w:customStyle="1" w:styleId="BodyTextChar">
    <w:name w:val="Body Text Char"/>
    <w:basedOn w:val="DefaultParagraphFont"/>
    <w:link w:val="BodyText1"/>
    <w:rsid w:val="002E1B2E"/>
    <w:rPr>
      <w:sz w:val="25"/>
      <w:szCs w:val="25"/>
      <w:lang w:val="cs-CZ"/>
    </w:rPr>
  </w:style>
  <w:style w:type="paragraph" w:customStyle="1" w:styleId="Rubrik3utannumrering">
    <w:name w:val="Rubrik 3 utan numrering"/>
    <w:basedOn w:val="Heading3"/>
    <w:next w:val="BodyText"/>
    <w:uiPriority w:val="1"/>
    <w:qFormat/>
    <w:rsid w:val="002E1B2E"/>
    <w:pPr>
      <w:keepLines/>
      <w:numPr>
        <w:ilvl w:val="0"/>
        <w:numId w:val="0"/>
      </w:numPr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="Cambria" w:hAnsi="Cambria"/>
      <w:sz w:val="22"/>
      <w:szCs w:val="24"/>
      <w:lang w:val="cs-CZ" w:eastAsia="en-US"/>
    </w:rPr>
  </w:style>
  <w:style w:type="character" w:customStyle="1" w:styleId="epname0">
    <w:name w:val="ep_name"/>
    <w:basedOn w:val="DefaultParagraphFont"/>
    <w:rsid w:val="002E1B2E"/>
  </w:style>
  <w:style w:type="paragraph" w:customStyle="1" w:styleId="Par-dash">
    <w:name w:val="Par-dash"/>
    <w:basedOn w:val="Normal"/>
    <w:next w:val="Normal"/>
    <w:rsid w:val="002E1B2E"/>
    <w:pPr>
      <w:spacing w:line="360" w:lineRule="auto"/>
    </w:pPr>
    <w:rPr>
      <w:lang w:eastAsia="fr-BE"/>
    </w:rPr>
  </w:style>
  <w:style w:type="character" w:customStyle="1" w:styleId="diff-tte-added">
    <w:name w:val="diff-tte-added"/>
    <w:basedOn w:val="DefaultParagraphFont"/>
    <w:rsid w:val="002E1B2E"/>
    <w:rPr>
      <w:b/>
      <w:i/>
    </w:rPr>
  </w:style>
  <w:style w:type="character" w:customStyle="1" w:styleId="diff-tte-removed">
    <w:name w:val="diff-tte-removed"/>
    <w:basedOn w:val="DefaultParagraphFont"/>
    <w:rsid w:val="002E1B2E"/>
    <w:rPr>
      <w:strike/>
    </w:rPr>
  </w:style>
  <w:style w:type="numbering" w:customStyle="1" w:styleId="NoList11">
    <w:name w:val="No List11"/>
    <w:next w:val="NoList"/>
    <w:uiPriority w:val="99"/>
    <w:semiHidden/>
    <w:unhideWhenUsed/>
    <w:rsid w:val="002E1B2E"/>
  </w:style>
  <w:style w:type="table" w:customStyle="1" w:styleId="Tablaconcuadrcula2">
    <w:name w:val="Tabla con cuadrícula2"/>
    <w:basedOn w:val="TableNormal"/>
    <w:next w:val="TableGrid"/>
    <w:uiPriority w:val="39"/>
    <w:rsid w:val="002E1B2E"/>
    <w:rPr>
      <w:lang w:val="cs-CZ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2E1B2E"/>
    <w:rPr>
      <w:lang w:val="cs-CZ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7">
    <w:name w:val="Text 7"/>
    <w:basedOn w:val="Normal"/>
    <w:rsid w:val="002E1B2E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2E1B2E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2E1B2E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2E1B2E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2E1B2E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2E1B2E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2E1B2E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2E1B2E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2E1B2E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2E1B2E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2E1B2E"/>
    <w:pPr>
      <w:widowControl/>
      <w:numPr>
        <w:numId w:val="36"/>
      </w:numPr>
      <w:tabs>
        <w:tab w:val="clear" w:pos="4252"/>
        <w:tab w:val="num" w:pos="1134"/>
      </w:tabs>
      <w:spacing w:before="120" w:after="120" w:line="360" w:lineRule="auto"/>
      <w:ind w:left="1134" w:hanging="283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2E1B2E"/>
    <w:pPr>
      <w:widowControl/>
      <w:numPr>
        <w:numId w:val="37"/>
      </w:numPr>
      <w:tabs>
        <w:tab w:val="clear" w:pos="4819"/>
        <w:tab w:val="num" w:pos="1134"/>
      </w:tabs>
      <w:spacing w:before="120" w:after="120" w:line="360" w:lineRule="auto"/>
      <w:ind w:left="1134" w:hanging="283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2E1B2E"/>
    <w:pPr>
      <w:widowControl/>
      <w:numPr>
        <w:numId w:val="38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2E1B2E"/>
    <w:pPr>
      <w:widowControl/>
      <w:numPr>
        <w:numId w:val="39"/>
      </w:numPr>
      <w:tabs>
        <w:tab w:val="clear" w:pos="3685"/>
        <w:tab w:val="num" w:pos="1417"/>
      </w:tabs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2E1B2E"/>
    <w:pPr>
      <w:widowControl/>
      <w:numPr>
        <w:numId w:val="40"/>
      </w:numPr>
      <w:tabs>
        <w:tab w:val="clear" w:pos="4252"/>
        <w:tab w:val="num" w:pos="1984"/>
      </w:tabs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2E1B2E"/>
    <w:pPr>
      <w:widowControl/>
      <w:numPr>
        <w:numId w:val="41"/>
      </w:numPr>
      <w:tabs>
        <w:tab w:val="clear" w:pos="4819"/>
        <w:tab w:val="num" w:pos="2551"/>
      </w:tabs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2E1B2E"/>
    <w:pPr>
      <w:widowControl/>
      <w:numPr>
        <w:numId w:val="42"/>
      </w:numPr>
      <w:tabs>
        <w:tab w:val="clear" w:pos="5386"/>
        <w:tab w:val="num" w:pos="3118"/>
      </w:tabs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2E1B2E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2E1B2E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LignefinalLandscape">
    <w:name w:val="Ligne final (Landscape)"/>
    <w:basedOn w:val="Normal"/>
    <w:next w:val="Normal"/>
    <w:rsid w:val="002E1B2E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2E1B2E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2E1B2E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2E1B2E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2E1B2E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2E1B2E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2E1B2E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2E1B2E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2E1B2E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2E1B2E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2E1B2E"/>
    <w:pPr>
      <w:spacing w:before="240"/>
    </w:pPr>
  </w:style>
  <w:style w:type="paragraph" w:customStyle="1" w:styleId="Accordtitre">
    <w:name w:val="Accord titre"/>
    <w:basedOn w:val="Normal"/>
    <w:rsid w:val="002E1B2E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2E1B2E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2E1B2E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2E1B2E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2E1B2E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2E1B2E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2E1B2E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2E1B2E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2E1B2E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2E1B2E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2E1B2E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2E1B2E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2E1B2E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2E1B2E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2E1B2E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2E1B2E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2E1B2E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2E1B2E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2E1B2E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2E1B2E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2E1B2E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2E1B2E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2E1B2E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2E1B2E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2E1B2E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2E1B2E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2E1B2E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2E1B2E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2E1B2E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2E1B2E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2E1B2E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2E1B2E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cs-CZ" w:eastAsia="en-US"/>
    </w:rPr>
  </w:style>
  <w:style w:type="paragraph" w:customStyle="1" w:styleId="CommentFwdQuotedText">
    <w:name w:val="CommentFwdQuotedText"/>
    <w:basedOn w:val="Normal"/>
    <w:rsid w:val="002E1B2E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2E1B2E"/>
    <w:pPr>
      <w:pBdr>
        <w:top w:val="none" w:sz="0" w:space="0" w:color="auto"/>
        <w:left w:val="single" w:sz="4" w:space="20" w:color="auto"/>
      </w:pBdr>
    </w:pPr>
  </w:style>
  <w:style w:type="paragraph" w:styleId="NormalWeb">
    <w:name w:val="Normal (Web)"/>
    <w:basedOn w:val="Normal"/>
    <w:uiPriority w:val="99"/>
    <w:unhideWhenUsed/>
    <w:rsid w:val="002E1B2E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Normal3">
    <w:name w:val="Normal3"/>
    <w:basedOn w:val="Normal"/>
    <w:rsid w:val="002E1B2E"/>
    <w:pPr>
      <w:widowControl/>
      <w:spacing w:before="100" w:beforeAutospacing="1" w:after="100" w:afterAutospacing="1"/>
    </w:pPr>
    <w:rPr>
      <w:szCs w:val="24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2E1B2E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2E1B2E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E1B2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1"/>
    <w:rsid w:val="002E1B2E"/>
    <w:pPr>
      <w:spacing w:after="120"/>
    </w:pPr>
  </w:style>
  <w:style w:type="character" w:customStyle="1" w:styleId="BodyTextChar1">
    <w:name w:val="Body Text Char1"/>
    <w:basedOn w:val="DefaultParagraphFont"/>
    <w:link w:val="BodyText"/>
    <w:rsid w:val="002E1B2E"/>
    <w:rPr>
      <w:sz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253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C7996-C79B-4F8A-A8F2-D0334EA20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387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Jindra Konopková</dc:creator>
  <cp:keywords/>
  <cp:lastModifiedBy>HILL Romana</cp:lastModifiedBy>
  <cp:revision>2</cp:revision>
  <cp:lastPrinted>2004-11-19T15:42:00Z</cp:lastPrinted>
  <dcterms:created xsi:type="dcterms:W3CDTF">2024-07-24T08:55:00Z</dcterms:created>
  <dcterms:modified xsi:type="dcterms:W3CDTF">2024-07-24T08:55:00Z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CS</vt:lpwstr>
  </property>
  <property fmtid="{D5CDD505-2E9C-101B-9397-08002B2CF9AE}" pid="3" name="&lt;FdR&gt;">
    <vt:lpwstr>P9_TA(2024)0284_</vt:lpwstr>
  </property>
  <property fmtid="{D5CDD505-2E9C-101B-9397-08002B2CF9AE}" pid="4" name="&lt;Type&gt;">
    <vt:lpwstr>RR</vt:lpwstr>
  </property>
</Properties>
</file>