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A5CBB" w14:paraId="2491101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58B9BBC" w14:textId="77777777" w:rsidR="00751A4A" w:rsidRPr="002A5CBB" w:rsidRDefault="00EF2846" w:rsidP="0010095E">
            <w:pPr>
              <w:pStyle w:val="EPName"/>
            </w:pPr>
            <w:r w:rsidRPr="002A5CBB">
              <w:t>Európsky parlament</w:t>
            </w:r>
          </w:p>
          <w:p w14:paraId="37E265C5" w14:textId="77777777" w:rsidR="00751A4A" w:rsidRPr="002A5CB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A5CBB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036714AE" w14:textId="77777777" w:rsidR="00751A4A" w:rsidRPr="002A5CBB" w:rsidRDefault="00187494" w:rsidP="0010095E">
            <w:pPr>
              <w:pStyle w:val="EPLogo"/>
            </w:pPr>
            <w:r w:rsidRPr="002A5CBB">
              <w:rPr>
                <w:noProof/>
                <w:lang w:val="en-GB"/>
              </w:rPr>
              <w:drawing>
                <wp:inline distT="0" distB="0" distL="0" distR="0" wp14:anchorId="1C312537" wp14:editId="246D612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22CA4C" w14:textId="77777777" w:rsidR="00D058B8" w:rsidRPr="002A5CBB" w:rsidRDefault="00D058B8" w:rsidP="004C5D52">
      <w:pPr>
        <w:pStyle w:val="LineTop"/>
      </w:pPr>
    </w:p>
    <w:p w14:paraId="0DB7A931" w14:textId="77777777" w:rsidR="00680577" w:rsidRPr="002A5CBB" w:rsidRDefault="00EF2846" w:rsidP="00680577">
      <w:pPr>
        <w:pStyle w:val="EPBodyTA1"/>
      </w:pPr>
      <w:r w:rsidRPr="002A5CBB">
        <w:t>PRIJATÉ TEXTY</w:t>
      </w:r>
    </w:p>
    <w:p w14:paraId="59E27FB6" w14:textId="77777777" w:rsidR="00D058B8" w:rsidRPr="002A5CBB" w:rsidRDefault="00D058B8" w:rsidP="00D058B8">
      <w:pPr>
        <w:pStyle w:val="LineBottom"/>
      </w:pPr>
    </w:p>
    <w:p w14:paraId="614A4AD2" w14:textId="5E8CB0CF" w:rsidR="00EF2846" w:rsidRPr="002A5CBB" w:rsidRDefault="00EF2846" w:rsidP="00EF2846">
      <w:pPr>
        <w:pStyle w:val="ATHeading1"/>
      </w:pPr>
      <w:bookmarkStart w:id="0" w:name="TANumber"/>
      <w:r w:rsidRPr="002A5CBB">
        <w:t>P9_TA(2024)0</w:t>
      </w:r>
      <w:r w:rsidR="002A5CBB" w:rsidRPr="002A5CBB">
        <w:t>284</w:t>
      </w:r>
      <w:bookmarkEnd w:id="0"/>
    </w:p>
    <w:p w14:paraId="7A255518" w14:textId="5FB00A5B" w:rsidR="00EF2846" w:rsidRPr="002A5CBB" w:rsidRDefault="00943A31" w:rsidP="00EF2846">
      <w:pPr>
        <w:pStyle w:val="ATHeading2"/>
      </w:pPr>
      <w:bookmarkStart w:id="1" w:name="title"/>
      <w:r w:rsidRPr="002A5CBB">
        <w:t>Koncepcia trhu s elektrinou v Únii: nariadenie</w:t>
      </w:r>
      <w:bookmarkEnd w:id="1"/>
    </w:p>
    <w:p w14:paraId="053E6EC3" w14:textId="77777777" w:rsidR="00EF2846" w:rsidRPr="002A5CBB" w:rsidRDefault="00EF2846" w:rsidP="00EF2846">
      <w:pPr>
        <w:rPr>
          <w:i/>
          <w:vanish/>
        </w:rPr>
      </w:pPr>
      <w:r w:rsidRPr="002A5CBB">
        <w:rPr>
          <w:i/>
        </w:rPr>
        <w:fldChar w:fldCharType="begin"/>
      </w:r>
      <w:r w:rsidRPr="002A5CBB">
        <w:rPr>
          <w:i/>
        </w:rPr>
        <w:instrText xml:space="preserve"> TC"(</w:instrText>
      </w:r>
      <w:bookmarkStart w:id="2" w:name="DocNumber"/>
      <w:r w:rsidRPr="002A5CBB">
        <w:rPr>
          <w:i/>
        </w:rPr>
        <w:instrText>A9-0255/2023</w:instrText>
      </w:r>
      <w:bookmarkEnd w:id="2"/>
      <w:r w:rsidRPr="002A5CBB">
        <w:rPr>
          <w:i/>
        </w:rPr>
        <w:instrText xml:space="preserve"> - Spravodajca: Nicolás González Casares)"\l3 \n&gt; \* MERGEFORMAT </w:instrText>
      </w:r>
      <w:r w:rsidRPr="002A5CBB">
        <w:rPr>
          <w:i/>
        </w:rPr>
        <w:fldChar w:fldCharType="end"/>
      </w:r>
    </w:p>
    <w:p w14:paraId="472BD7D3" w14:textId="77777777" w:rsidR="00EF2846" w:rsidRPr="002A5CBB" w:rsidRDefault="00EF2846" w:rsidP="00EF2846">
      <w:pPr>
        <w:rPr>
          <w:vanish/>
        </w:rPr>
      </w:pPr>
      <w:bookmarkStart w:id="3" w:name="Commission"/>
      <w:r w:rsidRPr="002A5CBB">
        <w:rPr>
          <w:vanish/>
        </w:rPr>
        <w:t>Výboru pre priemysel, výskum a energetiku</w:t>
      </w:r>
      <w:bookmarkEnd w:id="3"/>
    </w:p>
    <w:p w14:paraId="7803A133" w14:textId="77777777" w:rsidR="00EF2846" w:rsidRPr="002A5CBB" w:rsidRDefault="00EF2846" w:rsidP="00EF2846">
      <w:pPr>
        <w:rPr>
          <w:vanish/>
        </w:rPr>
      </w:pPr>
      <w:bookmarkStart w:id="4" w:name="PE"/>
      <w:r w:rsidRPr="002A5CBB">
        <w:rPr>
          <w:vanish/>
        </w:rPr>
        <w:t>PE747.032</w:t>
      </w:r>
      <w:bookmarkEnd w:id="4"/>
    </w:p>
    <w:p w14:paraId="3E4C22C7" w14:textId="0A1C9745" w:rsidR="00EF2846" w:rsidRPr="002A5CBB" w:rsidRDefault="00EF2846" w:rsidP="00EF2846">
      <w:pPr>
        <w:pStyle w:val="ATHeading3"/>
      </w:pPr>
      <w:bookmarkStart w:id="5" w:name="Sujet"/>
      <w:r w:rsidRPr="002A5CBB">
        <w:t>Legislatívne uznesenie Európskeho parlamentu z</w:t>
      </w:r>
      <w:r w:rsidR="00925D6F" w:rsidRPr="002A5CBB">
        <w:t> 11</w:t>
      </w:r>
      <w:r w:rsidRPr="002A5CBB">
        <w:t xml:space="preserve">. apríla 2024 o návrhu nariadenia Európskeho parlamentu a Rady, ktorým sa </w:t>
      </w:r>
      <w:r w:rsidR="00925D6F" w:rsidRPr="002A5CBB">
        <w:t xml:space="preserve">menia </w:t>
      </w:r>
      <w:r w:rsidRPr="002A5CBB">
        <w:t>nariadeni</w:t>
      </w:r>
      <w:r w:rsidR="00925D6F" w:rsidRPr="002A5CBB">
        <w:t>a</w:t>
      </w:r>
      <w:r w:rsidRPr="002A5CBB">
        <w:t xml:space="preserve"> (EÚ) 2019/943</w:t>
      </w:r>
      <w:r w:rsidR="00925D6F" w:rsidRPr="002A5CBB">
        <w:t xml:space="preserve"> a</w:t>
      </w:r>
      <w:r w:rsidRPr="002A5CBB">
        <w:t xml:space="preserve"> (EÚ) 2019/942,</w:t>
      </w:r>
      <w:r w:rsidR="00925D6F" w:rsidRPr="002A5CBB">
        <w:t xml:space="preserve"> ako aj</w:t>
      </w:r>
      <w:r w:rsidRPr="002A5CBB">
        <w:t xml:space="preserve"> smernic</w:t>
      </w:r>
      <w:r w:rsidR="00925D6F" w:rsidRPr="002A5CBB">
        <w:t>e</w:t>
      </w:r>
      <w:r w:rsidRPr="002A5CBB">
        <w:t xml:space="preserve"> (EÚ) 2018/2001 a (EÚ) 2019/944 s cieľom zlepšiť koncepciu trhu s elektrinou v </w:t>
      </w:r>
      <w:r w:rsidR="00925D6F" w:rsidRPr="002A5CBB">
        <w:t>Únii</w:t>
      </w:r>
      <w:bookmarkEnd w:id="5"/>
      <w:r w:rsidRPr="002A5CBB">
        <w:t xml:space="preserve"> </w:t>
      </w:r>
      <w:bookmarkStart w:id="6" w:name="References"/>
      <w:r w:rsidRPr="002A5CBB">
        <w:t>(COM(2023)0148 – C9-0049/2023 – 2023/0077</w:t>
      </w:r>
      <w:r w:rsidR="00ED16F1" w:rsidRPr="002A5CBB">
        <w:t>A</w:t>
      </w:r>
      <w:r w:rsidRPr="002A5CBB">
        <w:t>(COD))</w:t>
      </w:r>
      <w:bookmarkEnd w:id="6"/>
    </w:p>
    <w:p w14:paraId="09DF12E0" w14:textId="77777777" w:rsidR="00EF2846" w:rsidRPr="002A5CBB" w:rsidRDefault="00EF2846" w:rsidP="00EF2846"/>
    <w:p w14:paraId="4DE3C20A" w14:textId="77777777" w:rsidR="00E01817" w:rsidRPr="002A5CBB" w:rsidRDefault="00E01817" w:rsidP="00E01817">
      <w:pPr>
        <w:pStyle w:val="NormalBold"/>
      </w:pPr>
      <w:bookmarkStart w:id="7" w:name="TextBodyBegin"/>
      <w:bookmarkEnd w:id="7"/>
      <w:r w:rsidRPr="002A5CBB">
        <w:t>(Riadny legislatívny postup: prvé čítanie)</w:t>
      </w:r>
    </w:p>
    <w:p w14:paraId="3597C8FC" w14:textId="77777777" w:rsidR="00E01817" w:rsidRPr="002A5CBB" w:rsidRDefault="00E01817" w:rsidP="00E01817">
      <w:pPr>
        <w:pStyle w:val="EPComma"/>
      </w:pPr>
      <w:r w:rsidRPr="002A5CBB">
        <w:rPr>
          <w:i/>
        </w:rPr>
        <w:t>Európsky parlament</w:t>
      </w:r>
      <w:r w:rsidRPr="002A5CBB">
        <w:t>,</w:t>
      </w:r>
    </w:p>
    <w:p w14:paraId="1B062CBD" w14:textId="77777777" w:rsidR="00E01817" w:rsidRPr="002A5CBB" w:rsidRDefault="00E01817" w:rsidP="00E01817">
      <w:pPr>
        <w:pStyle w:val="NormalHanging12a"/>
      </w:pPr>
      <w:r w:rsidRPr="002A5CBB">
        <w:t>–</w:t>
      </w:r>
      <w:r w:rsidRPr="002A5CBB">
        <w:tab/>
        <w:t>so zreteľom na návrh Komisie pre Európsky parlament a Radu (COM(2023)0148),</w:t>
      </w:r>
    </w:p>
    <w:p w14:paraId="56EF032F" w14:textId="77777777" w:rsidR="00E01817" w:rsidRPr="002A5CBB" w:rsidRDefault="00E01817" w:rsidP="00E01817">
      <w:pPr>
        <w:pStyle w:val="NormalHanging12a"/>
      </w:pPr>
      <w:r w:rsidRPr="002A5CBB">
        <w:t>–</w:t>
      </w:r>
      <w:r w:rsidRPr="002A5CBB">
        <w:tab/>
        <w:t>so zreteľom na článok 294 ods. 2 a článok 194 ods. 2 Zmluvy o fungovaní Európskej únie, v súlade s ktorými Komisia predložila návrh Európskemu parlamentu (C9</w:t>
      </w:r>
      <w:r w:rsidRPr="002A5CBB">
        <w:noBreakHyphen/>
        <w:t>0049/2023),</w:t>
      </w:r>
    </w:p>
    <w:p w14:paraId="2A5A0894" w14:textId="77777777" w:rsidR="00E01817" w:rsidRPr="002A5CBB" w:rsidRDefault="00E01817" w:rsidP="00E01817">
      <w:pPr>
        <w:pStyle w:val="NormalHanging12a"/>
      </w:pPr>
      <w:r w:rsidRPr="002A5CBB">
        <w:t>–</w:t>
      </w:r>
      <w:r w:rsidRPr="002A5CBB">
        <w:tab/>
        <w:t>so zreteľom na článok 294 ods. 3 Zmluvy o fungovaní Európskej únie,</w:t>
      </w:r>
    </w:p>
    <w:p w14:paraId="5B07DBD2" w14:textId="697A030B" w:rsidR="00E01817" w:rsidRPr="002A5CBB" w:rsidRDefault="00E01817" w:rsidP="00E01817">
      <w:pPr>
        <w:pStyle w:val="NormalHanging12a"/>
      </w:pPr>
      <w:r w:rsidRPr="002A5CBB">
        <w:t>–</w:t>
      </w:r>
      <w:r w:rsidRPr="002A5CBB">
        <w:tab/>
        <w:t>so zreteľom na stanovisko Európskeho hospodárskeho a sociálneho výboru z</w:t>
      </w:r>
      <w:r w:rsidR="00ED16F1" w:rsidRPr="002A5CBB">
        <w:t>o</w:t>
      </w:r>
      <w:r w:rsidRPr="002A5CBB">
        <w:t xml:space="preserve"> </w:t>
      </w:r>
      <w:r w:rsidR="00ED16F1" w:rsidRPr="002A5CBB">
        <w:t>14</w:t>
      </w:r>
      <w:r w:rsidRPr="002A5CBB">
        <w:t>. júna 2023</w:t>
      </w:r>
      <w:r w:rsidRPr="002A5CBB">
        <w:rPr>
          <w:rStyle w:val="FootnoteReference"/>
        </w:rPr>
        <w:footnoteReference w:id="1"/>
      </w:r>
      <w:r w:rsidRPr="002A5CBB">
        <w:t>,</w:t>
      </w:r>
    </w:p>
    <w:p w14:paraId="5789011F" w14:textId="77777777" w:rsidR="00E01817" w:rsidRPr="002A5CBB" w:rsidRDefault="00E01817" w:rsidP="00E01817">
      <w:pPr>
        <w:pStyle w:val="NormalHanging12a"/>
      </w:pPr>
      <w:r w:rsidRPr="002A5CBB">
        <w:t>–</w:t>
      </w:r>
      <w:r w:rsidRPr="002A5CBB">
        <w:tab/>
        <w:t>so zreteľom na stanovisko Výboru regiónov z 5. júla 2023</w:t>
      </w:r>
      <w:r w:rsidRPr="002A5CBB">
        <w:rPr>
          <w:rStyle w:val="FootnoteReference"/>
        </w:rPr>
        <w:footnoteReference w:id="2"/>
      </w:r>
      <w:r w:rsidRPr="002A5CBB">
        <w:t>,</w:t>
      </w:r>
    </w:p>
    <w:p w14:paraId="3DFCE970" w14:textId="77777777" w:rsidR="00ED16F1" w:rsidRPr="002A5CBB" w:rsidRDefault="00ED16F1" w:rsidP="00E01817">
      <w:pPr>
        <w:pStyle w:val="NormalHanging12a"/>
      </w:pPr>
      <w:r w:rsidRPr="002A5CBB">
        <w:t>–</w:t>
      </w:r>
      <w:r w:rsidRPr="002A5CBB">
        <w:tab/>
        <w:t>so zreteľom na predbežnú dohodu schválenú gestorským výborom podľa článku 74 ods. 4 rokovacieho poriadku, a na záväzok zástupcu Rady, vyjadrený v liste z 22. decembra 2023, schváliť pozíciu Európskeho parlamentu v súlade s článkom 294 ods. 4 Zmluvy o fungovaní Európskej únie,</w:t>
      </w:r>
    </w:p>
    <w:p w14:paraId="2A944C19" w14:textId="77777777" w:rsidR="00ED16F1" w:rsidRPr="002A5CBB" w:rsidRDefault="00ED16F1" w:rsidP="00E01817">
      <w:pPr>
        <w:pStyle w:val="NormalHanging12a"/>
      </w:pPr>
      <w:r w:rsidRPr="002A5CBB">
        <w:t>–</w:t>
      </w:r>
      <w:r w:rsidRPr="002A5CBB">
        <w:tab/>
        <w:t>so zreteľom na rozhodnutie Konferencie predsedov z 21. februára 2024 povoliť Výboru pre priemysel, výskum a energetiku rozdeliť legislatívny postup a pristúpiť k predloženiu dvoch samostatných konsolidovaných textov na posúdenie v pléne,</w:t>
      </w:r>
    </w:p>
    <w:p w14:paraId="16382FD4" w14:textId="77777777" w:rsidR="00E01817" w:rsidRPr="002A5CBB" w:rsidRDefault="00E01817" w:rsidP="00E01817">
      <w:pPr>
        <w:pStyle w:val="NormalHanging12a"/>
      </w:pPr>
      <w:r w:rsidRPr="002A5CBB">
        <w:lastRenderedPageBreak/>
        <w:t>–</w:t>
      </w:r>
      <w:r w:rsidRPr="002A5CBB">
        <w:tab/>
        <w:t>so zreteľom na článok 59 rokovacieho poriadku,</w:t>
      </w:r>
    </w:p>
    <w:p w14:paraId="048F9C34" w14:textId="77777777" w:rsidR="00E01817" w:rsidRPr="002A5CBB" w:rsidRDefault="00E01817" w:rsidP="00E01817">
      <w:pPr>
        <w:pStyle w:val="NormalHanging12a"/>
      </w:pPr>
      <w:r w:rsidRPr="002A5CBB">
        <w:rPr>
          <w:snapToGrid w:val="0"/>
        </w:rPr>
        <w:t>–</w:t>
      </w:r>
      <w:r w:rsidRPr="002A5CBB">
        <w:rPr>
          <w:snapToGrid w:val="0"/>
        </w:rPr>
        <w:tab/>
        <w:t>so zreteľom na stanovisko Výboru pre hospodárske a menové veci,</w:t>
      </w:r>
    </w:p>
    <w:p w14:paraId="1468359C" w14:textId="77777777" w:rsidR="00E01817" w:rsidRPr="002A5CBB" w:rsidRDefault="00E01817" w:rsidP="00E01817">
      <w:pPr>
        <w:pStyle w:val="NormalHanging12a"/>
      </w:pPr>
      <w:r w:rsidRPr="002A5CBB">
        <w:t>–</w:t>
      </w:r>
      <w:r w:rsidRPr="002A5CBB">
        <w:tab/>
        <w:t>so zreteľom na listy Výboru pre rozpočet a Výboru pre vnútorný trh a ochranu spotrebiteľa,</w:t>
      </w:r>
    </w:p>
    <w:p w14:paraId="7CDD566B" w14:textId="77777777" w:rsidR="00E01817" w:rsidRPr="002A5CBB" w:rsidRDefault="00E01817" w:rsidP="00E01817">
      <w:pPr>
        <w:pStyle w:val="NormalHanging12a"/>
      </w:pPr>
      <w:r w:rsidRPr="002A5CBB">
        <w:t>–</w:t>
      </w:r>
      <w:r w:rsidRPr="002A5CBB">
        <w:tab/>
        <w:t>so zreteľom na správu Výboru pre priemysel, výskum a energetiku (A9-0255/2023),</w:t>
      </w:r>
    </w:p>
    <w:p w14:paraId="52494247" w14:textId="77777777" w:rsidR="00E01817" w:rsidRPr="002A5CBB" w:rsidRDefault="00E01817" w:rsidP="00E01817">
      <w:pPr>
        <w:pStyle w:val="NormalHanging12a"/>
      </w:pPr>
      <w:r w:rsidRPr="002A5CBB">
        <w:t>1.</w:t>
      </w:r>
      <w:r w:rsidRPr="002A5CBB">
        <w:tab/>
        <w:t>prijíma nasledujúcu pozíciu v prvom čítaní;</w:t>
      </w:r>
    </w:p>
    <w:p w14:paraId="5F807DED" w14:textId="182E74E2" w:rsidR="00E01817" w:rsidRPr="002A5CBB" w:rsidRDefault="00E01817" w:rsidP="00E01817">
      <w:pPr>
        <w:pStyle w:val="NormalHanging12a"/>
      </w:pPr>
      <w:r w:rsidRPr="002A5CBB">
        <w:t>2.</w:t>
      </w:r>
      <w:r w:rsidRPr="002A5CBB">
        <w:tab/>
        <w:t xml:space="preserve">žiada Komisiu, aby mu vec znovu predložila, ak </w:t>
      </w:r>
      <w:r w:rsidR="00CF2F72" w:rsidRPr="002A5CBB">
        <w:t xml:space="preserve">nahrádza, podstatne mení alebo </w:t>
      </w:r>
      <w:r w:rsidRPr="002A5CBB">
        <w:t>má v úmysle podstatne zmeniť svoj návrh;</w:t>
      </w:r>
    </w:p>
    <w:p w14:paraId="25A0F8CD" w14:textId="5F85E286" w:rsidR="00B22CAB" w:rsidRPr="002A5CBB" w:rsidRDefault="00E01817" w:rsidP="00E01817">
      <w:pPr>
        <w:pStyle w:val="NormalHanging12a"/>
      </w:pPr>
      <w:r w:rsidRPr="002A5CBB">
        <w:t>3.</w:t>
      </w:r>
      <w:r w:rsidRPr="002A5CBB">
        <w:tab/>
        <w:t>poveruje svoju predsedníčku, aby postúpila túto pozíciu Rade, Komisii a národným parlamentom.</w:t>
      </w:r>
    </w:p>
    <w:p w14:paraId="394A51C5" w14:textId="77777777" w:rsidR="00B22CAB" w:rsidRPr="002A5CBB" w:rsidRDefault="00B22CAB" w:rsidP="00E01817">
      <w:pPr>
        <w:pStyle w:val="NormalHanging12a"/>
        <w:sectPr w:rsidR="00B22CAB" w:rsidRPr="002A5CBB" w:rsidSect="000C5A04">
          <w:footerReference w:type="even" r:id="rId9"/>
          <w:footerReference w:type="first" r:id="rId10"/>
          <w:footnotePr>
            <w:numRestart w:val="eachPage"/>
          </w:footnotePr>
          <w:pgSz w:w="12240" w:h="15840"/>
          <w:pgMar w:top="1134" w:right="1134" w:bottom="1134" w:left="1134" w:header="510" w:footer="454" w:gutter="0"/>
          <w:cols w:space="720"/>
          <w:docGrid w:linePitch="326"/>
        </w:sectPr>
      </w:pPr>
    </w:p>
    <w:p w14:paraId="776BFF56" w14:textId="535E3A37" w:rsidR="00B22CAB" w:rsidRPr="002A5CBB" w:rsidRDefault="00B22CAB" w:rsidP="00B22CAB"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 w:rsidRPr="002A5CBB">
        <w:rPr>
          <w:b/>
        </w:rPr>
        <w:lastRenderedPageBreak/>
        <w:t>P9_TC1-COD(2023)0077A</w:t>
      </w:r>
    </w:p>
    <w:p w14:paraId="2137CA4A" w14:textId="23DEDB3E" w:rsidR="00B22CAB" w:rsidRDefault="00B22CAB" w:rsidP="00B22CAB">
      <w:pPr>
        <w:pStyle w:val="NormalHanging12a"/>
        <w:ind w:left="0" w:firstLine="0"/>
        <w:rPr>
          <w:rFonts w:eastAsia="Calibri"/>
          <w:b/>
          <w:color w:val="000000"/>
          <w:szCs w:val="22"/>
          <w:lang w:eastAsia="en-US"/>
        </w:rPr>
      </w:pPr>
      <w:r w:rsidRPr="002A5CBB">
        <w:rPr>
          <w:b/>
        </w:rPr>
        <w:t xml:space="preserve">Pozícia Európskeho parlamentu prijatá v prvom čítaní 11. apríla 2024 na účely prijatia nariadenia Európskeho parlamentu a Rady (EÚ) 2024/..., </w:t>
      </w:r>
      <w:r w:rsidRPr="002A5CBB">
        <w:rPr>
          <w:rFonts w:eastAsia="Calibri"/>
          <w:b/>
          <w:color w:val="000000"/>
          <w:szCs w:val="22"/>
          <w:lang w:eastAsia="en-US"/>
        </w:rPr>
        <w:t>ktorým sa menia nariadenia</w:t>
      </w:r>
      <w:r w:rsidR="00FC4E3C">
        <w:rPr>
          <w:rFonts w:eastAsia="Calibri"/>
          <w:b/>
          <w:color w:val="000000"/>
          <w:szCs w:val="22"/>
          <w:lang w:eastAsia="en-US"/>
        </w:rPr>
        <w:t xml:space="preserve"> (EÚ) 2019/942 a (EÚ) 2019/943</w:t>
      </w:r>
      <w:bookmarkStart w:id="8" w:name="_GoBack"/>
      <w:bookmarkEnd w:id="8"/>
      <w:r w:rsidRPr="002A5CBB">
        <w:rPr>
          <w:rFonts w:eastAsia="Calibri"/>
          <w:b/>
          <w:color w:val="000000"/>
          <w:szCs w:val="22"/>
          <w:lang w:eastAsia="en-US"/>
        </w:rPr>
        <w:t>, pokiaľ ide o zlepšenie koncepcie trhu s elektrinou v</w:t>
      </w:r>
      <w:r w:rsidR="00FC4E3C">
        <w:rPr>
          <w:rFonts w:eastAsia="Calibri"/>
          <w:b/>
          <w:color w:val="000000"/>
          <w:szCs w:val="22"/>
          <w:lang w:eastAsia="en-US"/>
        </w:rPr>
        <w:t> </w:t>
      </w:r>
      <w:r w:rsidRPr="002A5CBB">
        <w:rPr>
          <w:rFonts w:eastAsia="Calibri"/>
          <w:b/>
          <w:color w:val="000000"/>
          <w:szCs w:val="22"/>
          <w:lang w:eastAsia="en-US"/>
        </w:rPr>
        <w:t>Únii</w:t>
      </w:r>
    </w:p>
    <w:p w14:paraId="3A1D066E" w14:textId="20455EDC" w:rsidR="00FC4E3C" w:rsidRDefault="00FC4E3C" w:rsidP="00FC4E3C">
      <w:r>
        <w:rPr>
          <w:i/>
          <w:iCs/>
        </w:rPr>
        <w:t xml:space="preserve">(Keďže bola dosiahnutá dohoda medzi Európskym parlamentom a Radou, pozícia Európskeho parlamentu zodpovedá záverečnému legislatívnemu aktu, </w:t>
      </w:r>
      <w:r w:rsidRPr="00FC4E3C">
        <w:rPr>
          <w:i/>
          <w:iCs/>
        </w:rPr>
        <w:t xml:space="preserve">nariadeniu (EÚ) </w:t>
      </w:r>
      <w:r>
        <w:rPr>
          <w:i/>
          <w:iCs/>
        </w:rPr>
        <w:t>2024/1747</w:t>
      </w:r>
      <w:r w:rsidRPr="00FC4E3C">
        <w:rPr>
          <w:i/>
          <w:iCs/>
        </w:rPr>
        <w:t>.)</w:t>
      </w:r>
    </w:p>
    <w:p w14:paraId="79F4F264" w14:textId="77777777" w:rsidR="00FC4E3C" w:rsidRPr="002A5CBB" w:rsidRDefault="00FC4E3C" w:rsidP="00B22CAB">
      <w:pPr>
        <w:pStyle w:val="NormalHanging12a"/>
        <w:ind w:left="0" w:firstLine="0"/>
        <w:rPr>
          <w:rFonts w:eastAsia="Calibri"/>
          <w:bCs/>
          <w:color w:val="000000"/>
          <w:szCs w:val="22"/>
          <w:lang w:eastAsia="en-US"/>
        </w:rPr>
      </w:pPr>
    </w:p>
    <w:sectPr w:rsidR="00FC4E3C" w:rsidRPr="002A5CBB" w:rsidSect="002A5C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134" w:right="1134" w:bottom="1134" w:left="1134" w:header="51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94ABD" w14:textId="77777777" w:rsidR="00D3143F" w:rsidRPr="000C5A04" w:rsidRDefault="00D3143F">
      <w:r w:rsidRPr="000C5A04">
        <w:separator/>
      </w:r>
    </w:p>
  </w:endnote>
  <w:endnote w:type="continuationSeparator" w:id="0">
    <w:p w14:paraId="20EAF3FA" w14:textId="77777777" w:rsidR="00D3143F" w:rsidRPr="000C5A04" w:rsidRDefault="00D3143F">
      <w:r w:rsidRPr="000C5A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BD78D" w14:textId="77777777" w:rsidR="00D3143F" w:rsidRPr="000C5A04" w:rsidRDefault="00D3143F" w:rsidP="00D3143F">
    <w:pPr>
      <w:pStyle w:val="EPFooter"/>
    </w:pPr>
    <w:r w:rsidRPr="000C5A04">
      <w:t>PE</w:t>
    </w:r>
    <w:r w:rsidRPr="000C5A04">
      <w:rPr>
        <w:rStyle w:val="HideTWBExt"/>
      </w:rPr>
      <w:t>&lt;NoPE&gt;</w:t>
    </w:r>
    <w:r w:rsidRPr="000C5A04">
      <w:t>747.032</w:t>
    </w:r>
    <w:r w:rsidRPr="000C5A04">
      <w:rPr>
        <w:rStyle w:val="HideTWBExt"/>
      </w:rPr>
      <w:t>&lt;/NoPE&gt;&lt;Version&gt;</w:t>
    </w:r>
    <w:r w:rsidRPr="000C5A04">
      <w:t>v02-00</w:t>
    </w:r>
    <w:r w:rsidRPr="000C5A04">
      <w:rPr>
        <w:rStyle w:val="HideTWBExt"/>
      </w:rPr>
      <w:t>&lt;/Version&gt;</w:t>
    </w:r>
    <w:r w:rsidRPr="000C5A04">
      <w:tab/>
    </w:r>
    <w:r w:rsidRPr="000C5A04">
      <w:fldChar w:fldCharType="begin"/>
    </w:r>
    <w:r w:rsidRPr="000C5A04">
      <w:instrText xml:space="preserve"> PAGE  \* MERGEFORMAT </w:instrText>
    </w:r>
    <w:r w:rsidRPr="000C5A04">
      <w:fldChar w:fldCharType="separate"/>
    </w:r>
    <w:r w:rsidRPr="000C5A04">
      <w:rPr>
        <w:noProof/>
      </w:rPr>
      <w:t>2</w:t>
    </w:r>
    <w:r w:rsidRPr="000C5A04">
      <w:fldChar w:fldCharType="end"/>
    </w:r>
    <w:r w:rsidRPr="000C5A04">
      <w:t>/</w:t>
    </w:r>
    <w:r w:rsidR="00FC4E3C">
      <w:fldChar w:fldCharType="begin"/>
    </w:r>
    <w:r w:rsidR="00FC4E3C">
      <w:instrText xml:space="preserve"> NUMPAGES  \* MERGEFORMAT </w:instrText>
    </w:r>
    <w:r w:rsidR="00FC4E3C">
      <w:fldChar w:fldCharType="separate"/>
    </w:r>
    <w:r w:rsidRPr="000C5A04">
      <w:rPr>
        <w:noProof/>
      </w:rPr>
      <w:t>4</w:t>
    </w:r>
    <w:r w:rsidR="00FC4E3C">
      <w:rPr>
        <w:noProof/>
      </w:rPr>
      <w:fldChar w:fldCharType="end"/>
    </w:r>
    <w:r w:rsidRPr="000C5A04">
      <w:tab/>
    </w:r>
    <w:r w:rsidRPr="000C5A04">
      <w:rPr>
        <w:rStyle w:val="HideTWBExt"/>
      </w:rPr>
      <w:t>&lt;PathFdR&gt;</w:t>
    </w:r>
    <w:r w:rsidRPr="000C5A04">
      <w:t>RR\1284103SK.docx</w:t>
    </w:r>
    <w:r w:rsidRPr="000C5A04">
      <w:rPr>
        <w:rStyle w:val="HideTWBExt"/>
      </w:rPr>
      <w:t>&lt;/PathFdR&gt;</w:t>
    </w:r>
  </w:p>
  <w:p w14:paraId="0068F28D" w14:textId="77777777" w:rsidR="00D3143F" w:rsidRPr="000C5A04" w:rsidRDefault="00D3143F" w:rsidP="00D3143F">
    <w:pPr>
      <w:pStyle w:val="EPFooter2"/>
    </w:pPr>
    <w:r w:rsidRPr="000C5A04">
      <w:t>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09F43" w14:textId="77777777" w:rsidR="00D3143F" w:rsidRPr="000C5A04" w:rsidRDefault="00D3143F" w:rsidP="00D3143F">
    <w:pPr>
      <w:pStyle w:val="EPFooter"/>
    </w:pPr>
    <w:r w:rsidRPr="000C5A04">
      <w:rPr>
        <w:rStyle w:val="HideTWBExt"/>
      </w:rPr>
      <w:t>&lt;PathFdR&gt;</w:t>
    </w:r>
    <w:r w:rsidRPr="000C5A04">
      <w:t>RR\1284103SK.docx</w:t>
    </w:r>
    <w:r w:rsidRPr="000C5A04">
      <w:rPr>
        <w:rStyle w:val="HideTWBExt"/>
      </w:rPr>
      <w:t>&lt;/PathFdR&gt;</w:t>
    </w:r>
    <w:r w:rsidRPr="000C5A04">
      <w:tab/>
    </w:r>
    <w:r w:rsidRPr="000C5A04">
      <w:tab/>
      <w:t>PE</w:t>
    </w:r>
    <w:r w:rsidRPr="000C5A04">
      <w:rPr>
        <w:rStyle w:val="HideTWBExt"/>
      </w:rPr>
      <w:t>&lt;NoPE&gt;</w:t>
    </w:r>
    <w:r w:rsidRPr="000C5A04">
      <w:t>747.032</w:t>
    </w:r>
    <w:r w:rsidRPr="000C5A04">
      <w:rPr>
        <w:rStyle w:val="HideTWBExt"/>
      </w:rPr>
      <w:t>&lt;/NoPE&gt;&lt;Version&gt;</w:t>
    </w:r>
    <w:r w:rsidRPr="000C5A04">
      <w:t>v02-00</w:t>
    </w:r>
    <w:r w:rsidRPr="000C5A04">
      <w:rPr>
        <w:rStyle w:val="HideTWBExt"/>
      </w:rPr>
      <w:t>&lt;/Version&gt;</w:t>
    </w:r>
  </w:p>
  <w:p w14:paraId="455AB830" w14:textId="77777777" w:rsidR="00D3143F" w:rsidRPr="000C5A04" w:rsidRDefault="00D3143F" w:rsidP="00D3143F">
    <w:pPr>
      <w:pStyle w:val="EPFooter2"/>
    </w:pPr>
    <w:r w:rsidRPr="000C5A04">
      <w:t>SK</w:t>
    </w:r>
    <w:r w:rsidRPr="000C5A04">
      <w:tab/>
    </w:r>
    <w:r w:rsidRPr="000C5A04">
      <w:rPr>
        <w:b w:val="0"/>
        <w:i/>
        <w:color w:val="C0C0C0"/>
        <w:sz w:val="22"/>
      </w:rPr>
      <w:t>Zjednotení v rozmanitosti</w:t>
    </w:r>
    <w:r w:rsidRPr="000C5A04">
      <w:tab/>
      <w:t>SK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F1ECD" w14:textId="77777777" w:rsidR="00D3143F" w:rsidRPr="000C5A04" w:rsidRDefault="00D3143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A7C76" w14:textId="77777777" w:rsidR="00D3143F" w:rsidRPr="000C5A04" w:rsidRDefault="00D3143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32EC9" w14:textId="77777777" w:rsidR="00D3143F" w:rsidRPr="000C5A04" w:rsidRDefault="00D314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99610" w14:textId="77777777" w:rsidR="00D3143F" w:rsidRPr="000C5A04" w:rsidRDefault="00D3143F">
      <w:r w:rsidRPr="000C5A04">
        <w:separator/>
      </w:r>
    </w:p>
  </w:footnote>
  <w:footnote w:type="continuationSeparator" w:id="0">
    <w:p w14:paraId="705093F6" w14:textId="77777777" w:rsidR="00D3143F" w:rsidRPr="000C5A04" w:rsidRDefault="00D3143F">
      <w:r w:rsidRPr="000C5A04">
        <w:continuationSeparator/>
      </w:r>
    </w:p>
  </w:footnote>
  <w:footnote w:id="1">
    <w:p w14:paraId="213CF47C" w14:textId="53900490" w:rsidR="00D3143F" w:rsidRPr="00B22CAB" w:rsidRDefault="00D3143F" w:rsidP="000C5A04">
      <w:pPr>
        <w:pStyle w:val="FootnoteText"/>
        <w:ind w:left="567" w:hanging="567"/>
        <w:rPr>
          <w:sz w:val="24"/>
          <w:szCs w:val="24"/>
          <w:lang w:val="sk-SK"/>
        </w:rPr>
      </w:pPr>
      <w:r w:rsidRPr="00B22CAB">
        <w:rPr>
          <w:rStyle w:val="FootnoteReference"/>
          <w:sz w:val="24"/>
          <w:szCs w:val="24"/>
          <w:lang w:val="sk-SK"/>
        </w:rPr>
        <w:footnoteRef/>
      </w:r>
      <w:r w:rsidRPr="00B22CAB">
        <w:rPr>
          <w:sz w:val="24"/>
          <w:lang w:val="sk-SK"/>
        </w:rPr>
        <w:t xml:space="preserve"> </w:t>
      </w:r>
      <w:r w:rsidRPr="00B22CAB">
        <w:rPr>
          <w:sz w:val="24"/>
          <w:lang w:val="sk-SK"/>
        </w:rPr>
        <w:tab/>
        <w:t>Ú. v. EÚ C 293, 18.8.2023, s. 112.</w:t>
      </w:r>
    </w:p>
  </w:footnote>
  <w:footnote w:id="2">
    <w:p w14:paraId="3A7C0447" w14:textId="7DC785A6" w:rsidR="00D3143F" w:rsidRPr="00B22CAB" w:rsidRDefault="00D3143F" w:rsidP="000C5A04">
      <w:pPr>
        <w:pStyle w:val="FootnoteText"/>
        <w:ind w:left="567" w:hanging="567"/>
        <w:rPr>
          <w:sz w:val="24"/>
          <w:szCs w:val="24"/>
          <w:lang w:val="sk-SK"/>
        </w:rPr>
      </w:pPr>
      <w:r w:rsidRPr="00B22CAB">
        <w:rPr>
          <w:rStyle w:val="FootnoteReference"/>
          <w:sz w:val="24"/>
          <w:szCs w:val="24"/>
          <w:lang w:val="sk-SK"/>
        </w:rPr>
        <w:footnoteRef/>
      </w:r>
      <w:r w:rsidRPr="00B22CAB">
        <w:rPr>
          <w:sz w:val="24"/>
          <w:lang w:val="sk-SK"/>
        </w:rPr>
        <w:t xml:space="preserve"> </w:t>
      </w:r>
      <w:r w:rsidRPr="00B22CAB">
        <w:rPr>
          <w:sz w:val="24"/>
          <w:lang w:val="sk-SK"/>
        </w:rPr>
        <w:tab/>
      </w:r>
      <w:r w:rsidRPr="00B22CAB">
        <w:rPr>
          <w:sz w:val="24"/>
          <w:szCs w:val="24"/>
          <w:lang w:val="sk-SK"/>
        </w:rPr>
        <w:t xml:space="preserve">Ú. v. EÚ C, </w:t>
      </w:r>
      <w:r w:rsidRPr="00B22CAB">
        <w:rPr>
          <w:iCs/>
          <w:sz w:val="24"/>
          <w:szCs w:val="24"/>
          <w:lang w:val="sk-SK"/>
        </w:rPr>
        <w:t xml:space="preserve">C/2023/253, 26.10.2023, ELI: </w:t>
      </w:r>
      <w:hyperlink r:id="rId1" w:history="1">
        <w:r w:rsidRPr="00B22CAB">
          <w:rPr>
            <w:rStyle w:val="Hyperlink"/>
            <w:iCs/>
            <w:sz w:val="24"/>
            <w:szCs w:val="24"/>
            <w:lang w:val="sk-SK"/>
          </w:rPr>
          <w:t>http://data.europa.eu/eli/C/2023/253/oj</w:t>
        </w:r>
      </w:hyperlink>
      <w:r w:rsidRPr="00B22CAB">
        <w:rPr>
          <w:sz w:val="24"/>
          <w:lang w:val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0AB2C" w14:textId="77777777" w:rsidR="00D3143F" w:rsidRPr="000C5A04" w:rsidRDefault="00D314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94603" w14:textId="77777777" w:rsidR="00D3143F" w:rsidRPr="000C5A04" w:rsidRDefault="00D3143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A7319" w14:textId="77777777" w:rsidR="00D3143F" w:rsidRPr="000C5A04" w:rsidRDefault="00D314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3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ivx2"/>
      <w:lvlText w:val="%2)"/>
      <w:lvlJc w:val="left"/>
      <w:pPr>
        <w:ind w:left="720" w:hanging="360"/>
      </w:pPr>
    </w:lvl>
    <w:lvl w:ilvl="2">
      <w:start w:val="1"/>
      <w:numFmt w:val="lowerRoman"/>
      <w:pStyle w:val="Pointivx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Pointivx4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1231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1231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lvl w:ilvl="0">
      <w:start w:val="1"/>
      <w:numFmt w:val="decimal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3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DashEqual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1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1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8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9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0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2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3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3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6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8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1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9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2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0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4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2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8"/>
  </w:num>
  <w:num w:numId="8">
    <w:abstractNumId w:val="31"/>
  </w:num>
  <w:num w:numId="9">
    <w:abstractNumId w:val="3"/>
  </w:num>
  <w:num w:numId="10">
    <w:abstractNumId w:val="40"/>
  </w:num>
  <w:num w:numId="11">
    <w:abstractNumId w:val="45"/>
  </w:num>
  <w:num w:numId="12">
    <w:abstractNumId w:val="24"/>
  </w:num>
  <w:num w:numId="13">
    <w:abstractNumId w:val="39"/>
  </w:num>
  <w:num w:numId="14">
    <w:abstractNumId w:val="33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32"/>
  </w:num>
  <w:num w:numId="20">
    <w:abstractNumId w:val="27"/>
  </w:num>
  <w:num w:numId="21">
    <w:abstractNumId w:val="4"/>
  </w:num>
  <w:num w:numId="22">
    <w:abstractNumId w:val="30"/>
  </w:num>
  <w:num w:numId="23">
    <w:abstractNumId w:val="17"/>
  </w:num>
  <w:num w:numId="24">
    <w:abstractNumId w:val="34"/>
  </w:num>
  <w:num w:numId="25">
    <w:abstractNumId w:val="13"/>
  </w:num>
  <w:num w:numId="26">
    <w:abstractNumId w:val="18"/>
  </w:num>
  <w:num w:numId="27">
    <w:abstractNumId w:val="1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8"/>
  </w:num>
  <w:num w:numId="32">
    <w:abstractNumId w:val="29"/>
  </w:num>
  <w:num w:numId="33">
    <w:abstractNumId w:val="12"/>
  </w:num>
  <w:num w:numId="34">
    <w:abstractNumId w:val="23"/>
  </w:num>
  <w:num w:numId="35">
    <w:abstractNumId w:val="46"/>
    <w:lvlOverride w:ilvl="0">
      <w:startOverride w:val="1"/>
    </w:lvlOverride>
  </w:num>
  <w:num w:numId="36">
    <w:abstractNumId w:val="15"/>
  </w:num>
  <w:num w:numId="37">
    <w:abstractNumId w:val="16"/>
  </w:num>
  <w:num w:numId="38">
    <w:abstractNumId w:val="22"/>
  </w:num>
  <w:num w:numId="39">
    <w:abstractNumId w:val="26"/>
  </w:num>
  <w:num w:numId="40">
    <w:abstractNumId w:val="43"/>
  </w:num>
  <w:num w:numId="41">
    <w:abstractNumId w:val="42"/>
  </w:num>
  <w:num w:numId="42">
    <w:abstractNumId w:val="4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5/2023"/>
    <w:docVar w:name="dvlangue" w:val="SK"/>
    <w:docVar w:name="dvnumam" w:val="29"/>
    <w:docVar w:name="dvpe" w:val="747.032"/>
    <w:docVar w:name="dvrapporteur" w:val="Spravodajca: "/>
    <w:docVar w:name="dvstar" w:val="***I"/>
    <w:docVar w:name="dvtitre" w:val="Legislatívne uznesenie Európskeho parlamentu z xx. apríla 2024 o návrhu nariadenia Európskeho parlamentu a Rady (EÚ), ktorým sa mení nariadenie (EÚ) 2019/943, smernica (EÚ) 2019/942, smernica (EÚ) 2018/2001 a nariadenie (EÚ) 2019/944 s cieľom zlepšiť koncepciu trhu s elektrinou v EÚ(COM(2023)0148 – C9-0049/2023 – 2023/0077(COD))"/>
  </w:docVars>
  <w:rsids>
    <w:rsidRoot w:val="00EF2846"/>
    <w:rsid w:val="00002272"/>
    <w:rsid w:val="00064002"/>
    <w:rsid w:val="000677B9"/>
    <w:rsid w:val="000831BA"/>
    <w:rsid w:val="000A42CC"/>
    <w:rsid w:val="000C5A04"/>
    <w:rsid w:val="000E7DD9"/>
    <w:rsid w:val="0010095E"/>
    <w:rsid w:val="00125B37"/>
    <w:rsid w:val="00187494"/>
    <w:rsid w:val="001F32AE"/>
    <w:rsid w:val="002767FF"/>
    <w:rsid w:val="002A5CBB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21445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21AFC"/>
    <w:rsid w:val="00840C3D"/>
    <w:rsid w:val="00842779"/>
    <w:rsid w:val="00865F67"/>
    <w:rsid w:val="00881A7B"/>
    <w:rsid w:val="008840E5"/>
    <w:rsid w:val="00887B3E"/>
    <w:rsid w:val="008C2AC6"/>
    <w:rsid w:val="008E2350"/>
    <w:rsid w:val="00925D6F"/>
    <w:rsid w:val="00930C23"/>
    <w:rsid w:val="0093193B"/>
    <w:rsid w:val="00943A31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2CAB"/>
    <w:rsid w:val="00B558F0"/>
    <w:rsid w:val="00BD48FE"/>
    <w:rsid w:val="00BD7BD8"/>
    <w:rsid w:val="00BE6ADC"/>
    <w:rsid w:val="00C05BFE"/>
    <w:rsid w:val="00C23CD4"/>
    <w:rsid w:val="00C61C0C"/>
    <w:rsid w:val="00C941CB"/>
    <w:rsid w:val="00CB2DF1"/>
    <w:rsid w:val="00CC2357"/>
    <w:rsid w:val="00CF071A"/>
    <w:rsid w:val="00CF2F72"/>
    <w:rsid w:val="00CF4890"/>
    <w:rsid w:val="00D058B8"/>
    <w:rsid w:val="00D3143F"/>
    <w:rsid w:val="00D56C11"/>
    <w:rsid w:val="00D834A0"/>
    <w:rsid w:val="00D872DF"/>
    <w:rsid w:val="00D91E21"/>
    <w:rsid w:val="00DA7FCD"/>
    <w:rsid w:val="00DD06DB"/>
    <w:rsid w:val="00E01817"/>
    <w:rsid w:val="00E118BA"/>
    <w:rsid w:val="00E365E1"/>
    <w:rsid w:val="00E820A4"/>
    <w:rsid w:val="00EB006A"/>
    <w:rsid w:val="00EB4772"/>
    <w:rsid w:val="00ED169E"/>
    <w:rsid w:val="00ED16F1"/>
    <w:rsid w:val="00ED4235"/>
    <w:rsid w:val="00EF2846"/>
    <w:rsid w:val="00F04346"/>
    <w:rsid w:val="00F075DC"/>
    <w:rsid w:val="00F149E9"/>
    <w:rsid w:val="00F5134D"/>
    <w:rsid w:val="00F74202"/>
    <w:rsid w:val="00F87713"/>
    <w:rsid w:val="00FB4360"/>
    <w:rsid w:val="00FC4E3C"/>
    <w:rsid w:val="00FC5D46"/>
    <w:rsid w:val="00FD0C70"/>
    <w:rsid w:val="00FF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131CC1"/>
  <w15:chartTrackingRefBased/>
  <w15:docId w15:val="{894C0D4D-E6D5-4C62-AFF9-D49496A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0181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81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81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81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81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817"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817"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817"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817"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iPriority w:val="39"/>
    <w:unhideWhenUsed/>
    <w:qFormat/>
    <w:rsid w:val="00E0181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0181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E01817"/>
    <w:pPr>
      <w:spacing w:before="480" w:after="240"/>
    </w:pPr>
  </w:style>
  <w:style w:type="paragraph" w:customStyle="1" w:styleId="TOCPage">
    <w:name w:val="TOC Page"/>
    <w:basedOn w:val="Normal"/>
    <w:next w:val="TOC1"/>
    <w:rsid w:val="00E01817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E0181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01817"/>
    <w:rPr>
      <w:b/>
    </w:rPr>
  </w:style>
  <w:style w:type="paragraph" w:customStyle="1" w:styleId="NormalBold12a">
    <w:name w:val="NormalBold12a"/>
    <w:basedOn w:val="Normal"/>
    <w:rsid w:val="00E01817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E0181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01817"/>
    <w:pPr>
      <w:spacing w:after="480"/>
      <w:ind w:left="1417"/>
    </w:pPr>
  </w:style>
  <w:style w:type="paragraph" w:customStyle="1" w:styleId="CoverNormal">
    <w:name w:val="CoverNormal"/>
    <w:basedOn w:val="Normal"/>
    <w:rsid w:val="00E01817"/>
    <w:pPr>
      <w:ind w:left="1418"/>
    </w:pPr>
  </w:style>
  <w:style w:type="paragraph" w:customStyle="1" w:styleId="NormalCenter12a">
    <w:name w:val="NormalCenter12a"/>
    <w:basedOn w:val="Normal"/>
    <w:rsid w:val="00E01817"/>
    <w:pPr>
      <w:spacing w:after="240"/>
      <w:jc w:val="center"/>
    </w:pPr>
  </w:style>
  <w:style w:type="paragraph" w:customStyle="1" w:styleId="CoverReference">
    <w:name w:val="CoverReference"/>
    <w:basedOn w:val="Normal"/>
    <w:rsid w:val="00E0181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0181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0181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0181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018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817"/>
    <w:rPr>
      <w:sz w:val="24"/>
      <w:lang w:val="sk-SK"/>
    </w:rPr>
  </w:style>
  <w:style w:type="paragraph" w:customStyle="1" w:styleId="AmNumberTabs">
    <w:name w:val="AmNumberTabs"/>
    <w:basedOn w:val="Normal"/>
    <w:rsid w:val="00E0181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E01817"/>
    <w:pPr>
      <w:spacing w:before="720" w:after="240"/>
      <w:jc w:val="center"/>
    </w:pPr>
  </w:style>
  <w:style w:type="paragraph" w:customStyle="1" w:styleId="EPBody">
    <w:name w:val="EPBody"/>
    <w:basedOn w:val="Normal"/>
    <w:rsid w:val="00E0181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0181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E0181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0181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01817"/>
    <w:rPr>
      <w:sz w:val="18"/>
    </w:rPr>
  </w:style>
  <w:style w:type="character" w:styleId="Hyperlink">
    <w:name w:val="Hyperlink"/>
    <w:basedOn w:val="DefaultParagraphFont"/>
    <w:unhideWhenUsed/>
    <w:rsid w:val="00E018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nhideWhenUsed/>
    <w:rsid w:val="00E01817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01817"/>
    <w:rPr>
      <w:rFonts w:asciiTheme="minorHAnsi" w:hAnsiTheme="minorHAnsi" w:cs="Calibri" w:hint="default"/>
      <w:b/>
      <w:bCs w:val="0"/>
      <w:i/>
      <w:iCs/>
    </w:rPr>
  </w:style>
  <w:style w:type="paragraph" w:customStyle="1" w:styleId="msonormal0">
    <w:name w:val="msonormal"/>
    <w:basedOn w:val="Normal"/>
    <w:rsid w:val="00E01817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E01817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E01817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E01817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E01817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E01817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E01817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E01817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1817"/>
    <w:rPr>
      <w:rFonts w:eastAsiaTheme="minorHAnsi"/>
      <w:lang w:val="sk-SK" w:eastAsia="en-US"/>
    </w:rPr>
  </w:style>
  <w:style w:type="paragraph" w:customStyle="1" w:styleId="LetterSalutation">
    <w:name w:val="LetterSalutation"/>
    <w:basedOn w:val="Normal"/>
    <w:rsid w:val="00E01817"/>
    <w:pPr>
      <w:spacing w:before="600" w:after="360"/>
    </w:pPr>
  </w:style>
  <w:style w:type="paragraph" w:styleId="TableofFigures">
    <w:name w:val="table of figures"/>
    <w:basedOn w:val="Normal"/>
    <w:next w:val="Normal"/>
    <w:unhideWhenUsed/>
    <w:rsid w:val="00E01817"/>
    <w:pPr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E01817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01817"/>
    <w:rPr>
      <w:rFonts w:eastAsiaTheme="minorHAnsi"/>
      <w:lang w:val="sk-SK" w:eastAsia="en-US"/>
    </w:rPr>
  </w:style>
  <w:style w:type="paragraph" w:styleId="ListBullet">
    <w:name w:val="List Bullet"/>
    <w:basedOn w:val="Normal"/>
    <w:unhideWhenUsed/>
    <w:rsid w:val="00E01817"/>
    <w:pPr>
      <w:widowControl/>
      <w:tabs>
        <w:tab w:val="num" w:pos="360"/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E01817"/>
    <w:pPr>
      <w:widowControl/>
      <w:tabs>
        <w:tab w:val="num" w:pos="643"/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E01817"/>
    <w:pPr>
      <w:widowControl/>
      <w:tabs>
        <w:tab w:val="num" w:pos="643"/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E01817"/>
    <w:pPr>
      <w:widowControl/>
      <w:tabs>
        <w:tab w:val="num" w:pos="926"/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E01817"/>
    <w:pPr>
      <w:widowControl/>
      <w:tabs>
        <w:tab w:val="num" w:pos="643"/>
        <w:tab w:val="num" w:pos="1209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E01817"/>
    <w:pPr>
      <w:widowControl/>
      <w:tabs>
        <w:tab w:val="num" w:pos="926"/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E01817"/>
    <w:pPr>
      <w:widowControl/>
      <w:tabs>
        <w:tab w:val="num" w:pos="1134"/>
        <w:tab w:val="num" w:pos="1209"/>
      </w:tabs>
      <w:spacing w:before="120" w:after="120" w:line="360" w:lineRule="auto"/>
      <w:ind w:left="1134" w:hanging="360"/>
      <w:contextualSpacing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E01817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E01817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01817"/>
    <w:rPr>
      <w:rFonts w:ascii="Arial" w:eastAsiaTheme="majorEastAsia" w:hAnsi="Arial" w:cs="Arial"/>
      <w:b/>
      <w:bCs/>
      <w:kern w:val="28"/>
      <w:sz w:val="32"/>
      <w:szCs w:val="32"/>
      <w:lang w:val="sk-SK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817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01817"/>
    <w:rPr>
      <w:rFonts w:ascii="Arial" w:eastAsiaTheme="majorEastAsia" w:hAnsi="Arial" w:cs="Arial"/>
      <w:sz w:val="24"/>
      <w:szCs w:val="24"/>
      <w:lang w:val="sk-SK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01817"/>
    <w:rPr>
      <w:rFonts w:eastAsiaTheme="minorHAnsi"/>
      <w:b/>
      <w:bCs/>
      <w:lang w:val="sk-SK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01817"/>
    <w:pPr>
      <w:spacing w:line="360" w:lineRule="auto"/>
      <w:jc w:val="left"/>
    </w:pPr>
    <w:rPr>
      <w:b/>
      <w:bCs/>
    </w:rPr>
  </w:style>
  <w:style w:type="character" w:customStyle="1" w:styleId="CommentSubjectChar1">
    <w:name w:val="Comment Subject Char1"/>
    <w:basedOn w:val="CommentTextChar"/>
    <w:rsid w:val="00E01817"/>
    <w:rPr>
      <w:rFonts w:eastAsiaTheme="minorHAnsi"/>
      <w:b/>
      <w:bCs/>
      <w:lang w:val="sk-SK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01817"/>
    <w:rPr>
      <w:rFonts w:ascii="Segoe UI" w:eastAsiaTheme="minorHAnsi" w:hAnsi="Segoe UI" w:cs="Segoe UI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E01817"/>
    <w:pPr>
      <w:widowControl/>
      <w:jc w:val="both"/>
    </w:pPr>
    <w:rPr>
      <w:rFonts w:ascii="Segoe UI" w:eastAsiaTheme="minorHAnsi" w:hAnsi="Segoe UI" w:cs="Segoe UI"/>
      <w:sz w:val="18"/>
      <w:szCs w:val="18"/>
      <w:lang w:val="en-GB" w:eastAsia="en-US"/>
    </w:rPr>
  </w:style>
  <w:style w:type="character" w:customStyle="1" w:styleId="BalloonTextChar1">
    <w:name w:val="Balloon Text Char1"/>
    <w:basedOn w:val="DefaultParagraphFont"/>
    <w:rsid w:val="00E01817"/>
    <w:rPr>
      <w:rFonts w:ascii="Segoe UI" w:hAnsi="Segoe UI" w:cs="Segoe UI"/>
      <w:sz w:val="18"/>
      <w:szCs w:val="18"/>
      <w:lang w:val="sk-SK"/>
    </w:rPr>
  </w:style>
  <w:style w:type="paragraph" w:styleId="NoSpacing">
    <w:name w:val="No Spacing"/>
    <w:basedOn w:val="Normal"/>
    <w:uiPriority w:val="1"/>
    <w:qFormat/>
    <w:rsid w:val="00E01817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E01817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01817"/>
    <w:rPr>
      <w:rFonts w:eastAsiaTheme="minorHAnsi"/>
      <w:i/>
      <w:sz w:val="24"/>
      <w:szCs w:val="24"/>
      <w:lang w:val="sk-SK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817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817"/>
    <w:rPr>
      <w:rFonts w:eastAsiaTheme="minorHAnsi"/>
      <w:b/>
      <w:i/>
      <w:sz w:val="24"/>
      <w:szCs w:val="22"/>
      <w:lang w:val="sk-SK" w:eastAsia="en-US"/>
    </w:rPr>
  </w:style>
  <w:style w:type="character" w:customStyle="1" w:styleId="HeaderCouncilLargeChar">
    <w:name w:val="Header Council Large Char"/>
    <w:basedOn w:val="DefaultParagraphFont"/>
    <w:link w:val="HeaderCouncilLarge"/>
    <w:locked/>
    <w:rsid w:val="00E01817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E01817"/>
    <w:pPr>
      <w:widowControl/>
      <w:spacing w:after="440" w:line="360" w:lineRule="auto"/>
    </w:pPr>
    <w:rPr>
      <w:sz w:val="2"/>
      <w:lang w:val="en-GB"/>
    </w:rPr>
  </w:style>
  <w:style w:type="paragraph" w:customStyle="1" w:styleId="FooterText">
    <w:name w:val="Footer Text"/>
    <w:basedOn w:val="Normal"/>
    <w:rsid w:val="00E01817"/>
    <w:pPr>
      <w:widowControl/>
    </w:pPr>
    <w:rPr>
      <w:szCs w:val="24"/>
      <w:lang w:eastAsia="en-US"/>
    </w:rPr>
  </w:style>
  <w:style w:type="paragraph" w:customStyle="1" w:styleId="HeaderCouncil">
    <w:name w:val="Header Council"/>
    <w:basedOn w:val="Normal"/>
    <w:rsid w:val="00E01817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E01817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Normal1">
    <w:name w:val="Normal1"/>
    <w:basedOn w:val="Normal"/>
    <w:rsid w:val="00E01817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paragraph">
    <w:name w:val="paragraph"/>
    <w:basedOn w:val="Normal"/>
    <w:rsid w:val="00E01817"/>
    <w:pPr>
      <w:widowControl/>
      <w:spacing w:before="100" w:beforeAutospacing="1" w:after="100" w:afterAutospacing="1" w:line="360" w:lineRule="auto"/>
    </w:pPr>
    <w:rPr>
      <w:szCs w:val="24"/>
    </w:rPr>
  </w:style>
  <w:style w:type="paragraph" w:customStyle="1" w:styleId="Lignefinal">
    <w:name w:val="Ligne final"/>
    <w:basedOn w:val="Normal"/>
    <w:next w:val="Normal"/>
    <w:rsid w:val="00E0181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EntText">
    <w:name w:val="EntText"/>
    <w:basedOn w:val="Normal"/>
    <w:rsid w:val="00E01817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pjChar">
    <w:name w:val="p.j. Char"/>
    <w:basedOn w:val="DefaultParagraphFont"/>
    <w:link w:val="pj"/>
    <w:locked/>
    <w:rsid w:val="00E01817"/>
    <w:rPr>
      <w:sz w:val="24"/>
      <w:lang w:val="sk-SK"/>
    </w:rPr>
  </w:style>
  <w:style w:type="paragraph" w:customStyle="1" w:styleId="pj">
    <w:name w:val="p.j."/>
    <w:basedOn w:val="Normal"/>
    <w:link w:val="pjChar"/>
    <w:rsid w:val="00E01817"/>
    <w:pPr>
      <w:widowControl/>
      <w:spacing w:before="1200" w:after="120" w:line="360" w:lineRule="auto"/>
      <w:ind w:left="1440" w:hanging="1440"/>
    </w:pPr>
  </w:style>
  <w:style w:type="character" w:customStyle="1" w:styleId="nbborderedChar">
    <w:name w:val="nb bordered Char"/>
    <w:basedOn w:val="DefaultParagraphFont"/>
    <w:link w:val="nbbordered"/>
    <w:locked/>
    <w:rsid w:val="00E01817"/>
    <w:rPr>
      <w:b/>
      <w:sz w:val="24"/>
      <w:lang w:val="sk-SK"/>
    </w:rPr>
  </w:style>
  <w:style w:type="paragraph" w:customStyle="1" w:styleId="nbbordered">
    <w:name w:val="nb bordered"/>
    <w:basedOn w:val="Normal"/>
    <w:link w:val="nbborderedChar"/>
    <w:rsid w:val="00E0181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 w:line="360" w:lineRule="auto"/>
      <w:ind w:left="480" w:hanging="480"/>
    </w:pPr>
    <w:rPr>
      <w:b/>
    </w:rPr>
  </w:style>
  <w:style w:type="paragraph" w:customStyle="1" w:styleId="NormalJustified">
    <w:name w:val="Normal Justified"/>
    <w:basedOn w:val="Normal"/>
    <w:rsid w:val="00E01817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E01817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E0181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E0181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rsid w:val="00E01817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E01817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E01817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E01817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E01817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E01817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E01817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E01817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E01817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E01817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E01817"/>
    <w:pPr>
      <w:widowControl/>
      <w:tabs>
        <w:tab w:val="num" w:pos="567"/>
        <w:tab w:val="num" w:pos="1134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E01817"/>
    <w:pPr>
      <w:widowControl/>
      <w:tabs>
        <w:tab w:val="num" w:pos="567"/>
        <w:tab w:val="num" w:pos="1134"/>
        <w:tab w:val="num" w:pos="2268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E01817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E01817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E01817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E01817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E01817"/>
    <w:pPr>
      <w:widowControl/>
      <w:numPr>
        <w:ilvl w:val="2"/>
        <w:numId w:val="3"/>
      </w:numPr>
      <w:tabs>
        <w:tab w:val="num" w:pos="567"/>
        <w:tab w:val="num" w:pos="1134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E01817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E01817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E01817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E01817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E01817"/>
    <w:pPr>
      <w:widowControl/>
      <w:numPr>
        <w:ilvl w:val="2"/>
        <w:numId w:val="4"/>
      </w:numPr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E01817"/>
    <w:pPr>
      <w:widowControl/>
      <w:spacing w:before="120" w:after="120" w:line="360" w:lineRule="auto"/>
      <w:ind w:left="1440" w:hanging="360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E01817"/>
    <w:pPr>
      <w:widowControl/>
      <w:numPr>
        <w:ilvl w:val="4"/>
        <w:numId w:val="4"/>
      </w:numPr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E01817"/>
    <w:pPr>
      <w:widowControl/>
      <w:numPr>
        <w:numId w:val="5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E01817"/>
    <w:pPr>
      <w:widowControl/>
      <w:numPr>
        <w:numId w:val="6"/>
      </w:numPr>
      <w:tabs>
        <w:tab w:val="num" w:pos="1701"/>
      </w:tabs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E01817"/>
    <w:pPr>
      <w:widowControl/>
      <w:numPr>
        <w:numId w:val="7"/>
      </w:numPr>
      <w:tabs>
        <w:tab w:val="num" w:pos="2268"/>
      </w:tabs>
      <w:spacing w:before="120" w:after="120" w:line="360" w:lineRule="auto"/>
      <w:ind w:left="2268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E01817"/>
    <w:pPr>
      <w:widowControl/>
      <w:numPr>
        <w:numId w:val="8"/>
      </w:numPr>
      <w:tabs>
        <w:tab w:val="num" w:pos="2835"/>
      </w:tabs>
      <w:spacing w:before="120" w:after="120" w:line="360" w:lineRule="auto"/>
      <w:ind w:left="2835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E01817"/>
    <w:pPr>
      <w:widowControl/>
      <w:numPr>
        <w:numId w:val="9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E01817"/>
    <w:pPr>
      <w:widowControl/>
      <w:numPr>
        <w:numId w:val="10"/>
      </w:numPr>
      <w:tabs>
        <w:tab w:val="num" w:pos="1134"/>
      </w:tabs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E01817"/>
    <w:pPr>
      <w:numPr>
        <w:numId w:val="11"/>
      </w:numPr>
      <w:ind w:left="1701"/>
    </w:pPr>
  </w:style>
  <w:style w:type="paragraph" w:customStyle="1" w:styleId="DashEqual1">
    <w:name w:val="Dash Equal 1"/>
    <w:basedOn w:val="Dash1"/>
    <w:rsid w:val="00E01817"/>
    <w:pPr>
      <w:numPr>
        <w:numId w:val="12"/>
      </w:numPr>
      <w:ind w:left="2268"/>
    </w:pPr>
  </w:style>
  <w:style w:type="paragraph" w:customStyle="1" w:styleId="DashEqual2">
    <w:name w:val="Dash Equal 2"/>
    <w:basedOn w:val="Dash2"/>
    <w:rsid w:val="00E01817"/>
    <w:pPr>
      <w:numPr>
        <w:numId w:val="13"/>
      </w:numPr>
      <w:ind w:left="2835"/>
    </w:pPr>
  </w:style>
  <w:style w:type="paragraph" w:customStyle="1" w:styleId="DashEqual3">
    <w:name w:val="Dash Equal 3"/>
    <w:basedOn w:val="Dash3"/>
    <w:rsid w:val="00E01817"/>
    <w:pPr>
      <w:numPr>
        <w:numId w:val="14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E01817"/>
    <w:pPr>
      <w:numPr>
        <w:numId w:val="15"/>
      </w:numPr>
      <w:tabs>
        <w:tab w:val="clear" w:pos="1134"/>
      </w:tabs>
      <w:ind w:left="1134"/>
    </w:pPr>
  </w:style>
  <w:style w:type="paragraph" w:customStyle="1" w:styleId="HeadingLeft">
    <w:name w:val="Heading Left"/>
    <w:basedOn w:val="Normal"/>
    <w:next w:val="Normal"/>
    <w:rsid w:val="00E01817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E01817"/>
    <w:pPr>
      <w:tabs>
        <w:tab w:val="num" w:pos="567"/>
      </w:tabs>
      <w:ind w:left="567" w:hanging="567"/>
    </w:pPr>
  </w:style>
  <w:style w:type="paragraph" w:customStyle="1" w:styleId="Heading123">
    <w:name w:val="Heading 123"/>
    <w:basedOn w:val="HeadingLeft"/>
    <w:next w:val="Normal"/>
    <w:rsid w:val="00E01817"/>
    <w:pPr>
      <w:numPr>
        <w:numId w:val="16"/>
      </w:numPr>
      <w:tabs>
        <w:tab w:val="num" w:pos="850"/>
      </w:tabs>
      <w:ind w:left="850" w:hanging="850"/>
    </w:pPr>
  </w:style>
  <w:style w:type="paragraph" w:customStyle="1" w:styleId="HeadingABC">
    <w:name w:val="Heading ABC"/>
    <w:basedOn w:val="HeadingLeft"/>
    <w:next w:val="Normal"/>
    <w:rsid w:val="00E01817"/>
    <w:pPr>
      <w:numPr>
        <w:numId w:val="17"/>
      </w:numPr>
    </w:pPr>
  </w:style>
  <w:style w:type="paragraph" w:customStyle="1" w:styleId="HeadingCentered">
    <w:name w:val="Heading Centered"/>
    <w:basedOn w:val="HeadingLeft"/>
    <w:next w:val="Normal"/>
    <w:rsid w:val="00E01817"/>
    <w:pPr>
      <w:jc w:val="center"/>
    </w:pPr>
  </w:style>
  <w:style w:type="paragraph" w:customStyle="1" w:styleId="Jardin">
    <w:name w:val="Jardin"/>
    <w:basedOn w:val="Normal"/>
    <w:rsid w:val="00E01817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E01817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E01817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E01817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E01817"/>
    <w:rPr>
      <w:b/>
    </w:rPr>
  </w:style>
  <w:style w:type="paragraph" w:customStyle="1" w:styleId="Annex">
    <w:name w:val="Annex"/>
    <w:basedOn w:val="Normal"/>
    <w:next w:val="Normal"/>
    <w:rsid w:val="00E01817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E01817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E01817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rsid w:val="00E01817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locked/>
    <w:rsid w:val="00E01817"/>
    <w:rPr>
      <w:color w:val="000000"/>
      <w:sz w:val="24"/>
      <w:u w:val="single"/>
      <w:lang w:val="sk-SK"/>
    </w:rPr>
  </w:style>
  <w:style w:type="paragraph" w:customStyle="1" w:styleId="FooterCoverPage">
    <w:name w:val="Footer Cover Page"/>
    <w:basedOn w:val="Normal"/>
    <w:link w:val="FooterCoverPageChar"/>
    <w:rsid w:val="00E01817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color w:val="000000"/>
      <w:u w:val="single"/>
    </w:rPr>
  </w:style>
  <w:style w:type="character" w:customStyle="1" w:styleId="HeaderCoverPageChar">
    <w:name w:val="Header Cover Page Char"/>
    <w:basedOn w:val="DefaultParagraphFont"/>
    <w:link w:val="HeaderCoverPage"/>
    <w:locked/>
    <w:rsid w:val="00E01817"/>
    <w:rPr>
      <w:color w:val="000000"/>
      <w:sz w:val="24"/>
      <w:u w:val="single"/>
      <w:lang w:val="sk-SK"/>
    </w:rPr>
  </w:style>
  <w:style w:type="paragraph" w:customStyle="1" w:styleId="HeaderCoverPage">
    <w:name w:val="Header Cover Page"/>
    <w:basedOn w:val="Normal"/>
    <w:link w:val="HeaderCoverPageChar"/>
    <w:rsid w:val="00E01817"/>
    <w:pPr>
      <w:widowControl/>
      <w:tabs>
        <w:tab w:val="center" w:pos="4535"/>
        <w:tab w:val="right" w:pos="9071"/>
      </w:tabs>
      <w:spacing w:after="120"/>
      <w:jc w:val="both"/>
    </w:pPr>
    <w:rPr>
      <w:color w:val="000000"/>
      <w:u w:val="single"/>
    </w:rPr>
  </w:style>
  <w:style w:type="paragraph" w:customStyle="1" w:styleId="ListBullet1">
    <w:name w:val="List Bullet 1"/>
    <w:basedOn w:val="Normal"/>
    <w:rsid w:val="00E01817"/>
    <w:pPr>
      <w:widowControl/>
      <w:numPr>
        <w:numId w:val="18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1">
    <w:name w:val="List Dash 1"/>
    <w:basedOn w:val="Normal"/>
    <w:rsid w:val="00E01817"/>
    <w:pPr>
      <w:widowControl/>
      <w:numPr>
        <w:numId w:val="19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2">
    <w:name w:val="List Dash 2"/>
    <w:basedOn w:val="Normal"/>
    <w:rsid w:val="00E01817"/>
    <w:pPr>
      <w:widowControl/>
      <w:numPr>
        <w:numId w:val="20"/>
      </w:numPr>
      <w:spacing w:before="120" w:after="120"/>
      <w:ind w:left="1044"/>
      <w:jc w:val="both"/>
    </w:pPr>
    <w:rPr>
      <w:rFonts w:eastAsiaTheme="minorHAnsi"/>
      <w:szCs w:val="22"/>
    </w:rPr>
  </w:style>
  <w:style w:type="paragraph" w:customStyle="1" w:styleId="ListNumberLevel2">
    <w:name w:val="List Number (Level 2)"/>
    <w:basedOn w:val="Normal"/>
    <w:rsid w:val="00E01817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</w:rPr>
  </w:style>
  <w:style w:type="paragraph" w:customStyle="1" w:styleId="ListNumberLevel3">
    <w:name w:val="List Number (Level 3)"/>
    <w:basedOn w:val="Normal"/>
    <w:rsid w:val="00E01817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</w:rPr>
  </w:style>
  <w:style w:type="paragraph" w:customStyle="1" w:styleId="ListNumberLevel4">
    <w:name w:val="List Number (Level 4)"/>
    <w:basedOn w:val="Normal"/>
    <w:rsid w:val="00E01817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E01817"/>
    <w:pPr>
      <w:widowControl/>
      <w:spacing w:before="120" w:after="120"/>
      <w:jc w:val="center"/>
    </w:pPr>
    <w:rPr>
      <w:rFonts w:eastAsiaTheme="minorHAnsi"/>
      <w:b/>
      <w:szCs w:val="22"/>
      <w:u w:val="single"/>
    </w:rPr>
  </w:style>
  <w:style w:type="paragraph" w:customStyle="1" w:styleId="Sous-titreobjet">
    <w:name w:val="Sous-titre objet"/>
    <w:basedOn w:val="Normal"/>
    <w:rsid w:val="00E01817"/>
    <w:pPr>
      <w:widowControl/>
      <w:jc w:val="center"/>
    </w:pPr>
    <w:rPr>
      <w:rFonts w:eastAsiaTheme="minorHAns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E01817"/>
  </w:style>
  <w:style w:type="paragraph" w:customStyle="1" w:styleId="ListDash3">
    <w:name w:val="List Dash 3"/>
    <w:basedOn w:val="Normal"/>
    <w:rsid w:val="00E01817"/>
    <w:pPr>
      <w:widowControl/>
      <w:numPr>
        <w:numId w:val="21"/>
      </w:numPr>
      <w:tabs>
        <w:tab w:val="num" w:pos="850"/>
      </w:tabs>
      <w:spacing w:before="120" w:after="120"/>
      <w:ind w:left="850" w:hanging="850"/>
      <w:jc w:val="both"/>
    </w:pPr>
    <w:rPr>
      <w:szCs w:val="22"/>
    </w:rPr>
  </w:style>
  <w:style w:type="paragraph" w:customStyle="1" w:styleId="Normal2">
    <w:name w:val="Normal2"/>
    <w:basedOn w:val="Normal"/>
    <w:rsid w:val="00E01817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-art">
    <w:name w:val="ti-art"/>
    <w:basedOn w:val="Normal"/>
    <w:rsid w:val="00E01817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-art">
    <w:name w:val="sti-art"/>
    <w:basedOn w:val="Normal"/>
    <w:rsid w:val="00E01817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HeaderLandscape">
    <w:name w:val="HeaderLandscape"/>
    <w:basedOn w:val="Normal"/>
    <w:rsid w:val="00E01817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E01817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E0181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E01817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E0181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E01817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E01817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E01817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E01817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E01817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E01817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E01817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E01817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E01817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E01817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E0181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E01817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E01817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E01817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E01817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E01817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E01817"/>
    <w:pPr>
      <w:numPr>
        <w:numId w:val="22"/>
      </w:numPr>
    </w:pPr>
  </w:style>
  <w:style w:type="paragraph" w:customStyle="1" w:styleId="Tiret1">
    <w:name w:val="Tiret 1"/>
    <w:basedOn w:val="Point1"/>
    <w:rsid w:val="00E01817"/>
    <w:pPr>
      <w:numPr>
        <w:numId w:val="23"/>
      </w:numPr>
    </w:pPr>
  </w:style>
  <w:style w:type="paragraph" w:customStyle="1" w:styleId="Tiret2">
    <w:name w:val="Tiret 2"/>
    <w:basedOn w:val="Point2"/>
    <w:rsid w:val="00E01817"/>
    <w:pPr>
      <w:numPr>
        <w:numId w:val="24"/>
      </w:numPr>
    </w:pPr>
  </w:style>
  <w:style w:type="paragraph" w:customStyle="1" w:styleId="Tiret3">
    <w:name w:val="Tiret 3"/>
    <w:basedOn w:val="Point3"/>
    <w:rsid w:val="00E01817"/>
    <w:pPr>
      <w:numPr>
        <w:numId w:val="25"/>
      </w:numPr>
    </w:pPr>
  </w:style>
  <w:style w:type="paragraph" w:customStyle="1" w:styleId="Tiret4">
    <w:name w:val="Tiret 4"/>
    <w:basedOn w:val="Point4"/>
    <w:rsid w:val="00E01817"/>
    <w:pPr>
      <w:numPr>
        <w:numId w:val="26"/>
      </w:numPr>
    </w:pPr>
  </w:style>
  <w:style w:type="paragraph" w:customStyle="1" w:styleId="Tiret5">
    <w:name w:val="Tiret 5"/>
    <w:basedOn w:val="Point5"/>
    <w:rsid w:val="00E01817"/>
    <w:pPr>
      <w:numPr>
        <w:numId w:val="27"/>
      </w:numPr>
    </w:pPr>
  </w:style>
  <w:style w:type="paragraph" w:customStyle="1" w:styleId="PointDouble0">
    <w:name w:val="PointDouble 0"/>
    <w:basedOn w:val="Normal"/>
    <w:rsid w:val="00E01817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E01817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E01817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E01817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E01817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E01817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E01817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E01817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E01817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E01817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E01817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E01817"/>
    <w:pPr>
      <w:widowControl/>
      <w:numPr>
        <w:ilvl w:val="1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E01817"/>
    <w:pPr>
      <w:widowControl/>
      <w:numPr>
        <w:ilvl w:val="2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E01817"/>
    <w:pPr>
      <w:widowControl/>
      <w:numPr>
        <w:ilvl w:val="3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E01817"/>
    <w:pPr>
      <w:widowControl/>
      <w:numPr>
        <w:ilvl w:val="4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E01817"/>
    <w:pPr>
      <w:widowControl/>
      <w:numPr>
        <w:ilvl w:val="5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E01817"/>
    <w:pPr>
      <w:widowControl/>
      <w:numPr>
        <w:ilvl w:val="6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0181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E0181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E0181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E0181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E01817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E01817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E01817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E01817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E01817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E0181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E0181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E0181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E0181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E0181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E0181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E01817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E01817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E01817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E01817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E01817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E01817"/>
    <w:pPr>
      <w:widowControl/>
      <w:numPr>
        <w:ilvl w:val="2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E01817"/>
    <w:pPr>
      <w:widowControl/>
      <w:numPr>
        <w:ilvl w:val="4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E01817"/>
    <w:pPr>
      <w:widowControl/>
      <w:numPr>
        <w:ilvl w:val="6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E01817"/>
    <w:pPr>
      <w:widowControl/>
      <w:numPr>
        <w:ilvl w:val="1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E01817"/>
    <w:pPr>
      <w:widowControl/>
      <w:numPr>
        <w:ilvl w:val="3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E01817"/>
    <w:pPr>
      <w:widowControl/>
      <w:numPr>
        <w:ilvl w:val="5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E01817"/>
    <w:pPr>
      <w:widowControl/>
      <w:numPr>
        <w:ilvl w:val="7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E01817"/>
    <w:pPr>
      <w:widowControl/>
      <w:numPr>
        <w:ilvl w:val="8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E01817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E01817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E01817"/>
    <w:pPr>
      <w:widowControl/>
      <w:numPr>
        <w:numId w:val="3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E01817"/>
    <w:pPr>
      <w:widowControl/>
      <w:numPr>
        <w:numId w:val="3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E01817"/>
    <w:pPr>
      <w:widowControl/>
      <w:numPr>
        <w:numId w:val="3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E01817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E01817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E0181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E01817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E01817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E01817"/>
    <w:pPr>
      <w:spacing w:after="240"/>
    </w:pPr>
  </w:style>
  <w:style w:type="paragraph" w:customStyle="1" w:styleId="Languesfaisantfoi">
    <w:name w:val="Langues faisant foi"/>
    <w:basedOn w:val="Normal"/>
    <w:next w:val="Normal"/>
    <w:rsid w:val="00E0181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E01817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E01817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E01817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E01817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E01817"/>
  </w:style>
  <w:style w:type="paragraph" w:customStyle="1" w:styleId="TitreobjetPagedecouverture">
    <w:name w:val="Titre objet (Page de couverture)"/>
    <w:basedOn w:val="Titreobjet"/>
    <w:next w:val="IntrtEEEPagedecouverture"/>
    <w:rsid w:val="00E01817"/>
  </w:style>
  <w:style w:type="paragraph" w:customStyle="1" w:styleId="IntrtEEEPagedecouverture">
    <w:name w:val="Intérêt EEE (Page de couverture)"/>
    <w:basedOn w:val="IntrtEEE"/>
    <w:next w:val="Rfrencecroise"/>
    <w:rsid w:val="00E01817"/>
  </w:style>
  <w:style w:type="paragraph" w:customStyle="1" w:styleId="Rfrencecroise">
    <w:name w:val="Référence croisée"/>
    <w:basedOn w:val="Normal"/>
    <w:rsid w:val="00E01817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E01817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E01817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E01817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E01817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E01817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E01817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E01817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E0181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E0181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E0181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E01817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01817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01817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E01817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E01817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E01817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E01817"/>
    <w:pPr>
      <w:widowControl/>
      <w:numPr>
        <w:numId w:val="3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E01817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E01817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E0181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Titrearticle">
    <w:name w:val="Titre article"/>
    <w:basedOn w:val="Normal"/>
    <w:next w:val="Normal"/>
    <w:rsid w:val="00E01817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01817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01817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E01817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E01817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E01817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E01817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E0181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E01817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E01817"/>
  </w:style>
  <w:style w:type="paragraph" w:customStyle="1" w:styleId="StatutPagedecouverture">
    <w:name w:val="Statut (Page de couverture)"/>
    <w:basedOn w:val="Statut"/>
    <w:next w:val="TypedudocumentPagedecouverture"/>
    <w:rsid w:val="00E01817"/>
  </w:style>
  <w:style w:type="paragraph" w:customStyle="1" w:styleId="Volume">
    <w:name w:val="Volume"/>
    <w:basedOn w:val="Normal"/>
    <w:next w:val="Confidentialit"/>
    <w:rsid w:val="00E01817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E01817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E01817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E01817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E01817"/>
  </w:style>
  <w:style w:type="paragraph" w:customStyle="1" w:styleId="ObjetacteprincipalPagedecouverture">
    <w:name w:val="Objet acte principal (Page de couverture)"/>
    <w:basedOn w:val="Objetacteprincipal"/>
    <w:next w:val="Rfrencecroise"/>
    <w:rsid w:val="00E01817"/>
  </w:style>
  <w:style w:type="paragraph" w:customStyle="1" w:styleId="AccompagnantPagedecouverture">
    <w:name w:val="Accompagnant (Page de couverture)"/>
    <w:basedOn w:val="Accompagnant"/>
    <w:next w:val="TypeacteprincipalPagedecouverture"/>
    <w:rsid w:val="00E01817"/>
  </w:style>
  <w:style w:type="paragraph" w:customStyle="1" w:styleId="LanguesfaisantfoiPagedecouverture">
    <w:name w:val="Langues faisant foi (Page de couverture)"/>
    <w:basedOn w:val="Normal"/>
    <w:next w:val="Normal"/>
    <w:rsid w:val="00E0181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E01817"/>
    <w:rPr>
      <w:sz w:val="16"/>
      <w:szCs w:val="16"/>
    </w:rPr>
  </w:style>
  <w:style w:type="character" w:styleId="EndnoteReference">
    <w:name w:val="endnote reference"/>
    <w:basedOn w:val="DefaultParagraphFont"/>
    <w:uiPriority w:val="99"/>
    <w:unhideWhenUsed/>
    <w:rsid w:val="00E01817"/>
    <w:rPr>
      <w:vertAlign w:val="superscript"/>
    </w:rPr>
  </w:style>
  <w:style w:type="character" w:styleId="SubtleEmphasis">
    <w:name w:val="Subtle Emphasis"/>
    <w:uiPriority w:val="19"/>
    <w:qFormat/>
    <w:rsid w:val="00E01817"/>
    <w:rPr>
      <w:i/>
      <w:iCs w:val="0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01817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0181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01817"/>
    <w:rPr>
      <w:b/>
      <w:bCs w:val="0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01817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E0181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qFormat/>
    <w:rsid w:val="00E01817"/>
  </w:style>
  <w:style w:type="character" w:customStyle="1" w:styleId="eop">
    <w:name w:val="eop"/>
    <w:basedOn w:val="DefaultParagraphFont"/>
    <w:rsid w:val="00E01817"/>
  </w:style>
  <w:style w:type="character" w:customStyle="1" w:styleId="Mention1">
    <w:name w:val="Mention1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E01817"/>
  </w:style>
  <w:style w:type="character" w:customStyle="1" w:styleId="Mention500000">
    <w:name w:val="Mention5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5">
    <w:name w:val="Mention5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9">
    <w:name w:val="Mention9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E01817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rsid w:val="00E01817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rsid w:val="00E01817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16">
    <w:name w:val="Mention16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170">
    <w:name w:val="Mention17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rsid w:val="00E01817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rsid w:val="00E01817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rsid w:val="00E01817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rsid w:val="00E01817"/>
    <w:rPr>
      <w:color w:val="2B579A"/>
      <w:shd w:val="clear" w:color="auto" w:fill="E6E6E6"/>
    </w:rPr>
  </w:style>
  <w:style w:type="character" w:customStyle="1" w:styleId="Marker">
    <w:name w:val="Marker"/>
    <w:basedOn w:val="DefaultParagraphFont"/>
    <w:rsid w:val="00E01817"/>
    <w:rPr>
      <w:color w:val="0000FF"/>
    </w:rPr>
  </w:style>
  <w:style w:type="character" w:customStyle="1" w:styleId="Marker1">
    <w:name w:val="Marker1"/>
    <w:basedOn w:val="DefaultParagraphFont"/>
    <w:rsid w:val="00E01817"/>
    <w:rPr>
      <w:color w:val="008000"/>
    </w:rPr>
  </w:style>
  <w:style w:type="character" w:customStyle="1" w:styleId="Marker2">
    <w:name w:val="Marker2"/>
    <w:basedOn w:val="DefaultParagraphFont"/>
    <w:rsid w:val="00E01817"/>
    <w:rPr>
      <w:color w:val="FF0000"/>
    </w:rPr>
  </w:style>
  <w:style w:type="character" w:customStyle="1" w:styleId="Added">
    <w:name w:val="Added"/>
    <w:basedOn w:val="DefaultParagraphFont"/>
    <w:rsid w:val="00E01817"/>
    <w:rPr>
      <w:b/>
      <w:bCs w:val="0"/>
      <w:u w:val="single"/>
    </w:rPr>
  </w:style>
  <w:style w:type="character" w:customStyle="1" w:styleId="Deleted">
    <w:name w:val="Deleted"/>
    <w:basedOn w:val="DefaultParagraphFont"/>
    <w:rsid w:val="00E01817"/>
    <w:rPr>
      <w:strike/>
    </w:rPr>
  </w:style>
  <w:style w:type="paragraph" w:customStyle="1" w:styleId="Normal6a">
    <w:name w:val="Normal6a"/>
    <w:basedOn w:val="Normal"/>
    <w:rsid w:val="00E01817"/>
    <w:pPr>
      <w:spacing w:after="120"/>
    </w:pPr>
    <w:rPr>
      <w:szCs w:val="24"/>
      <w:lang w:eastAsia="en-US"/>
    </w:rPr>
  </w:style>
  <w:style w:type="paragraph" w:customStyle="1" w:styleId="Normal12a">
    <w:name w:val="Normal12a"/>
    <w:basedOn w:val="Normal"/>
    <w:rsid w:val="00E01817"/>
    <w:pPr>
      <w:spacing w:after="240"/>
    </w:pPr>
  </w:style>
  <w:style w:type="paragraph" w:customStyle="1" w:styleId="RollCallVotes">
    <w:name w:val="RollCallVotes"/>
    <w:basedOn w:val="Normal"/>
    <w:rsid w:val="00E0181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0181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0181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01817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E0181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E01817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E01817"/>
    <w:rPr>
      <w:sz w:val="24"/>
      <w:lang w:val="sk-SK"/>
    </w:rPr>
  </w:style>
  <w:style w:type="paragraph" w:customStyle="1" w:styleId="Normal6">
    <w:name w:val="Normal6"/>
    <w:basedOn w:val="Normal"/>
    <w:link w:val="Normal6Char"/>
    <w:rsid w:val="00E01817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E01817"/>
    <w:rPr>
      <w:b/>
      <w:sz w:val="24"/>
      <w:lang w:val="sk-SK"/>
    </w:rPr>
  </w:style>
  <w:style w:type="paragraph" w:customStyle="1" w:styleId="ColumnHeading">
    <w:name w:val="ColumnHeading"/>
    <w:basedOn w:val="Normal"/>
    <w:rsid w:val="00E01817"/>
    <w:pPr>
      <w:spacing w:after="240"/>
      <w:jc w:val="center"/>
    </w:pPr>
    <w:rPr>
      <w:i/>
    </w:rPr>
  </w:style>
  <w:style w:type="paragraph" w:customStyle="1" w:styleId="Normal24a">
    <w:name w:val="Normal24a"/>
    <w:basedOn w:val="Normal"/>
    <w:link w:val="Normal24aChar"/>
    <w:rsid w:val="00E01817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E01817"/>
    <w:rPr>
      <w:sz w:val="24"/>
      <w:lang w:val="sk-SK"/>
    </w:rPr>
  </w:style>
  <w:style w:type="paragraph" w:customStyle="1" w:styleId="LetterSubject">
    <w:name w:val="LetterSubject"/>
    <w:basedOn w:val="Normal"/>
    <w:rsid w:val="00E01817"/>
    <w:pPr>
      <w:spacing w:before="480"/>
      <w:ind w:left="1134" w:hanging="1134"/>
    </w:pPr>
  </w:style>
  <w:style w:type="paragraph" w:customStyle="1" w:styleId="Normal12">
    <w:name w:val="Normal12"/>
    <w:basedOn w:val="Normal"/>
    <w:link w:val="Normal12Char"/>
    <w:rsid w:val="00E01817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E01817"/>
    <w:rPr>
      <w:rFonts w:ascii="Arial" w:hAnsi="Arial" w:cs="Arial"/>
      <w:b/>
      <w:sz w:val="24"/>
      <w:lang w:val="sk-SK"/>
    </w:rPr>
  </w:style>
  <w:style w:type="character" w:customStyle="1" w:styleId="Normal12Char">
    <w:name w:val="Normal12 Char"/>
    <w:basedOn w:val="PageHeadingChar"/>
    <w:link w:val="Normal12"/>
    <w:rsid w:val="00E01817"/>
    <w:rPr>
      <w:rFonts w:ascii="Arial" w:hAnsi="Arial" w:cs="Arial"/>
      <w:b w:val="0"/>
      <w:sz w:val="24"/>
      <w:lang w:val="sk-SK"/>
    </w:rPr>
  </w:style>
  <w:style w:type="paragraph" w:customStyle="1" w:styleId="LetterSignature66b">
    <w:name w:val="LetterSignature66b"/>
    <w:basedOn w:val="Normal"/>
    <w:next w:val="Normal"/>
    <w:rsid w:val="00E01817"/>
    <w:pPr>
      <w:spacing w:before="1320"/>
    </w:pPr>
  </w:style>
  <w:style w:type="paragraph" w:styleId="ListParagraph">
    <w:name w:val="List Paragraph"/>
    <w:aliases w:val="Dot pt,No Spacing1,List Paragraph Char Char Char,Indicator Text,Numbered Para 1,List Paragraph1,Bullet Points,MAIN CONTENT,List Paragraph12,List Paragraph11,OBC Bullet,F5 List Paragraph,Colorful List - Accent 11,Normal numbered,L"/>
    <w:basedOn w:val="Normal"/>
    <w:link w:val="ListParagraphChar"/>
    <w:uiPriority w:val="34"/>
    <w:qFormat/>
    <w:rsid w:val="00E01817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markedcontent">
    <w:name w:val="markedcontent"/>
    <w:basedOn w:val="DefaultParagraphFont"/>
    <w:rsid w:val="00E01817"/>
  </w:style>
  <w:style w:type="paragraph" w:styleId="Footer">
    <w:name w:val="footer"/>
    <w:basedOn w:val="Normal"/>
    <w:link w:val="FooterChar"/>
    <w:uiPriority w:val="99"/>
    <w:rsid w:val="00E018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817"/>
    <w:rPr>
      <w:sz w:val="24"/>
      <w:lang w:val="sk-SK"/>
    </w:rPr>
  </w:style>
  <w:style w:type="paragraph" w:styleId="Revision">
    <w:name w:val="Revision"/>
    <w:hidden/>
    <w:uiPriority w:val="99"/>
    <w:semiHidden/>
    <w:rsid w:val="00E01817"/>
    <w:rPr>
      <w:sz w:val="24"/>
      <w:lang w:val="sk-SK"/>
    </w:rPr>
  </w:style>
  <w:style w:type="paragraph" w:customStyle="1" w:styleId="AmDocTypeTab">
    <w:name w:val="AmDocTypeTab"/>
    <w:basedOn w:val="Normal"/>
    <w:rsid w:val="00B22CAB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B22CAB"/>
    <w:pPr>
      <w:spacing w:before="240" w:after="240"/>
      <w:jc w:val="right"/>
    </w:pPr>
  </w:style>
  <w:style w:type="paragraph" w:customStyle="1" w:styleId="AmDateTab">
    <w:name w:val="AmDateTab"/>
    <w:basedOn w:val="Normal"/>
    <w:rsid w:val="00B22CAB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B22CAB"/>
  </w:style>
  <w:style w:type="character" w:customStyle="1" w:styleId="NotDeclassifiedCharacter">
    <w:name w:val="Not Declassified Character"/>
    <w:basedOn w:val="DefaultParagraphFont"/>
    <w:rsid w:val="00B22CAB"/>
    <w:rPr>
      <w:rFonts w:ascii="Times New Roman" w:hAnsi="Times New Roman" w:cs="Times New Roman"/>
      <w:b/>
      <w:sz w:val="24"/>
      <w:shd w:val="clear" w:color="auto" w:fill="CCCCCC"/>
    </w:rPr>
  </w:style>
  <w:style w:type="character" w:customStyle="1" w:styleId="TechnicalBlockChar">
    <w:name w:val="Technical Block Char"/>
    <w:basedOn w:val="DefaultParagraphFont"/>
    <w:link w:val="TechnicalBlock"/>
    <w:rsid w:val="00B22CAB"/>
    <w:rPr>
      <w:rFonts w:eastAsiaTheme="minorHAnsi"/>
      <w:sz w:val="24"/>
      <w:szCs w:val="22"/>
      <w:lang w:val="sk-SK" w:eastAsia="en-US"/>
    </w:rPr>
  </w:style>
  <w:style w:type="character" w:styleId="PlaceholderText">
    <w:name w:val="Placeholder Text"/>
    <w:basedOn w:val="DefaultParagraphFont"/>
    <w:uiPriority w:val="99"/>
    <w:semiHidden/>
    <w:rsid w:val="00B22CAB"/>
    <w:rPr>
      <w:color w:val="808080"/>
    </w:rPr>
  </w:style>
  <w:style w:type="character" w:customStyle="1" w:styleId="Hyperlink1">
    <w:name w:val="Hyperlink.1"/>
    <w:basedOn w:val="DefaultParagraphFont"/>
    <w:qFormat/>
    <w:rsid w:val="00B22CA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22CA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sk-SK" w:eastAsia="en-US"/>
    </w:rPr>
  </w:style>
  <w:style w:type="character" w:customStyle="1" w:styleId="DeltaViewInsertion">
    <w:name w:val="DeltaView Insertion"/>
    <w:uiPriority w:val="99"/>
    <w:rsid w:val="00B22CAB"/>
    <w:rPr>
      <w:b/>
      <w:i/>
      <w:color w:val="000000"/>
    </w:rPr>
  </w:style>
  <w:style w:type="paragraph" w:customStyle="1" w:styleId="Caption1">
    <w:name w:val="Caption1"/>
    <w:basedOn w:val="Normal"/>
    <w:next w:val="Normal"/>
    <w:unhideWhenUsed/>
    <w:qFormat/>
    <w:rsid w:val="00B22CAB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character" w:customStyle="1" w:styleId="HeaderCouncilChar">
    <w:name w:val="Header Council Char"/>
    <w:basedOn w:val="DefaultParagraphFont"/>
    <w:rsid w:val="00B22CAB"/>
    <w:rPr>
      <w:rFonts w:ascii="Times New Roman" w:hAnsi="Times New Roman" w:cs="Times New Roman"/>
      <w:sz w:val="2"/>
      <w:lang w:val="sk-SK"/>
    </w:rPr>
  </w:style>
  <w:style w:type="character" w:customStyle="1" w:styleId="FooterCouncilChar">
    <w:name w:val="Footer Council Char"/>
    <w:basedOn w:val="DefaultParagraphFont"/>
    <w:rsid w:val="00B22CAB"/>
    <w:rPr>
      <w:rFonts w:ascii="Times New Roman" w:hAnsi="Times New Roman" w:cs="Times New Roman"/>
      <w:sz w:val="2"/>
      <w:lang w:val="sk-SK"/>
    </w:rPr>
  </w:style>
  <w:style w:type="character" w:styleId="Strong">
    <w:name w:val="Strong"/>
    <w:basedOn w:val="DefaultParagraphFont"/>
    <w:uiPriority w:val="22"/>
    <w:qFormat/>
    <w:rsid w:val="00B22CAB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B22CAB"/>
    <w:rPr>
      <w:rFonts w:ascii="Calibri" w:eastAsia="Calibri" w:hAnsi="Calibri" w:cs="Arial"/>
      <w:sz w:val="22"/>
      <w:szCs w:val="22"/>
      <w:lang w:val="sk-SK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llowedHyperlink1">
    <w:name w:val="FollowedHyperlink1"/>
    <w:basedOn w:val="DefaultParagraphFont"/>
    <w:uiPriority w:val="99"/>
    <w:unhideWhenUsed/>
    <w:rsid w:val="00B22CAB"/>
    <w:rPr>
      <w:color w:val="800080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basedOn w:val="DefaultParagraphFont"/>
    <w:link w:val="ListParagraph"/>
    <w:uiPriority w:val="34"/>
    <w:qFormat/>
    <w:locked/>
    <w:rsid w:val="00B22CAB"/>
    <w:rPr>
      <w:rFonts w:eastAsiaTheme="minorHAnsi"/>
      <w:sz w:val="24"/>
      <w:szCs w:val="24"/>
      <w:lang w:val="sk-SK" w:eastAsia="en-US"/>
    </w:rPr>
  </w:style>
  <w:style w:type="character" w:customStyle="1" w:styleId="ExposdesmotifstitreChar">
    <w:name w:val="Exposé des motifs titre Char"/>
    <w:basedOn w:val="DefaultParagraphFont"/>
    <w:rsid w:val="00B22CAB"/>
    <w:rPr>
      <w:rFonts w:ascii="Times New Roman" w:hAnsi="Times New Roman" w:cs="Times New Roman"/>
      <w:b/>
      <w:sz w:val="24"/>
      <w:u w:val="single"/>
      <w:lang w:val="sk-SK"/>
    </w:rPr>
  </w:style>
  <w:style w:type="character" w:customStyle="1" w:styleId="FooterSensitivityChar">
    <w:name w:val="Footer Sensitivity Char"/>
    <w:basedOn w:val="ExposdesmotifstitreChar"/>
    <w:rsid w:val="00B22CAB"/>
    <w:rPr>
      <w:rFonts w:ascii="Times New Roman" w:hAnsi="Times New Roman" w:cs="Times New Roman"/>
      <w:b/>
      <w:sz w:val="32"/>
      <w:u w:val="single"/>
      <w:lang w:val="sk-SK"/>
    </w:rPr>
  </w:style>
  <w:style w:type="character" w:customStyle="1" w:styleId="HeaderSensitivityChar">
    <w:name w:val="Header Sensitivity Char"/>
    <w:basedOn w:val="ExposdesmotifstitreChar"/>
    <w:rsid w:val="00B22CAB"/>
    <w:rPr>
      <w:rFonts w:ascii="Times New Roman" w:hAnsi="Times New Roman" w:cs="Times New Roman"/>
      <w:b/>
      <w:sz w:val="32"/>
      <w:u w:val="single"/>
      <w:lang w:val="sk-SK"/>
    </w:rPr>
  </w:style>
  <w:style w:type="character" w:customStyle="1" w:styleId="HeaderSensitivityRightChar">
    <w:name w:val="Header Sensitivity Right Char"/>
    <w:basedOn w:val="ExposdesmotifstitreChar"/>
    <w:rsid w:val="00B22CAB"/>
    <w:rPr>
      <w:rFonts w:ascii="Times New Roman" w:hAnsi="Times New Roman" w:cs="Times New Roman"/>
      <w:b w:val="0"/>
      <w:sz w:val="28"/>
      <w:u w:val="single"/>
      <w:lang w:val="sk-SK"/>
    </w:rPr>
  </w:style>
  <w:style w:type="character" w:customStyle="1" w:styleId="TOCHeadingChar">
    <w:name w:val="TOC Heading Char"/>
    <w:basedOn w:val="DefaultParagraphFont"/>
    <w:uiPriority w:val="39"/>
    <w:rsid w:val="00B22CAB"/>
    <w:rPr>
      <w:rFonts w:ascii="Times New Roman" w:hAnsi="Times New Roman" w:cs="Times New Roman"/>
      <w:b/>
      <w:sz w:val="28"/>
      <w:lang w:val="sk-SK"/>
    </w:rPr>
  </w:style>
  <w:style w:type="character" w:customStyle="1" w:styleId="Mention19">
    <w:name w:val="Mention19"/>
    <w:basedOn w:val="DefaultParagraphFont"/>
    <w:uiPriority w:val="99"/>
    <w:unhideWhenUsed/>
    <w:rsid w:val="00B22CAB"/>
    <w:rPr>
      <w:color w:val="2B579A"/>
      <w:shd w:val="clear" w:color="auto" w:fill="E6E6E6"/>
    </w:rPr>
  </w:style>
  <w:style w:type="paragraph" w:customStyle="1" w:styleId="BodyText1">
    <w:name w:val="Body Text1"/>
    <w:basedOn w:val="Normal"/>
    <w:next w:val="BodyText"/>
    <w:link w:val="BodyTextChar"/>
    <w:qFormat/>
    <w:rsid w:val="00B22CAB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sz w:val="25"/>
      <w:szCs w:val="25"/>
    </w:rPr>
  </w:style>
  <w:style w:type="character" w:customStyle="1" w:styleId="BodyTextChar">
    <w:name w:val="Body Text Char"/>
    <w:basedOn w:val="DefaultParagraphFont"/>
    <w:link w:val="BodyText1"/>
    <w:rsid w:val="00B22CAB"/>
    <w:rPr>
      <w:sz w:val="25"/>
      <w:szCs w:val="25"/>
      <w:lang w:val="sk-SK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B22CAB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sz w:val="22"/>
      <w:szCs w:val="24"/>
      <w:lang w:val="sk-SK" w:eastAsia="en-US"/>
    </w:rPr>
  </w:style>
  <w:style w:type="character" w:customStyle="1" w:styleId="epname0">
    <w:name w:val="ep_name"/>
    <w:basedOn w:val="DefaultParagraphFont"/>
    <w:rsid w:val="00B22CAB"/>
  </w:style>
  <w:style w:type="paragraph" w:customStyle="1" w:styleId="Par-dash">
    <w:name w:val="Par-dash"/>
    <w:basedOn w:val="Normal"/>
    <w:next w:val="Normal"/>
    <w:rsid w:val="00B22CAB"/>
    <w:pPr>
      <w:spacing w:line="360" w:lineRule="auto"/>
    </w:pPr>
    <w:rPr>
      <w:lang w:eastAsia="fr-BE"/>
    </w:rPr>
  </w:style>
  <w:style w:type="character" w:customStyle="1" w:styleId="diff-tte-added">
    <w:name w:val="diff-tte-added"/>
    <w:basedOn w:val="DefaultParagraphFont"/>
    <w:rsid w:val="00B22CAB"/>
    <w:rPr>
      <w:b/>
      <w:i/>
    </w:rPr>
  </w:style>
  <w:style w:type="character" w:customStyle="1" w:styleId="diff-tte-removed">
    <w:name w:val="diff-tte-removed"/>
    <w:basedOn w:val="DefaultParagraphFont"/>
    <w:rsid w:val="00B22CAB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B22CAB"/>
  </w:style>
  <w:style w:type="table" w:customStyle="1" w:styleId="Tablaconcuadrcula2">
    <w:name w:val="Tabla con cuadrícula2"/>
    <w:basedOn w:val="TableNormal"/>
    <w:next w:val="TableGrid"/>
    <w:uiPriority w:val="39"/>
    <w:rsid w:val="00B22CAB"/>
    <w:rPr>
      <w:lang w:val="sk-SK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B22CAB"/>
    <w:rPr>
      <w:lang w:val="sk-SK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7">
    <w:name w:val="Text 7"/>
    <w:basedOn w:val="Normal"/>
    <w:rsid w:val="00B22CA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B22CA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B22CA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B22CA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B22CA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B22CA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B22CA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B22CA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B22CAB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B22CAB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B22CAB"/>
    <w:pPr>
      <w:widowControl/>
      <w:numPr>
        <w:numId w:val="36"/>
      </w:numPr>
      <w:tabs>
        <w:tab w:val="clear" w:pos="4252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B22CAB"/>
    <w:pPr>
      <w:widowControl/>
      <w:numPr>
        <w:numId w:val="37"/>
      </w:numPr>
      <w:tabs>
        <w:tab w:val="clear" w:pos="4819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B22CAB"/>
    <w:pPr>
      <w:widowControl/>
      <w:numPr>
        <w:numId w:val="38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B22CAB"/>
    <w:pPr>
      <w:widowControl/>
      <w:numPr>
        <w:numId w:val="39"/>
      </w:numPr>
      <w:tabs>
        <w:tab w:val="clear" w:pos="3685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B22CAB"/>
    <w:pPr>
      <w:widowControl/>
      <w:numPr>
        <w:numId w:val="40"/>
      </w:numPr>
      <w:tabs>
        <w:tab w:val="clear" w:pos="4252"/>
        <w:tab w:val="num" w:pos="1984"/>
      </w:tabs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B22CAB"/>
    <w:pPr>
      <w:widowControl/>
      <w:numPr>
        <w:numId w:val="41"/>
      </w:numPr>
      <w:tabs>
        <w:tab w:val="clear" w:pos="4819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B22CAB"/>
    <w:pPr>
      <w:widowControl/>
      <w:numPr>
        <w:numId w:val="42"/>
      </w:numPr>
      <w:tabs>
        <w:tab w:val="clear" w:pos="5386"/>
        <w:tab w:val="num" w:pos="3118"/>
      </w:tabs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B22CA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B22CA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B22CA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B22CAB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B22CAB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B22CAB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B22CAB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B22CAB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B22CAB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B22CA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B22CAB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B22CA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B22CAB"/>
    <w:pPr>
      <w:spacing w:before="240"/>
    </w:pPr>
  </w:style>
  <w:style w:type="paragraph" w:customStyle="1" w:styleId="Accordtitre">
    <w:name w:val="Accord titre"/>
    <w:basedOn w:val="Normal"/>
    <w:rsid w:val="00B22CAB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B22CAB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B22CAB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B22CAB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B22CAB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B22CA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B22CA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B22CA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B22CA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B22CAB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B22CA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B22CA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B22CAB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B22CAB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B22CAB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B22CAB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B22CAB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B22CAB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B22CAB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B22CAB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B22CA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B22CA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B22CA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B22CA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B22CA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B22CA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B22CA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B22CA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B22CAB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B22CA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B22CA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B22CAB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sk-SK" w:eastAsia="en-US"/>
    </w:rPr>
  </w:style>
  <w:style w:type="paragraph" w:customStyle="1" w:styleId="CommentFwdQuotedText">
    <w:name w:val="CommentFwdQuotedText"/>
    <w:basedOn w:val="Normal"/>
    <w:rsid w:val="00B22CAB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B22CAB"/>
    <w:pPr>
      <w:pBdr>
        <w:top w:val="none" w:sz="0" w:space="0" w:color="auto"/>
        <w:left w:val="single" w:sz="4" w:space="20" w:color="auto"/>
      </w:pBdr>
    </w:pPr>
  </w:style>
  <w:style w:type="paragraph" w:styleId="NormalWeb">
    <w:name w:val="Normal (Web)"/>
    <w:basedOn w:val="Normal"/>
    <w:uiPriority w:val="99"/>
    <w:unhideWhenUsed/>
    <w:rsid w:val="00B22CAB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B22CAB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B22CA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1"/>
    <w:rsid w:val="00B22CAB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B22CAB"/>
    <w:rPr>
      <w:sz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B2AC8-4CFD-44EB-9753-344ED29B6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SUCHANOVA Monika</cp:lastModifiedBy>
  <cp:revision>2</cp:revision>
  <cp:lastPrinted>2004-11-19T15:42:00Z</cp:lastPrinted>
  <dcterms:created xsi:type="dcterms:W3CDTF">2024-07-24T11:24:00Z</dcterms:created>
  <dcterms:modified xsi:type="dcterms:W3CDTF">2024-07-24T11:24:00Z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P9_TA(2024)0284_</vt:lpwstr>
  </property>
  <property fmtid="{D5CDD505-2E9C-101B-9397-08002B2CF9AE}" pid="4" name="&lt;Type&gt;">
    <vt:lpwstr>RR</vt:lpwstr>
  </property>
</Properties>
</file>