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95B7E" w14:paraId="6DB1C2F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6C026AF" w14:textId="77777777" w:rsidR="00751A4A" w:rsidRPr="00A95B7E" w:rsidRDefault="00F424B4" w:rsidP="0010095E">
            <w:pPr>
              <w:pStyle w:val="EPName"/>
            </w:pPr>
            <w:r w:rsidRPr="00A95B7E">
              <w:t>Euroopan parlamentti</w:t>
            </w:r>
          </w:p>
          <w:p w14:paraId="3498E024" w14:textId="77777777" w:rsidR="00751A4A" w:rsidRPr="00A95B7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95B7E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67DB9360" w14:textId="77777777" w:rsidR="00751A4A" w:rsidRPr="00A95B7E" w:rsidRDefault="00187494" w:rsidP="0010095E">
            <w:pPr>
              <w:pStyle w:val="EPLogo"/>
            </w:pPr>
            <w:r w:rsidRPr="00A95B7E">
              <w:rPr>
                <w:noProof/>
                <w:lang w:val="en-GB"/>
              </w:rPr>
              <w:drawing>
                <wp:inline distT="0" distB="0" distL="0" distR="0" wp14:anchorId="500C6AE3" wp14:editId="076D573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911F39" w14:textId="77777777" w:rsidR="00D058B8" w:rsidRPr="00A95B7E" w:rsidRDefault="00D058B8" w:rsidP="004C5D52">
      <w:pPr>
        <w:pStyle w:val="LineTop"/>
      </w:pPr>
    </w:p>
    <w:p w14:paraId="7567AF09" w14:textId="77777777" w:rsidR="00680577" w:rsidRPr="00A95B7E" w:rsidRDefault="00F424B4" w:rsidP="00680577">
      <w:pPr>
        <w:pStyle w:val="EPBodyTA1"/>
      </w:pPr>
      <w:r w:rsidRPr="00A95B7E">
        <w:t>HYVÄKSYTYT TEKSTIT</w:t>
      </w:r>
    </w:p>
    <w:p w14:paraId="25B2EA9A" w14:textId="77777777" w:rsidR="00D058B8" w:rsidRPr="00A95B7E" w:rsidRDefault="00D058B8" w:rsidP="00D058B8">
      <w:pPr>
        <w:pStyle w:val="LineBottom"/>
      </w:pPr>
    </w:p>
    <w:p w14:paraId="5BDED303" w14:textId="51AD75E0" w:rsidR="00F424B4" w:rsidRPr="00A95B7E" w:rsidRDefault="00F424B4" w:rsidP="00F424B4">
      <w:pPr>
        <w:pStyle w:val="ATHeading1"/>
      </w:pPr>
      <w:bookmarkStart w:id="0" w:name="TANumber"/>
      <w:r w:rsidRPr="00A95B7E">
        <w:t>P9_</w:t>
      </w:r>
      <w:proofErr w:type="gramStart"/>
      <w:r w:rsidRPr="00A95B7E">
        <w:t>TA(</w:t>
      </w:r>
      <w:proofErr w:type="gramEnd"/>
      <w:r w:rsidRPr="00A95B7E">
        <w:t>2024)0</w:t>
      </w:r>
      <w:r w:rsidR="00A95B7E">
        <w:t>287</w:t>
      </w:r>
      <w:bookmarkEnd w:id="0"/>
    </w:p>
    <w:p w14:paraId="0E51F55B" w14:textId="0EBAE29F" w:rsidR="00F424B4" w:rsidRPr="00A95B7E" w:rsidRDefault="00F424B4" w:rsidP="00F424B4">
      <w:pPr>
        <w:pStyle w:val="ATHeading2"/>
      </w:pPr>
      <w:bookmarkStart w:id="1" w:name="title"/>
      <w:r w:rsidRPr="00A95B7E">
        <w:t>Päätös olla vastustamatta delegoitua säädöstä:</w:t>
      </w:r>
      <w:bookmarkEnd w:id="1"/>
      <w:r w:rsidR="00955A0A" w:rsidRPr="00A95B7E">
        <w:t xml:space="preserve"> </w:t>
      </w:r>
      <w:r w:rsidR="00035DF4" w:rsidRPr="00A95B7E">
        <w:t>EU:n</w:t>
      </w:r>
      <w:r w:rsidR="00955A0A" w:rsidRPr="00A95B7E">
        <w:t xml:space="preserve"> ja Uuden-Seelannin välinen vapaakauppasopimus </w:t>
      </w:r>
    </w:p>
    <w:p w14:paraId="793E60AC" w14:textId="77777777" w:rsidR="00F424B4" w:rsidRPr="00A95B7E" w:rsidRDefault="00F424B4" w:rsidP="00F424B4">
      <w:pPr>
        <w:rPr>
          <w:i/>
          <w:vanish/>
        </w:rPr>
      </w:pPr>
      <w:r w:rsidRPr="00A95B7E">
        <w:rPr>
          <w:i/>
        </w:rPr>
        <w:fldChar w:fldCharType="begin"/>
      </w:r>
      <w:r w:rsidRPr="00A95B7E">
        <w:rPr>
          <w:i/>
        </w:rPr>
        <w:instrText xml:space="preserve"> TC"(</w:instrText>
      </w:r>
      <w:bookmarkStart w:id="2" w:name="DocNumber"/>
      <w:r w:rsidRPr="00A95B7E">
        <w:rPr>
          <w:i/>
        </w:rPr>
        <w:instrText>B9-0200/2024</w:instrText>
      </w:r>
      <w:bookmarkEnd w:id="2"/>
      <w:r w:rsidRPr="00A95B7E">
        <w:rPr>
          <w:i/>
        </w:rPr>
        <w:instrText xml:space="preserve">)"\l3 \n&gt; \* MERGEFORMAT </w:instrText>
      </w:r>
      <w:r w:rsidRPr="00A95B7E">
        <w:rPr>
          <w:i/>
        </w:rPr>
        <w:fldChar w:fldCharType="end"/>
      </w:r>
    </w:p>
    <w:p w14:paraId="690FA4A9" w14:textId="77777777" w:rsidR="00F424B4" w:rsidRPr="00A95B7E" w:rsidRDefault="00F424B4" w:rsidP="00F424B4">
      <w:pPr>
        <w:rPr>
          <w:vanish/>
        </w:rPr>
      </w:pPr>
      <w:bookmarkStart w:id="3" w:name="PE"/>
      <w:r w:rsidRPr="00A95B7E">
        <w:rPr>
          <w:vanish/>
        </w:rPr>
        <w:t>PE759.963</w:t>
      </w:r>
      <w:bookmarkEnd w:id="3"/>
    </w:p>
    <w:p w14:paraId="182CE31B" w14:textId="222F4493" w:rsidR="00F424B4" w:rsidRPr="00A95B7E" w:rsidRDefault="00F424B4" w:rsidP="00F424B4">
      <w:pPr>
        <w:pStyle w:val="ATHeading3"/>
      </w:pPr>
      <w:bookmarkStart w:id="4" w:name="Sujet"/>
      <w:r w:rsidRPr="00A95B7E">
        <w:t>Euroopan parlamentin päätös olla vastustamatta komission delegoidun asetuksen (EU) 2020/760 muuttamisesta siltä osin kuin on kyse joistakin Euroopan unionin ja Uuden-Seelannin välisen vapaakauppasopimuksen määräyksistä ja vanhentuneiden säännösten poistamisesta maitojauheen vientitariffikiintiön osalta 13. maaliskuuta 2024 annettua komission delegoitua asetusta</w:t>
      </w:r>
      <w:bookmarkEnd w:id="4"/>
      <w:r w:rsidRPr="00A95B7E">
        <w:t xml:space="preserve"> </w:t>
      </w:r>
      <w:bookmarkStart w:id="5" w:name="References"/>
      <w:r w:rsidRPr="00A95B7E">
        <w:t>(</w:t>
      </w:r>
      <w:proofErr w:type="gramStart"/>
      <w:r w:rsidRPr="00A95B7E">
        <w:t>C(</w:t>
      </w:r>
      <w:proofErr w:type="gramEnd"/>
      <w:r w:rsidRPr="00A95B7E">
        <w:t>2024)01499 – 2024/2677(DEA))</w:t>
      </w:r>
      <w:bookmarkEnd w:id="5"/>
    </w:p>
    <w:p w14:paraId="0D113204" w14:textId="77777777" w:rsidR="003D69D4" w:rsidRPr="00A95B7E" w:rsidRDefault="003D69D4" w:rsidP="00AE4C4F">
      <w:pPr>
        <w:pStyle w:val="EPComma"/>
        <w:widowControl/>
      </w:pPr>
      <w:bookmarkStart w:id="6" w:name="TextBodyBegin"/>
      <w:bookmarkStart w:id="7" w:name="_GoBack"/>
      <w:bookmarkEnd w:id="6"/>
      <w:r w:rsidRPr="00A95B7E">
        <w:rPr>
          <w:i/>
          <w:iCs/>
        </w:rPr>
        <w:t>Euroopan parlamentti</w:t>
      </w:r>
      <w:r w:rsidRPr="00A95B7E">
        <w:t>, joka</w:t>
      </w:r>
    </w:p>
    <w:p w14:paraId="67B88790" w14:textId="77777777" w:rsidR="003D69D4" w:rsidRPr="00A95B7E" w:rsidRDefault="003D69D4" w:rsidP="00AE4C4F">
      <w:pPr>
        <w:pStyle w:val="NormalHanging12a"/>
        <w:widowControl/>
      </w:pPr>
      <w:r w:rsidRPr="00A95B7E">
        <w:t>–</w:t>
      </w:r>
      <w:r w:rsidRPr="00A95B7E">
        <w:tab/>
        <w:t>ottaa huomioon komission delegoidun asetuksen (</w:t>
      </w:r>
      <w:proofErr w:type="gramStart"/>
      <w:r w:rsidRPr="00A95B7E">
        <w:t>C(</w:t>
      </w:r>
      <w:proofErr w:type="gramEnd"/>
      <w:r w:rsidRPr="00A95B7E">
        <w:t>2024)01499),</w:t>
      </w:r>
    </w:p>
    <w:p w14:paraId="2D357D6D" w14:textId="77777777" w:rsidR="003D69D4" w:rsidRPr="00A95B7E" w:rsidRDefault="003D69D4" w:rsidP="00AE4C4F">
      <w:pPr>
        <w:widowControl/>
        <w:spacing w:after="240"/>
        <w:ind w:left="567" w:hanging="567"/>
      </w:pPr>
      <w:r w:rsidRPr="00A95B7E">
        <w:t>–</w:t>
      </w:r>
      <w:r w:rsidRPr="00A95B7E">
        <w:tab/>
        <w:t>ottaa huomioon komission 13. maaliskuuta 2024 päivätyn kirjeen, jossa komissio pyytää parlamenttia ilmoittamaan, ettei se aio vastustaa delegoitua asetusta,</w:t>
      </w:r>
    </w:p>
    <w:p w14:paraId="78197777" w14:textId="77777777" w:rsidR="003D69D4" w:rsidRPr="00A95B7E" w:rsidRDefault="003D69D4" w:rsidP="00AE4C4F">
      <w:pPr>
        <w:widowControl/>
        <w:spacing w:after="240"/>
        <w:ind w:left="567" w:hanging="567"/>
      </w:pPr>
      <w:r w:rsidRPr="00A95B7E">
        <w:t>–</w:t>
      </w:r>
      <w:r w:rsidRPr="00A95B7E">
        <w:tab/>
        <w:t>ottaa huomioon maatalouden ja maaseudun kehittämisen valiokunnan 19. maaliskuuta 2024 päivätyn kirjeen valiokuntien puheenjohtajakokouksen puheenjohtajalle,</w:t>
      </w:r>
    </w:p>
    <w:p w14:paraId="04090B44" w14:textId="77777777" w:rsidR="003D69D4" w:rsidRPr="00A95B7E" w:rsidRDefault="003D69D4" w:rsidP="00AE4C4F">
      <w:pPr>
        <w:widowControl/>
        <w:spacing w:after="240"/>
        <w:ind w:left="567" w:hanging="567"/>
      </w:pPr>
      <w:r w:rsidRPr="00A95B7E">
        <w:t>–</w:t>
      </w:r>
      <w:r w:rsidRPr="00A95B7E">
        <w:tab/>
        <w:t>ottaa huomioon Euroopan unionin toiminnasta tehdyn sopimuksen 290 artiklan,</w:t>
      </w:r>
    </w:p>
    <w:p w14:paraId="6A01ED11" w14:textId="77777777" w:rsidR="003D69D4" w:rsidRPr="00A95B7E" w:rsidRDefault="003D69D4" w:rsidP="00AE4C4F">
      <w:pPr>
        <w:widowControl/>
        <w:spacing w:after="240"/>
        <w:ind w:left="567" w:hanging="567"/>
      </w:pPr>
      <w:r w:rsidRPr="00A95B7E">
        <w:t>–</w:t>
      </w:r>
      <w:r w:rsidRPr="00A95B7E">
        <w:tab/>
        <w:t>ottaa huomioon maataloustuotteiden yhteisestä markkinajärjestelystä ja neuvoston asetusten (ETY) N:o 922/72, (ETY) N:o 234/79, (EY) N:o 1037/2001 ja (EY) N:o 1234/2007 kumoamisesta 17. joulukuuta 2013 annetun Euroopan parlamentin ja neuvoston asetuksen (EU) N:o 1308/2013</w:t>
      </w:r>
      <w:r w:rsidRPr="00A95B7E">
        <w:rPr>
          <w:rStyle w:val="FootnoteReference"/>
        </w:rPr>
        <w:footnoteReference w:id="1"/>
      </w:r>
      <w:r w:rsidRPr="00A95B7E">
        <w:t xml:space="preserve"> ja erityisesti sen 186 artiklan ja 227 artiklan 5 kohdan, </w:t>
      </w:r>
    </w:p>
    <w:p w14:paraId="66F09C4F" w14:textId="77777777" w:rsidR="003D69D4" w:rsidRPr="00A95B7E" w:rsidRDefault="003D69D4" w:rsidP="00AE4C4F">
      <w:pPr>
        <w:widowControl/>
        <w:spacing w:after="240"/>
        <w:ind w:left="567" w:hanging="567"/>
      </w:pPr>
      <w:r w:rsidRPr="00A95B7E">
        <w:t>–</w:t>
      </w:r>
      <w:r w:rsidRPr="00A95B7E">
        <w:tab/>
        <w:t>ottaa huomioon työjärjestyksen 111 artiklan 6 kohdan,</w:t>
      </w:r>
    </w:p>
    <w:p w14:paraId="37A97B8F" w14:textId="77777777" w:rsidR="003D69D4" w:rsidRPr="00A95B7E" w:rsidRDefault="003D69D4" w:rsidP="00AE4C4F">
      <w:pPr>
        <w:widowControl/>
        <w:spacing w:after="240"/>
        <w:ind w:left="567" w:hanging="567"/>
      </w:pPr>
      <w:r w:rsidRPr="00A95B7E">
        <w:t>–</w:t>
      </w:r>
      <w:r w:rsidRPr="00A95B7E">
        <w:tab/>
        <w:t>ottaa huomioon maatalouden ja maaseudun kehittämisen valiokunnan suosituksen päätökseksi,</w:t>
      </w:r>
    </w:p>
    <w:p w14:paraId="7BF5F643" w14:textId="77777777" w:rsidR="00955A0A" w:rsidRPr="00A95B7E" w:rsidRDefault="00955A0A" w:rsidP="00AE4C4F">
      <w:pPr>
        <w:widowControl/>
        <w:spacing w:after="240"/>
        <w:ind w:left="567" w:hanging="567"/>
      </w:pPr>
      <w:r w:rsidRPr="00A95B7E">
        <w:t>–</w:t>
      </w:r>
      <w:r w:rsidRPr="00A95B7E">
        <w:tab/>
        <w:t xml:space="preserve">ottaa huomioon, että työjärjestyksen 111 artiklan 6 kohdan kolmannen ja neljännen luetelmakohdan mukaisessa määräajassa, joka päättyi 11. huhtikuuta 2024, ei ole esitetty vastalauseita, </w:t>
      </w:r>
    </w:p>
    <w:p w14:paraId="25F555F6" w14:textId="77777777" w:rsidR="003D69D4" w:rsidRPr="00A95B7E" w:rsidRDefault="003D69D4" w:rsidP="00AE4C4F">
      <w:pPr>
        <w:widowControl/>
        <w:spacing w:before="120" w:after="120"/>
        <w:ind w:left="567" w:hanging="567"/>
        <w:rPr>
          <w:rFonts w:eastAsia="Calibri"/>
          <w:szCs w:val="22"/>
        </w:rPr>
      </w:pPr>
      <w:r w:rsidRPr="00A95B7E">
        <w:t>A.</w:t>
      </w:r>
      <w:r w:rsidRPr="00A95B7E">
        <w:tab/>
        <w:t xml:space="preserve">ottaa huomioon, että Euroopan unionin ja Uuden-Seelannin välisen vapaakauppasopimuksen, jäljempänä ’sopimus’, täytäntöönpanoa koskevat unionin </w:t>
      </w:r>
      <w:r w:rsidRPr="00A95B7E">
        <w:lastRenderedPageBreak/>
        <w:t>menettelyvaiheet on saatettu päätökseen julkaisemalla neuvoston päätös (EU) 2024/244</w:t>
      </w:r>
      <w:r w:rsidRPr="00A95B7E">
        <w:rPr>
          <w:rStyle w:val="FootnoteReference"/>
          <w:rFonts w:eastAsia="Calibri"/>
          <w:szCs w:val="22"/>
        </w:rPr>
        <w:footnoteReference w:id="2"/>
      </w:r>
      <w:r w:rsidRPr="00A95B7E">
        <w:t xml:space="preserve"> </w:t>
      </w:r>
      <w:r w:rsidRPr="00A95B7E">
        <w:rPr>
          <w:i/>
        </w:rPr>
        <w:t>Euroopan unionin virallisessa lehdessä</w:t>
      </w:r>
      <w:r w:rsidRPr="00A95B7E">
        <w:t xml:space="preserve"> 28. helmikuuta 2024;</w:t>
      </w:r>
    </w:p>
    <w:p w14:paraId="4FEF8E51" w14:textId="2A148C6E" w:rsidR="003D69D4" w:rsidRPr="00A95B7E" w:rsidRDefault="003D69D4" w:rsidP="00AE4C4F">
      <w:pPr>
        <w:widowControl/>
        <w:ind w:left="567" w:hanging="567"/>
      </w:pPr>
      <w:r w:rsidRPr="00A95B7E">
        <w:t>B.</w:t>
      </w:r>
      <w:r w:rsidRPr="00A95B7E">
        <w:tab/>
        <w:t>ottaa huomioon, että viimeisimpien saatujen tietojen mukaan sopimuksen täytäntöön panemiseksi tarvittava lainsäädäntö hyväksytään todennäköisesti Uuden-Seelannin osalta maaliskuun 2024 loppuun mennessä, mikä mahdollistaisi sopimuksen voimaantulon 1. toukokuuta 2024;</w:t>
      </w:r>
    </w:p>
    <w:p w14:paraId="34338BFF" w14:textId="77777777" w:rsidR="003D69D4" w:rsidRPr="00A95B7E" w:rsidRDefault="003D69D4" w:rsidP="00AE4C4F">
      <w:pPr>
        <w:widowControl/>
        <w:spacing w:before="120" w:after="120"/>
        <w:ind w:left="567" w:hanging="567"/>
        <w:rPr>
          <w:rFonts w:eastAsia="Calibri"/>
          <w:szCs w:val="22"/>
        </w:rPr>
      </w:pPr>
      <w:r w:rsidRPr="00A95B7E">
        <w:t>C.</w:t>
      </w:r>
      <w:r w:rsidRPr="00A95B7E">
        <w:tab/>
        <w:t>ottaa huomioon, että sopimuksella muun muassa otetaan käyttöön useita uusia tariffikiintiöitä ja muutetaan joitakin voimassa olevia WTO:n maakohtaisia tariffikiintiöitä Uudesta-Seelannista peräisin oleville tuotteille;</w:t>
      </w:r>
    </w:p>
    <w:p w14:paraId="388E95EC" w14:textId="77777777" w:rsidR="003D69D4" w:rsidRPr="00A95B7E" w:rsidRDefault="003D69D4" w:rsidP="00AE4C4F">
      <w:pPr>
        <w:widowControl/>
        <w:spacing w:before="120" w:after="120"/>
        <w:ind w:left="567" w:hanging="567"/>
        <w:rPr>
          <w:rFonts w:eastAsia="Calibri"/>
          <w:szCs w:val="22"/>
        </w:rPr>
      </w:pPr>
      <w:r w:rsidRPr="00A95B7E">
        <w:t>D.</w:t>
      </w:r>
      <w:r w:rsidRPr="00A95B7E">
        <w:tab/>
        <w:t>ottaa huomioon, että kyseiset muutokset otetaan huomioon komission delegoidussa asetuksessa (EU) 2020/760</w:t>
      </w:r>
      <w:r w:rsidRPr="00A95B7E">
        <w:rPr>
          <w:rStyle w:val="FootnoteReference"/>
          <w:rFonts w:eastAsia="Calibri"/>
          <w:szCs w:val="22"/>
        </w:rPr>
        <w:footnoteReference w:id="3"/>
      </w:r>
      <w:r w:rsidRPr="00A95B7E">
        <w:t>, jolla täydennetään asetusta (EU) N:o 1308/2013 todistusten alaisten maataloustuotteiden tuonti- ja vientitariffikiintiöiden hallinnointia koskevien sääntöjen osalta;</w:t>
      </w:r>
    </w:p>
    <w:p w14:paraId="511A41DF" w14:textId="681ECA3E" w:rsidR="003D69D4" w:rsidRPr="00A95B7E" w:rsidRDefault="003D69D4" w:rsidP="00AE4C4F">
      <w:pPr>
        <w:widowControl/>
        <w:spacing w:before="120" w:after="120"/>
        <w:ind w:left="567" w:hanging="567"/>
        <w:rPr>
          <w:rFonts w:eastAsia="Calibri"/>
          <w:szCs w:val="22"/>
        </w:rPr>
      </w:pPr>
      <w:r w:rsidRPr="00A95B7E">
        <w:t>E.</w:t>
      </w:r>
      <w:r w:rsidRPr="00A95B7E">
        <w:tab/>
        <w:t>katsoo, että delegoitua asetusta (EU) 2020/760 olisi sen vuoksi muutettava sopimuksen voimaantulopäivään mennessä;</w:t>
      </w:r>
    </w:p>
    <w:p w14:paraId="775DD842" w14:textId="77777777" w:rsidR="003D69D4" w:rsidRPr="00A95B7E" w:rsidRDefault="003D69D4" w:rsidP="00AE4C4F">
      <w:pPr>
        <w:widowControl/>
        <w:spacing w:after="240"/>
        <w:ind w:left="567" w:hanging="567"/>
      </w:pPr>
      <w:r w:rsidRPr="00A95B7E">
        <w:t>1.</w:t>
      </w:r>
      <w:r w:rsidRPr="00A95B7E">
        <w:tab/>
        <w:t>ilmoittaa, ettei se vastusta delegoitua asetusta;</w:t>
      </w:r>
    </w:p>
    <w:p w14:paraId="663E4A6B" w14:textId="77777777" w:rsidR="00E365E1" w:rsidRPr="00AE1C49" w:rsidRDefault="003D69D4" w:rsidP="00AE4C4F">
      <w:pPr>
        <w:widowControl/>
        <w:spacing w:after="240"/>
        <w:ind w:left="567" w:hanging="567"/>
      </w:pPr>
      <w:r w:rsidRPr="00A95B7E">
        <w:t>2.</w:t>
      </w:r>
      <w:r w:rsidRPr="00A95B7E">
        <w:tab/>
        <w:t xml:space="preserve">kehottaa puhemiestä välittämään tämän päätöksen </w:t>
      </w:r>
      <w:r w:rsidR="00AE1C49" w:rsidRPr="00A95B7E">
        <w:t>neuvostolle ja komissiolle.</w:t>
      </w:r>
      <w:bookmarkEnd w:id="7"/>
    </w:p>
    <w:sectPr w:rsidR="00E365E1" w:rsidRPr="00AE1C49" w:rsidSect="00AE1C49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386A1B" w14:textId="77777777" w:rsidR="00F424B4" w:rsidRPr="00AE1C49" w:rsidRDefault="00F424B4">
      <w:r w:rsidRPr="00AE1C49">
        <w:separator/>
      </w:r>
    </w:p>
  </w:endnote>
  <w:endnote w:type="continuationSeparator" w:id="0">
    <w:p w14:paraId="08AB053E" w14:textId="77777777" w:rsidR="00F424B4" w:rsidRPr="00AE1C49" w:rsidRDefault="00F424B4">
      <w:r w:rsidRPr="00AE1C4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C52496" w14:textId="77777777" w:rsidR="00F424B4" w:rsidRPr="00AE1C49" w:rsidRDefault="00F424B4">
      <w:r w:rsidRPr="00AE1C49">
        <w:separator/>
      </w:r>
    </w:p>
  </w:footnote>
  <w:footnote w:type="continuationSeparator" w:id="0">
    <w:p w14:paraId="1B05C58A" w14:textId="77777777" w:rsidR="00F424B4" w:rsidRPr="00AE1C49" w:rsidRDefault="00F424B4">
      <w:r w:rsidRPr="00AE1C49">
        <w:continuationSeparator/>
      </w:r>
    </w:p>
  </w:footnote>
  <w:footnote w:id="1">
    <w:p w14:paraId="41224F42" w14:textId="77777777" w:rsidR="003D69D4" w:rsidRPr="00AE1C49" w:rsidRDefault="003D69D4" w:rsidP="00AE1C49">
      <w:pPr>
        <w:pStyle w:val="FootnoteText"/>
        <w:ind w:left="567" w:hanging="567"/>
        <w:rPr>
          <w:sz w:val="24"/>
          <w:lang w:val="fi-FI"/>
        </w:rPr>
      </w:pPr>
      <w:r w:rsidRPr="00AE1C49">
        <w:rPr>
          <w:rStyle w:val="FootnoteReference"/>
          <w:sz w:val="24"/>
          <w:lang w:val="fi-FI"/>
        </w:rPr>
        <w:footnoteRef/>
      </w:r>
      <w:r w:rsidR="00AE1C49" w:rsidRPr="00AE1C49">
        <w:rPr>
          <w:sz w:val="24"/>
          <w:lang w:val="fi-FI"/>
        </w:rPr>
        <w:t xml:space="preserve"> </w:t>
      </w:r>
      <w:r w:rsidR="00AE1C49" w:rsidRPr="00AE1C49">
        <w:rPr>
          <w:sz w:val="24"/>
          <w:lang w:val="fi-FI"/>
        </w:rPr>
        <w:tab/>
      </w:r>
      <w:r w:rsidRPr="00AE1C49">
        <w:rPr>
          <w:sz w:val="24"/>
          <w:lang w:val="fi-FI"/>
        </w:rPr>
        <w:t>EUVL L 347, 20.12.2013, s. 671.</w:t>
      </w:r>
    </w:p>
  </w:footnote>
  <w:footnote w:id="2">
    <w:p w14:paraId="5C477682" w14:textId="77777777" w:rsidR="003D69D4" w:rsidRPr="00AE1C49" w:rsidRDefault="003D69D4" w:rsidP="00AE1C49">
      <w:pPr>
        <w:pStyle w:val="FootnoteText"/>
        <w:ind w:left="567" w:hanging="567"/>
        <w:rPr>
          <w:sz w:val="24"/>
          <w:lang w:val="fi-FI"/>
        </w:rPr>
      </w:pPr>
      <w:r w:rsidRPr="00AE1C49">
        <w:rPr>
          <w:rStyle w:val="FootnoteReference"/>
          <w:sz w:val="24"/>
          <w:lang w:val="fi-FI"/>
        </w:rPr>
        <w:footnoteRef/>
      </w:r>
      <w:r w:rsidR="00AE1C49" w:rsidRPr="00AE1C49">
        <w:rPr>
          <w:sz w:val="24"/>
          <w:lang w:val="fi-FI"/>
        </w:rPr>
        <w:t xml:space="preserve"> </w:t>
      </w:r>
      <w:r w:rsidR="00AE1C49" w:rsidRPr="00AE1C49">
        <w:rPr>
          <w:sz w:val="24"/>
          <w:lang w:val="fi-FI"/>
        </w:rPr>
        <w:tab/>
      </w:r>
      <w:r w:rsidRPr="00AE1C49">
        <w:rPr>
          <w:sz w:val="24"/>
          <w:lang w:val="fi-FI"/>
        </w:rPr>
        <w:t>Neuvoston päätös (EU) 2024/244, annettu 27. marraskuuta 2023, Euroopan unionin ja Uuden-Seelannin välisen vapaakauppasopimuksen tekemisestä unionin puolesta (EUVL L 244, 28.2.2024, s. 1).</w:t>
      </w:r>
    </w:p>
  </w:footnote>
  <w:footnote w:id="3">
    <w:p w14:paraId="3C9A49C5" w14:textId="77777777" w:rsidR="003D69D4" w:rsidRPr="00AE1C49" w:rsidRDefault="003D69D4" w:rsidP="00AE1C49">
      <w:pPr>
        <w:pStyle w:val="FootnoteText"/>
        <w:ind w:left="567" w:hanging="567"/>
        <w:rPr>
          <w:sz w:val="24"/>
          <w:lang w:val="fi-FI"/>
        </w:rPr>
      </w:pPr>
      <w:r w:rsidRPr="00AE1C49">
        <w:rPr>
          <w:rStyle w:val="FootnoteReference"/>
          <w:sz w:val="24"/>
          <w:lang w:val="fi-FI"/>
        </w:rPr>
        <w:footnoteRef/>
      </w:r>
      <w:r w:rsidR="00AE1C49" w:rsidRPr="00AE1C49">
        <w:rPr>
          <w:sz w:val="24"/>
          <w:lang w:val="fi-FI"/>
        </w:rPr>
        <w:t xml:space="preserve"> </w:t>
      </w:r>
      <w:r w:rsidR="00AE1C49" w:rsidRPr="00AE1C49">
        <w:rPr>
          <w:sz w:val="24"/>
          <w:lang w:val="fi-FI"/>
        </w:rPr>
        <w:tab/>
      </w:r>
      <w:r w:rsidRPr="00AE1C49">
        <w:rPr>
          <w:sz w:val="24"/>
          <w:lang w:val="fi-FI"/>
        </w:rPr>
        <w:t xml:space="preserve">Komission delegoitu asetus (EU) 2020/760, annettu 17. joulukuuta 2019, Euroopan parlamentin ja neuvoston asetuksen (EU) </w:t>
      </w:r>
      <w:proofErr w:type="gramStart"/>
      <w:r w:rsidRPr="00AE1C49">
        <w:rPr>
          <w:sz w:val="24"/>
          <w:lang w:val="fi-FI"/>
        </w:rPr>
        <w:t>N:o</w:t>
      </w:r>
      <w:proofErr w:type="gramEnd"/>
      <w:r w:rsidRPr="00AE1C49">
        <w:rPr>
          <w:sz w:val="24"/>
          <w:lang w:val="fi-FI"/>
        </w:rPr>
        <w:t> 1308/2013 täydentämisestä todistusten alaisten tuonti- ja vientitariffikiintiöiden hallinnointia koskevien sääntöjen osalta ja Euroopan parlamentin ja neuvoston asetuksen (EU) N:o 1306/2013 täydentämisestä tariffikiintiöiden hallinnoinnin edellyttämien vakuuksien osalta (EUVL L 185, 12.6.2020, s. 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00/2024"/>
    <w:docVar w:name="dvlangue" w:val="FI"/>
    <w:docVar w:name="dvnumam" w:val="0"/>
    <w:docVar w:name="dvpe" w:val="759.963"/>
    <w:docVar w:name="dvtitre" w:val="Euroopan parlamentin päätös 11. huhtikuuta 2024 olla vastustamatta komission delegoidun asetuksen (EU) 2020/760 muuttamisesta siltä osin kuin on kyse joistakin Euroopan unionin ja Uuden-Seelannin välisen vapaakauppasopimuksen määräyksistä ja vanhentuneiden säännösten poistamisesta maitojauheen vientitariffikiintiön osalta 13. maaliskuuta 2024 annettua komission delegoitua asetusta(C(2024)01499 – 2024/2677(DEA))"/>
  </w:docVars>
  <w:rsids>
    <w:rsidRoot w:val="00F424B4"/>
    <w:rsid w:val="00002272"/>
    <w:rsid w:val="00035DF4"/>
    <w:rsid w:val="00064002"/>
    <w:rsid w:val="000677B9"/>
    <w:rsid w:val="000831BA"/>
    <w:rsid w:val="000A42CC"/>
    <w:rsid w:val="000C714D"/>
    <w:rsid w:val="000E7DD9"/>
    <w:rsid w:val="0010095E"/>
    <w:rsid w:val="00125B37"/>
    <w:rsid w:val="00187494"/>
    <w:rsid w:val="001F32AE"/>
    <w:rsid w:val="002767FF"/>
    <w:rsid w:val="002B18FE"/>
    <w:rsid w:val="002B5493"/>
    <w:rsid w:val="00326790"/>
    <w:rsid w:val="00343214"/>
    <w:rsid w:val="00361C00"/>
    <w:rsid w:val="00395FA1"/>
    <w:rsid w:val="003D69D4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0E13"/>
    <w:rsid w:val="007D1690"/>
    <w:rsid w:val="007E22AD"/>
    <w:rsid w:val="00817416"/>
    <w:rsid w:val="00842779"/>
    <w:rsid w:val="00854C97"/>
    <w:rsid w:val="00865F67"/>
    <w:rsid w:val="00881A7B"/>
    <w:rsid w:val="008840E5"/>
    <w:rsid w:val="00887B3E"/>
    <w:rsid w:val="008C2AC6"/>
    <w:rsid w:val="009166EB"/>
    <w:rsid w:val="00930C23"/>
    <w:rsid w:val="0093193B"/>
    <w:rsid w:val="009509D8"/>
    <w:rsid w:val="00950B64"/>
    <w:rsid w:val="00955A0A"/>
    <w:rsid w:val="009578B7"/>
    <w:rsid w:val="00981893"/>
    <w:rsid w:val="00A1687D"/>
    <w:rsid w:val="00A43E52"/>
    <w:rsid w:val="00A4678D"/>
    <w:rsid w:val="00A778C7"/>
    <w:rsid w:val="00A95B7E"/>
    <w:rsid w:val="00AB441E"/>
    <w:rsid w:val="00AB6293"/>
    <w:rsid w:val="00AE0928"/>
    <w:rsid w:val="00AE1C49"/>
    <w:rsid w:val="00AE4C4F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3B5E"/>
    <w:rsid w:val="00E365E1"/>
    <w:rsid w:val="00E820A4"/>
    <w:rsid w:val="00EB006A"/>
    <w:rsid w:val="00EB4772"/>
    <w:rsid w:val="00ED169E"/>
    <w:rsid w:val="00ED4235"/>
    <w:rsid w:val="00ED78FB"/>
    <w:rsid w:val="00F04346"/>
    <w:rsid w:val="00F075DC"/>
    <w:rsid w:val="00F149E9"/>
    <w:rsid w:val="00F424B4"/>
    <w:rsid w:val="00F5134D"/>
    <w:rsid w:val="00F74202"/>
    <w:rsid w:val="00F87713"/>
    <w:rsid w:val="00FB4360"/>
    <w:rsid w:val="00FD0C70"/>
    <w:rsid w:val="00FE6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8CD6AC"/>
  <w15:chartTrackingRefBased/>
  <w15:docId w15:val="{A2307A12-831D-4F9C-9822-382DA3B2D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D69D4"/>
    <w:pPr>
      <w:spacing w:before="480" w:after="240"/>
    </w:pPr>
  </w:style>
  <w:style w:type="paragraph" w:customStyle="1" w:styleId="NormalHanging12a">
    <w:name w:val="NormalHanging12a"/>
    <w:basedOn w:val="Normal"/>
    <w:rsid w:val="003D69D4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955A0A"/>
    <w:rPr>
      <w:sz w:val="16"/>
      <w:szCs w:val="16"/>
    </w:rPr>
  </w:style>
  <w:style w:type="paragraph" w:styleId="CommentText">
    <w:name w:val="annotation text"/>
    <w:basedOn w:val="Normal"/>
    <w:link w:val="CommentTextChar"/>
    <w:rsid w:val="00955A0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55A0A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rsid w:val="00955A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55A0A"/>
    <w:rPr>
      <w:b/>
      <w:bCs/>
      <w:lang w:val="fi-FI"/>
    </w:rPr>
  </w:style>
  <w:style w:type="paragraph" w:styleId="BalloonText">
    <w:name w:val="Balloon Text"/>
    <w:basedOn w:val="Normal"/>
    <w:link w:val="BalloonTextChar"/>
    <w:rsid w:val="00955A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55A0A"/>
    <w:rPr>
      <w:rFonts w:ascii="Segoe UI" w:hAnsi="Segoe UI" w:cs="Segoe UI"/>
      <w:sz w:val="18"/>
      <w:szCs w:val="18"/>
      <w:lang w:val="fi-FI"/>
    </w:rPr>
  </w:style>
  <w:style w:type="paragraph" w:styleId="Footer">
    <w:name w:val="footer"/>
    <w:basedOn w:val="Normal"/>
    <w:link w:val="FooterChar"/>
    <w:rsid w:val="00955A0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55A0A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FE4835-C69F-4C1E-8E17-721D96BFF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341</Words>
  <Characters>2749</Characters>
  <Application>Microsoft Office Word</Application>
  <DocSecurity>0</DocSecurity>
  <Lines>63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VUORIHUHTA Anne Kristiina</cp:lastModifiedBy>
  <cp:revision>2</cp:revision>
  <cp:lastPrinted>2004-11-19T15:42:00Z</cp:lastPrinted>
  <dcterms:created xsi:type="dcterms:W3CDTF">2024-04-22T16:38:00Z</dcterms:created>
  <dcterms:modified xsi:type="dcterms:W3CDTF">2024-04-22T16:38:00Z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B9-0200/2024</vt:lpwstr>
  </property>
  <property fmtid="{D5CDD505-2E9C-101B-9397-08002B2CF9AE}" pid="4" name="&lt;Type&gt;">
    <vt:lpwstr>RR</vt:lpwstr>
  </property>
</Properties>
</file>