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36313" w:rsidRPr="00BD485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36313" w:rsidRPr="00BD4857" w:rsidRDefault="00BE0088">
            <w:pPr>
              <w:pStyle w:val="EPName"/>
            </w:pPr>
            <w:bookmarkStart w:id="0" w:name="_GoBack"/>
            <w:bookmarkEnd w:id="0"/>
            <w:r w:rsidRPr="00BD4857">
              <w:t>Európsky parlament</w:t>
            </w:r>
          </w:p>
          <w:p w:rsidR="00236313" w:rsidRPr="00BD4857" w:rsidRDefault="00BE008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485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236313" w:rsidRPr="00BD4857" w:rsidRDefault="00BE0088">
            <w:pPr>
              <w:pStyle w:val="EPLogo"/>
            </w:pPr>
            <w:r w:rsidRPr="00BD48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6313" w:rsidRPr="00BD4857" w:rsidRDefault="00236313">
      <w:pPr>
        <w:pStyle w:val="LineTop"/>
      </w:pPr>
    </w:p>
    <w:p w:rsidR="00236313" w:rsidRPr="00BD4857" w:rsidRDefault="00BE0088">
      <w:pPr>
        <w:pStyle w:val="EPBodyTA1"/>
      </w:pPr>
      <w:r w:rsidRPr="00BD4857">
        <w:t>PRIJATÉ TEXTY</w:t>
      </w:r>
    </w:p>
    <w:p w:rsidR="00236313" w:rsidRPr="00BD4857" w:rsidRDefault="00236313">
      <w:pPr>
        <w:pStyle w:val="LineBottom"/>
      </w:pPr>
    </w:p>
    <w:p w:rsidR="00236313" w:rsidRPr="00BD4857" w:rsidRDefault="00BE0088">
      <w:pPr>
        <w:pStyle w:val="ATHeading1"/>
      </w:pPr>
      <w:bookmarkStart w:id="1" w:name="TANumber"/>
      <w:r w:rsidRPr="00BD4857">
        <w:t>P9_TA(2024)0</w:t>
      </w:r>
      <w:r w:rsidR="003E69BD" w:rsidRPr="00BD4857">
        <w:t>287</w:t>
      </w:r>
      <w:bookmarkEnd w:id="1"/>
    </w:p>
    <w:p w:rsidR="00236313" w:rsidRPr="00BD4857" w:rsidRDefault="00BE0088">
      <w:pPr>
        <w:pStyle w:val="ATHeading2"/>
      </w:pPr>
      <w:r w:rsidRPr="00BD4857">
        <w:t>Nevznesenie námietky voči delegovanému aktu: Dohoda o voľnom obchode medzi EÚ a Novým Zélandom</w:t>
      </w:r>
    </w:p>
    <w:p w:rsidR="00236313" w:rsidRPr="00BD4857" w:rsidRDefault="00BE0088">
      <w:pPr>
        <w:rPr>
          <w:i/>
          <w:vanish/>
        </w:rPr>
      </w:pPr>
      <w:r w:rsidRPr="00BD4857">
        <w:rPr>
          <w:i/>
        </w:rPr>
        <w:fldChar w:fldCharType="begin"/>
      </w:r>
      <w:r w:rsidRPr="00BD4857">
        <w:rPr>
          <w:i/>
        </w:rPr>
        <w:instrText xml:space="preserve"> TC"(</w:instrText>
      </w:r>
      <w:bookmarkStart w:id="2" w:name="DocNumber"/>
      <w:r w:rsidRPr="00BD4857">
        <w:rPr>
          <w:i/>
        </w:rPr>
        <w:instrText>B9-0200/2024</w:instrText>
      </w:r>
      <w:bookmarkEnd w:id="2"/>
      <w:r w:rsidRPr="00BD4857">
        <w:rPr>
          <w:i/>
        </w:rPr>
        <w:instrText xml:space="preserve">)"\l3 \n&gt; \* MERGEFORMAT </w:instrText>
      </w:r>
      <w:r w:rsidRPr="00BD4857">
        <w:rPr>
          <w:i/>
        </w:rPr>
        <w:fldChar w:fldCharType="end"/>
      </w:r>
    </w:p>
    <w:p w:rsidR="00236313" w:rsidRPr="00BD4857" w:rsidRDefault="00BE0088">
      <w:pPr>
        <w:rPr>
          <w:vanish/>
        </w:rPr>
      </w:pPr>
      <w:bookmarkStart w:id="3" w:name="PE"/>
      <w:r w:rsidRPr="00BD4857">
        <w:rPr>
          <w:vanish/>
        </w:rPr>
        <w:t>PE759.963</w:t>
      </w:r>
      <w:bookmarkEnd w:id="3"/>
    </w:p>
    <w:p w:rsidR="00236313" w:rsidRPr="00BD4857" w:rsidRDefault="00BE0088">
      <w:pPr>
        <w:pStyle w:val="ATHeading3"/>
      </w:pPr>
      <w:bookmarkStart w:id="4" w:name="Sujet"/>
      <w:r w:rsidRPr="00BD4857">
        <w:t>Rozhodnutie Európskeho parlamentu nevzniesť námietku voči delegovanému nariadeniu Komisie z </w:t>
      </w:r>
      <w:r w:rsidR="00731FEB" w:rsidRPr="00BD4857">
        <w:t>13. marca</w:t>
      </w:r>
      <w:r w:rsidRPr="00BD4857">
        <w:t xml:space="preserve"> 2024, ktorým sa mení delegované nariadenie Komisie (EÚ) 2020/760, pokiaľ ide o niektoré ustanovenia v nadväznosti na dohodu o voľnom obchode medzi Európskou úniou a Novým Zélandom a vypustenie zastaraných ustanovení, pokiaľ ide o vývoznú colnú kvótu na sušené mlieko</w:t>
      </w:r>
      <w:bookmarkEnd w:id="4"/>
      <w:r w:rsidRPr="00BD4857">
        <w:t xml:space="preserve"> </w:t>
      </w:r>
      <w:bookmarkStart w:id="5" w:name="References"/>
      <w:r w:rsidRPr="00BD4857">
        <w:t>(C(2024)01499 – 2024/2677(DEA))</w:t>
      </w:r>
      <w:bookmarkEnd w:id="5"/>
    </w:p>
    <w:p w:rsidR="00236313" w:rsidRPr="00BD4857" w:rsidRDefault="00BE0088">
      <w:pPr>
        <w:pStyle w:val="EPComma"/>
      </w:pPr>
      <w:bookmarkStart w:id="6" w:name="TextBodyBegin"/>
      <w:bookmarkEnd w:id="6"/>
      <w:r w:rsidRPr="00BD4857">
        <w:rPr>
          <w:i/>
        </w:rPr>
        <w:t>Európsky parlament</w:t>
      </w:r>
      <w:r w:rsidRPr="00BD4857">
        <w:t>,</w:t>
      </w:r>
    </w:p>
    <w:p w:rsidR="00236313" w:rsidRPr="00BD4857" w:rsidRDefault="00BE0088">
      <w:pPr>
        <w:pStyle w:val="NormalHanging12a"/>
      </w:pPr>
      <w:r w:rsidRPr="00BD4857">
        <w:t>–</w:t>
      </w:r>
      <w:r w:rsidRPr="00BD4857">
        <w:tab/>
        <w:t>so zreteľom na delegované nariadenie Komisie (C(2024)01499),</w:t>
      </w:r>
    </w:p>
    <w:p w:rsidR="00236313" w:rsidRPr="00BD4857" w:rsidRDefault="00BE0088">
      <w:pPr>
        <w:spacing w:after="240"/>
        <w:ind w:left="567" w:hanging="567"/>
      </w:pPr>
      <w:r w:rsidRPr="00BD4857">
        <w:t>–</w:t>
      </w:r>
      <w:r w:rsidRPr="00BD4857">
        <w:tab/>
        <w:t>so zreteľom na list Komisie z 13. marca 2024, ktorým ho žiada, aby oznámil, že nevznesie námietku voči delegovanému nariadeniu,</w:t>
      </w:r>
    </w:p>
    <w:p w:rsidR="00236313" w:rsidRPr="00BD4857" w:rsidRDefault="00BE0088">
      <w:pPr>
        <w:spacing w:after="240"/>
        <w:ind w:left="567" w:hanging="567"/>
      </w:pPr>
      <w:r w:rsidRPr="00BD4857">
        <w:t>–</w:t>
      </w:r>
      <w:r w:rsidRPr="00BD4857">
        <w:tab/>
        <w:t>so zreteľom na list Výboru pre poľnohospodárstvo a rozvoj vidieka predsedovi Konferencie predsedov výborov z 19. marca 2024,</w:t>
      </w:r>
    </w:p>
    <w:p w:rsidR="00236313" w:rsidRPr="00BD4857" w:rsidRDefault="00BE0088">
      <w:pPr>
        <w:spacing w:after="240"/>
        <w:ind w:left="567" w:hanging="567"/>
      </w:pPr>
      <w:r w:rsidRPr="00BD4857">
        <w:t>–</w:t>
      </w:r>
      <w:r w:rsidRPr="00BD4857">
        <w:tab/>
        <w:t>so zreteľom na článok 290 Zmluvy o fungovaní Európskej únie,</w:t>
      </w:r>
    </w:p>
    <w:p w:rsidR="00236313" w:rsidRPr="00BD4857" w:rsidRDefault="00BE0088">
      <w:pPr>
        <w:spacing w:after="240"/>
        <w:ind w:left="567" w:hanging="567"/>
      </w:pPr>
      <w:r w:rsidRPr="00BD4857">
        <w:t>–</w:t>
      </w:r>
      <w:r w:rsidRPr="00BD4857">
        <w:tab/>
        <w:t>so zreteľom na nariadenie Európskeho parlamentu a Rady (EÚ) č. 1308/2013 zo 17. decembra 2013, ktorým sa vytvára spoločná organizácia trhov s poľnohospodárskymi výrobkami, a ktorým sa zrušujú nariadenia Rady (EHS) č. 922/72, (EHS) č. 234/79, (ES) č. 1037/2001 a (ES) č. 1234/2007</w:t>
      </w:r>
      <w:r w:rsidRPr="00BD4857">
        <w:rPr>
          <w:rStyle w:val="FootnoteReference"/>
        </w:rPr>
        <w:footnoteReference w:id="1"/>
      </w:r>
      <w:r w:rsidRPr="00BD4857">
        <w:t xml:space="preserve">, a najmä na jeho článok 186 a článok 227 ods. 5, </w:t>
      </w:r>
    </w:p>
    <w:p w:rsidR="00236313" w:rsidRPr="00BD4857" w:rsidRDefault="00BE0088">
      <w:pPr>
        <w:spacing w:after="240"/>
        <w:ind w:left="567" w:hanging="567"/>
      </w:pPr>
      <w:r w:rsidRPr="00BD4857">
        <w:t>–</w:t>
      </w:r>
      <w:r w:rsidRPr="00BD4857">
        <w:tab/>
        <w:t>so zreteľom na článok 111 ods. 6 rokovacieho poriadku,</w:t>
      </w:r>
    </w:p>
    <w:p w:rsidR="00236313" w:rsidRPr="00BD4857" w:rsidRDefault="00BE0088">
      <w:pPr>
        <w:spacing w:after="240"/>
        <w:ind w:left="567" w:hanging="567"/>
      </w:pPr>
      <w:r w:rsidRPr="00BD4857">
        <w:t>–</w:t>
      </w:r>
      <w:r w:rsidRPr="00BD4857">
        <w:tab/>
        <w:t>so zreteľom na odporúčanie k rozhodnutiu Výboru pre poľnohospodárstvo a rozvoj vidieka,</w:t>
      </w:r>
    </w:p>
    <w:p w:rsidR="00236313" w:rsidRPr="00BD4857" w:rsidRDefault="00BE0088">
      <w:pPr>
        <w:spacing w:after="240"/>
        <w:ind w:left="567" w:hanging="567"/>
      </w:pPr>
      <w:r w:rsidRPr="00BD4857">
        <w:t>–</w:t>
      </w:r>
      <w:r w:rsidRPr="00BD4857">
        <w:tab/>
        <w:t>so zreteľom na skutočnosť, že neboli vznesené námietky v lehote stanovenej v článku 111 ods. 6 tretej a štvrtej zarážke rokovacieho poriadku, ktorá uplynula 11. apríla 2024,</w:t>
      </w:r>
    </w:p>
    <w:p w:rsidR="00236313" w:rsidRPr="00BD4857" w:rsidRDefault="00BE0088">
      <w:pPr>
        <w:spacing w:before="120" w:after="120"/>
        <w:ind w:left="567" w:hanging="567"/>
        <w:rPr>
          <w:rFonts w:eastAsia="Calibri"/>
          <w:szCs w:val="22"/>
        </w:rPr>
      </w:pPr>
      <w:r w:rsidRPr="00BD4857">
        <w:lastRenderedPageBreak/>
        <w:t>A.</w:t>
      </w:r>
      <w:r w:rsidRPr="00BD4857">
        <w:tab/>
        <w:t>keďže procedurálne kroky Únie na vykonávanie Dohody o voľnom obchode medzi Európskou úniou a Novým Zélandom (ďalej len „dohoda“) boli ukončené uverejnením rozhodnutia Rady (EÚ) 2024/244</w:t>
      </w:r>
      <w:r w:rsidRPr="00BD4857">
        <w:rPr>
          <w:rStyle w:val="FootnoteReference"/>
          <w:rFonts w:eastAsia="Calibri"/>
          <w:szCs w:val="22"/>
        </w:rPr>
        <w:footnoteReference w:id="2"/>
      </w:r>
      <w:r w:rsidRPr="00BD4857">
        <w:t xml:space="preserve"> v </w:t>
      </w:r>
      <w:r w:rsidRPr="00BD4857">
        <w:rPr>
          <w:i/>
        </w:rPr>
        <w:t>Úradnom vestníku Európskej únie</w:t>
      </w:r>
      <w:r w:rsidRPr="00BD4857">
        <w:t xml:space="preserve"> 28. februára 2024;</w:t>
      </w:r>
    </w:p>
    <w:p w:rsidR="00236313" w:rsidRPr="00BD4857" w:rsidRDefault="00BE0088">
      <w:pPr>
        <w:ind w:left="567" w:hanging="567"/>
      </w:pPr>
      <w:r w:rsidRPr="00BD4857">
        <w:t>B.</w:t>
      </w:r>
      <w:r w:rsidRPr="00BD4857">
        <w:tab/>
        <w:t>keďže podľa najnovších získaných informácií Nový Zéland pravdepodobne prijme právne predpisy potrebné na vykonávanie dohody do konca marca 2024, čo by umožnilo, aby dohoda nadobudla platnosť 1. mája 2024;</w:t>
      </w:r>
    </w:p>
    <w:p w:rsidR="00236313" w:rsidRPr="00BD4857" w:rsidRDefault="00BE0088">
      <w:pPr>
        <w:spacing w:before="120" w:after="120"/>
        <w:ind w:left="567" w:hanging="567"/>
        <w:rPr>
          <w:rFonts w:eastAsia="Calibri"/>
          <w:szCs w:val="22"/>
        </w:rPr>
      </w:pPr>
      <w:r w:rsidRPr="00BD4857">
        <w:t>C.</w:t>
      </w:r>
      <w:r w:rsidRPr="00BD4857">
        <w:tab/>
        <w:t>keďže dohodou sa okrem iného zavádza niekoľko nových colných kvót a menia sa niektoré existujúce osobitné colné kvóty WTO na výrobky s pôvodom na Novom Zélande;</w:t>
      </w:r>
    </w:p>
    <w:p w:rsidR="00236313" w:rsidRPr="00BD4857" w:rsidRDefault="00BE0088">
      <w:pPr>
        <w:spacing w:before="120" w:after="120"/>
        <w:ind w:left="567" w:hanging="567"/>
        <w:rPr>
          <w:rFonts w:eastAsia="Calibri"/>
          <w:szCs w:val="22"/>
        </w:rPr>
      </w:pPr>
      <w:r w:rsidRPr="00BD4857">
        <w:t>D.</w:t>
      </w:r>
      <w:r w:rsidRPr="00BD4857">
        <w:tab/>
        <w:t>keďže príslušné zmeny sa zohľadnia v delegovanom nariadení Komisie (EÚ) 2020/760</w:t>
      </w:r>
      <w:r w:rsidRPr="00BD4857">
        <w:rPr>
          <w:rStyle w:val="FootnoteReference"/>
          <w:rFonts w:eastAsia="Calibri"/>
          <w:szCs w:val="22"/>
        </w:rPr>
        <w:footnoteReference w:id="3"/>
      </w:r>
      <w:r w:rsidRPr="00BD4857">
        <w:t>, ktorým sa dopĺňa nariadenie (EÚ) č. 1308/2013, pokiaľ ide o pravidlá správy dovozných a vývozných colných kvót na poľnohospodárske výrobky podliehajúce licenciám;</w:t>
      </w:r>
    </w:p>
    <w:p w:rsidR="00236313" w:rsidRPr="00BD4857" w:rsidRDefault="00BE0088">
      <w:pPr>
        <w:spacing w:before="120" w:after="120"/>
        <w:ind w:left="567" w:hanging="567"/>
        <w:rPr>
          <w:rFonts w:eastAsia="Calibri"/>
          <w:szCs w:val="22"/>
        </w:rPr>
      </w:pPr>
      <w:r w:rsidRPr="00BD4857">
        <w:t>E.</w:t>
      </w:r>
      <w:r w:rsidRPr="00BD4857">
        <w:tab/>
        <w:t>keďže delegované nariadenie (EÚ) 2020/760 by sa preto malo zmeniť do dátumu nadobudnutia platnosti dohody;</w:t>
      </w:r>
    </w:p>
    <w:p w:rsidR="00236313" w:rsidRPr="00BD4857" w:rsidRDefault="00BE0088">
      <w:pPr>
        <w:spacing w:after="240"/>
        <w:ind w:left="567" w:hanging="567"/>
      </w:pPr>
      <w:r w:rsidRPr="00BD4857">
        <w:t>1.</w:t>
      </w:r>
      <w:r w:rsidRPr="00BD4857">
        <w:tab/>
        <w:t>oznamuje, že nevznesie námietku voči delegovanému nariadeniu;</w:t>
      </w:r>
    </w:p>
    <w:p w:rsidR="00236313" w:rsidRPr="00BD4857" w:rsidRDefault="00BE0088" w:rsidP="007F2815">
      <w:pPr>
        <w:ind w:left="567" w:hanging="567"/>
      </w:pPr>
      <w:r w:rsidRPr="00BD4857">
        <w:t>2.</w:t>
      </w:r>
      <w:r w:rsidRPr="00BD4857">
        <w:tab/>
        <w:t>poveruje svoju predsedníčku, aby postúpila toto rozhodnutie Rade a Komisii.</w:t>
      </w:r>
    </w:p>
    <w:p w:rsidR="00236313" w:rsidRPr="00BD4857" w:rsidRDefault="00236313">
      <w:bookmarkStart w:id="7" w:name="TextBodyEnd"/>
      <w:bookmarkEnd w:id="7"/>
    </w:p>
    <w:sectPr w:rsidR="00236313" w:rsidRPr="00BD48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313" w:rsidRDefault="00BE0088">
      <w:r>
        <w:separator/>
      </w:r>
    </w:p>
  </w:endnote>
  <w:endnote w:type="continuationSeparator" w:id="0">
    <w:p w:rsidR="00236313" w:rsidRDefault="00BE0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13" w:rsidRDefault="002363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13" w:rsidRDefault="0023631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13" w:rsidRDefault="002363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313" w:rsidRDefault="00BE0088">
      <w:r>
        <w:separator/>
      </w:r>
    </w:p>
  </w:footnote>
  <w:footnote w:type="continuationSeparator" w:id="0">
    <w:p w:rsidR="00236313" w:rsidRDefault="00BE0088">
      <w:r>
        <w:continuationSeparator/>
      </w:r>
    </w:p>
  </w:footnote>
  <w:footnote w:id="1">
    <w:p w:rsidR="00236313" w:rsidRDefault="00BE008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 347, 20.12.2013, s. 671.</w:t>
      </w:r>
    </w:p>
  </w:footnote>
  <w:footnote w:id="2">
    <w:p w:rsidR="00236313" w:rsidRDefault="00BE008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Rozhodnutie Rady (EÚ) 2024/244 z 27. novembra 2023 o uzavretí v mene Únie Dohody o voľnom obchode medzi Európskou úniou a Novým Zélandom (Ú. v. EÚ L 244, 28.2.2024, s. 1).</w:t>
      </w:r>
    </w:p>
  </w:footnote>
  <w:footnote w:id="3">
    <w:p w:rsidR="00236313" w:rsidRDefault="00BE008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Delegované nariadenie Komisie (EÚ) 2020/760 zo 17. decembra 2019, ktorým sa dopĺňa nariadenie Európskeho parlamentu a Rady (EÚ) č. 1308/2013, pokiaľ ide o pravidlá správy dovozných a vývozných colných kvót, ktoré podliehajú licenciám, a ktorým sa dopĺňa nariadenie Európskeho parlamentu a Rady (EÚ) č. 1306/2013, pokiaľ ide o zloženie zábezpeky pri správe colných kvót (Ú. v. EÚ L 185, 12.6.2020,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13" w:rsidRDefault="002363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13" w:rsidRDefault="002363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13" w:rsidRDefault="002363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SK"/>
    <w:docVar w:name="dvnumam" w:val="0"/>
    <w:docVar w:name="dvpe" w:val="759.963"/>
    <w:docVar w:name="dvtitre" w:val="Rozhodnutie Európskeho parlamentu z xx. apríla 2024 nevzniesť námietku voči delegovanému nariadeniu Komisie z 13. marca 2024, ktorým sa mení delegované nariadenie Komisie (EÚ) 2020/760, pokiaľ ide o niektoré ustanovenia v nadväznosti na dohodu o voľnom obchode medzi Európskou úniou a Novým Zélandom a vypustenie zastaraných ustanovení, pokiaľ ide o vývoznú colnú kvótu na sušené mlieko(C(2024)01499 – 2024/2677(DEA))"/>
  </w:docVars>
  <w:rsids>
    <w:rsidRoot w:val="00236313"/>
    <w:rsid w:val="00236313"/>
    <w:rsid w:val="003E69BD"/>
    <w:rsid w:val="00731FEB"/>
    <w:rsid w:val="007F2815"/>
    <w:rsid w:val="00BD4857"/>
    <w:rsid w:val="00BE0088"/>
    <w:rsid w:val="00C6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DE285-E98B-477D-A74D-2C0C85F1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31F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1FEB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20603-DC88-4286-983A-3C8A2C56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2390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2024-04-22T10:16:00Z</dcterms:created>
  <dcterms:modified xsi:type="dcterms:W3CDTF">2024-04-22T10:16:00Z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