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3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03AA" w:rsidRDefault="00BA5013" w:rsidP="0010095E">
            <w:pPr>
              <w:pStyle w:val="EPName"/>
            </w:pPr>
            <w:r w:rsidRPr="000003AA">
              <w:t>Evropski parlament</w:t>
            </w:r>
          </w:p>
          <w:p w:rsidR="00751A4A" w:rsidRPr="000003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03A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03AA" w:rsidRDefault="00187494" w:rsidP="0010095E">
            <w:pPr>
              <w:pStyle w:val="EPLogo"/>
            </w:pPr>
            <w:r w:rsidRPr="000003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03AA" w:rsidRDefault="00D058B8" w:rsidP="004C5D52">
      <w:pPr>
        <w:pStyle w:val="LineTop"/>
      </w:pPr>
    </w:p>
    <w:p w:rsidR="00680577" w:rsidRPr="000003AA" w:rsidRDefault="00BA5013" w:rsidP="00680577">
      <w:pPr>
        <w:pStyle w:val="EPBodyTA1"/>
      </w:pPr>
      <w:r w:rsidRPr="000003AA">
        <w:t>SPREJETA BESEDILA</w:t>
      </w:r>
    </w:p>
    <w:p w:rsidR="00D058B8" w:rsidRPr="000003AA" w:rsidRDefault="00D058B8" w:rsidP="00D058B8">
      <w:pPr>
        <w:pStyle w:val="LineBottom"/>
      </w:pPr>
    </w:p>
    <w:p w:rsidR="00BA5013" w:rsidRPr="001D01D5" w:rsidRDefault="00BA5013" w:rsidP="00BA5013">
      <w:pPr>
        <w:pStyle w:val="ATHeading1"/>
      </w:pPr>
      <w:bookmarkStart w:id="0" w:name="TANumber"/>
      <w:r w:rsidRPr="001D01D5">
        <w:t>P9_TA(2024)</w:t>
      </w:r>
      <w:bookmarkEnd w:id="0"/>
      <w:r w:rsidR="00B8111F">
        <w:t>0287</w:t>
      </w:r>
    </w:p>
    <w:p w:rsidR="00BA5013" w:rsidRPr="001D01D5" w:rsidRDefault="00BA5013" w:rsidP="00BA5013">
      <w:pPr>
        <w:pStyle w:val="ATHeading2"/>
      </w:pPr>
      <w:bookmarkStart w:id="1" w:name="title"/>
      <w:proofErr w:type="spellStart"/>
      <w:r w:rsidRPr="00B8111F">
        <w:t>Nenasprotovanje</w:t>
      </w:r>
      <w:proofErr w:type="spellEnd"/>
      <w:r w:rsidRPr="00B8111F">
        <w:t xml:space="preserve"> delegiranemu aktu:</w:t>
      </w:r>
      <w:bookmarkEnd w:id="1"/>
      <w:r w:rsidR="004B3638" w:rsidRPr="001D01D5">
        <w:t xml:space="preserve"> </w:t>
      </w:r>
      <w:r w:rsidR="001D01D5" w:rsidRPr="001D01D5">
        <w:t>Sporazum o prosti trgovini med EU in Novo Zelandijo</w:t>
      </w:r>
      <w:r w:rsidR="004B3638" w:rsidRPr="001D01D5">
        <w:t xml:space="preserve"> </w:t>
      </w:r>
    </w:p>
    <w:p w:rsidR="00BA5013" w:rsidRPr="001D01D5" w:rsidRDefault="00BA5013" w:rsidP="00BA5013">
      <w:pPr>
        <w:rPr>
          <w:i/>
          <w:vanish/>
        </w:rPr>
      </w:pPr>
      <w:r w:rsidRPr="001D01D5">
        <w:rPr>
          <w:i/>
        </w:rPr>
        <w:fldChar w:fldCharType="begin"/>
      </w:r>
      <w:r w:rsidRPr="001D01D5">
        <w:rPr>
          <w:i/>
        </w:rPr>
        <w:instrText xml:space="preserve"> TC"(</w:instrText>
      </w:r>
      <w:bookmarkStart w:id="2" w:name="DocNumber"/>
      <w:r w:rsidRPr="001D01D5">
        <w:rPr>
          <w:i/>
        </w:rPr>
        <w:instrText>B9-0200/2024</w:instrText>
      </w:r>
      <w:bookmarkEnd w:id="2"/>
      <w:r w:rsidRPr="001D01D5">
        <w:rPr>
          <w:i/>
        </w:rPr>
        <w:instrText xml:space="preserve">)"\l3 \n&gt; \* MERGEFORMAT </w:instrText>
      </w:r>
      <w:r w:rsidRPr="001D01D5">
        <w:rPr>
          <w:i/>
        </w:rPr>
        <w:fldChar w:fldCharType="end"/>
      </w:r>
    </w:p>
    <w:p w:rsidR="00BA5013" w:rsidRPr="000003AA" w:rsidRDefault="00BA5013" w:rsidP="00BA5013">
      <w:pPr>
        <w:rPr>
          <w:vanish/>
        </w:rPr>
      </w:pPr>
      <w:bookmarkStart w:id="3" w:name="PE"/>
      <w:r w:rsidRPr="001D01D5">
        <w:rPr>
          <w:vanish/>
        </w:rPr>
        <w:t>PE759.963</w:t>
      </w:r>
      <w:bookmarkEnd w:id="3"/>
    </w:p>
    <w:p w:rsidR="00BA5013" w:rsidRPr="000003AA" w:rsidRDefault="00BA5013" w:rsidP="00BA5013">
      <w:pPr>
        <w:pStyle w:val="ATHeading3"/>
      </w:pPr>
      <w:bookmarkStart w:id="4" w:name="Sujet"/>
      <w:r w:rsidRPr="000003AA">
        <w:t>Sklep Evropskega parlamenta</w:t>
      </w:r>
      <w:r w:rsidR="004B3638">
        <w:t xml:space="preserve">, </w:t>
      </w:r>
      <w:r w:rsidRPr="000003AA">
        <w:t>da ne nasprotuje delegirani uredbi Komisije z dne 13. marca 2024 o spremembi Delegirane uredbe Komisije (EU) 2020/760 glede nekaterih določb zaradi Sporazuma o prosti trgovini med Evropsko unijo in Novo Zelandijo ter črtanja zastarelih določb v zvezi z izvozno tarifno kvoto za mleko v prahu</w:t>
      </w:r>
      <w:bookmarkEnd w:id="4"/>
      <w:r w:rsidRPr="000003AA">
        <w:t xml:space="preserve"> </w:t>
      </w:r>
      <w:bookmarkStart w:id="5" w:name="References"/>
      <w:r w:rsidRPr="000003AA">
        <w:t>(C(2024)01499 – 2024/2677(DEA))</w:t>
      </w:r>
      <w:bookmarkEnd w:id="5"/>
    </w:p>
    <w:p w:rsidR="00F6717D" w:rsidRPr="000003AA" w:rsidRDefault="00F6717D" w:rsidP="00F6717D">
      <w:pPr>
        <w:pStyle w:val="EPComma"/>
      </w:pPr>
      <w:bookmarkStart w:id="6" w:name="TextBodyBegin"/>
      <w:bookmarkEnd w:id="6"/>
      <w:r w:rsidRPr="000003AA">
        <w:rPr>
          <w:i/>
        </w:rPr>
        <w:t>Evropski parlament</w:t>
      </w:r>
      <w:r w:rsidRPr="000003AA">
        <w:t>,</w:t>
      </w:r>
    </w:p>
    <w:p w:rsidR="00F6717D" w:rsidRPr="000003AA" w:rsidRDefault="00F6717D" w:rsidP="00F6717D">
      <w:pPr>
        <w:pStyle w:val="NormalHanging12a"/>
      </w:pPr>
      <w:r w:rsidRPr="000003AA">
        <w:t>–</w:t>
      </w:r>
      <w:r w:rsidRPr="000003AA">
        <w:tab/>
        <w:t>ob upoštevanju delegirane uredbe Komisije (C(2024)01499),</w:t>
      </w:r>
    </w:p>
    <w:p w:rsidR="00F6717D" w:rsidRPr="000003AA" w:rsidRDefault="00F6717D" w:rsidP="00F6717D">
      <w:pPr>
        <w:pStyle w:val="NormalHanging12a"/>
      </w:pPr>
      <w:r w:rsidRPr="000003AA">
        <w:t>–</w:t>
      </w:r>
      <w:r w:rsidRPr="000003AA">
        <w:tab/>
        <w:t>ob upoštevanju pisma Komisije z dne 13. marca 2024, v katerem poziva Parlament, naj izjavi, da ne bo nasprotoval delegirani uredbi,</w:t>
      </w:r>
    </w:p>
    <w:p w:rsidR="00F6717D" w:rsidRPr="000003AA" w:rsidRDefault="00F6717D" w:rsidP="00F6717D">
      <w:pPr>
        <w:pStyle w:val="NormalHanging12a"/>
      </w:pPr>
      <w:r w:rsidRPr="000003AA">
        <w:t>–</w:t>
      </w:r>
      <w:r w:rsidRPr="000003AA">
        <w:tab/>
        <w:t>ob upoštevanju pisma Odbora za kmetijstvo in razvoj podeželja predsedniku konference predsednikov odborov z dne 19. marca 2024,</w:t>
      </w:r>
    </w:p>
    <w:p w:rsidR="00F6717D" w:rsidRPr="000003AA" w:rsidRDefault="00F6717D" w:rsidP="00F6717D">
      <w:pPr>
        <w:pStyle w:val="NormalHanging12a"/>
      </w:pPr>
      <w:r w:rsidRPr="000003AA">
        <w:t>–</w:t>
      </w:r>
      <w:r w:rsidRPr="000003AA">
        <w:tab/>
        <w:t>ob upoštevanju člena 290 Pogodbe o delovanju Evropske unije,</w:t>
      </w:r>
    </w:p>
    <w:p w:rsidR="00F6717D" w:rsidRPr="000003AA" w:rsidRDefault="00F6717D" w:rsidP="00F6717D">
      <w:pPr>
        <w:spacing w:after="240"/>
        <w:ind w:left="567" w:hanging="567"/>
      </w:pPr>
      <w:r w:rsidRPr="000003AA">
        <w:t>–</w:t>
      </w:r>
      <w:r w:rsidRPr="000003AA">
        <w:tab/>
        <w:t>ob upoštevanju Uredbe (EU) št. 1308/2013 Evropskega parlamenta in Sveta z dne 17. decembra 2013 o vzpostavitvi skupne ureditve trgov kmetijskih proizvodov in razveljavitvi uredb Sveta (EGS) št. 922/72, (EGS) št. 234/79, (ES) št. 1037/2001 in (ES) št. 1234/2007</w:t>
      </w:r>
      <w:r w:rsidRPr="000003AA">
        <w:rPr>
          <w:rStyle w:val="FootnoteReference"/>
        </w:rPr>
        <w:footnoteReference w:id="1"/>
      </w:r>
      <w:r w:rsidRPr="000003AA">
        <w:t xml:space="preserve"> ter zlasti člena 186 in člena 227(5) Uredbe, </w:t>
      </w:r>
    </w:p>
    <w:p w:rsidR="00F6717D" w:rsidRPr="000003AA" w:rsidRDefault="00F6717D" w:rsidP="00F6717D">
      <w:pPr>
        <w:pStyle w:val="NormalHanging12a"/>
      </w:pPr>
      <w:r w:rsidRPr="000003AA">
        <w:t>–</w:t>
      </w:r>
      <w:r w:rsidRPr="000003AA">
        <w:tab/>
        <w:t>ob upoštevanju člena 111(6) Poslovnika,</w:t>
      </w:r>
    </w:p>
    <w:p w:rsidR="00F6717D" w:rsidRDefault="00F6717D" w:rsidP="00F6717D">
      <w:pPr>
        <w:pStyle w:val="NormalHanging12a"/>
      </w:pPr>
      <w:r w:rsidRPr="000003AA">
        <w:t>–</w:t>
      </w:r>
      <w:r w:rsidRPr="000003AA">
        <w:tab/>
        <w:t>ob upoštevanju priporočila za sklep Odbora za kmetijstvo in razvoj podeželja,</w:t>
      </w:r>
    </w:p>
    <w:p w:rsidR="004B3638" w:rsidRPr="000003AA" w:rsidRDefault="004B3638" w:rsidP="004B3638">
      <w:pPr>
        <w:pStyle w:val="NormalHanging12a"/>
      </w:pPr>
      <w:r w:rsidRPr="001D01D5">
        <w:t>–</w:t>
      </w:r>
      <w:r w:rsidRPr="001D01D5">
        <w:tab/>
      </w:r>
      <w:r w:rsidR="00300E11">
        <w:t>ob upoštevanju da ni bilo izraženo nobeno nasprotovanje</w:t>
      </w:r>
      <w:r w:rsidRPr="004B3638">
        <w:t xml:space="preserve"> </w:t>
      </w:r>
      <w:r w:rsidRPr="004B3638">
        <w:rPr>
          <w:iCs/>
        </w:rPr>
        <w:t>v roku iz tretje in četrte alinee člena 111(6) Poslovnika</w:t>
      </w:r>
      <w:r w:rsidRPr="004B3638">
        <w:t>, ki se je iztekel 11. aprila 2024,</w:t>
      </w:r>
    </w:p>
    <w:p w:rsidR="00F6717D" w:rsidRPr="000003AA" w:rsidRDefault="00F6717D" w:rsidP="00F6717D">
      <w:pPr>
        <w:spacing w:before="120" w:after="120"/>
        <w:ind w:left="567" w:hanging="567"/>
        <w:rPr>
          <w:rFonts w:eastAsia="Calibri"/>
          <w:szCs w:val="22"/>
        </w:rPr>
      </w:pPr>
      <w:r w:rsidRPr="000003AA">
        <w:t>A.</w:t>
      </w:r>
      <w:r w:rsidRPr="000003AA">
        <w:tab/>
        <w:t xml:space="preserve">ker so bili postopkovni koraki Unije za izvajanje Sporazuma o prosti trgovini med Evropsko unijo in Novo Zelandijo (v nadaljnjem besedilu: Sporazum) končani z objavo </w:t>
      </w:r>
      <w:r w:rsidRPr="000003AA">
        <w:lastRenderedPageBreak/>
        <w:t>Sklepa Sveta (EU) 2024/244</w:t>
      </w:r>
      <w:r w:rsidRPr="000003AA">
        <w:rPr>
          <w:rStyle w:val="FootnoteReference"/>
          <w:rFonts w:eastAsia="Calibri"/>
          <w:szCs w:val="22"/>
        </w:rPr>
        <w:footnoteReference w:id="2"/>
      </w:r>
      <w:r w:rsidRPr="000003AA">
        <w:t xml:space="preserve"> v </w:t>
      </w:r>
      <w:r w:rsidRPr="000003AA">
        <w:rPr>
          <w:i/>
          <w:iCs/>
        </w:rPr>
        <w:t>Uradnem listu Evropske unije</w:t>
      </w:r>
      <w:r w:rsidRPr="000003AA">
        <w:t xml:space="preserve"> 28. februarja 2024;</w:t>
      </w:r>
    </w:p>
    <w:p w:rsidR="00F6717D" w:rsidRPr="000003AA" w:rsidRDefault="00F6717D" w:rsidP="00F6717D">
      <w:pPr>
        <w:ind w:left="567" w:hanging="567"/>
      </w:pPr>
      <w:r w:rsidRPr="000003AA">
        <w:t>B.</w:t>
      </w:r>
      <w:r w:rsidRPr="000003AA">
        <w:tab/>
        <w:t xml:space="preserve">ker </w:t>
      </w:r>
      <w:r w:rsidR="00B8111F">
        <w:t>je bilo glede na</w:t>
      </w:r>
      <w:r w:rsidR="00B8111F" w:rsidRPr="000003AA">
        <w:t xml:space="preserve"> najnovejš</w:t>
      </w:r>
      <w:r w:rsidR="00B8111F">
        <w:t>e</w:t>
      </w:r>
      <w:r w:rsidR="00B8111F" w:rsidRPr="000003AA">
        <w:t xml:space="preserve"> prejet</w:t>
      </w:r>
      <w:r w:rsidR="00B8111F">
        <w:t>e</w:t>
      </w:r>
      <w:r w:rsidR="00B8111F" w:rsidRPr="000003AA">
        <w:t xml:space="preserve"> </w:t>
      </w:r>
      <w:r w:rsidRPr="000003AA">
        <w:t>informacij</w:t>
      </w:r>
      <w:r w:rsidR="00B8111F">
        <w:t>e na strani Nove Zelandije verjetno, da bo</w:t>
      </w:r>
      <w:r w:rsidRPr="000003AA">
        <w:t xml:space="preserve"> zakonodaja, potrebna za izvajanje Sporazuma, sprejeta do konca marca 2024, </w:t>
      </w:r>
      <w:r w:rsidR="00B8111F">
        <w:t xml:space="preserve">kar bi omogočilo, da bi sporazum začel </w:t>
      </w:r>
      <w:r w:rsidRPr="000003AA">
        <w:t>veljati 1. maja 2024;</w:t>
      </w:r>
    </w:p>
    <w:p w:rsidR="00F6717D" w:rsidRPr="000003AA" w:rsidRDefault="00F6717D" w:rsidP="00F6717D">
      <w:pPr>
        <w:spacing w:before="120" w:after="120"/>
        <w:ind w:left="567" w:hanging="567"/>
        <w:rPr>
          <w:rFonts w:eastAsia="Calibri"/>
          <w:szCs w:val="22"/>
        </w:rPr>
      </w:pPr>
      <w:bookmarkStart w:id="7" w:name="_GoBack"/>
      <w:bookmarkEnd w:id="7"/>
      <w:r w:rsidRPr="000003AA">
        <w:t>C.</w:t>
      </w:r>
      <w:r w:rsidRPr="000003AA">
        <w:tab/>
        <w:t>s Sporazumom je bilo uvedenih več novih tarifnih kvot, hkrati pa so bile med drugim spremenjene nekatere obstoječe tarifne kvote STO za posamezne države za proizvode s poreklom iz Nove Zelandije;</w:t>
      </w:r>
    </w:p>
    <w:p w:rsidR="00F6717D" w:rsidRPr="000003AA" w:rsidRDefault="00F6717D" w:rsidP="00F6717D">
      <w:pPr>
        <w:spacing w:before="120" w:after="120"/>
        <w:ind w:left="567" w:hanging="567"/>
        <w:rPr>
          <w:rFonts w:eastAsia="Calibri"/>
          <w:szCs w:val="22"/>
        </w:rPr>
      </w:pPr>
      <w:r w:rsidRPr="000003AA">
        <w:t>D.</w:t>
      </w:r>
      <w:r w:rsidRPr="000003AA">
        <w:tab/>
        <w:t>te spremembe bodo upoštevane v Delegirani uredbi Komisije (EU) 2020/760</w:t>
      </w:r>
      <w:r w:rsidRPr="000003AA">
        <w:rPr>
          <w:rStyle w:val="FootnoteReference"/>
          <w:rFonts w:eastAsia="Calibri"/>
          <w:szCs w:val="22"/>
        </w:rPr>
        <w:footnoteReference w:id="3"/>
      </w:r>
      <w:r w:rsidRPr="000003AA">
        <w:t>, ki dopolnjuje Uredbo (EU) št. 1308/2013 glede pravil za upravljanje uvoznih in izvoznih tarifnih kvot za kmetijske proizvode, za katere so potrebna dovoljenja;</w:t>
      </w:r>
    </w:p>
    <w:p w:rsidR="00F6717D" w:rsidRPr="000003AA" w:rsidRDefault="00F6717D" w:rsidP="00F6717D">
      <w:pPr>
        <w:spacing w:before="120" w:after="120"/>
        <w:ind w:left="567" w:hanging="567"/>
        <w:rPr>
          <w:rFonts w:eastAsia="Calibri"/>
          <w:szCs w:val="22"/>
        </w:rPr>
      </w:pPr>
      <w:r w:rsidRPr="000003AA">
        <w:t>E.</w:t>
      </w:r>
      <w:r w:rsidRPr="000003AA">
        <w:tab/>
        <w:t>ker bi bilo zato treba Delegirano uredbo (EU) 2020/760 spremeniti do datuma začetka veljavnosti Sporazuma;</w:t>
      </w:r>
    </w:p>
    <w:p w:rsidR="00F6717D" w:rsidRPr="000003AA" w:rsidRDefault="00F6717D" w:rsidP="00F6717D">
      <w:pPr>
        <w:pStyle w:val="NormalHanging12a"/>
      </w:pPr>
      <w:r w:rsidRPr="000003AA">
        <w:t>1.</w:t>
      </w:r>
      <w:r w:rsidRPr="000003AA">
        <w:tab/>
        <w:t>izjavlja, da ne nasprotuje delegirani uredbi;</w:t>
      </w:r>
    </w:p>
    <w:p w:rsidR="00E365E1" w:rsidRPr="000003AA" w:rsidRDefault="00F6717D" w:rsidP="00680A08">
      <w:pPr>
        <w:pStyle w:val="NormalHanging12a"/>
      </w:pPr>
      <w:r w:rsidRPr="000003AA">
        <w:t>2.</w:t>
      </w:r>
      <w:r w:rsidRPr="000003AA">
        <w:tab/>
        <w:t>naroči svoji predsednici, naj ta sklep posreduje Svetu in Komisiji.</w:t>
      </w:r>
      <w:bookmarkStart w:id="8" w:name="TextBodyEnd"/>
      <w:bookmarkEnd w:id="8"/>
    </w:p>
    <w:sectPr w:rsidR="00E365E1" w:rsidRPr="000003AA" w:rsidSect="000003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013" w:rsidRPr="000003AA" w:rsidRDefault="00BA5013">
      <w:r w:rsidRPr="000003AA">
        <w:separator/>
      </w:r>
    </w:p>
  </w:endnote>
  <w:endnote w:type="continuationSeparator" w:id="0">
    <w:p w:rsidR="00BA5013" w:rsidRPr="000003AA" w:rsidRDefault="00BA5013">
      <w:r w:rsidRPr="000003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013" w:rsidRPr="000003AA" w:rsidRDefault="00BA5013">
      <w:r w:rsidRPr="000003AA">
        <w:separator/>
      </w:r>
    </w:p>
  </w:footnote>
  <w:footnote w:type="continuationSeparator" w:id="0">
    <w:p w:rsidR="00BA5013" w:rsidRPr="000003AA" w:rsidRDefault="00BA5013">
      <w:r w:rsidRPr="000003AA">
        <w:continuationSeparator/>
      </w:r>
    </w:p>
  </w:footnote>
  <w:footnote w:id="1">
    <w:p w:rsidR="00F6717D" w:rsidRPr="000003AA" w:rsidRDefault="00F6717D" w:rsidP="000003AA">
      <w:pPr>
        <w:pStyle w:val="FootnoteText"/>
        <w:ind w:left="567" w:hanging="567"/>
        <w:rPr>
          <w:sz w:val="24"/>
          <w:lang w:val="sl-SI"/>
        </w:rPr>
      </w:pPr>
      <w:r w:rsidRPr="000003AA">
        <w:rPr>
          <w:rStyle w:val="FootnoteReference"/>
          <w:sz w:val="24"/>
          <w:lang w:val="sl-SI"/>
        </w:rPr>
        <w:footnoteRef/>
      </w:r>
      <w:r w:rsidR="000003AA" w:rsidRPr="000003AA">
        <w:rPr>
          <w:sz w:val="24"/>
          <w:lang w:val="sl-SI"/>
        </w:rPr>
        <w:t xml:space="preserve"> </w:t>
      </w:r>
      <w:r w:rsidR="000003AA" w:rsidRPr="000003AA">
        <w:rPr>
          <w:sz w:val="24"/>
          <w:lang w:val="sl-SI"/>
        </w:rPr>
        <w:tab/>
      </w:r>
      <w:r w:rsidRPr="000003AA">
        <w:rPr>
          <w:sz w:val="24"/>
          <w:lang w:val="sl-SI"/>
        </w:rPr>
        <w:t>UL L 347, 20.12.2013, str. 671.</w:t>
      </w:r>
    </w:p>
  </w:footnote>
  <w:footnote w:id="2">
    <w:p w:rsidR="00F6717D" w:rsidRPr="000003AA" w:rsidRDefault="00F6717D" w:rsidP="000003AA">
      <w:pPr>
        <w:pStyle w:val="FootnoteText"/>
        <w:ind w:left="567" w:hanging="567"/>
        <w:rPr>
          <w:sz w:val="24"/>
          <w:lang w:val="sl-SI"/>
        </w:rPr>
      </w:pPr>
      <w:r w:rsidRPr="000003AA">
        <w:rPr>
          <w:rStyle w:val="FootnoteReference"/>
          <w:sz w:val="24"/>
          <w:lang w:val="sl-SI"/>
        </w:rPr>
        <w:footnoteRef/>
      </w:r>
      <w:r w:rsidR="000003AA" w:rsidRPr="000003AA">
        <w:rPr>
          <w:sz w:val="24"/>
          <w:lang w:val="sl-SI"/>
        </w:rPr>
        <w:t xml:space="preserve"> </w:t>
      </w:r>
      <w:r w:rsidR="000003AA" w:rsidRPr="000003AA">
        <w:rPr>
          <w:sz w:val="24"/>
          <w:lang w:val="sl-SI"/>
        </w:rPr>
        <w:tab/>
      </w:r>
      <w:r w:rsidRPr="000003AA">
        <w:rPr>
          <w:sz w:val="24"/>
          <w:lang w:val="sl-SI"/>
        </w:rPr>
        <w:t>Sklep Sveta (EU) 2024/244 z dne 27. novembra 2023 o sklenitvi, v imenu Unije, Sporazuma o prosti trgovini med Evropsko unijo in Novo Zelandijo (UL L 244, 28.2.2024, str. 1).</w:t>
      </w:r>
    </w:p>
  </w:footnote>
  <w:footnote w:id="3">
    <w:p w:rsidR="00F6717D" w:rsidRPr="000003AA" w:rsidRDefault="00F6717D" w:rsidP="000003AA">
      <w:pPr>
        <w:pStyle w:val="FootnoteText"/>
        <w:ind w:left="567" w:hanging="567"/>
        <w:rPr>
          <w:sz w:val="24"/>
          <w:lang w:val="sl-SI"/>
        </w:rPr>
      </w:pPr>
      <w:r w:rsidRPr="000003AA">
        <w:rPr>
          <w:rStyle w:val="FootnoteReference"/>
          <w:sz w:val="24"/>
          <w:lang w:val="sl-SI"/>
        </w:rPr>
        <w:footnoteRef/>
      </w:r>
      <w:r w:rsidR="000003AA" w:rsidRPr="000003AA">
        <w:rPr>
          <w:sz w:val="24"/>
          <w:lang w:val="sl-SI"/>
        </w:rPr>
        <w:t xml:space="preserve"> </w:t>
      </w:r>
      <w:r w:rsidR="000003AA" w:rsidRPr="000003AA">
        <w:rPr>
          <w:sz w:val="24"/>
          <w:lang w:val="sl-SI"/>
        </w:rPr>
        <w:tab/>
      </w:r>
      <w:r w:rsidRPr="000003AA">
        <w:rPr>
          <w:sz w:val="24"/>
          <w:lang w:val="sl-SI"/>
        </w:rPr>
        <w:t>Delegirana uredba Komisije (EU) 2020/760 z dne 17. decembra 2019 o dopolnitvi Uredbe (EU) št. 1308/2013 Evropskega parlamenta in Sveta glede pravil za upravljanje uvoznih in izvoznih tarifnih kvot, za katere so potrebna dovoljenja, ter dopolnitvi Uredbe (EU) št. 1306/2013 Evropskega parlamenta in Sveta glede položitve varščin pri upravljanju tarifnih kvot (UL L 185, 12.6.2020, str.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03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SL"/>
    <w:docVar w:name="dvnumam" w:val="0"/>
    <w:docVar w:name="dvpe" w:val="759.963"/>
    <w:docVar w:name="dvtitre" w:val="Sklep Evropskega parlamenta z dne … 2024 da ne nasprotuje delegirani uredbi Komisije z dne 13. marca 2024 o spremembi Delegirane uredbe Komisije (EU) 2020/760 glede nekaterih določb zaradi Sporazuma o prosti trgovini med Evropsko unijo in Novo Zelandijo ter črtanja zastarelih določb v zvezi z izvozno tarifno kvoto za mleko v prahu(C(2024)01499 – 2024/2677(DEA))"/>
  </w:docVars>
  <w:rsids>
    <w:rsidRoot w:val="00BA5013"/>
    <w:rsid w:val="000003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1D5"/>
    <w:rsid w:val="001F32AE"/>
    <w:rsid w:val="002767FF"/>
    <w:rsid w:val="002B18FE"/>
    <w:rsid w:val="002B5493"/>
    <w:rsid w:val="00300E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63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0A0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E84"/>
    <w:rsid w:val="00AF3B82"/>
    <w:rsid w:val="00B12E95"/>
    <w:rsid w:val="00B22876"/>
    <w:rsid w:val="00B558F0"/>
    <w:rsid w:val="00B8111F"/>
    <w:rsid w:val="00BA501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7AD"/>
    <w:rsid w:val="00F5134D"/>
    <w:rsid w:val="00F6717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36FEB"/>
  <w15:chartTrackingRefBased/>
  <w15:docId w15:val="{778ED25E-E582-4583-A3C3-2BCA7034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717D"/>
    <w:pPr>
      <w:spacing w:before="480" w:after="240"/>
    </w:pPr>
  </w:style>
  <w:style w:type="paragraph" w:customStyle="1" w:styleId="NormalHanging12a">
    <w:name w:val="NormalHanging12a"/>
    <w:basedOn w:val="Normal"/>
    <w:rsid w:val="00F6717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B36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638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4B3638"/>
  </w:style>
  <w:style w:type="paragraph" w:styleId="BalloonText">
    <w:name w:val="Balloon Text"/>
    <w:basedOn w:val="Normal"/>
    <w:link w:val="BalloonTextChar"/>
    <w:rsid w:val="004B3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3638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37A58-8F44-46A7-823B-E2D81CF8D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2024-04-22T16:27:00Z</dcterms:created>
  <dcterms:modified xsi:type="dcterms:W3CDTF">2024-04-22T16:27:00Z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