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4CC7" w14:paraId="2F4D381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597B21B" w14:textId="77777777" w:rsidR="00751A4A" w:rsidRPr="00EE4CC7" w:rsidRDefault="00B7754F" w:rsidP="0010095E">
            <w:pPr>
              <w:pStyle w:val="EPName"/>
            </w:pPr>
            <w:r w:rsidRPr="00EE4CC7">
              <w:t>Europa-Parlamentet</w:t>
            </w:r>
          </w:p>
          <w:p w14:paraId="27987713" w14:textId="77777777" w:rsidR="00751A4A" w:rsidRPr="00EE4CC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4CC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F1CCF66" w14:textId="77777777" w:rsidR="00751A4A" w:rsidRPr="00EE4CC7" w:rsidRDefault="00187494" w:rsidP="0010095E">
            <w:pPr>
              <w:pStyle w:val="EPLogo"/>
            </w:pPr>
            <w:r w:rsidRPr="00EE4CC7">
              <w:rPr>
                <w:noProof/>
                <w:lang w:eastAsia="da-DK"/>
              </w:rPr>
              <w:drawing>
                <wp:inline distT="0" distB="0" distL="0" distR="0" wp14:anchorId="1A34E9F2" wp14:editId="7AFFB1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6CF756" w14:textId="77777777" w:rsidR="00D058B8" w:rsidRPr="00EE4CC7" w:rsidRDefault="00D058B8" w:rsidP="004C5D52">
      <w:pPr>
        <w:pStyle w:val="LineTop"/>
      </w:pPr>
    </w:p>
    <w:p w14:paraId="2F596E31" w14:textId="77777777" w:rsidR="00680577" w:rsidRPr="00EE4CC7" w:rsidRDefault="00B7754F" w:rsidP="00680577">
      <w:pPr>
        <w:pStyle w:val="EPBodyTA1"/>
      </w:pPr>
      <w:r w:rsidRPr="00EE4CC7">
        <w:t>VEDTAGNE TEKSTER</w:t>
      </w:r>
    </w:p>
    <w:p w14:paraId="14E52060" w14:textId="77777777" w:rsidR="00D058B8" w:rsidRPr="00EE4CC7" w:rsidRDefault="00D058B8" w:rsidP="00D058B8">
      <w:pPr>
        <w:pStyle w:val="LineBottom"/>
      </w:pPr>
    </w:p>
    <w:p w14:paraId="3517BCCC" w14:textId="38B758D0" w:rsidR="00B7754F" w:rsidRPr="00EE4CC7" w:rsidRDefault="00B7754F" w:rsidP="00B7754F">
      <w:pPr>
        <w:pStyle w:val="ATHeading1"/>
      </w:pPr>
      <w:bookmarkStart w:id="0" w:name="TANumber"/>
      <w:r w:rsidRPr="00EE4CC7">
        <w:t>P9_</w:t>
      </w:r>
      <w:proofErr w:type="gramStart"/>
      <w:r w:rsidRPr="00EE4CC7">
        <w:t>TA(</w:t>
      </w:r>
      <w:proofErr w:type="gramEnd"/>
      <w:r w:rsidRPr="00EE4CC7">
        <w:t>2024)0</w:t>
      </w:r>
      <w:bookmarkEnd w:id="0"/>
      <w:r w:rsidR="009B78E1">
        <w:t>292</w:t>
      </w:r>
    </w:p>
    <w:p w14:paraId="6AB2A13E" w14:textId="7D058ABF" w:rsidR="00B7754F" w:rsidRPr="00EE4CC7" w:rsidRDefault="007713AC" w:rsidP="007713AC">
      <w:pPr>
        <w:pStyle w:val="ATHeading2"/>
      </w:pPr>
      <w:r>
        <w:t xml:space="preserve">Foranstaltninger til reduktion af omkostningerne ved etablering af </w:t>
      </w:r>
      <w:proofErr w:type="spellStart"/>
      <w:r>
        <w:t>gigabitnet</w:t>
      </w:r>
      <w:proofErr w:type="spellEnd"/>
      <w:r>
        <w:t xml:space="preserve"> til elektronisk kommunikation (forordning om </w:t>
      </w:r>
      <w:proofErr w:type="spellStart"/>
      <w:r>
        <w:t>gigabitinfrastruktur</w:t>
      </w:r>
      <w:proofErr w:type="spellEnd"/>
      <w:r>
        <w:t>)</w:t>
      </w:r>
    </w:p>
    <w:p w14:paraId="61E0BE22" w14:textId="77777777" w:rsidR="00B7754F" w:rsidRPr="00EE4CC7" w:rsidRDefault="00B7754F" w:rsidP="00B7754F">
      <w:pPr>
        <w:rPr>
          <w:i/>
          <w:vanish/>
        </w:rPr>
      </w:pPr>
      <w:r w:rsidRPr="00EE4CC7">
        <w:rPr>
          <w:i/>
        </w:rPr>
        <w:fldChar w:fldCharType="begin"/>
      </w:r>
      <w:r w:rsidRPr="00EE4CC7">
        <w:rPr>
          <w:i/>
        </w:rPr>
        <w:instrText xml:space="preserve"> TC"(</w:instrText>
      </w:r>
      <w:bookmarkStart w:id="1" w:name="DocNumber"/>
      <w:r w:rsidRPr="00EE4CC7">
        <w:rPr>
          <w:i/>
        </w:rPr>
        <w:instrText>A9-0275/2023</w:instrText>
      </w:r>
      <w:bookmarkEnd w:id="1"/>
      <w:r w:rsidRPr="00EE4CC7">
        <w:rPr>
          <w:i/>
        </w:rPr>
        <w:instrText xml:space="preserve"> - Ordfører: Alin Mituța)"\l3 \n&gt; \* MERGEFORMAT </w:instrText>
      </w:r>
      <w:r w:rsidRPr="00EE4CC7">
        <w:rPr>
          <w:i/>
        </w:rPr>
        <w:fldChar w:fldCharType="end"/>
      </w:r>
    </w:p>
    <w:p w14:paraId="05EB0CCD" w14:textId="77777777" w:rsidR="00B7754F" w:rsidRPr="00EE4CC7" w:rsidRDefault="00B7754F" w:rsidP="00B7754F">
      <w:pPr>
        <w:rPr>
          <w:vanish/>
        </w:rPr>
      </w:pPr>
      <w:bookmarkStart w:id="2" w:name="Commission"/>
      <w:r w:rsidRPr="00EE4CC7">
        <w:rPr>
          <w:vanish/>
        </w:rPr>
        <w:t>Udvalget om Industri, Forskning og Energi</w:t>
      </w:r>
      <w:bookmarkEnd w:id="2"/>
    </w:p>
    <w:p w14:paraId="2556BDE9" w14:textId="77777777" w:rsidR="00B7754F" w:rsidRPr="00EE4CC7" w:rsidRDefault="00B7754F" w:rsidP="00B7754F">
      <w:pPr>
        <w:rPr>
          <w:vanish/>
        </w:rPr>
      </w:pPr>
      <w:bookmarkStart w:id="3" w:name="PE"/>
      <w:r w:rsidRPr="00EE4CC7">
        <w:rPr>
          <w:vanish/>
        </w:rPr>
        <w:t>PE749.242</w:t>
      </w:r>
      <w:bookmarkEnd w:id="3"/>
    </w:p>
    <w:p w14:paraId="0BC05848" w14:textId="0B5B2905" w:rsidR="00B7754F" w:rsidRPr="00EE4CC7" w:rsidRDefault="00B7754F" w:rsidP="00B7754F">
      <w:pPr>
        <w:pStyle w:val="ATHeading3"/>
      </w:pPr>
      <w:bookmarkStart w:id="4" w:name="Sujet"/>
      <w:r w:rsidRPr="00EE4CC7">
        <w:t xml:space="preserve">Europa-Parlamentets lovgivningsmæssige beslutning af </w:t>
      </w:r>
      <w:r w:rsidR="00AB0E87">
        <w:t>23</w:t>
      </w:r>
      <w:r w:rsidRPr="00EE4CC7">
        <w:t>.</w:t>
      </w:r>
      <w:r w:rsidR="007713AC">
        <w:t xml:space="preserve"> april</w:t>
      </w:r>
      <w:r w:rsidRPr="00EE4CC7">
        <w:t xml:space="preserve"> 2024 om forslag til Europa-Parlamentets og Rådets forordning om foranstaltninger til reduktion af omkostningerne ved etablering af </w:t>
      </w:r>
      <w:proofErr w:type="spellStart"/>
      <w:r w:rsidRPr="00EE4CC7">
        <w:t>gigabitnet</w:t>
      </w:r>
      <w:proofErr w:type="spellEnd"/>
      <w:r w:rsidRPr="00EE4CC7">
        <w:t xml:space="preserve"> til elektronisk kommunikation og om ophævelse af direktiv 2014/61/EU (forordning om </w:t>
      </w:r>
      <w:proofErr w:type="spellStart"/>
      <w:r w:rsidRPr="00EE4CC7">
        <w:t>gigabitinfrastruktur</w:t>
      </w:r>
      <w:proofErr w:type="spellEnd"/>
      <w:r w:rsidRPr="00EE4CC7">
        <w:t>)</w:t>
      </w:r>
      <w:bookmarkEnd w:id="4"/>
      <w:r w:rsidRPr="00EE4CC7">
        <w:t xml:space="preserve"> </w:t>
      </w:r>
      <w:bookmarkStart w:id="5" w:name="References"/>
      <w:r w:rsidRPr="00EE4CC7">
        <w:t>(</w:t>
      </w:r>
      <w:proofErr w:type="gramStart"/>
      <w:r w:rsidRPr="00EE4CC7">
        <w:t>COM(</w:t>
      </w:r>
      <w:proofErr w:type="gramEnd"/>
      <w:r w:rsidRPr="00EE4CC7">
        <w:t>2023)0094 – C9-0028/2023 – 2023/0046(COD))</w:t>
      </w:r>
      <w:bookmarkEnd w:id="5"/>
    </w:p>
    <w:p w14:paraId="546C002D" w14:textId="77777777" w:rsidR="00F87A32" w:rsidRPr="00EE4CC7" w:rsidRDefault="00F87A32" w:rsidP="00F87A32">
      <w:pPr>
        <w:pStyle w:val="NormalBold"/>
      </w:pPr>
      <w:bookmarkStart w:id="6" w:name="TextBodyBegin"/>
      <w:bookmarkEnd w:id="6"/>
      <w:r w:rsidRPr="00EE4CC7">
        <w:t>(Almindelig lovgivningsprocedure: førstebehandling)</w:t>
      </w:r>
    </w:p>
    <w:p w14:paraId="4E4F95CA" w14:textId="77777777" w:rsidR="00F87A32" w:rsidRPr="00EE4CC7" w:rsidRDefault="00F87A32" w:rsidP="00F87A32">
      <w:pPr>
        <w:pStyle w:val="EPComma"/>
      </w:pPr>
      <w:r w:rsidRPr="00EE4CC7">
        <w:rPr>
          <w:i/>
        </w:rPr>
        <w:t>Europa-Parlamentet</w:t>
      </w:r>
      <w:r w:rsidRPr="00EE4CC7">
        <w:t>,</w:t>
      </w:r>
    </w:p>
    <w:p w14:paraId="5E323F3F" w14:textId="77777777" w:rsidR="00F87A32" w:rsidRPr="00EE4CC7" w:rsidRDefault="00F87A32" w:rsidP="00F87A32">
      <w:pPr>
        <w:pStyle w:val="NormalHanging12a"/>
      </w:pPr>
      <w:r w:rsidRPr="00EE4CC7">
        <w:t>–</w:t>
      </w:r>
      <w:r w:rsidRPr="00EE4CC7">
        <w:tab/>
        <w:t>der henviser til Kommissionens forslag til Europa-Parlamentet og Rådet (</w:t>
      </w:r>
      <w:proofErr w:type="gramStart"/>
      <w:r w:rsidRPr="00EE4CC7">
        <w:t>COM(</w:t>
      </w:r>
      <w:proofErr w:type="gramEnd"/>
      <w:r w:rsidRPr="00EE4CC7">
        <w:t>2023)0094),</w:t>
      </w:r>
    </w:p>
    <w:p w14:paraId="48B13E0F" w14:textId="77777777" w:rsidR="00F87A32" w:rsidRPr="00EE4CC7" w:rsidRDefault="00F87A32" w:rsidP="00F87A32">
      <w:pPr>
        <w:pStyle w:val="NormalHanging12a"/>
      </w:pPr>
      <w:r w:rsidRPr="00EE4CC7">
        <w:t>–</w:t>
      </w:r>
      <w:r w:rsidRPr="00EE4CC7">
        <w:tab/>
        <w:t>der henviser til artikel 294, stk. 2, og artikel 114 i traktaten om Den Europæiske Unions funktionsmåde, på grundlag af hvilke Kommissionen har forelagt forslaget for Parlamentet (C9</w:t>
      </w:r>
      <w:r w:rsidRPr="00EE4CC7">
        <w:noBreakHyphen/>
        <w:t>0028/2023),</w:t>
      </w:r>
    </w:p>
    <w:p w14:paraId="52A6AE0C" w14:textId="51D115C7" w:rsidR="00F87A32" w:rsidRDefault="00F87A32" w:rsidP="00F87A32">
      <w:pPr>
        <w:pStyle w:val="NormalHanging12a"/>
      </w:pPr>
      <w:r w:rsidRPr="00EE4CC7">
        <w:t>–</w:t>
      </w:r>
      <w:r w:rsidRPr="00EE4CC7">
        <w:tab/>
        <w:t>der henviser til artikel 294, stk. 3, i traktaten om Den Europæiske Unions funktionsmåde,</w:t>
      </w:r>
    </w:p>
    <w:p w14:paraId="5D3D57EC" w14:textId="1562D067" w:rsidR="00671141" w:rsidRPr="00EE4CC7" w:rsidRDefault="00671141" w:rsidP="00F87A32">
      <w:pPr>
        <w:pStyle w:val="NormalHanging12a"/>
      </w:pPr>
      <w:r w:rsidRPr="00EE4CC7">
        <w:t>–</w:t>
      </w:r>
      <w:r>
        <w:tab/>
        <w:t>der henviser til den begrundede udtalelse</w:t>
      </w:r>
      <w:r w:rsidRPr="00B47321">
        <w:t>, som inden for rammerne af protokol nr. 2 om anvendelse af nærhedsprincippet og proportionalitetspr</w:t>
      </w:r>
      <w:r>
        <w:t>incippet er blevet forelagt af det italienske deputeretkammer</w:t>
      </w:r>
      <w:r w:rsidRPr="00B47321">
        <w:t>, om</w:t>
      </w:r>
      <w:r>
        <w:t>,</w:t>
      </w:r>
      <w:r w:rsidRPr="00B47321">
        <w:t xml:space="preserve"> at udkastet til lovgi</w:t>
      </w:r>
      <w:r w:rsidRPr="00501EAD">
        <w:t>vningsmæssig retsakt ikke overholder nærhedsprincippet,</w:t>
      </w:r>
    </w:p>
    <w:p w14:paraId="2830A914" w14:textId="0AE1C6D4" w:rsidR="00AB0E87" w:rsidRPr="00EE4CC7" w:rsidRDefault="00F87A32" w:rsidP="00F87A32">
      <w:pPr>
        <w:pStyle w:val="NormalHanging12a"/>
      </w:pPr>
      <w:r w:rsidRPr="00EE4CC7">
        <w:t>–</w:t>
      </w:r>
      <w:r w:rsidRPr="00EE4CC7">
        <w:tab/>
        <w:t>der henviser til udtalelse af 12. juli 2023 fra Det Europæiske Økonomiske og Sociale Udvalg</w:t>
      </w:r>
      <w:r w:rsidRPr="00EE4CC7">
        <w:rPr>
          <w:rStyle w:val="FootnoteReference"/>
        </w:rPr>
        <w:footnoteReference w:id="1"/>
      </w:r>
      <w:r w:rsidRPr="00EE4CC7">
        <w:t>,</w:t>
      </w:r>
    </w:p>
    <w:p w14:paraId="2571449A" w14:textId="6A31F0A8" w:rsidR="00671141" w:rsidRDefault="00671141" w:rsidP="00F87A32">
      <w:pPr>
        <w:pStyle w:val="NormalHanging12a"/>
        <w:rPr>
          <w:noProof/>
          <w:szCs w:val="24"/>
        </w:rPr>
      </w:pPr>
      <w:r>
        <w:t>–</w:t>
      </w:r>
      <w:r>
        <w:tab/>
      </w:r>
      <w:r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16. februar 2024 forpligtede sig til at godkende Europa-Parlamentets holdning, jf. artikel 294, stk. 4, i traktaten om Den Europæiske Unions funktionsmåde</w:t>
      </w:r>
    </w:p>
    <w:p w14:paraId="64A6BC6F" w14:textId="63A3FEC2" w:rsidR="00F87A32" w:rsidRPr="00EE4CC7" w:rsidRDefault="00F87A32" w:rsidP="00F87A32">
      <w:pPr>
        <w:pStyle w:val="NormalHanging12a"/>
      </w:pPr>
      <w:r w:rsidRPr="00EE4CC7">
        <w:lastRenderedPageBreak/>
        <w:t>–</w:t>
      </w:r>
      <w:r w:rsidRPr="00EE4CC7">
        <w:tab/>
        <w:t>der henviser til forretningsordenens artikel 59,</w:t>
      </w:r>
    </w:p>
    <w:p w14:paraId="6B97DFFD" w14:textId="77777777" w:rsidR="00F87A32" w:rsidRPr="00EE4CC7" w:rsidRDefault="00F87A32" w:rsidP="00F87A32">
      <w:pPr>
        <w:pStyle w:val="NormalHanging12a"/>
      </w:pPr>
      <w:r w:rsidRPr="00EE4CC7">
        <w:t>–</w:t>
      </w:r>
      <w:r w:rsidRPr="00EE4CC7">
        <w:tab/>
        <w:t>der henviser til betænkning fra Udvalget om Industri, Forskning og Energi (A9</w:t>
      </w:r>
      <w:r w:rsidRPr="00EE4CC7">
        <w:noBreakHyphen/>
        <w:t>0275/2023),</w:t>
      </w:r>
    </w:p>
    <w:p w14:paraId="3C78DBCE" w14:textId="77777777" w:rsidR="00F87A32" w:rsidRPr="00EE4CC7" w:rsidRDefault="00F87A32" w:rsidP="00F87A32">
      <w:pPr>
        <w:pStyle w:val="NormalHanging12a"/>
      </w:pPr>
      <w:r w:rsidRPr="00EE4CC7">
        <w:t>1.</w:t>
      </w:r>
      <w:r w:rsidRPr="00EE4CC7">
        <w:tab/>
        <w:t>vedtager nedenstående holdning ved førstebehandling;</w:t>
      </w:r>
    </w:p>
    <w:p w14:paraId="03954116" w14:textId="77777777" w:rsidR="00F87A32" w:rsidRPr="00EE4CC7" w:rsidRDefault="00F87A32" w:rsidP="00F87A32">
      <w:pPr>
        <w:pStyle w:val="NormalHanging12a"/>
      </w:pPr>
      <w:r w:rsidRPr="00EE4CC7">
        <w:t>2.</w:t>
      </w:r>
      <w:r w:rsidRPr="00EE4CC7">
        <w:tab/>
        <w:t>anmoder om fornyet forelæggelse, hvis Kommissionen erstatter, i væsentlig grad ændrer eller agter i væsentlig grad at ændre sit forslag;</w:t>
      </w:r>
    </w:p>
    <w:p w14:paraId="0FEE94E7" w14:textId="77777777" w:rsidR="00F87A32" w:rsidRPr="00EE4CC7" w:rsidRDefault="00F87A32" w:rsidP="00F87A32">
      <w:pPr>
        <w:pStyle w:val="NormalHanging12a"/>
      </w:pPr>
      <w:r w:rsidRPr="00EE4CC7">
        <w:t>3.</w:t>
      </w:r>
      <w:r w:rsidRPr="00EE4CC7">
        <w:tab/>
        <w:t>pålægger sin formand at sende Parlamentets holdning til Rådet og Kommissionen samt til de nationale parlamenter.</w:t>
      </w:r>
    </w:p>
    <w:p w14:paraId="0A0080E7" w14:textId="77777777" w:rsidR="009E5FC6" w:rsidRDefault="009E5FC6" w:rsidP="00F87A32">
      <w:pPr>
        <w:sectPr w:rsidR="009E5FC6" w:rsidSect="00EE4C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6C68431" w14:textId="29BB9431" w:rsidR="009E5FC6" w:rsidRDefault="009E5FC6" w:rsidP="009E5FC6">
      <w:pPr>
        <w:pStyle w:val="ATHeading3"/>
      </w:pPr>
      <w:bookmarkStart w:id="7" w:name="TextBodyEnd"/>
      <w:bookmarkEnd w:id="7"/>
      <w:r>
        <w:lastRenderedPageBreak/>
        <w:t>P9_TC1-</w:t>
      </w:r>
      <w:proofErr w:type="gramStart"/>
      <w:r>
        <w:t>COD(</w:t>
      </w:r>
      <w:proofErr w:type="gramEnd"/>
      <w:r>
        <w:t>2023)0046</w:t>
      </w:r>
    </w:p>
    <w:p w14:paraId="48CA2591" w14:textId="11DDA741" w:rsidR="009E5FC6" w:rsidRPr="00F71837" w:rsidRDefault="009E5FC6" w:rsidP="009E5FC6">
      <w:pPr>
        <w:pStyle w:val="Typedudocument"/>
        <w:spacing w:before="240" w:after="240"/>
        <w:jc w:val="left"/>
        <w:rPr>
          <w:color w:val="000000"/>
        </w:rPr>
      </w:pPr>
      <w:r w:rsidRPr="00F71837">
        <w:t xml:space="preserve">Europa-Parlamentets holdning fastlagt ved førstebehandlingen den 23. april 2024 med henblik på vedtagelse af Europa-Parlamentets og Rådets forordning (EU) </w:t>
      </w:r>
      <w:r w:rsidRPr="00F71837">
        <w:rPr>
          <w:rFonts w:eastAsia="Calibri"/>
        </w:rPr>
        <w:t xml:space="preserve">2024/... om </w:t>
      </w:r>
      <w:r w:rsidRPr="00F71837">
        <w:rPr>
          <w:color w:val="000000"/>
        </w:rPr>
        <w:t xml:space="preserve">foranstaltninger til reduktion af omkostningerne ved etablering af </w:t>
      </w:r>
      <w:proofErr w:type="spellStart"/>
      <w:r w:rsidRPr="00F71837">
        <w:rPr>
          <w:color w:val="000000"/>
        </w:rPr>
        <w:t>gigabitnet</w:t>
      </w:r>
      <w:proofErr w:type="spellEnd"/>
      <w:r w:rsidRPr="00F71837">
        <w:rPr>
          <w:color w:val="000000"/>
        </w:rPr>
        <w:t xml:space="preserve"> til elektronisk kommunikation, om ændring af forordning (EU) 2015/2120 og om ophævelse af direktiv 2014/61/EU (forordningen om </w:t>
      </w:r>
      <w:proofErr w:type="spellStart"/>
      <w:r w:rsidRPr="00F71837">
        <w:rPr>
          <w:color w:val="000000"/>
        </w:rPr>
        <w:t>gigabitinfrastruktur</w:t>
      </w:r>
      <w:proofErr w:type="spellEnd"/>
      <w:r w:rsidRPr="00F71837">
        <w:rPr>
          <w:color w:val="000000"/>
        </w:rPr>
        <w:t>)</w:t>
      </w:r>
    </w:p>
    <w:p w14:paraId="2E928A1F" w14:textId="77777777" w:rsidR="00F71837" w:rsidRDefault="00F71837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7F6626CD" w14:textId="6F20E22E" w:rsidR="00F71837" w:rsidRPr="00F71837" w:rsidRDefault="00F71837" w:rsidP="00F71837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</w:t>
      </w:r>
      <w:bookmarkStart w:id="8" w:name="_GoBack"/>
      <w:bookmarkEnd w:id="8"/>
      <w:r>
        <w:rPr>
          <w:i/>
        </w:rPr>
        <w:t>g (EU) 2024/1309.)</w:t>
      </w:r>
    </w:p>
    <w:sectPr w:rsidR="00F71837" w:rsidRPr="00F71837" w:rsidSect="00EE4CC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DA664" w14:textId="77777777" w:rsidR="00B7754F" w:rsidRPr="00EE4CC7" w:rsidRDefault="00B7754F">
      <w:r w:rsidRPr="00EE4CC7">
        <w:separator/>
      </w:r>
    </w:p>
  </w:endnote>
  <w:endnote w:type="continuationSeparator" w:id="0">
    <w:p w14:paraId="1BD6629F" w14:textId="77777777" w:rsidR="00B7754F" w:rsidRPr="00EE4CC7" w:rsidRDefault="00B7754F">
      <w:r w:rsidRPr="00EE4C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220B1" w14:textId="77777777" w:rsidR="00064002" w:rsidRPr="00EE4C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2F268" w14:textId="77777777" w:rsidR="00064002" w:rsidRPr="00EE4C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6F70A" w14:textId="77777777" w:rsidR="00064002" w:rsidRPr="00EE4C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FD117" w14:textId="77777777" w:rsidR="00B7754F" w:rsidRPr="00EE4CC7" w:rsidRDefault="00B7754F">
      <w:r w:rsidRPr="00EE4CC7">
        <w:separator/>
      </w:r>
    </w:p>
  </w:footnote>
  <w:footnote w:type="continuationSeparator" w:id="0">
    <w:p w14:paraId="594B4841" w14:textId="77777777" w:rsidR="00B7754F" w:rsidRPr="00EE4CC7" w:rsidRDefault="00B7754F">
      <w:r w:rsidRPr="00EE4CC7">
        <w:continuationSeparator/>
      </w:r>
    </w:p>
  </w:footnote>
  <w:footnote w:id="1">
    <w:p w14:paraId="728837FE" w14:textId="26677010" w:rsidR="00F87A32" w:rsidRPr="00EE4CC7" w:rsidRDefault="00F87A32" w:rsidP="00EE4CC7">
      <w:pPr>
        <w:pStyle w:val="FootnoteText"/>
        <w:ind w:left="567" w:hanging="567"/>
        <w:rPr>
          <w:sz w:val="24"/>
          <w:lang w:val="da-DK"/>
        </w:rPr>
      </w:pPr>
      <w:r w:rsidRPr="00EE4CC7">
        <w:rPr>
          <w:rStyle w:val="FootnoteReference"/>
          <w:sz w:val="24"/>
          <w:lang w:val="da-DK"/>
        </w:rPr>
        <w:footnoteRef/>
      </w:r>
      <w:r w:rsidR="00EE4CC7" w:rsidRPr="00EE4CC7">
        <w:rPr>
          <w:sz w:val="24"/>
          <w:lang w:val="da-DK"/>
        </w:rPr>
        <w:t xml:space="preserve"> </w:t>
      </w:r>
      <w:r w:rsidR="00EE4CC7" w:rsidRPr="00EE4CC7">
        <w:rPr>
          <w:sz w:val="24"/>
          <w:lang w:val="da-DK"/>
        </w:rPr>
        <w:tab/>
      </w:r>
      <w:r w:rsidRPr="00EE4CC7">
        <w:rPr>
          <w:sz w:val="24"/>
          <w:lang w:val="da-DK"/>
        </w:rPr>
        <w:t xml:space="preserve">EUT C </w:t>
      </w:r>
      <w:r w:rsidR="00AB0E87">
        <w:rPr>
          <w:sz w:val="24"/>
          <w:lang w:val="da-DK"/>
        </w:rPr>
        <w:t>349 af 29.9.2023, s. 116.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EC9484" w14:textId="77777777" w:rsidR="00064002" w:rsidRPr="00EE4C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67728" w14:textId="77777777" w:rsidR="00064002" w:rsidRPr="00EE4C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A6548" w14:textId="77777777" w:rsidR="00064002" w:rsidRPr="00EE4C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EFB7115"/>
    <w:multiLevelType w:val="multilevel"/>
    <w:tmpl w:val="DBDAC95A"/>
    <w:name w:val="ListNumber3Numbering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4"/>
        </w:tabs>
        <w:ind w:left="3334" w:hanging="709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8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5" w15:restartNumberingAfterBreak="0">
    <w:nsid w:val="13A30BF5"/>
    <w:multiLevelType w:val="hybridMultilevel"/>
    <w:tmpl w:val="B51C818A"/>
    <w:lvl w:ilvl="0" w:tplc="96F6D108">
      <w:start w:val="13"/>
      <w:numFmt w:val="bullet"/>
      <w:pStyle w:val="ListBullet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EE7A79"/>
    <w:multiLevelType w:val="hybridMultilevel"/>
    <w:tmpl w:val="E45C33F2"/>
    <w:lvl w:ilvl="0" w:tplc="DEA29DB0">
      <w:start w:val="1"/>
      <w:numFmt w:val="decimal"/>
      <w:pStyle w:val="ListBullet3"/>
      <w:lvlText w:val="%1."/>
      <w:lvlJc w:val="left"/>
      <w:pPr>
        <w:ind w:left="40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125" w:hanging="360"/>
      </w:pPr>
    </w:lvl>
    <w:lvl w:ilvl="2" w:tplc="1809001B" w:tentative="1">
      <w:start w:val="1"/>
      <w:numFmt w:val="lowerRoman"/>
      <w:lvlText w:val="%3."/>
      <w:lvlJc w:val="right"/>
      <w:pPr>
        <w:ind w:left="1845" w:hanging="180"/>
      </w:pPr>
    </w:lvl>
    <w:lvl w:ilvl="3" w:tplc="1809000F" w:tentative="1">
      <w:start w:val="1"/>
      <w:numFmt w:val="decimal"/>
      <w:lvlText w:val="%4."/>
      <w:lvlJc w:val="left"/>
      <w:pPr>
        <w:ind w:left="2565" w:hanging="360"/>
      </w:pPr>
    </w:lvl>
    <w:lvl w:ilvl="4" w:tplc="18090019" w:tentative="1">
      <w:start w:val="1"/>
      <w:numFmt w:val="lowerLetter"/>
      <w:lvlText w:val="%5."/>
      <w:lvlJc w:val="left"/>
      <w:pPr>
        <w:ind w:left="3285" w:hanging="360"/>
      </w:pPr>
    </w:lvl>
    <w:lvl w:ilvl="5" w:tplc="1809001B" w:tentative="1">
      <w:start w:val="1"/>
      <w:numFmt w:val="lowerRoman"/>
      <w:lvlText w:val="%6."/>
      <w:lvlJc w:val="right"/>
      <w:pPr>
        <w:ind w:left="4005" w:hanging="180"/>
      </w:pPr>
    </w:lvl>
    <w:lvl w:ilvl="6" w:tplc="1809000F" w:tentative="1">
      <w:start w:val="1"/>
      <w:numFmt w:val="decimal"/>
      <w:lvlText w:val="%7."/>
      <w:lvlJc w:val="left"/>
      <w:pPr>
        <w:ind w:left="4725" w:hanging="360"/>
      </w:pPr>
    </w:lvl>
    <w:lvl w:ilvl="7" w:tplc="18090019" w:tentative="1">
      <w:start w:val="1"/>
      <w:numFmt w:val="lowerLetter"/>
      <w:lvlText w:val="%8."/>
      <w:lvlJc w:val="left"/>
      <w:pPr>
        <w:ind w:left="5445" w:hanging="360"/>
      </w:pPr>
    </w:lvl>
    <w:lvl w:ilvl="8" w:tplc="1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6C07756"/>
    <w:multiLevelType w:val="hybridMultilevel"/>
    <w:tmpl w:val="543AACFA"/>
    <w:lvl w:ilvl="0" w:tplc="1809001B">
      <w:start w:val="1"/>
      <w:numFmt w:val="lowerRoman"/>
      <w:pStyle w:val="ListBullet"/>
      <w:lvlText w:val="%1."/>
      <w:lvlJc w:val="righ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43" w15:restartNumberingAfterBreak="0">
    <w:nsid w:val="7F5A037A"/>
    <w:multiLevelType w:val="hybridMultilevel"/>
    <w:tmpl w:val="44CE0766"/>
    <w:lvl w:ilvl="0" w:tplc="A26A2FF6">
      <w:start w:val="3"/>
      <w:numFmt w:val="bullet"/>
      <w:pStyle w:val="ListBullet4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5"/>
  </w:num>
  <w:num w:numId="3">
    <w:abstractNumId w:val="33"/>
  </w:num>
  <w:num w:numId="4">
    <w:abstractNumId w:val="1"/>
  </w:num>
  <w:num w:numId="5">
    <w:abstractNumId w:val="34"/>
  </w:num>
  <w:num w:numId="6">
    <w:abstractNumId w:val="29"/>
  </w:num>
  <w:num w:numId="7">
    <w:abstractNumId w:val="3"/>
  </w:num>
  <w:num w:numId="8">
    <w:abstractNumId w:val="36"/>
  </w:num>
  <w:num w:numId="9">
    <w:abstractNumId w:val="41"/>
  </w:num>
  <w:num w:numId="10">
    <w:abstractNumId w:val="25"/>
  </w:num>
  <w:num w:numId="11">
    <w:abstractNumId w:val="35"/>
  </w:num>
  <w:num w:numId="12">
    <w:abstractNumId w:val="30"/>
  </w:num>
  <w:num w:numId="13">
    <w:abstractNumId w:val="21"/>
  </w:num>
  <w:num w:numId="14">
    <w:abstractNumId w:val="9"/>
  </w:num>
  <w:num w:numId="15">
    <w:abstractNumId w:val="7"/>
  </w:num>
  <w:num w:numId="16">
    <w:abstractNumId w:val="32"/>
  </w:num>
  <w:num w:numId="17">
    <w:abstractNumId w:val="37"/>
  </w:num>
  <w:num w:numId="18">
    <w:abstractNumId w:val="0"/>
  </w:num>
  <w:num w:numId="19">
    <w:abstractNumId w:val="12"/>
  </w:num>
  <w:num w:numId="20">
    <w:abstractNumId w:val="6"/>
  </w:num>
  <w:num w:numId="21">
    <w:abstractNumId w:val="13"/>
  </w:num>
  <w:num w:numId="22">
    <w:abstractNumId w:val="26"/>
  </w:num>
  <w:num w:numId="23">
    <w:abstractNumId w:val="28"/>
    <w:lvlOverride w:ilvl="0">
      <w:startOverride w:val="1"/>
    </w:lvlOverride>
  </w:num>
  <w:num w:numId="24">
    <w:abstractNumId w:val="23"/>
  </w:num>
  <w:num w:numId="25">
    <w:abstractNumId w:val="5"/>
  </w:num>
  <w:num w:numId="26">
    <w:abstractNumId w:val="11"/>
  </w:num>
  <w:num w:numId="27">
    <w:abstractNumId w:val="43"/>
  </w:num>
  <w:num w:numId="28">
    <w:abstractNumId w:val="4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31"/>
  </w:num>
  <w:num w:numId="32">
    <w:abstractNumId w:val="14"/>
  </w:num>
  <w:num w:numId="33">
    <w:abstractNumId w:val="19"/>
  </w:num>
  <w:num w:numId="34">
    <w:abstractNumId w:val="20"/>
  </w:num>
  <w:num w:numId="35">
    <w:abstractNumId w:val="10"/>
  </w:num>
  <w:num w:numId="36">
    <w:abstractNumId w:val="22"/>
  </w:num>
  <w:num w:numId="37">
    <w:abstractNumId w:val="42"/>
  </w:num>
  <w:num w:numId="38">
    <w:abstractNumId w:val="16"/>
  </w:num>
  <w:num w:numId="39">
    <w:abstractNumId w:val="17"/>
  </w:num>
  <w:num w:numId="40">
    <w:abstractNumId w:val="24"/>
  </w:num>
  <w:num w:numId="41">
    <w:abstractNumId w:val="27"/>
  </w:num>
  <w:num w:numId="42">
    <w:abstractNumId w:val="39"/>
  </w:num>
  <w:num w:numId="43">
    <w:abstractNumId w:val="38"/>
  </w:num>
  <w:num w:numId="44">
    <w:abstractNumId w:val="4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5/2023"/>
    <w:docVar w:name="dvlangue" w:val="DA"/>
    <w:docVar w:name="dvnumam" w:val="0"/>
    <w:docVar w:name="dvpe" w:val="749.242"/>
    <w:docVar w:name="dvrapporteur" w:val="Ordfører: "/>
    <w:docVar w:name="dvstar" w:val="***I"/>
    <w:docVar w:name="dvtitre" w:val="Europa-Parlamentets lovgivningsmæssige beslutning af xx.xx 2024 om forslag til Europa-Parlamentets og Rådets forordning om foranstaltninger til reduktion af omkostningerne ved etablering af gigabitnet til elektronisk kommunikation og om ophævelse af direktiv 2014/61/EU (forordning om gigabitinfrastruktur)(COM(2023)0094 – C9-0028/2023 – 2023/0046(COD))"/>
  </w:docVars>
  <w:rsids>
    <w:rsidRoot w:val="00B7754F"/>
    <w:rsid w:val="00002272"/>
    <w:rsid w:val="0003450B"/>
    <w:rsid w:val="00064002"/>
    <w:rsid w:val="000677B9"/>
    <w:rsid w:val="000831BA"/>
    <w:rsid w:val="000A42CC"/>
    <w:rsid w:val="000E7DD9"/>
    <w:rsid w:val="0010095E"/>
    <w:rsid w:val="001226EC"/>
    <w:rsid w:val="00124751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25A0"/>
    <w:rsid w:val="006631B6"/>
    <w:rsid w:val="00671141"/>
    <w:rsid w:val="00680577"/>
    <w:rsid w:val="006F74FA"/>
    <w:rsid w:val="00731ADD"/>
    <w:rsid w:val="00734777"/>
    <w:rsid w:val="00747932"/>
    <w:rsid w:val="00751A4A"/>
    <w:rsid w:val="00756632"/>
    <w:rsid w:val="00762C74"/>
    <w:rsid w:val="007713A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D02"/>
    <w:rsid w:val="00930C23"/>
    <w:rsid w:val="0093193B"/>
    <w:rsid w:val="009509D8"/>
    <w:rsid w:val="00950B64"/>
    <w:rsid w:val="00981893"/>
    <w:rsid w:val="009B78E1"/>
    <w:rsid w:val="009E0731"/>
    <w:rsid w:val="009E5FC6"/>
    <w:rsid w:val="00A1687D"/>
    <w:rsid w:val="00A43E52"/>
    <w:rsid w:val="00A4678D"/>
    <w:rsid w:val="00A778C7"/>
    <w:rsid w:val="00AB0E87"/>
    <w:rsid w:val="00AB441E"/>
    <w:rsid w:val="00AB6293"/>
    <w:rsid w:val="00AE0928"/>
    <w:rsid w:val="00AF3B82"/>
    <w:rsid w:val="00B12E95"/>
    <w:rsid w:val="00B22876"/>
    <w:rsid w:val="00B558F0"/>
    <w:rsid w:val="00B7754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CC7"/>
    <w:rsid w:val="00F04346"/>
    <w:rsid w:val="00F075DC"/>
    <w:rsid w:val="00F149E9"/>
    <w:rsid w:val="00F5134D"/>
    <w:rsid w:val="00F71837"/>
    <w:rsid w:val="00F74202"/>
    <w:rsid w:val="00F87713"/>
    <w:rsid w:val="00F87A3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3167B5"/>
  <w15:chartTrackingRefBased/>
  <w15:docId w15:val="{AFA1DFAB-BC01-47D0-893F-81795291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1"/>
    <w:lsdException w:name="List Number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87A3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7A3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A3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7A3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7A3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7A32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7A32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F87A32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F87A32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F87A3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87A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87A3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87A32"/>
    <w:pPr>
      <w:spacing w:after="120"/>
    </w:pPr>
  </w:style>
  <w:style w:type="paragraph" w:customStyle="1" w:styleId="PageHeading">
    <w:name w:val="PageHeading"/>
    <w:basedOn w:val="Normal"/>
    <w:rsid w:val="00F87A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87A32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F87A32"/>
    <w:rPr>
      <w:b/>
      <w:sz w:val="24"/>
      <w:lang w:val="da-DK"/>
    </w:rPr>
  </w:style>
  <w:style w:type="paragraph" w:customStyle="1" w:styleId="NormalBold12a">
    <w:name w:val="NormalBold12a"/>
    <w:basedOn w:val="Normal"/>
    <w:rsid w:val="00F87A32"/>
    <w:pPr>
      <w:spacing w:after="240"/>
    </w:pPr>
    <w:rPr>
      <w:b/>
    </w:rPr>
  </w:style>
  <w:style w:type="paragraph" w:customStyle="1" w:styleId="AmJustText">
    <w:name w:val="AmJustText"/>
    <w:basedOn w:val="Normal"/>
    <w:rsid w:val="00F87A3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87A3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87A32"/>
    <w:pPr>
      <w:spacing w:after="480"/>
      <w:ind w:left="1417"/>
    </w:pPr>
  </w:style>
  <w:style w:type="paragraph" w:customStyle="1" w:styleId="CoverNormal">
    <w:name w:val="CoverNormal"/>
    <w:basedOn w:val="Normal"/>
    <w:rsid w:val="00F87A32"/>
    <w:pPr>
      <w:ind w:left="1418"/>
    </w:pPr>
  </w:style>
  <w:style w:type="paragraph" w:customStyle="1" w:styleId="AmCrossRef">
    <w:name w:val="AmCrossRef"/>
    <w:basedOn w:val="Normal"/>
    <w:rsid w:val="00F87A3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87A3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87A3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87A3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87A3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87A3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87A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A32"/>
    <w:rPr>
      <w:sz w:val="24"/>
      <w:lang w:val="da-DK"/>
    </w:rPr>
  </w:style>
  <w:style w:type="paragraph" w:customStyle="1" w:styleId="AmOrLang">
    <w:name w:val="AmOrLang"/>
    <w:basedOn w:val="Normal"/>
    <w:rsid w:val="00F87A3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87A3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87A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87A32"/>
    <w:pPr>
      <w:spacing w:before="240"/>
    </w:pPr>
    <w:rPr>
      <w:b/>
    </w:rPr>
  </w:style>
  <w:style w:type="paragraph" w:customStyle="1" w:styleId="EPBody">
    <w:name w:val="EPBody"/>
    <w:basedOn w:val="Normal"/>
    <w:rsid w:val="00F87A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87A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87A32"/>
    <w:pPr>
      <w:spacing w:before="480" w:after="240"/>
    </w:pPr>
  </w:style>
  <w:style w:type="paragraph" w:customStyle="1" w:styleId="Lgendesigne">
    <w:name w:val="Légende signe"/>
    <w:basedOn w:val="Normal"/>
    <w:rsid w:val="00F87A3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87A3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87A32"/>
    <w:rPr>
      <w:sz w:val="18"/>
    </w:rPr>
  </w:style>
  <w:style w:type="paragraph" w:styleId="Footer">
    <w:name w:val="footer"/>
    <w:basedOn w:val="Normal"/>
    <w:link w:val="FooterChar"/>
    <w:uiPriority w:val="99"/>
    <w:rsid w:val="00F87A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7A32"/>
    <w:rPr>
      <w:sz w:val="24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F87A32"/>
    <w:rPr>
      <w:noProof/>
      <w:sz w:val="24"/>
    </w:rPr>
  </w:style>
  <w:style w:type="paragraph" w:customStyle="1" w:styleId="Normal12">
    <w:name w:val="Normal12"/>
    <w:basedOn w:val="Normal"/>
    <w:link w:val="Normal12Char"/>
    <w:rsid w:val="00F87A32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F87A32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F87A32"/>
    <w:pPr>
      <w:spacing w:after="120"/>
    </w:pPr>
  </w:style>
  <w:style w:type="paragraph" w:customStyle="1" w:styleId="Normal12Italic">
    <w:name w:val="Normal12Italic"/>
    <w:basedOn w:val="Normal12"/>
    <w:rsid w:val="00F87A32"/>
    <w:rPr>
      <w:i/>
    </w:rPr>
  </w:style>
  <w:style w:type="paragraph" w:customStyle="1" w:styleId="Footer2">
    <w:name w:val="Footer2"/>
    <w:basedOn w:val="Normal12"/>
    <w:rsid w:val="00F87A3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F87A32"/>
    <w:pPr>
      <w:jc w:val="center"/>
    </w:pPr>
    <w:rPr>
      <w:noProof w:val="0"/>
      <w:sz w:val="56"/>
    </w:rPr>
  </w:style>
  <w:style w:type="character" w:styleId="Hyperlink">
    <w:name w:val="Hyperlink"/>
    <w:basedOn w:val="DefaultParagraphFont"/>
    <w:unhideWhenUsed/>
    <w:rsid w:val="00F87A32"/>
    <w:rPr>
      <w:color w:val="0000FF"/>
      <w:u w:val="single"/>
    </w:rPr>
  </w:style>
  <w:style w:type="paragraph" w:customStyle="1" w:styleId="AMNumberTabs0">
    <w:name w:val="AMNumberTabs"/>
    <w:basedOn w:val="Normal"/>
    <w:rsid w:val="00F87A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F87A3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F87A3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F87A32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iPriority w:val="99"/>
    <w:unhideWhenUsed/>
    <w:rsid w:val="00F87A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87A32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F87A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F87A3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7A32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87A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87A32"/>
    <w:rPr>
      <w:b/>
      <w:bCs/>
      <w:lang w:val="da-DK"/>
    </w:rPr>
  </w:style>
  <w:style w:type="paragraph" w:customStyle="1" w:styleId="NormalCenter12a">
    <w:name w:val="NormalCenter12a"/>
    <w:basedOn w:val="Normal"/>
    <w:rsid w:val="00F87A32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F87A32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F87A3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F87A3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F87A3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F87A3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F87A3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F87A3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F87A3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F87A3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F87A3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F87A3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87A3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F87A3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F87A3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87A3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F87A3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italic1">
    <w:name w:val="italic1"/>
    <w:basedOn w:val="DefaultParagraphFont"/>
    <w:rsid w:val="00F87A32"/>
    <w:rPr>
      <w:i/>
      <w:iCs/>
    </w:rPr>
  </w:style>
  <w:style w:type="paragraph" w:customStyle="1" w:styleId="Annexetitre">
    <w:name w:val="Annexe titre"/>
    <w:basedOn w:val="Normal"/>
    <w:next w:val="Normal"/>
    <w:rsid w:val="00F87A3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styleId="ListParagraph">
    <w:name w:val="List Paragraph"/>
    <w:aliases w:val="Fiche List Paragraph,Dot pt,F5 List Paragraph,List Paragraph1,No Spacing1,List Paragraph Char Char Char,Indicator Text,Numbered Para 1,Bullet Points,MAIN CONTENT,List Paragraph12,OBC Bullet,Task Body,N,L,Llista Nivell1,Lista de nivel 1"/>
    <w:basedOn w:val="Normal"/>
    <w:link w:val="ListParagraphChar"/>
    <w:uiPriority w:val="34"/>
    <w:qFormat/>
    <w:rsid w:val="00F87A32"/>
    <w:pPr>
      <w:ind w:left="720"/>
      <w:contextualSpacing/>
    </w:pPr>
  </w:style>
  <w:style w:type="paragraph" w:customStyle="1" w:styleId="Normal12a">
    <w:name w:val="Normal12a"/>
    <w:basedOn w:val="Normal"/>
    <w:rsid w:val="00F87A32"/>
    <w:pPr>
      <w:spacing w:after="240"/>
    </w:pPr>
  </w:style>
  <w:style w:type="paragraph" w:customStyle="1" w:styleId="RollCallVotes">
    <w:name w:val="RollCallVotes"/>
    <w:basedOn w:val="Normal"/>
    <w:rsid w:val="00F87A3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87A3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87A3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87A32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F87A32"/>
    <w:rPr>
      <w:sz w:val="24"/>
      <w:lang w:val="da-DK"/>
    </w:rPr>
  </w:style>
  <w:style w:type="paragraph" w:customStyle="1" w:styleId="AmDocTypeTab">
    <w:name w:val="AmDocTypeTab"/>
    <w:basedOn w:val="Normal"/>
    <w:rsid w:val="009E5FC6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9E5FC6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9E5FC6"/>
  </w:style>
  <w:style w:type="paragraph" w:customStyle="1" w:styleId="NormalRight">
    <w:name w:val="Normal Right"/>
    <w:basedOn w:val="Normal"/>
    <w:rsid w:val="009E5FC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9E5FC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E5FC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E5FC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E5FC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E5FC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E5FC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E5FC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E5FC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9E5FC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E5FC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E5FC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E5FC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E5FC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E5FC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9E5FC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9E5FC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9E5FC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9E5FC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9E5FC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9E5FC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9E5FC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9E5FC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9E5FC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9E5FC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9E5FC6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9E5FC6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9E5FC6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9E5FC6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9E5FC6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9E5FC6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9E5FC6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9E5FC6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9E5FC6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9E5FC6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9E5FC6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9E5FC6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9E5FC6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9E5FC6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9E5FC6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E5FC6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E5FC6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E5FC6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E5FC6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9E5FC6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9E5FC6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9E5FC6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9E5FC6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9E5FC6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9E5FC6"/>
    <w:pPr>
      <w:numPr>
        <w:numId w:val="8"/>
      </w:numPr>
    </w:pPr>
  </w:style>
  <w:style w:type="paragraph" w:customStyle="1" w:styleId="DashEqual1">
    <w:name w:val="Dash Equal 1"/>
    <w:basedOn w:val="Dash1"/>
    <w:rsid w:val="009E5FC6"/>
    <w:pPr>
      <w:numPr>
        <w:numId w:val="9"/>
      </w:numPr>
    </w:pPr>
  </w:style>
  <w:style w:type="paragraph" w:customStyle="1" w:styleId="DashEqual2">
    <w:name w:val="Dash Equal 2"/>
    <w:basedOn w:val="Dash2"/>
    <w:rsid w:val="009E5FC6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9E5FC6"/>
    <w:pPr>
      <w:numPr>
        <w:numId w:val="11"/>
      </w:numPr>
    </w:pPr>
  </w:style>
  <w:style w:type="paragraph" w:customStyle="1" w:styleId="DashEqual4">
    <w:name w:val="Dash Equal 4"/>
    <w:basedOn w:val="Dash4"/>
    <w:rsid w:val="009E5FC6"/>
    <w:pPr>
      <w:numPr>
        <w:numId w:val="12"/>
      </w:numPr>
    </w:pPr>
  </w:style>
  <w:style w:type="character" w:customStyle="1" w:styleId="Marker">
    <w:name w:val="Marker"/>
    <w:basedOn w:val="DefaultParagraphFont"/>
    <w:rsid w:val="009E5FC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E5FC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E5FC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E5FC6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9E5FC6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9E5FC6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9E5FC6"/>
    <w:pPr>
      <w:jc w:val="center"/>
    </w:pPr>
  </w:style>
  <w:style w:type="paragraph" w:customStyle="1" w:styleId="Jardin">
    <w:name w:val="Jardin"/>
    <w:basedOn w:val="Normal"/>
    <w:rsid w:val="009E5FC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9E5FC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E5FC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9E5FC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E5FC6"/>
    <w:rPr>
      <w:b/>
    </w:rPr>
  </w:style>
  <w:style w:type="paragraph" w:customStyle="1" w:styleId="Annex">
    <w:name w:val="Annex"/>
    <w:basedOn w:val="Normal"/>
    <w:next w:val="Normal"/>
    <w:rsid w:val="009E5FC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E5FC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E5FC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E5FC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E5FC6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9E5FC6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E5FC6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9E5FC6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E5FC6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E5FC6"/>
    <w:rPr>
      <w:rFonts w:eastAsia="Calibr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E5FC6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9E5FC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E5FC6"/>
    <w:rPr>
      <w:color w:val="808080"/>
    </w:rPr>
  </w:style>
  <w:style w:type="paragraph" w:styleId="ListBullet">
    <w:name w:val="List Bullet"/>
    <w:basedOn w:val="Normal"/>
    <w:uiPriority w:val="99"/>
    <w:unhideWhenUsed/>
    <w:rsid w:val="009E5FC6"/>
    <w:pPr>
      <w:widowControl/>
      <w:numPr>
        <w:numId w:val="24"/>
      </w:numPr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E5FC6"/>
    <w:pPr>
      <w:widowControl/>
      <w:numPr>
        <w:numId w:val="25"/>
      </w:numPr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E5FC6"/>
    <w:pPr>
      <w:widowControl/>
      <w:numPr>
        <w:numId w:val="26"/>
      </w:numPr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E5FC6"/>
    <w:pPr>
      <w:widowControl/>
      <w:numPr>
        <w:numId w:val="27"/>
      </w:numPr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9E5FC6"/>
    <w:rPr>
      <w:color w:val="800080"/>
      <w:u w:val="single"/>
    </w:rPr>
  </w:style>
  <w:style w:type="paragraph" w:styleId="ListNumber3">
    <w:name w:val="List Number 3"/>
    <w:basedOn w:val="Text3"/>
    <w:uiPriority w:val="1"/>
    <w:rsid w:val="009E5FC6"/>
    <w:pPr>
      <w:numPr>
        <w:numId w:val="28"/>
      </w:numPr>
      <w:spacing w:before="0" w:after="240" w:line="240" w:lineRule="auto"/>
      <w:jc w:val="both"/>
    </w:pPr>
    <w:rPr>
      <w:rFonts w:eastAsia="Times New Roman"/>
      <w:szCs w:val="20"/>
      <w:lang w:eastAsia="fr-BE"/>
    </w:rPr>
  </w:style>
  <w:style w:type="paragraph" w:customStyle="1" w:styleId="ListNumber3Level2">
    <w:name w:val="List Number 3 (Level 2)"/>
    <w:basedOn w:val="Text3"/>
    <w:uiPriority w:val="1"/>
    <w:rsid w:val="009E5FC6"/>
    <w:pPr>
      <w:numPr>
        <w:ilvl w:val="1"/>
        <w:numId w:val="28"/>
      </w:numPr>
      <w:tabs>
        <w:tab w:val="clear" w:pos="3334"/>
      </w:tabs>
      <w:ind w:left="1701" w:firstLine="0"/>
    </w:pPr>
  </w:style>
  <w:style w:type="paragraph" w:customStyle="1" w:styleId="ListNumber3Level3">
    <w:name w:val="List Number 3 (Level 3)"/>
    <w:basedOn w:val="Text3"/>
    <w:uiPriority w:val="1"/>
    <w:semiHidden/>
    <w:unhideWhenUsed/>
    <w:rsid w:val="009E5FC6"/>
    <w:pPr>
      <w:numPr>
        <w:ilvl w:val="2"/>
        <w:numId w:val="28"/>
      </w:numPr>
      <w:tabs>
        <w:tab w:val="clear" w:pos="4042"/>
      </w:tabs>
      <w:ind w:left="1701" w:firstLine="0"/>
    </w:pPr>
  </w:style>
  <w:style w:type="paragraph" w:customStyle="1" w:styleId="ListNumber3Level4">
    <w:name w:val="List Number 3 (Level 4)"/>
    <w:basedOn w:val="Text3"/>
    <w:uiPriority w:val="1"/>
    <w:semiHidden/>
    <w:unhideWhenUsed/>
    <w:rsid w:val="009E5FC6"/>
    <w:pPr>
      <w:numPr>
        <w:ilvl w:val="3"/>
        <w:numId w:val="28"/>
      </w:numPr>
      <w:tabs>
        <w:tab w:val="clear" w:pos="4751"/>
      </w:tabs>
      <w:ind w:left="1701" w:firstLine="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9E5FC6"/>
    <w:pPr>
      <w:widowControl/>
    </w:pPr>
    <w:rPr>
      <w:rFonts w:ascii="Calibri" w:eastAsia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9E5FC6"/>
    <w:rPr>
      <w:rFonts w:ascii="Calibri" w:eastAsia="Calibri" w:hAnsi="Calibri" w:cs="Calibri"/>
      <w:sz w:val="22"/>
      <w:szCs w:val="22"/>
      <w:lang w:val="da-DK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9E5FC6"/>
    <w:rPr>
      <w:rFonts w:ascii="Times New Roman" w:hAnsi="Times New Roman"/>
      <w:b/>
      <w:i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9E5FC6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9E5FC6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9E5FC6"/>
    <w:pPr>
      <w:widowControl/>
      <w:tabs>
        <w:tab w:val="num" w:pos="1134"/>
      </w:tabs>
      <w:spacing w:before="120" w:after="120"/>
      <w:ind w:left="1134" w:hanging="567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9E5FC6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9E5FC6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Fiche List Paragraph Char,Dot pt Char,F5 List Paragraph Char,List Paragraph1 Char,No Spacing1 Char,List Paragraph Char Char Char Char,Indicator Text Char,Numbered Para 1 Char,Bullet Points Char,MAIN CONTENT Char,List Paragraph12 Char"/>
    <w:basedOn w:val="DefaultParagraphFont"/>
    <w:link w:val="ListParagraph"/>
    <w:uiPriority w:val="34"/>
    <w:qFormat/>
    <w:locked/>
    <w:rsid w:val="009E5FC6"/>
    <w:rPr>
      <w:sz w:val="24"/>
      <w:lang w:val="da-DK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E5FC6"/>
    <w:rPr>
      <w:i/>
      <w:iCs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next w:val="PlainTable1"/>
    <w:uiPriority w:val="41"/>
    <w:rsid w:val="009E5FC6"/>
    <w:rPr>
      <w:rFonts w:ascii="Calibri" w:eastAsia="Calibri" w:hAnsi="Calibri" w:cs="Arial"/>
      <w:sz w:val="22"/>
      <w:szCs w:val="22"/>
      <w:lang w:val="da-DK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1">
    <w:name w:val="Table Grid1"/>
    <w:basedOn w:val="TableNormal"/>
    <w:next w:val="TableGrid"/>
    <w:uiPriority w:val="39"/>
    <w:rsid w:val="009E5FC6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rsid w:val="009E5FC6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E5FC6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E5FC6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E5FC6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E5FC6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E5FC6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9E5FC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E5FC6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E5FC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9E5FC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E5FC6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E5FC6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E5FC6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E5FC6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E5FC6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9E5FC6"/>
    <w:pPr>
      <w:numPr>
        <w:numId w:val="23"/>
      </w:numPr>
      <w:tabs>
        <w:tab w:val="clear" w:pos="850"/>
      </w:tabs>
    </w:pPr>
  </w:style>
  <w:style w:type="paragraph" w:customStyle="1" w:styleId="Tiret1">
    <w:name w:val="Tiret 1"/>
    <w:basedOn w:val="Point1"/>
    <w:rsid w:val="009E5FC6"/>
    <w:pPr>
      <w:numPr>
        <w:numId w:val="30"/>
      </w:numPr>
      <w:tabs>
        <w:tab w:val="clear" w:pos="1417"/>
      </w:tabs>
    </w:pPr>
  </w:style>
  <w:style w:type="paragraph" w:customStyle="1" w:styleId="Tiret2">
    <w:name w:val="Tiret 2"/>
    <w:basedOn w:val="Point2"/>
    <w:rsid w:val="009E5FC6"/>
    <w:pPr>
      <w:numPr>
        <w:numId w:val="31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9E5FC6"/>
    <w:pPr>
      <w:numPr>
        <w:numId w:val="32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9E5FC6"/>
    <w:pPr>
      <w:numPr>
        <w:numId w:val="33"/>
      </w:numPr>
      <w:tabs>
        <w:tab w:val="clear" w:pos="3118"/>
        <w:tab w:val="num" w:pos="2268"/>
      </w:tabs>
      <w:ind w:left="2268"/>
    </w:pPr>
  </w:style>
  <w:style w:type="paragraph" w:customStyle="1" w:styleId="Tiret5">
    <w:name w:val="Tiret 5"/>
    <w:basedOn w:val="Point5"/>
    <w:rsid w:val="009E5FC6"/>
    <w:pPr>
      <w:numPr>
        <w:numId w:val="34"/>
      </w:numPr>
      <w:tabs>
        <w:tab w:val="clear" w:pos="3685"/>
        <w:tab w:val="num" w:pos="2835"/>
      </w:tabs>
      <w:ind w:left="2835"/>
    </w:pPr>
  </w:style>
  <w:style w:type="paragraph" w:customStyle="1" w:styleId="PointDouble0">
    <w:name w:val="PointDouble 0"/>
    <w:basedOn w:val="Normal"/>
    <w:rsid w:val="009E5FC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E5FC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E5FC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E5FC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E5FC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E5FC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E5FC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E5FC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E5FC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E5FC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E5FC6"/>
    <w:pPr>
      <w:widowControl/>
      <w:numPr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E5FC6"/>
    <w:pPr>
      <w:widowControl/>
      <w:numPr>
        <w:ilvl w:val="1"/>
        <w:numId w:val="35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E5FC6"/>
    <w:pPr>
      <w:widowControl/>
      <w:numPr>
        <w:ilvl w:val="2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E5FC6"/>
    <w:pPr>
      <w:widowControl/>
      <w:numPr>
        <w:ilvl w:val="3"/>
        <w:numId w:val="35"/>
      </w:numPr>
      <w:tabs>
        <w:tab w:val="clear" w:pos="850"/>
        <w:tab w:val="num" w:pos="1134"/>
      </w:tabs>
      <w:spacing w:before="120" w:after="120"/>
      <w:ind w:left="1134" w:hanging="567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E5FC6"/>
    <w:pPr>
      <w:widowControl/>
      <w:numPr>
        <w:ilvl w:val="4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E5FC6"/>
    <w:pPr>
      <w:widowControl/>
      <w:numPr>
        <w:ilvl w:val="5"/>
        <w:numId w:val="35"/>
      </w:numPr>
      <w:tabs>
        <w:tab w:val="clear" w:pos="1417"/>
        <w:tab w:val="num" w:pos="1701"/>
      </w:tabs>
      <w:spacing w:before="120" w:after="120"/>
      <w:ind w:left="1701" w:hanging="567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E5FC6"/>
    <w:pPr>
      <w:widowControl/>
      <w:numPr>
        <w:ilvl w:val="6"/>
        <w:numId w:val="35"/>
      </w:numPr>
      <w:tabs>
        <w:tab w:val="clear" w:pos="1417"/>
        <w:tab w:val="num" w:pos="2268"/>
      </w:tabs>
      <w:spacing w:before="120" w:after="120"/>
      <w:ind w:left="2268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E5FC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E5FC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E5FC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E5FC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E5FC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E5FC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E5FC6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E5FC6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E5FC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E5FC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E5FC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E5FC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E5FC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E5FC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E5FC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E5FC6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E5FC6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E5FC6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E5FC6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9E5FC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E5FC6"/>
    <w:pPr>
      <w:widowControl/>
      <w:numPr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E5FC6"/>
    <w:pPr>
      <w:widowControl/>
      <w:numPr>
        <w:ilvl w:val="2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E5FC6"/>
    <w:pPr>
      <w:widowControl/>
      <w:numPr>
        <w:ilvl w:val="4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E5FC6"/>
    <w:pPr>
      <w:widowControl/>
      <w:numPr>
        <w:ilvl w:val="6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E5FC6"/>
    <w:pPr>
      <w:widowControl/>
      <w:numPr>
        <w:ilvl w:val="1"/>
        <w:numId w:val="29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E5FC6"/>
    <w:pPr>
      <w:widowControl/>
      <w:numPr>
        <w:ilvl w:val="3"/>
        <w:numId w:val="29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E5FC6"/>
    <w:pPr>
      <w:widowControl/>
      <w:numPr>
        <w:ilvl w:val="5"/>
        <w:numId w:val="29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E5FC6"/>
    <w:pPr>
      <w:widowControl/>
      <w:numPr>
        <w:ilvl w:val="7"/>
        <w:numId w:val="29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E5FC6"/>
    <w:pPr>
      <w:widowControl/>
      <w:numPr>
        <w:ilvl w:val="8"/>
        <w:numId w:val="29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E5FC6"/>
    <w:pPr>
      <w:widowControl/>
      <w:numPr>
        <w:numId w:val="36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E5FC6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E5FC6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E5FC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E5FC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E5FC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E5FC6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9E5FC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9E5FC6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9E5FC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E5FC6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E5FC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E5FC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9E5FC6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E5FC6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E5FC6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E5FC6"/>
    <w:pPr>
      <w:widowControl/>
      <w:numPr>
        <w:numId w:val="37"/>
      </w:numPr>
      <w:tabs>
        <w:tab w:val="clear" w:pos="709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E5FC6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E5FC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E5FC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E5FC6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9E5FC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E5FC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E5FC6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E5FC6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E5FC6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E5FC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9E5FC6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E5FC6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E5FC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E5FC6"/>
    <w:rPr>
      <w:rFonts w:eastAsia="Calibri"/>
    </w:rPr>
  </w:style>
  <w:style w:type="paragraph" w:customStyle="1" w:styleId="StatutPagedecouverture">
    <w:name w:val="Statut (Page de couverture)"/>
    <w:basedOn w:val="Statut"/>
    <w:next w:val="TypedudocumentPagedecouverture"/>
    <w:rsid w:val="009E5FC6"/>
    <w:rPr>
      <w:rFonts w:eastAsia="Calibri"/>
    </w:rPr>
  </w:style>
  <w:style w:type="paragraph" w:customStyle="1" w:styleId="TitreobjetPagedecouverture">
    <w:name w:val="Titre objet (Page de couverture)"/>
    <w:basedOn w:val="Titreobjet"/>
    <w:next w:val="IntrtEEEPagedecouverture"/>
    <w:rsid w:val="009E5FC6"/>
    <w:rPr>
      <w:rFonts w:eastAsia="Calibri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9E5FC6"/>
    <w:rPr>
      <w:rFonts w:eastAsia="Calibri"/>
    </w:rPr>
  </w:style>
  <w:style w:type="paragraph" w:customStyle="1" w:styleId="Volume">
    <w:name w:val="Volume"/>
    <w:basedOn w:val="Normal"/>
    <w:next w:val="Confidentialit"/>
    <w:rsid w:val="009E5FC6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E5FC6"/>
    <w:pPr>
      <w:spacing w:after="240"/>
    </w:pPr>
  </w:style>
  <w:style w:type="paragraph" w:customStyle="1" w:styleId="Accompagnant">
    <w:name w:val="Accompagnant"/>
    <w:basedOn w:val="Normal"/>
    <w:next w:val="Typeacteprincipal"/>
    <w:rsid w:val="009E5FC6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E5FC6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E5FC6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E5FC6"/>
  </w:style>
  <w:style w:type="paragraph" w:customStyle="1" w:styleId="AccompagnantPagedecouverture">
    <w:name w:val="Accompagnant (Page de couverture)"/>
    <w:basedOn w:val="Accompagnant"/>
    <w:next w:val="TypeacteprincipalPagedecouverture"/>
    <w:rsid w:val="009E5FC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E5FC6"/>
  </w:style>
  <w:style w:type="paragraph" w:customStyle="1" w:styleId="ObjetacteprincipalPagedecouverture">
    <w:name w:val="Objet acte principal (Page de couverture)"/>
    <w:basedOn w:val="Objetacteprincipal"/>
    <w:next w:val="Rfrencecroise"/>
    <w:rsid w:val="009E5FC6"/>
  </w:style>
  <w:style w:type="paragraph" w:customStyle="1" w:styleId="LanguesfaisantfoiPagedecouverture">
    <w:name w:val="Langues faisant foi (Page de couverture)"/>
    <w:basedOn w:val="Normal"/>
    <w:next w:val="Normal"/>
    <w:rsid w:val="009E5FC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Default">
    <w:name w:val="Default"/>
    <w:rsid w:val="009E5FC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da-DK" w:eastAsia="en-US"/>
    </w:rPr>
  </w:style>
  <w:style w:type="character" w:customStyle="1" w:styleId="markedcontent">
    <w:name w:val="markedcontent"/>
    <w:basedOn w:val="DefaultParagraphFont"/>
    <w:rsid w:val="009E5FC6"/>
  </w:style>
  <w:style w:type="numbering" w:customStyle="1" w:styleId="NoList11">
    <w:name w:val="No List11"/>
    <w:next w:val="NoList"/>
    <w:uiPriority w:val="99"/>
    <w:semiHidden/>
    <w:unhideWhenUsed/>
    <w:rsid w:val="009E5FC6"/>
  </w:style>
  <w:style w:type="paragraph" w:styleId="NormalWeb">
    <w:name w:val="Normal (Web)"/>
    <w:basedOn w:val="Normal"/>
    <w:uiPriority w:val="99"/>
    <w:unhideWhenUsed/>
    <w:rsid w:val="009E5FC6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rmaltextrun">
    <w:name w:val="normaltextrun"/>
    <w:basedOn w:val="DefaultParagraphFont"/>
    <w:uiPriority w:val="1"/>
    <w:rsid w:val="009E5FC6"/>
  </w:style>
  <w:style w:type="paragraph" w:styleId="BodyText">
    <w:name w:val="Body Text"/>
    <w:basedOn w:val="Normal"/>
    <w:link w:val="BodyTextChar"/>
    <w:uiPriority w:val="1"/>
    <w:qFormat/>
    <w:rsid w:val="009E5FC6"/>
    <w:pPr>
      <w:autoSpaceDE w:val="0"/>
      <w:autoSpaceDN w:val="0"/>
    </w:pPr>
    <w:rPr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E5FC6"/>
    <w:rPr>
      <w:sz w:val="22"/>
      <w:szCs w:val="22"/>
      <w:lang w:val="da-DK" w:eastAsia="en-US"/>
    </w:rPr>
  </w:style>
  <w:style w:type="paragraph" w:styleId="Title">
    <w:name w:val="Title"/>
    <w:basedOn w:val="Normal"/>
    <w:link w:val="TitleChar"/>
    <w:uiPriority w:val="10"/>
    <w:qFormat/>
    <w:rsid w:val="009E5FC6"/>
    <w:pPr>
      <w:autoSpaceDE w:val="0"/>
      <w:autoSpaceDN w:val="0"/>
      <w:spacing w:line="413" w:lineRule="exact"/>
      <w:ind w:left="110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E5FC6"/>
    <w:rPr>
      <w:b/>
      <w:bCs/>
      <w:sz w:val="36"/>
      <w:szCs w:val="36"/>
      <w:lang w:val="da-DK" w:eastAsia="en-US"/>
    </w:rPr>
  </w:style>
  <w:style w:type="paragraph" w:customStyle="1" w:styleId="TableParagraph">
    <w:name w:val="Table Paragraph"/>
    <w:basedOn w:val="Normal"/>
    <w:uiPriority w:val="1"/>
    <w:qFormat/>
    <w:rsid w:val="009E5FC6"/>
    <w:pPr>
      <w:autoSpaceDE w:val="0"/>
      <w:autoSpaceDN w:val="0"/>
      <w:spacing w:before="33" w:line="169" w:lineRule="exact"/>
    </w:pPr>
    <w:rPr>
      <w:rFonts w:ascii="Calibri" w:eastAsia="Calibri" w:hAnsi="Calibri" w:cs="Calibri"/>
      <w:sz w:val="22"/>
      <w:szCs w:val="22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9E5FC6"/>
  </w:style>
  <w:style w:type="paragraph" w:customStyle="1" w:styleId="paragraph">
    <w:name w:val="paragraph"/>
    <w:basedOn w:val="Normal"/>
    <w:rsid w:val="009E5FC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eop">
    <w:name w:val="eop"/>
    <w:basedOn w:val="DefaultParagraphFont"/>
    <w:uiPriority w:val="1"/>
    <w:rsid w:val="009E5FC6"/>
  </w:style>
  <w:style w:type="paragraph" w:customStyle="1" w:styleId="pf0">
    <w:name w:val="pf0"/>
    <w:basedOn w:val="Normal"/>
    <w:rsid w:val="009E5FC6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cf01">
    <w:name w:val="cf01"/>
    <w:basedOn w:val="DefaultParagraphFont"/>
    <w:rsid w:val="009E5FC6"/>
    <w:rPr>
      <w:rFonts w:ascii="Segoe UI" w:hAnsi="Segoe UI" w:cs="Segoe UI" w:hint="default"/>
      <w:sz w:val="18"/>
      <w:szCs w:val="18"/>
    </w:rPr>
  </w:style>
  <w:style w:type="numbering" w:customStyle="1" w:styleId="NoList3">
    <w:name w:val="No List3"/>
    <w:next w:val="NoList"/>
    <w:uiPriority w:val="99"/>
    <w:semiHidden/>
    <w:unhideWhenUsed/>
    <w:rsid w:val="009E5FC6"/>
  </w:style>
  <w:style w:type="character" w:styleId="Strong">
    <w:name w:val="Strong"/>
    <w:basedOn w:val="DefaultParagraphFont"/>
    <w:uiPriority w:val="22"/>
    <w:qFormat/>
    <w:rsid w:val="009E5FC6"/>
    <w:rPr>
      <w:b/>
      <w:bCs/>
    </w:rPr>
  </w:style>
  <w:style w:type="paragraph" w:customStyle="1" w:styleId="Text7">
    <w:name w:val="Text 7"/>
    <w:basedOn w:val="Normal"/>
    <w:rsid w:val="009E5FC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E5FC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E5FC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E5FC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E5FC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E5FC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E5FC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E5FC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E5FC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E5FC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E5FC6"/>
    <w:pPr>
      <w:widowControl/>
      <w:numPr>
        <w:numId w:val="38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E5FC6"/>
    <w:pPr>
      <w:widowControl/>
      <w:numPr>
        <w:numId w:val="39"/>
      </w:numPr>
      <w:tabs>
        <w:tab w:val="clear" w:pos="4819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E5FC6"/>
    <w:pPr>
      <w:widowControl/>
      <w:numPr>
        <w:numId w:val="40"/>
      </w:numPr>
      <w:tabs>
        <w:tab w:val="clear" w:pos="5386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E5FC6"/>
    <w:pPr>
      <w:widowControl/>
      <w:numPr>
        <w:numId w:val="41"/>
      </w:numPr>
      <w:tabs>
        <w:tab w:val="clear" w:pos="3685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E5FC6"/>
    <w:pPr>
      <w:widowControl/>
      <w:numPr>
        <w:numId w:val="42"/>
      </w:numPr>
      <w:tabs>
        <w:tab w:val="clear" w:pos="4252"/>
      </w:tabs>
      <w:spacing w:before="120" w:after="120" w:line="360" w:lineRule="auto"/>
      <w:ind w:left="405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E5FC6"/>
    <w:pPr>
      <w:widowControl/>
      <w:numPr>
        <w:numId w:val="43"/>
      </w:numPr>
      <w:tabs>
        <w:tab w:val="clear" w:pos="4819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E5FC6"/>
    <w:pPr>
      <w:widowControl/>
      <w:numPr>
        <w:numId w:val="44"/>
      </w:numPr>
      <w:tabs>
        <w:tab w:val="clear" w:pos="5386"/>
        <w:tab w:val="num" w:pos="2625"/>
      </w:tabs>
      <w:spacing w:before="120" w:after="120" w:line="360" w:lineRule="auto"/>
      <w:ind w:left="2625" w:hanging="709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E5F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E5FC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9E5FC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E5FC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E5FC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E5FC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E5FC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E5FC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E5FC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E5FC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E5FC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E5FC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E5FC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E5FC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E5FC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E5FC6"/>
    <w:pPr>
      <w:spacing w:before="240"/>
    </w:pPr>
  </w:style>
  <w:style w:type="paragraph" w:customStyle="1" w:styleId="Accordtitre">
    <w:name w:val="Accord titre"/>
    <w:basedOn w:val="Normal"/>
    <w:rsid w:val="009E5FC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E5FC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E5FC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E5FC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9E5FC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9E5F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E5F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E5F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E5FC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E5FC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E5FC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E5FC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E5FC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E5FC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E5FC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E5FC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E5FC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E5FC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E5FC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E5FC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E5FC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E5FC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E5FC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E5FC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E5FC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E5FC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E5FC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E5FC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E5FC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E5FC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E5FC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9E5FC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9E5FC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9E5FC6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9E5FC6"/>
    <w:rPr>
      <w:b/>
      <w:i/>
    </w:rPr>
  </w:style>
  <w:style w:type="character" w:customStyle="1" w:styleId="diff-tte-removed">
    <w:name w:val="diff-tte-removed"/>
    <w:basedOn w:val="DefaultParagraphFont"/>
    <w:rsid w:val="009E5FC6"/>
    <w:rPr>
      <w:strike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5F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9E5FC6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9E5FC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562A6-786A-4678-8626-1AD59F23A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347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2024-09-05T13:52:00Z</dcterms:created>
  <dcterms:modified xsi:type="dcterms:W3CDTF">2024-09-05T13:52:00Z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P9_TA(2024)0292_</vt:lpwstr>
  </property>
  <property fmtid="{D5CDD505-2E9C-101B-9397-08002B2CF9AE}" pid="4" name="&lt;Type&gt;">
    <vt:lpwstr>RR</vt:lpwstr>
  </property>
</Properties>
</file>