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0B88" w:rsidTr="0010095E">
        <w:trPr>
          <w:trHeight w:hRule="exact" w:val="1418"/>
        </w:trPr>
        <w:tc>
          <w:tcPr>
            <w:tcW w:w="6804" w:type="dxa"/>
            <w:shd w:val="clear" w:color="auto" w:fill="auto"/>
            <w:vAlign w:val="center"/>
          </w:tcPr>
          <w:p w:rsidR="00751A4A" w:rsidRPr="00FC0B88" w:rsidRDefault="00842D0F" w:rsidP="0010095E">
            <w:pPr>
              <w:pStyle w:val="EPName"/>
              <w:rPr>
                <w:rFonts w:ascii="Times New Roman" w:hAnsi="Times New Roman" w:cs="Times New Roman"/>
              </w:rPr>
            </w:pPr>
            <w:r w:rsidRPr="00FC0B88">
              <w:rPr>
                <w:rFonts w:ascii="Times New Roman" w:hAnsi="Times New Roman" w:cs="Times New Roman"/>
              </w:rPr>
              <w:t>Europäisches Parlament</w:t>
            </w:r>
          </w:p>
          <w:p w:rsidR="00751A4A" w:rsidRPr="00FC0B88" w:rsidRDefault="00817416" w:rsidP="00756632">
            <w:pPr>
              <w:pStyle w:val="EPTerm"/>
              <w:rPr>
                <w:rStyle w:val="HideTWBExt"/>
                <w:rFonts w:ascii="Times New Roman" w:hAnsi="Times New Roman" w:cs="Times New Roman"/>
                <w:noProof w:val="0"/>
                <w:vanish w:val="0"/>
                <w:color w:val="auto"/>
              </w:rPr>
            </w:pPr>
            <w:r w:rsidRPr="00FC0B88">
              <w:rPr>
                <w:rFonts w:ascii="Times New Roman" w:hAnsi="Times New Roman" w:cs="Times New Roman"/>
              </w:rPr>
              <w:t>2019-2024</w:t>
            </w:r>
          </w:p>
        </w:tc>
        <w:tc>
          <w:tcPr>
            <w:tcW w:w="2268" w:type="dxa"/>
            <w:shd w:val="clear" w:color="auto" w:fill="auto"/>
          </w:tcPr>
          <w:p w:rsidR="00751A4A" w:rsidRPr="00FC0B88" w:rsidRDefault="00187494" w:rsidP="0010095E">
            <w:pPr>
              <w:pStyle w:val="EPLogo"/>
            </w:pPr>
            <w:r w:rsidRPr="00FC0B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0B88" w:rsidRDefault="00D058B8" w:rsidP="004C5D52">
      <w:pPr>
        <w:pStyle w:val="LineTop"/>
        <w:rPr>
          <w:rFonts w:ascii="Times New Roman" w:hAnsi="Times New Roman" w:cs="Times New Roman"/>
        </w:rPr>
      </w:pPr>
    </w:p>
    <w:p w:rsidR="00680577" w:rsidRPr="00FC0B88" w:rsidRDefault="00842D0F" w:rsidP="00680577">
      <w:pPr>
        <w:pStyle w:val="EPBodyTA1"/>
        <w:rPr>
          <w:rFonts w:ascii="Times New Roman" w:hAnsi="Times New Roman" w:cs="Times New Roman"/>
        </w:rPr>
      </w:pPr>
      <w:r w:rsidRPr="00FC0B88">
        <w:rPr>
          <w:rFonts w:ascii="Times New Roman" w:hAnsi="Times New Roman" w:cs="Times New Roman"/>
        </w:rPr>
        <w:t>ANGENOMMENE TEXTE</w:t>
      </w:r>
    </w:p>
    <w:p w:rsidR="00D058B8" w:rsidRPr="00FC0B88" w:rsidRDefault="00D058B8" w:rsidP="00D058B8">
      <w:pPr>
        <w:pStyle w:val="LineBottom"/>
        <w:rPr>
          <w:rFonts w:ascii="Times New Roman" w:hAnsi="Times New Roman" w:cs="Times New Roman"/>
        </w:rPr>
      </w:pPr>
    </w:p>
    <w:p w:rsidR="00842D0F" w:rsidRPr="00FC0B88" w:rsidRDefault="00842D0F" w:rsidP="00842D0F">
      <w:pPr>
        <w:pStyle w:val="ATHeading1"/>
      </w:pPr>
      <w:bookmarkStart w:id="0" w:name="TANumber"/>
      <w:r w:rsidRPr="00FC0B88">
        <w:t>P9_TA(2024)0</w:t>
      </w:r>
      <w:bookmarkEnd w:id="0"/>
      <w:r w:rsidR="00F00A18" w:rsidRPr="00FC0B88">
        <w:t>293</w:t>
      </w:r>
    </w:p>
    <w:p w:rsidR="00842D0F" w:rsidRPr="00FC0B88" w:rsidRDefault="00842D0F" w:rsidP="00842D0F">
      <w:pPr>
        <w:pStyle w:val="ATHeading2"/>
      </w:pPr>
      <w:bookmarkStart w:id="1" w:name="title"/>
      <w:r w:rsidRPr="00FC0B88">
        <w:t>Übertragung von Verfahren in Strafsachen</w:t>
      </w:r>
      <w:bookmarkEnd w:id="1"/>
    </w:p>
    <w:p w:rsidR="00842D0F" w:rsidRPr="00FC0B88" w:rsidRDefault="00842D0F" w:rsidP="00842D0F">
      <w:pPr>
        <w:rPr>
          <w:i/>
          <w:vanish/>
        </w:rPr>
      </w:pPr>
      <w:r w:rsidRPr="00FC0B88">
        <w:rPr>
          <w:i/>
        </w:rPr>
        <w:fldChar w:fldCharType="begin"/>
      </w:r>
      <w:r w:rsidRPr="00FC0B88">
        <w:rPr>
          <w:i/>
        </w:rPr>
        <w:instrText xml:space="preserve"> TC"(</w:instrText>
      </w:r>
      <w:bookmarkStart w:id="2" w:name="DocNumber"/>
      <w:r w:rsidRPr="00FC0B88">
        <w:rPr>
          <w:i/>
        </w:rPr>
        <w:instrText>A9-0008/2024</w:instrText>
      </w:r>
      <w:bookmarkEnd w:id="2"/>
      <w:r w:rsidRPr="00FC0B88">
        <w:rPr>
          <w:i/>
        </w:rPr>
        <w:instrText xml:space="preserve"> - Berichterstatterin: Assita Kanko)"\l3 \n&gt; \* MERGEFORMAT </w:instrText>
      </w:r>
      <w:r w:rsidRPr="00FC0B88">
        <w:rPr>
          <w:i/>
        </w:rPr>
        <w:fldChar w:fldCharType="end"/>
      </w:r>
    </w:p>
    <w:p w:rsidR="00842D0F" w:rsidRPr="00FC0B88" w:rsidRDefault="00842D0F" w:rsidP="00842D0F">
      <w:pPr>
        <w:rPr>
          <w:vanish/>
        </w:rPr>
      </w:pPr>
      <w:bookmarkStart w:id="3" w:name="Commission"/>
      <w:r w:rsidRPr="00FC0B88">
        <w:rPr>
          <w:vanish/>
        </w:rPr>
        <w:t>Ausschuss für bürgerliche Freiheiten, Justiz und Inneres</w:t>
      </w:r>
      <w:bookmarkEnd w:id="3"/>
    </w:p>
    <w:p w:rsidR="00842D0F" w:rsidRPr="00FC0B88" w:rsidRDefault="00842D0F" w:rsidP="00842D0F">
      <w:pPr>
        <w:rPr>
          <w:vanish/>
        </w:rPr>
      </w:pPr>
      <w:bookmarkStart w:id="4" w:name="PE"/>
      <w:r w:rsidRPr="00FC0B88">
        <w:rPr>
          <w:vanish/>
        </w:rPr>
        <w:t>PE753.778</w:t>
      </w:r>
      <w:bookmarkEnd w:id="4"/>
    </w:p>
    <w:p w:rsidR="00842D0F" w:rsidRPr="00FC0B88" w:rsidRDefault="00842D0F" w:rsidP="00842D0F">
      <w:pPr>
        <w:pStyle w:val="ATHeading3"/>
      </w:pPr>
      <w:bookmarkStart w:id="5" w:name="Sujet"/>
      <w:r w:rsidRPr="00FC0B88">
        <w:t>Legislative Entschließung des Eur</w:t>
      </w:r>
      <w:r w:rsidR="00F402BC" w:rsidRPr="00FC0B88">
        <w:t xml:space="preserve">opäischen Parlaments vom </w:t>
      </w:r>
      <w:r w:rsidR="00443863" w:rsidRPr="00FC0B88">
        <w:t>23</w:t>
      </w:r>
      <w:r w:rsidR="00F402BC" w:rsidRPr="00FC0B88">
        <w:t>. April</w:t>
      </w:r>
      <w:r w:rsidRPr="00FC0B88">
        <w:t xml:space="preserve"> 2024 </w:t>
      </w:r>
      <w:r w:rsidR="00F402BC" w:rsidRPr="00FC0B88">
        <w:t>zu dem</w:t>
      </w:r>
      <w:r w:rsidRPr="00FC0B88">
        <w:t xml:space="preserve"> Vorschlag für eine Verordnung des Europäischen Parlaments und des Rates über die Übertragung von Verfahren in Strafsachen</w:t>
      </w:r>
      <w:bookmarkEnd w:id="5"/>
      <w:r w:rsidRPr="00FC0B88">
        <w:t xml:space="preserve"> </w:t>
      </w:r>
      <w:bookmarkStart w:id="6" w:name="References"/>
      <w:r w:rsidRPr="00FC0B88">
        <w:t>(COM(2023)0185 – C9-0128/2023 – 2023/0093(COD))</w:t>
      </w:r>
      <w:bookmarkEnd w:id="6"/>
    </w:p>
    <w:p w:rsidR="00E76406" w:rsidRPr="00FC0B88" w:rsidRDefault="00E76406" w:rsidP="00E76406">
      <w:pPr>
        <w:pStyle w:val="NormalBold"/>
      </w:pPr>
      <w:bookmarkStart w:id="7" w:name="TextBodyBegin"/>
      <w:bookmarkEnd w:id="7"/>
      <w:r w:rsidRPr="00FC0B88">
        <w:t>(Ordentliches Gesetzgebungsverfahren: erste Lesung)</w:t>
      </w:r>
    </w:p>
    <w:p w:rsidR="00E76406" w:rsidRPr="00FC0B88" w:rsidRDefault="00E76406" w:rsidP="00E76406">
      <w:pPr>
        <w:pStyle w:val="EPComma"/>
      </w:pPr>
      <w:r w:rsidRPr="00FC0B88">
        <w:rPr>
          <w:i/>
        </w:rPr>
        <w:t>Das Europäische Parlament</w:t>
      </w:r>
      <w:r w:rsidRPr="00FC0B88">
        <w:t>,</w:t>
      </w:r>
    </w:p>
    <w:p w:rsidR="00E76406" w:rsidRPr="00FC0B88" w:rsidRDefault="00E76406" w:rsidP="00E76406">
      <w:pPr>
        <w:pStyle w:val="NormalHanging12a"/>
      </w:pPr>
      <w:r w:rsidRPr="00FC0B88">
        <w:t>–</w:t>
      </w:r>
      <w:r w:rsidRPr="00FC0B88">
        <w:tab/>
        <w:t>unter Hinweis auf den Vorschlag der Kommission an das Europäische Parlament und den Rat (COM(2023)0185),</w:t>
      </w:r>
    </w:p>
    <w:p w:rsidR="00E76406" w:rsidRPr="00FC0B88" w:rsidRDefault="00E76406" w:rsidP="00E76406">
      <w:pPr>
        <w:pStyle w:val="NormalHanging12a"/>
      </w:pPr>
      <w:r w:rsidRPr="00FC0B88">
        <w:t>–</w:t>
      </w:r>
      <w:r w:rsidRPr="00FC0B88">
        <w:tab/>
        <w:t>gestützt auf Artikel 294 Absatz 2 und Artikel 82 Absatz 1</w:t>
      </w:r>
      <w:r w:rsidR="00443863" w:rsidRPr="00FC0B88">
        <w:t>, Unterabsatz 2,</w:t>
      </w:r>
      <w:r w:rsidRPr="00FC0B88">
        <w:t xml:space="preserve"> Buchstaben b und d des Vertrags über die Arbeitsweise der Europäischen Union, auf deren Grundlage ihm der Vorschlag der Kommission unterbreitet wurde (C9-0128/2023),</w:t>
      </w:r>
    </w:p>
    <w:p w:rsidR="00E76406" w:rsidRPr="00FC0B88" w:rsidRDefault="00E76406" w:rsidP="00E76406">
      <w:pPr>
        <w:pStyle w:val="NormalHanging12a"/>
      </w:pPr>
      <w:r w:rsidRPr="00FC0B88">
        <w:t>–</w:t>
      </w:r>
      <w:r w:rsidRPr="00FC0B88">
        <w:tab/>
        <w:t>gestützt auf Artikel 294 Absatz 3 des Vertrags über die Arbeitsweise der Europäischen Union,</w:t>
      </w:r>
    </w:p>
    <w:p w:rsidR="00443863" w:rsidRPr="00FC0B88" w:rsidRDefault="00443863" w:rsidP="00E76406">
      <w:pPr>
        <w:pStyle w:val="NormalHanging12a"/>
      </w:pPr>
      <w:r w:rsidRPr="00FC0B88">
        <w:t>–</w:t>
      </w:r>
      <w:r w:rsidRPr="00FC0B88">
        <w:tab/>
        <w:t>nach Stellungnahme des Europäischen Wirtschafts- und Sozialausschusses vom 20. September 2023</w:t>
      </w:r>
      <w:r w:rsidRPr="00FC0B88">
        <w:rPr>
          <w:rStyle w:val="FootnoteReference"/>
        </w:rPr>
        <w:footnoteReference w:id="1"/>
      </w:r>
      <w:r w:rsidRPr="00FC0B88">
        <w:t>,</w:t>
      </w:r>
    </w:p>
    <w:p w:rsidR="00443863" w:rsidRPr="00FC0B88" w:rsidRDefault="00443863" w:rsidP="00E76406">
      <w:pPr>
        <w:pStyle w:val="NormalHanging12a"/>
      </w:pPr>
      <w:r w:rsidRPr="00FC0B88">
        <w:t>–</w:t>
      </w:r>
      <w:r w:rsidRPr="00FC0B88">
        <w:tab/>
        <w:t>unter Hinweis auf die vorläufige Einigung, die gemäß Artikel 74 Absatz 4 seiner Geschäftsordnung vom zuständigen Ausschuss angenommen wurde, und auf die vom Vertreter des Rates mit Schreiben vom 20. März 2024 gemachte Zusage, den Standpunkt des Europäischen Parlaments gemäß Artikel 294 Absatz 4 des Vertrags über die Arbeitsweise der Europäischen Union zu billigen,</w:t>
      </w:r>
    </w:p>
    <w:p w:rsidR="00E76406" w:rsidRPr="00FC0B88" w:rsidRDefault="00E76406" w:rsidP="00E76406">
      <w:pPr>
        <w:pStyle w:val="NormalHanging12a"/>
      </w:pPr>
      <w:r w:rsidRPr="00FC0B88">
        <w:t>–</w:t>
      </w:r>
      <w:r w:rsidRPr="00FC0B88">
        <w:tab/>
        <w:t>gestützt auf Artikel 59 seiner Geschäftsordnung,</w:t>
      </w:r>
    </w:p>
    <w:p w:rsidR="00E76406" w:rsidRPr="00FC0B88" w:rsidRDefault="00E76406" w:rsidP="00E76406">
      <w:pPr>
        <w:pStyle w:val="NormalHanging12a"/>
      </w:pPr>
      <w:r w:rsidRPr="00FC0B88">
        <w:t>–</w:t>
      </w:r>
      <w:r w:rsidRPr="00FC0B88">
        <w:tab/>
        <w:t>unter Hinweis auf den Bericht des Ausschusses für bürgerliche Freiheiten, Justiz und Inneres (A9-0008/2024),</w:t>
      </w:r>
    </w:p>
    <w:p w:rsidR="00E76406" w:rsidRPr="00FC0B88" w:rsidRDefault="00E76406" w:rsidP="00E76406">
      <w:pPr>
        <w:pStyle w:val="NormalHanging12a"/>
      </w:pPr>
      <w:r w:rsidRPr="00FC0B88">
        <w:lastRenderedPageBreak/>
        <w:t>1.</w:t>
      </w:r>
      <w:r w:rsidRPr="00FC0B88">
        <w:tab/>
        <w:t>legt den folgenden Standpunkt in erster Lesung fest;</w:t>
      </w:r>
    </w:p>
    <w:p w:rsidR="00E76406" w:rsidRPr="00FC0B88" w:rsidRDefault="00E76406" w:rsidP="00E76406">
      <w:pPr>
        <w:pStyle w:val="NormalHanging12a"/>
        <w:rPr>
          <w:szCs w:val="24"/>
        </w:rPr>
      </w:pPr>
      <w:r w:rsidRPr="00FC0B88">
        <w:t>2.</w:t>
      </w:r>
      <w:r w:rsidRPr="00FC0B88">
        <w:tab/>
        <w:t>fordert die Kommission auf, es erneut zu befassen, falls sie ihren Vorschlag ersetzt, entscheidend ändert oder beabsichtigt, ihn entscheidend zu ändern;</w:t>
      </w:r>
    </w:p>
    <w:p w:rsidR="00DE3AB0" w:rsidRPr="00FC0B88" w:rsidRDefault="00E76406" w:rsidP="00E76406">
      <w:pPr>
        <w:pStyle w:val="NormalHanging12a"/>
        <w:sectPr w:rsidR="00DE3AB0" w:rsidRPr="00FC0B88" w:rsidSect="00631E2B">
          <w:footnotePr>
            <w:numRestart w:val="eachSect"/>
          </w:footnotePr>
          <w:endnotePr>
            <w:numFmt w:val="decimal"/>
          </w:endnotePr>
          <w:pgSz w:w="11906" w:h="16838" w:code="9"/>
          <w:pgMar w:top="1134" w:right="1418" w:bottom="1418" w:left="1418" w:header="1134" w:footer="567" w:gutter="0"/>
          <w:cols w:space="720"/>
          <w:noEndnote/>
          <w:docGrid w:linePitch="326"/>
        </w:sectPr>
      </w:pPr>
      <w:r w:rsidRPr="00FC0B88">
        <w:t>3.</w:t>
      </w:r>
      <w:r w:rsidRPr="00FC0B88">
        <w:tab/>
        <w:t>beauftragt seine Präsidentin, den Standpunkt des Parlaments dem Rat, der Kommission sowie den nationalen Parlamenten zu übermitteln.</w:t>
      </w:r>
    </w:p>
    <w:p w:rsidR="00DE3AB0" w:rsidRPr="00FC0B88" w:rsidRDefault="00DE3AB0" w:rsidP="00DE3AB0">
      <w:pPr>
        <w:spacing w:after="240"/>
        <w:rPr>
          <w:b/>
          <w:snapToGrid w:val="0"/>
        </w:rPr>
      </w:pPr>
      <w:r w:rsidRPr="00FC0B88">
        <w:rPr>
          <w:b/>
          <w:snapToGrid w:val="0"/>
        </w:rPr>
        <w:lastRenderedPageBreak/>
        <w:t>P9_TC1-COD(2023)0093</w:t>
      </w:r>
    </w:p>
    <w:p w:rsidR="00A76C6F" w:rsidRDefault="00DE3AB0" w:rsidP="00A76C6F">
      <w:pPr>
        <w:rPr>
          <w:rFonts w:eastAsia="Calibri"/>
          <w:b/>
          <w:bCs/>
          <w:color w:val="000000"/>
          <w:szCs w:val="22"/>
          <w:lang w:eastAsia="en-US"/>
        </w:rPr>
      </w:pPr>
      <w:r w:rsidRPr="00FC0B88">
        <w:rPr>
          <w:b/>
          <w:snapToGrid w:val="0"/>
        </w:rPr>
        <w:t xml:space="preserve">Standpunkt des Europäischen Parlaments festgelegt in erster Lesung am 23. April 2024 im Hinblick auf den Erlass der Verordnung (EU) 2024/... des Europäischen Parlaments und des Rates </w:t>
      </w:r>
      <w:r w:rsidRPr="00FC0B88">
        <w:rPr>
          <w:rFonts w:eastAsia="Calibri"/>
          <w:b/>
          <w:szCs w:val="22"/>
          <w:lang w:eastAsia="en-US"/>
        </w:rPr>
        <w:t xml:space="preserve">über </w:t>
      </w:r>
      <w:r w:rsidR="00FC0B88" w:rsidRPr="00FC0B88">
        <w:rPr>
          <w:rFonts w:eastAsia="Calibri"/>
          <w:b/>
          <w:color w:val="000000"/>
          <w:szCs w:val="22"/>
          <w:lang w:eastAsia="en-US"/>
        </w:rPr>
        <w:t>die Übertragung von Verfahren in Strafsachen</w:t>
      </w:r>
    </w:p>
    <w:p w:rsidR="00A76C6F" w:rsidRPr="00A76C6F" w:rsidRDefault="00A76C6F" w:rsidP="00A76C6F">
      <w:pPr>
        <w:rPr>
          <w:rFonts w:eastAsia="Calibri"/>
          <w:b/>
          <w:bCs/>
          <w:color w:val="000000"/>
          <w:szCs w:val="22"/>
          <w:lang w:eastAsia="en-US"/>
        </w:rPr>
      </w:pPr>
    </w:p>
    <w:p w:rsidR="00FC0B88" w:rsidRPr="00A25B72" w:rsidRDefault="00A76C6F" w:rsidP="00A76C6F">
      <w:pPr>
        <w:widowControl/>
        <w:spacing w:before="120" w:after="120"/>
      </w:pPr>
      <w:r>
        <w:rPr>
          <w:rStyle w:val="normaltextrun"/>
          <w:i/>
          <w:iCs/>
          <w:color w:val="000000"/>
          <w:shd w:val="clear" w:color="auto" w:fill="FFFFFF"/>
        </w:rPr>
        <w:t>(Da Parlament und Rat eine Einigung erzielt haben, entspricht der Standpunkt des Parlaments dem en</w:t>
      </w:r>
      <w:bookmarkStart w:id="8" w:name="_GoBack"/>
      <w:bookmarkEnd w:id="8"/>
      <w:r>
        <w:rPr>
          <w:rStyle w:val="normaltextrun"/>
          <w:i/>
          <w:iCs/>
          <w:color w:val="000000"/>
          <w:shd w:val="clear" w:color="auto" w:fill="FFFFFF"/>
        </w:rPr>
        <w:t>dg</w:t>
      </w:r>
      <w:r>
        <w:rPr>
          <w:rStyle w:val="normaltextrun"/>
          <w:i/>
          <w:iCs/>
          <w:color w:val="000000"/>
          <w:shd w:val="clear" w:color="auto" w:fill="FFFFFF"/>
        </w:rPr>
        <w:t>ültigen Rechtsakt, Verordnung (EU) 2024/3011</w:t>
      </w:r>
      <w:r>
        <w:rPr>
          <w:rStyle w:val="normaltextrun"/>
          <w:i/>
          <w:iCs/>
          <w:color w:val="000000"/>
          <w:shd w:val="clear" w:color="auto" w:fill="FFFFFF"/>
        </w:rPr>
        <w:t>.)</w:t>
      </w:r>
      <w:r>
        <w:rPr>
          <w:rStyle w:val="eop"/>
          <w:color w:val="000000"/>
          <w:shd w:val="clear" w:color="auto" w:fill="FFFFFF"/>
        </w:rPr>
        <w:t> </w:t>
      </w:r>
    </w:p>
    <w:sectPr w:rsidR="00FC0B88" w:rsidRPr="00A25B72" w:rsidSect="003337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AB0" w:rsidRPr="00631E2B" w:rsidRDefault="00DE3AB0">
      <w:r w:rsidRPr="00631E2B">
        <w:separator/>
      </w:r>
    </w:p>
  </w:endnote>
  <w:endnote w:type="continuationSeparator" w:id="0">
    <w:p w:rsidR="00DE3AB0" w:rsidRPr="00631E2B" w:rsidRDefault="00DE3AB0">
      <w:r w:rsidRPr="00631E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E80F88" w:rsidRDefault="00FC0B88" w:rsidP="00F734B5">
    <w:pPr>
      <w:pStyle w:val="EPFooter"/>
    </w:pPr>
    <w:r w:rsidRPr="00E80F88">
      <w:tab/>
    </w:r>
    <w:r w:rsidRPr="00E80F88">
      <w:fldChar w:fldCharType="begin"/>
    </w:r>
    <w:r w:rsidRPr="00E80F88">
      <w:instrText xml:space="preserve"> PAGE </w:instrText>
    </w:r>
    <w:r w:rsidRPr="00E80F88">
      <w:fldChar w:fldCharType="separate"/>
    </w:r>
    <w:r>
      <w:rPr>
        <w:noProof/>
      </w:rPr>
      <w:t>158</w:t>
    </w:r>
    <w:r w:rsidRPr="00E80F88">
      <w:fldChar w:fldCharType="end"/>
    </w:r>
    <w:r w:rsidRPr="00E80F88">
      <w:t>/</w:t>
    </w:r>
    <w:r w:rsidRPr="00E80F88">
      <w:fldChar w:fldCharType="begin"/>
    </w:r>
    <w:r w:rsidRPr="00E80F88">
      <w:instrText xml:space="preserve"> NUMPAGES </w:instrText>
    </w:r>
    <w:r w:rsidRPr="00E80F88">
      <w:fldChar w:fldCharType="separate"/>
    </w:r>
    <w:r>
      <w:rPr>
        <w:noProof/>
      </w:rPr>
      <w:t>158</w:t>
    </w:r>
    <w:r w:rsidRPr="00E80F88">
      <w:rPr>
        <w:noProof/>
      </w:rPr>
      <w:fldChar w:fldCharType="end"/>
    </w:r>
    <w:r w:rsidRPr="00E80F88">
      <w:tab/>
    </w:r>
  </w:p>
  <w:p w:rsidR="0020146C" w:rsidRPr="00E80F88" w:rsidRDefault="00FC0B88">
    <w:pPr>
      <w:pStyle w:val="EPFooter2"/>
    </w:pPr>
    <w:r w:rsidRPr="00E80F88">
      <w:fldChar w:fldCharType="begin"/>
    </w:r>
    <w:r w:rsidRPr="00E80F88">
      <w:instrText xml:space="preserve"> DOCPROPERTY "&lt;Extension&gt;" </w:instrText>
    </w:r>
    <w:r w:rsidRPr="00E80F88">
      <w:fldChar w:fldCharType="separate"/>
    </w:r>
    <w:r>
      <w:t>DE</w:t>
    </w:r>
    <w:r w:rsidRPr="00E80F8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FC0B88" w:rsidRDefault="00A76C6F" w:rsidP="00FC0B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6C" w:rsidRPr="00E80F88" w:rsidRDefault="00FC0B88" w:rsidP="00997159">
    <w:pPr>
      <w:pStyle w:val="EPFooter2"/>
    </w:pPr>
    <w:r w:rsidRPr="00E80F88">
      <w:fldChar w:fldCharType="begin"/>
    </w:r>
    <w:r w:rsidRPr="00E80F88">
      <w:instrText xml:space="preserve"> DOCPROPERTY "&lt;Extension&gt;" </w:instrText>
    </w:r>
    <w:r w:rsidRPr="00E80F88">
      <w:fldChar w:fldCharType="separate"/>
    </w:r>
    <w:r>
      <w:t>DE</w:t>
    </w:r>
    <w:r w:rsidRPr="00E80F88">
      <w:fldChar w:fldCharType="end"/>
    </w:r>
    <w:r w:rsidRPr="00E80F88">
      <w:tab/>
    </w:r>
    <w:r>
      <w:rPr>
        <w:b w:val="0"/>
        <w:i/>
        <w:color w:val="C0C0C0"/>
        <w:sz w:val="22"/>
        <w:szCs w:val="22"/>
      </w:rPr>
      <w:t>In Vielfalt geeint</w:t>
    </w:r>
    <w:r w:rsidRPr="00E80F88">
      <w:tab/>
    </w:r>
    <w:r w:rsidRPr="00E80F88">
      <w:fldChar w:fldCharType="begin"/>
    </w:r>
    <w:r w:rsidRPr="00E80F88">
      <w:instrText xml:space="preserve"> DOCPROPERTY "&lt;Extension&gt;" </w:instrText>
    </w:r>
    <w:r w:rsidRPr="00E80F88">
      <w:fldChar w:fldCharType="separate"/>
    </w:r>
    <w:r>
      <w:t>DE</w:t>
    </w:r>
    <w:r w:rsidRPr="00E80F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AB0" w:rsidRPr="00631E2B" w:rsidRDefault="00DE3AB0">
      <w:r w:rsidRPr="00631E2B">
        <w:separator/>
      </w:r>
    </w:p>
  </w:footnote>
  <w:footnote w:type="continuationSeparator" w:id="0">
    <w:p w:rsidR="00DE3AB0" w:rsidRPr="00631E2B" w:rsidRDefault="00DE3AB0">
      <w:r w:rsidRPr="00631E2B">
        <w:continuationSeparator/>
      </w:r>
    </w:p>
  </w:footnote>
  <w:footnote w:id="1">
    <w:p w:rsidR="00DE3AB0" w:rsidRPr="00F00A18" w:rsidRDefault="00DE3AB0" w:rsidP="00F00A18">
      <w:pPr>
        <w:pStyle w:val="FootnoteText"/>
        <w:ind w:left="567" w:hanging="567"/>
        <w:rPr>
          <w:sz w:val="24"/>
          <w:szCs w:val="24"/>
          <w:lang w:val="fi-FI"/>
        </w:rPr>
      </w:pPr>
      <w:r w:rsidRPr="00F00A18">
        <w:rPr>
          <w:rStyle w:val="FootnoteReference"/>
          <w:sz w:val="24"/>
          <w:szCs w:val="24"/>
        </w:rPr>
        <w:footnoteRef/>
      </w:r>
      <w:r w:rsidRPr="00F00A18">
        <w:rPr>
          <w:sz w:val="24"/>
          <w:szCs w:val="24"/>
          <w:lang w:val="fi-FI"/>
        </w:rPr>
        <w:t xml:space="preserve"> </w:t>
      </w:r>
      <w:r w:rsidRPr="00F00A18">
        <w:rPr>
          <w:sz w:val="24"/>
          <w:szCs w:val="24"/>
          <w:lang w:val="fi-FI"/>
        </w:rPr>
        <w:tab/>
        <w:t>ABl. C, C/2023/869, 8.12.2023, ELI: http://data.europa.eu/eli/C/2023/869/oj.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F2E" w:rsidRDefault="00A76C6F">
    <w:pPr>
      <w:pStyle w:val="Header"/>
    </w:pPr>
  </w:p>
  <w:p w:rsidR="004902A5" w:rsidRDefault="00A76C6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2A5" w:rsidRPr="00741F2E" w:rsidRDefault="00A76C6F" w:rsidP="00741F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F2E" w:rsidRDefault="00A76C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1F57907"/>
    <w:multiLevelType w:val="hybridMultilevel"/>
    <w:tmpl w:val="4FBEBBBE"/>
    <w:lvl w:ilvl="0" w:tplc="72FA504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71D6B42"/>
    <w:multiLevelType w:val="hybridMultilevel"/>
    <w:tmpl w:val="4EAC94BC"/>
    <w:lvl w:ilvl="0" w:tplc="401036DE">
      <w:start w:val="1"/>
      <w:numFmt w:val="upperRoman"/>
      <w:lvlText w:val="%1."/>
      <w:lvlJc w:val="left"/>
      <w:pPr>
        <w:ind w:left="1080" w:hanging="720"/>
      </w:pPr>
      <w:rPr>
        <w:rFonts w:eastAsiaTheme="minorHAnsi"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2" w15:restartNumberingAfterBreak="0">
    <w:nsid w:val="6D5762A8"/>
    <w:multiLevelType w:val="hybridMultilevel"/>
    <w:tmpl w:val="362EE26A"/>
    <w:lvl w:ilvl="0" w:tplc="96828110">
      <w:start w:val="1"/>
      <w:numFmt w:val="upperLetter"/>
      <w:lvlText w:val="%1)"/>
      <w:lvlJc w:val="left"/>
      <w:pPr>
        <w:ind w:left="1440" w:hanging="360"/>
      </w:pPr>
      <w:rPr>
        <w:rFonts w:hint="default"/>
        <w:b/>
        <w:bCs/>
        <w:i w:val="0"/>
        <w:i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3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7"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6"/>
  </w:num>
  <w:num w:numId="3">
    <w:abstractNumId w:val="33"/>
  </w:num>
  <w:num w:numId="4">
    <w:abstractNumId w:val="1"/>
  </w:num>
  <w:num w:numId="5">
    <w:abstractNumId w:val="34"/>
  </w:num>
  <w:num w:numId="6">
    <w:abstractNumId w:val="29"/>
  </w:num>
  <w:num w:numId="7">
    <w:abstractNumId w:val="3"/>
  </w:num>
  <w:num w:numId="8">
    <w:abstractNumId w:val="38"/>
  </w:num>
  <w:num w:numId="9">
    <w:abstractNumId w:val="43"/>
  </w:num>
  <w:num w:numId="10">
    <w:abstractNumId w:val="26"/>
  </w:num>
  <w:num w:numId="11">
    <w:abstractNumId w:val="36"/>
  </w:num>
  <w:num w:numId="12">
    <w:abstractNumId w:val="30"/>
  </w:num>
  <w:num w:numId="13">
    <w:abstractNumId w:val="20"/>
  </w:num>
  <w:num w:numId="14">
    <w:abstractNumId w:val="11"/>
  </w:num>
  <w:num w:numId="15">
    <w:abstractNumId w:val="9"/>
  </w:num>
  <w:num w:numId="16">
    <w:abstractNumId w:val="31"/>
  </w:num>
  <w:num w:numId="17">
    <w:abstractNumId w:val="39"/>
  </w:num>
  <w:num w:numId="18">
    <w:abstractNumId w:val="0"/>
  </w:num>
  <w:num w:numId="19">
    <w:abstractNumId w:val="13"/>
  </w:num>
  <w:num w:numId="20">
    <w:abstractNumId w:val="8"/>
  </w:num>
  <w:num w:numId="21">
    <w:abstractNumId w:val="14"/>
  </w:num>
  <w:num w:numId="22">
    <w:abstractNumId w:val="27"/>
  </w:num>
  <w:num w:numId="23">
    <w:abstractNumId w:val="7"/>
  </w:num>
  <w:num w:numId="24">
    <w:abstractNumId w:val="22"/>
  </w:num>
  <w:num w:numId="25">
    <w:abstractNumId w:val="25"/>
  </w:num>
  <w:num w:numId="26">
    <w:abstractNumId w:val="24"/>
  </w:num>
  <w:num w:numId="27">
    <w:abstractNumId w:val="44"/>
  </w:num>
  <w:num w:numId="28">
    <w:abstractNumId w:val="17"/>
  </w:num>
  <w:num w:numId="29">
    <w:abstractNumId w:val="18"/>
  </w:num>
  <w:num w:numId="30">
    <w:abstractNumId w:val="19"/>
  </w:num>
  <w:num w:numId="31">
    <w:abstractNumId w:val="23"/>
  </w:num>
  <w:num w:numId="32">
    <w:abstractNumId w:val="10"/>
  </w:num>
  <w:num w:numId="33">
    <w:abstractNumId w:val="45"/>
  </w:num>
  <w:num w:numId="34">
    <w:abstractNumId w:val="15"/>
  </w:num>
  <w:num w:numId="35">
    <w:abstractNumId w:val="28"/>
  </w:num>
  <w:num w:numId="36">
    <w:abstractNumId w:val="41"/>
  </w:num>
  <w:num w:numId="37">
    <w:abstractNumId w:val="40"/>
  </w:num>
  <w:num w:numId="38">
    <w:abstractNumId w:val="42"/>
  </w:num>
  <w:num w:numId="39">
    <w:abstractNumId w:val="6"/>
  </w:num>
  <w:num w:numId="40">
    <w:abstractNumId w:val="21"/>
  </w:num>
  <w:num w:numId="41">
    <w:abstractNumId w:val="12"/>
  </w:num>
  <w:num w:numId="42">
    <w:abstractNumId w:val="32"/>
  </w:num>
  <w:num w:numId="43">
    <w:abstractNumId w:val="5"/>
  </w:num>
  <w:num w:numId="44">
    <w:abstractNumId w:val="4"/>
  </w:num>
  <w:num w:numId="45">
    <w:abstractNumId w:val="37"/>
  </w:num>
  <w:num w:numId="46">
    <w:abstractNumId w:val="3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DE"/>
    <w:docVar w:name="dvnumam" w:val="72"/>
    <w:docVar w:name="dvpe" w:val="753.778"/>
    <w:docVar w:name="dvrapporteur" w:val="Berichterstatterin: "/>
    <w:docVar w:name="dvstar" w:val="***I"/>
    <w:docVar w:name="dvtitre" w:val="Legislative Entschließung des Europäischen Parlaments vom XX. XXX 2024 über den Vorschlag für eine Verordnung des Europäischen Parlaments und des Rates über die Übertragung von Verfahren in Strafsachen(COM(2023)0185 – C9-0128/2023 – 2023/0093(COD))"/>
  </w:docVars>
  <w:rsids>
    <w:rsidRoot w:val="00842D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3863"/>
    <w:rsid w:val="00471C19"/>
    <w:rsid w:val="004867E3"/>
    <w:rsid w:val="00494A28"/>
    <w:rsid w:val="004C0004"/>
    <w:rsid w:val="004C5D52"/>
    <w:rsid w:val="0050519A"/>
    <w:rsid w:val="005072A1"/>
    <w:rsid w:val="00514517"/>
    <w:rsid w:val="00545827"/>
    <w:rsid w:val="00560270"/>
    <w:rsid w:val="005C2568"/>
    <w:rsid w:val="006037C0"/>
    <w:rsid w:val="00631E2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D0F"/>
    <w:rsid w:val="00865F67"/>
    <w:rsid w:val="00881A7B"/>
    <w:rsid w:val="008840E5"/>
    <w:rsid w:val="00887B3E"/>
    <w:rsid w:val="008C2AC6"/>
    <w:rsid w:val="00930C23"/>
    <w:rsid w:val="0093193B"/>
    <w:rsid w:val="009509D8"/>
    <w:rsid w:val="00950B64"/>
    <w:rsid w:val="00981893"/>
    <w:rsid w:val="00A1687D"/>
    <w:rsid w:val="00A25B72"/>
    <w:rsid w:val="00A43E52"/>
    <w:rsid w:val="00A4678D"/>
    <w:rsid w:val="00A76C6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AB0"/>
    <w:rsid w:val="00E365E1"/>
    <w:rsid w:val="00E76406"/>
    <w:rsid w:val="00E81AF0"/>
    <w:rsid w:val="00E820A4"/>
    <w:rsid w:val="00EB006A"/>
    <w:rsid w:val="00EB4772"/>
    <w:rsid w:val="00ED169E"/>
    <w:rsid w:val="00ED4235"/>
    <w:rsid w:val="00F00A18"/>
    <w:rsid w:val="00F04346"/>
    <w:rsid w:val="00F075DC"/>
    <w:rsid w:val="00F149E9"/>
    <w:rsid w:val="00F402BC"/>
    <w:rsid w:val="00F5134D"/>
    <w:rsid w:val="00F74202"/>
    <w:rsid w:val="00F85651"/>
    <w:rsid w:val="00F87713"/>
    <w:rsid w:val="00FB4360"/>
    <w:rsid w:val="00FC0B88"/>
    <w:rsid w:val="00FD0C70"/>
    <w:rsid w:val="00FD596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9BCDC"/>
  <w15:chartTrackingRefBased/>
  <w15:docId w15:val="{E893A8C7-0E17-479D-AA48-7FA26C4B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76406"/>
    <w:rPr>
      <w:b/>
      <w:kern w:val="28"/>
      <w:sz w:val="28"/>
      <w:lang w:val="fr-FR" w:eastAsia="fr-FR"/>
    </w:rPr>
  </w:style>
  <w:style w:type="character" w:customStyle="1" w:styleId="Heading2Char">
    <w:name w:val="Heading 2 Char"/>
    <w:basedOn w:val="DefaultParagraphFont"/>
    <w:link w:val="Heading2"/>
    <w:uiPriority w:val="9"/>
    <w:semiHidden/>
    <w:rsid w:val="00E76406"/>
    <w:rPr>
      <w:sz w:val="24"/>
      <w:lang w:val="fr-FR" w:eastAsia="fr-FR"/>
    </w:rPr>
  </w:style>
  <w:style w:type="character" w:customStyle="1" w:styleId="Heading3Char">
    <w:name w:val="Heading 3 Char"/>
    <w:basedOn w:val="DefaultParagraphFont"/>
    <w:link w:val="Heading3"/>
    <w:uiPriority w:val="9"/>
    <w:semiHidden/>
    <w:rsid w:val="00E76406"/>
    <w:rPr>
      <w:rFonts w:ascii="Arial" w:hAnsi="Arial"/>
      <w:sz w:val="24"/>
      <w:lang w:val="fr-FR" w:eastAsia="fr-FR"/>
    </w:rPr>
  </w:style>
  <w:style w:type="character" w:customStyle="1" w:styleId="Heading4Char">
    <w:name w:val="Heading 4 Char"/>
    <w:basedOn w:val="DefaultParagraphFont"/>
    <w:link w:val="Heading4"/>
    <w:uiPriority w:val="9"/>
    <w:semiHidden/>
    <w:rsid w:val="00E76406"/>
    <w:rPr>
      <w:sz w:val="24"/>
      <w:lang w:val="en-US" w:eastAsia="fr-FR"/>
    </w:rPr>
  </w:style>
  <w:style w:type="character" w:customStyle="1" w:styleId="Heading5Char">
    <w:name w:val="Heading 5 Char"/>
    <w:basedOn w:val="DefaultParagraphFont"/>
    <w:link w:val="Heading5"/>
    <w:uiPriority w:val="9"/>
    <w:semiHidden/>
    <w:rsid w:val="00E76406"/>
    <w:rPr>
      <w:sz w:val="24"/>
      <w:lang w:val="en-US" w:eastAsia="fr-FR"/>
    </w:rPr>
  </w:style>
  <w:style w:type="character" w:customStyle="1" w:styleId="Heading6Char">
    <w:name w:val="Heading 6 Char"/>
    <w:basedOn w:val="DefaultParagraphFont"/>
    <w:link w:val="Heading6"/>
    <w:uiPriority w:val="9"/>
    <w:semiHidden/>
    <w:rsid w:val="00E76406"/>
    <w:rPr>
      <w:i/>
      <w:sz w:val="22"/>
      <w:lang w:val="de-DE"/>
    </w:rPr>
  </w:style>
  <w:style w:type="character" w:customStyle="1" w:styleId="Heading7Char">
    <w:name w:val="Heading 7 Char"/>
    <w:basedOn w:val="DefaultParagraphFont"/>
    <w:link w:val="Heading7"/>
    <w:uiPriority w:val="9"/>
    <w:semiHidden/>
    <w:rsid w:val="00E76406"/>
    <w:rPr>
      <w:rFonts w:ascii="Arial" w:hAnsi="Arial"/>
      <w:sz w:val="24"/>
      <w:lang w:val="de-DE"/>
    </w:rPr>
  </w:style>
  <w:style w:type="character" w:customStyle="1" w:styleId="Heading8Char">
    <w:name w:val="Heading 8 Char"/>
    <w:basedOn w:val="DefaultParagraphFont"/>
    <w:link w:val="Heading8"/>
    <w:semiHidden/>
    <w:rsid w:val="00E76406"/>
    <w:rPr>
      <w:rFonts w:ascii="Arial" w:hAnsi="Arial"/>
      <w:i/>
      <w:sz w:val="24"/>
      <w:lang w:val="de-DE"/>
    </w:rPr>
  </w:style>
  <w:style w:type="character" w:customStyle="1" w:styleId="Heading9Char">
    <w:name w:val="Heading 9 Char"/>
    <w:basedOn w:val="DefaultParagraphFont"/>
    <w:link w:val="Heading9"/>
    <w:semiHidden/>
    <w:rsid w:val="00E76406"/>
    <w:rPr>
      <w:rFonts w:ascii="Arial" w:hAnsi="Arial"/>
      <w:b/>
      <w:i/>
      <w:sz w:val="18"/>
      <w:lang w:val="de-DE"/>
    </w:rPr>
  </w:style>
  <w:style w:type="paragraph" w:styleId="TOCHeading">
    <w:name w:val="TOC Heading"/>
    <w:basedOn w:val="Normal"/>
    <w:next w:val="Normal"/>
    <w:uiPriority w:val="39"/>
    <w:unhideWhenUsed/>
    <w:qFormat/>
    <w:rsid w:val="00E76406"/>
    <w:pPr>
      <w:widowControl/>
      <w:spacing w:after="240"/>
    </w:pPr>
    <w:rPr>
      <w:lang w:val="en-GB"/>
    </w:rPr>
  </w:style>
  <w:style w:type="paragraph" w:customStyle="1" w:styleId="EPFooter2">
    <w:name w:val="EPFooter2"/>
    <w:basedOn w:val="Normal"/>
    <w:next w:val="Normal"/>
    <w:rsid w:val="00E7640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6406"/>
    <w:pPr>
      <w:keepNext/>
      <w:spacing w:after="240"/>
      <w:jc w:val="right"/>
    </w:pPr>
    <w:rPr>
      <w:rFonts w:ascii="Arial" w:hAnsi="Arial"/>
      <w:b/>
    </w:rPr>
  </w:style>
  <w:style w:type="paragraph" w:customStyle="1" w:styleId="Normal6a">
    <w:name w:val="Normal6a"/>
    <w:basedOn w:val="Normal"/>
    <w:rsid w:val="00E76406"/>
    <w:pPr>
      <w:spacing w:after="120"/>
    </w:pPr>
  </w:style>
  <w:style w:type="paragraph" w:customStyle="1" w:styleId="PageHeading">
    <w:name w:val="PageHeading"/>
    <w:basedOn w:val="Normal"/>
    <w:rsid w:val="00E76406"/>
    <w:pPr>
      <w:keepNext/>
      <w:spacing w:after="480"/>
      <w:jc w:val="center"/>
    </w:pPr>
    <w:rPr>
      <w:rFonts w:ascii="Arial" w:hAnsi="Arial" w:cs="Arial"/>
      <w:b/>
    </w:rPr>
  </w:style>
  <w:style w:type="paragraph" w:customStyle="1" w:styleId="NormalBold">
    <w:name w:val="NormalBold"/>
    <w:basedOn w:val="Normal"/>
    <w:link w:val="NormalBoldChar"/>
    <w:rsid w:val="00E76406"/>
    <w:rPr>
      <w:b/>
    </w:rPr>
  </w:style>
  <w:style w:type="paragraph" w:customStyle="1" w:styleId="NormalBold12a">
    <w:name w:val="NormalBold12a"/>
    <w:basedOn w:val="Normal"/>
    <w:rsid w:val="00E76406"/>
    <w:pPr>
      <w:spacing w:after="240"/>
    </w:pPr>
    <w:rPr>
      <w:b/>
    </w:rPr>
  </w:style>
  <w:style w:type="paragraph" w:customStyle="1" w:styleId="AmJustText">
    <w:name w:val="AmJustText"/>
    <w:basedOn w:val="Normal"/>
    <w:rsid w:val="00E76406"/>
    <w:pPr>
      <w:spacing w:after="240"/>
    </w:pPr>
    <w:rPr>
      <w:i/>
    </w:rPr>
  </w:style>
  <w:style w:type="paragraph" w:customStyle="1" w:styleId="NormalHanging12a">
    <w:name w:val="NormalHanging12a"/>
    <w:basedOn w:val="Normal"/>
    <w:rsid w:val="00E76406"/>
    <w:pPr>
      <w:spacing w:after="240"/>
      <w:ind w:left="567" w:hanging="567"/>
    </w:pPr>
  </w:style>
  <w:style w:type="paragraph" w:customStyle="1" w:styleId="CoverNormal24a">
    <w:name w:val="CoverNormal24a"/>
    <w:basedOn w:val="Normal"/>
    <w:rsid w:val="00E76406"/>
    <w:pPr>
      <w:spacing w:after="480"/>
      <w:ind w:left="1417"/>
    </w:pPr>
  </w:style>
  <w:style w:type="paragraph" w:customStyle="1" w:styleId="CoverNormal">
    <w:name w:val="CoverNormal"/>
    <w:basedOn w:val="Normal"/>
    <w:rsid w:val="00E76406"/>
    <w:pPr>
      <w:ind w:left="1418"/>
    </w:pPr>
  </w:style>
  <w:style w:type="paragraph" w:customStyle="1" w:styleId="AmCrossRef">
    <w:name w:val="AmCrossRef"/>
    <w:basedOn w:val="Normal"/>
    <w:rsid w:val="00E76406"/>
    <w:pPr>
      <w:spacing w:before="240" w:after="240"/>
      <w:jc w:val="center"/>
    </w:pPr>
    <w:rPr>
      <w:i/>
    </w:rPr>
  </w:style>
  <w:style w:type="paragraph" w:customStyle="1" w:styleId="AmJustTitle">
    <w:name w:val="AmJustTitle"/>
    <w:basedOn w:val="Normal"/>
    <w:next w:val="AmJustText"/>
    <w:rsid w:val="00E76406"/>
    <w:pPr>
      <w:keepNext/>
      <w:spacing w:before="240" w:after="240"/>
      <w:jc w:val="center"/>
    </w:pPr>
    <w:rPr>
      <w:i/>
    </w:rPr>
  </w:style>
  <w:style w:type="paragraph" w:customStyle="1" w:styleId="CoverReference">
    <w:name w:val="CoverReference"/>
    <w:basedOn w:val="Normal"/>
    <w:rsid w:val="00E76406"/>
    <w:pPr>
      <w:spacing w:before="1080"/>
      <w:jc w:val="right"/>
    </w:pPr>
    <w:rPr>
      <w:rFonts w:ascii="Arial" w:hAnsi="Arial" w:cs="Arial"/>
      <w:b/>
    </w:rPr>
  </w:style>
  <w:style w:type="paragraph" w:customStyle="1" w:styleId="CoverDocType">
    <w:name w:val="CoverDocType"/>
    <w:basedOn w:val="Normal"/>
    <w:rsid w:val="00E76406"/>
    <w:pPr>
      <w:ind w:left="1418"/>
    </w:pPr>
    <w:rPr>
      <w:rFonts w:ascii="Arial" w:hAnsi="Arial"/>
      <w:b/>
      <w:sz w:val="48"/>
    </w:rPr>
  </w:style>
  <w:style w:type="paragraph" w:customStyle="1" w:styleId="CoverDocType24a">
    <w:name w:val="CoverDocType24a"/>
    <w:basedOn w:val="Normal"/>
    <w:rsid w:val="00E76406"/>
    <w:pPr>
      <w:spacing w:after="480"/>
      <w:ind w:left="1418"/>
    </w:pPr>
    <w:rPr>
      <w:rFonts w:ascii="Arial" w:hAnsi="Arial"/>
      <w:b/>
      <w:sz w:val="48"/>
    </w:rPr>
  </w:style>
  <w:style w:type="paragraph" w:customStyle="1" w:styleId="CoverDate">
    <w:name w:val="CoverDate"/>
    <w:basedOn w:val="Normal"/>
    <w:rsid w:val="00E76406"/>
    <w:pPr>
      <w:spacing w:before="240" w:after="1200"/>
    </w:pPr>
  </w:style>
  <w:style w:type="paragraph" w:styleId="Header">
    <w:name w:val="header"/>
    <w:basedOn w:val="Normal"/>
    <w:link w:val="HeaderChar"/>
    <w:uiPriority w:val="99"/>
    <w:rsid w:val="00E76406"/>
    <w:pPr>
      <w:tabs>
        <w:tab w:val="center" w:pos="4513"/>
        <w:tab w:val="right" w:pos="9026"/>
      </w:tabs>
    </w:pPr>
  </w:style>
  <w:style w:type="character" w:customStyle="1" w:styleId="HeaderChar">
    <w:name w:val="Header Char"/>
    <w:basedOn w:val="DefaultParagraphFont"/>
    <w:link w:val="Header"/>
    <w:uiPriority w:val="99"/>
    <w:rsid w:val="00E76406"/>
    <w:rPr>
      <w:sz w:val="24"/>
      <w:lang w:val="de-DE"/>
    </w:rPr>
  </w:style>
  <w:style w:type="paragraph" w:customStyle="1" w:styleId="AmOrLang">
    <w:name w:val="AmOrLang"/>
    <w:basedOn w:val="Normal"/>
    <w:rsid w:val="00E76406"/>
    <w:pPr>
      <w:spacing w:before="240" w:after="240"/>
      <w:jc w:val="right"/>
    </w:pPr>
  </w:style>
  <w:style w:type="paragraph" w:customStyle="1" w:styleId="AmColumnHeading">
    <w:name w:val="AmColumnHeading"/>
    <w:basedOn w:val="Normal"/>
    <w:rsid w:val="00E76406"/>
    <w:pPr>
      <w:spacing w:after="240"/>
      <w:jc w:val="center"/>
    </w:pPr>
    <w:rPr>
      <w:i/>
    </w:rPr>
  </w:style>
  <w:style w:type="paragraph" w:customStyle="1" w:styleId="AmNumberTabs">
    <w:name w:val="AmNumberTabs"/>
    <w:basedOn w:val="Normal"/>
    <w:rsid w:val="00E764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76406"/>
    <w:pPr>
      <w:spacing w:before="240"/>
    </w:pPr>
    <w:rPr>
      <w:b/>
    </w:rPr>
  </w:style>
  <w:style w:type="paragraph" w:customStyle="1" w:styleId="EPBody">
    <w:name w:val="EPBody"/>
    <w:basedOn w:val="Normal"/>
    <w:rsid w:val="00E76406"/>
    <w:pPr>
      <w:jc w:val="center"/>
    </w:pPr>
    <w:rPr>
      <w:rFonts w:ascii="Arial" w:hAnsi="Arial" w:cs="Arial"/>
      <w:i/>
      <w:sz w:val="22"/>
      <w:szCs w:val="22"/>
    </w:rPr>
  </w:style>
  <w:style w:type="paragraph" w:customStyle="1" w:styleId="EPFooter">
    <w:name w:val="EPFooter"/>
    <w:basedOn w:val="Normal"/>
    <w:rsid w:val="00E76406"/>
    <w:pPr>
      <w:tabs>
        <w:tab w:val="center" w:pos="4535"/>
        <w:tab w:val="right" w:pos="9071"/>
      </w:tabs>
      <w:spacing w:before="240" w:after="240"/>
    </w:pPr>
    <w:rPr>
      <w:color w:val="010000"/>
      <w:sz w:val="22"/>
    </w:rPr>
  </w:style>
  <w:style w:type="paragraph" w:customStyle="1" w:styleId="EPComma">
    <w:name w:val="EPComma"/>
    <w:basedOn w:val="Normal"/>
    <w:rsid w:val="00E76406"/>
    <w:pPr>
      <w:spacing w:before="480" w:after="240"/>
    </w:pPr>
  </w:style>
  <w:style w:type="paragraph" w:customStyle="1" w:styleId="Lgendesigne">
    <w:name w:val="Légende signe"/>
    <w:basedOn w:val="Normal"/>
    <w:rsid w:val="00E76406"/>
    <w:pPr>
      <w:tabs>
        <w:tab w:val="right" w:pos="454"/>
        <w:tab w:val="left" w:pos="737"/>
      </w:tabs>
      <w:ind w:left="737" w:hanging="737"/>
    </w:pPr>
    <w:rPr>
      <w:snapToGrid w:val="0"/>
      <w:sz w:val="18"/>
      <w:lang w:eastAsia="en-US"/>
    </w:rPr>
  </w:style>
  <w:style w:type="paragraph" w:customStyle="1" w:styleId="Lgendetitre">
    <w:name w:val="Légende titre"/>
    <w:basedOn w:val="Normal"/>
    <w:rsid w:val="00E76406"/>
    <w:pPr>
      <w:spacing w:before="240" w:after="240"/>
    </w:pPr>
    <w:rPr>
      <w:b/>
      <w:i/>
      <w:snapToGrid w:val="0"/>
      <w:lang w:eastAsia="en-US"/>
    </w:rPr>
  </w:style>
  <w:style w:type="paragraph" w:customStyle="1" w:styleId="Lgendestandard">
    <w:name w:val="Légende standard"/>
    <w:basedOn w:val="Normal"/>
    <w:rsid w:val="00E76406"/>
    <w:rPr>
      <w:sz w:val="18"/>
    </w:rPr>
  </w:style>
  <w:style w:type="character" w:customStyle="1" w:styleId="Normal6Char">
    <w:name w:val="Normal6 Char"/>
    <w:basedOn w:val="DefaultParagraphFont"/>
    <w:link w:val="Normal6"/>
    <w:locked/>
    <w:rsid w:val="00E76406"/>
    <w:rPr>
      <w:sz w:val="24"/>
      <w:lang w:val="de-DE"/>
    </w:rPr>
  </w:style>
  <w:style w:type="paragraph" w:customStyle="1" w:styleId="Normal6">
    <w:name w:val="Normal6"/>
    <w:basedOn w:val="Normal"/>
    <w:link w:val="Normal6Char"/>
    <w:rsid w:val="00E76406"/>
    <w:pPr>
      <w:spacing w:after="120"/>
    </w:pPr>
  </w:style>
  <w:style w:type="character" w:customStyle="1" w:styleId="NormalBoldChar">
    <w:name w:val="NormalBold Char"/>
    <w:basedOn w:val="DefaultParagraphFont"/>
    <w:link w:val="NormalBold"/>
    <w:locked/>
    <w:rsid w:val="00E76406"/>
    <w:rPr>
      <w:b/>
      <w:sz w:val="24"/>
      <w:lang w:val="de-DE"/>
    </w:rPr>
  </w:style>
  <w:style w:type="paragraph" w:customStyle="1" w:styleId="ColumnHeading">
    <w:name w:val="ColumnHeading"/>
    <w:basedOn w:val="Normal"/>
    <w:rsid w:val="00E76406"/>
    <w:pPr>
      <w:spacing w:after="240"/>
      <w:jc w:val="center"/>
    </w:pPr>
    <w:rPr>
      <w:i/>
    </w:rPr>
  </w:style>
  <w:style w:type="paragraph" w:customStyle="1" w:styleId="AMNumberTabs0">
    <w:name w:val="AMNumberTabs"/>
    <w:basedOn w:val="Normal"/>
    <w:rsid w:val="00E764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E76406"/>
    <w:pPr>
      <w:jc w:val="right"/>
    </w:pPr>
    <w:rPr>
      <w:lang w:val="de-DE"/>
    </w:rPr>
  </w:style>
  <w:style w:type="paragraph" w:styleId="Footer">
    <w:name w:val="footer"/>
    <w:basedOn w:val="Normal"/>
    <w:link w:val="FooterChar"/>
    <w:rsid w:val="00E76406"/>
    <w:pPr>
      <w:tabs>
        <w:tab w:val="center" w:pos="4513"/>
        <w:tab w:val="right" w:pos="9026"/>
      </w:tabs>
    </w:pPr>
  </w:style>
  <w:style w:type="character" w:customStyle="1" w:styleId="FooterChar">
    <w:name w:val="Footer Char"/>
    <w:basedOn w:val="DefaultParagraphFont"/>
    <w:link w:val="Footer"/>
    <w:uiPriority w:val="99"/>
    <w:rsid w:val="00E76406"/>
    <w:rPr>
      <w:sz w:val="24"/>
      <w:lang w:val="de-DE"/>
    </w:rPr>
  </w:style>
  <w:style w:type="paragraph" w:styleId="BalloonText">
    <w:name w:val="Balloon Text"/>
    <w:basedOn w:val="Normal"/>
    <w:link w:val="BalloonTextChar"/>
    <w:unhideWhenUsed/>
    <w:rsid w:val="00E76406"/>
    <w:rPr>
      <w:rFonts w:ascii="Segoe UI" w:hAnsi="Segoe UI" w:cs="Segoe UI"/>
      <w:sz w:val="18"/>
      <w:szCs w:val="18"/>
    </w:rPr>
  </w:style>
  <w:style w:type="character" w:customStyle="1" w:styleId="BalloonTextChar">
    <w:name w:val="Balloon Text Char"/>
    <w:basedOn w:val="DefaultParagraphFont"/>
    <w:link w:val="BalloonText"/>
    <w:uiPriority w:val="99"/>
    <w:rsid w:val="00E76406"/>
    <w:rPr>
      <w:rFonts w:ascii="Segoe UI" w:hAnsi="Segoe UI" w:cs="Segoe UI"/>
      <w:sz w:val="18"/>
      <w:szCs w:val="18"/>
      <w:lang w:val="de-DE"/>
    </w:rPr>
  </w:style>
  <w:style w:type="character" w:styleId="CommentReference">
    <w:name w:val="annotation reference"/>
    <w:basedOn w:val="DefaultParagraphFont"/>
    <w:uiPriority w:val="99"/>
    <w:rsid w:val="00E76406"/>
    <w:rPr>
      <w:sz w:val="16"/>
      <w:szCs w:val="16"/>
    </w:rPr>
  </w:style>
  <w:style w:type="paragraph" w:styleId="CommentText">
    <w:name w:val="annotation text"/>
    <w:basedOn w:val="Normal"/>
    <w:link w:val="CommentTextChar"/>
    <w:rsid w:val="00E76406"/>
    <w:rPr>
      <w:sz w:val="20"/>
    </w:rPr>
  </w:style>
  <w:style w:type="character" w:customStyle="1" w:styleId="CommentTextChar">
    <w:name w:val="Comment Text Char"/>
    <w:basedOn w:val="DefaultParagraphFont"/>
    <w:link w:val="CommentText"/>
    <w:uiPriority w:val="99"/>
    <w:rsid w:val="00E76406"/>
    <w:rPr>
      <w:lang w:val="de-DE"/>
    </w:rPr>
  </w:style>
  <w:style w:type="paragraph" w:styleId="CommentSubject">
    <w:name w:val="annotation subject"/>
    <w:basedOn w:val="CommentText"/>
    <w:next w:val="CommentText"/>
    <w:link w:val="CommentSubjectChar"/>
    <w:uiPriority w:val="99"/>
    <w:unhideWhenUsed/>
    <w:rsid w:val="00E76406"/>
    <w:rPr>
      <w:b/>
      <w:bCs/>
    </w:rPr>
  </w:style>
  <w:style w:type="character" w:customStyle="1" w:styleId="CommentSubjectChar">
    <w:name w:val="Comment Subject Char"/>
    <w:basedOn w:val="CommentTextChar"/>
    <w:link w:val="CommentSubject"/>
    <w:uiPriority w:val="99"/>
    <w:rsid w:val="00E76406"/>
    <w:rPr>
      <w:b/>
      <w:bCs/>
      <w:lang w:val="de-DE"/>
    </w:rPr>
  </w:style>
  <w:style w:type="paragraph" w:styleId="Revision">
    <w:name w:val="Revision"/>
    <w:hidden/>
    <w:uiPriority w:val="99"/>
    <w:semiHidden/>
    <w:rsid w:val="00E76406"/>
    <w:rPr>
      <w:sz w:val="24"/>
      <w:lang w:val="de-DE"/>
    </w:rPr>
  </w:style>
  <w:style w:type="paragraph" w:customStyle="1" w:styleId="Normal24a">
    <w:name w:val="Normal24a"/>
    <w:basedOn w:val="Normal"/>
    <w:rsid w:val="00E76406"/>
    <w:pPr>
      <w:spacing w:after="480"/>
    </w:pPr>
  </w:style>
  <w:style w:type="paragraph" w:customStyle="1" w:styleId="NormalBoldCenter">
    <w:name w:val="NormalBoldCenter"/>
    <w:basedOn w:val="Normal"/>
    <w:rsid w:val="00E76406"/>
    <w:pPr>
      <w:jc w:val="center"/>
    </w:pPr>
    <w:rPr>
      <w:b/>
    </w:rPr>
  </w:style>
  <w:style w:type="character" w:customStyle="1" w:styleId="ng-star-inserted">
    <w:name w:val="ng-star-inserted"/>
    <w:basedOn w:val="DefaultParagraphFont"/>
    <w:rsid w:val="00E76406"/>
  </w:style>
  <w:style w:type="character" w:customStyle="1" w:styleId="highlight-diff">
    <w:name w:val="highlight-diff"/>
    <w:basedOn w:val="DefaultParagraphFont"/>
    <w:rsid w:val="00E76406"/>
  </w:style>
  <w:style w:type="paragraph" w:customStyle="1" w:styleId="Normal12a">
    <w:name w:val="Normal12a"/>
    <w:basedOn w:val="Normal"/>
    <w:rsid w:val="00E76406"/>
    <w:pPr>
      <w:spacing w:after="240"/>
    </w:pPr>
  </w:style>
  <w:style w:type="paragraph" w:customStyle="1" w:styleId="RollCallVotes">
    <w:name w:val="RollCallVotes"/>
    <w:basedOn w:val="Normal"/>
    <w:rsid w:val="00E76406"/>
    <w:pPr>
      <w:spacing w:before="120" w:after="120"/>
      <w:jc w:val="center"/>
    </w:pPr>
    <w:rPr>
      <w:b/>
      <w:bCs/>
      <w:snapToGrid w:val="0"/>
      <w:sz w:val="16"/>
      <w:lang w:eastAsia="en-US"/>
    </w:rPr>
  </w:style>
  <w:style w:type="paragraph" w:customStyle="1" w:styleId="RollCallTabs">
    <w:name w:val="RollCallTabs"/>
    <w:basedOn w:val="Normal"/>
    <w:qFormat/>
    <w:rsid w:val="00E76406"/>
    <w:pPr>
      <w:tabs>
        <w:tab w:val="center" w:pos="284"/>
        <w:tab w:val="left" w:pos="426"/>
      </w:tabs>
    </w:pPr>
    <w:rPr>
      <w:snapToGrid w:val="0"/>
      <w:lang w:eastAsia="en-US"/>
    </w:rPr>
  </w:style>
  <w:style w:type="paragraph" w:customStyle="1" w:styleId="RollCallSymbols14pt">
    <w:name w:val="RollCallSymbols14pt"/>
    <w:basedOn w:val="Normal"/>
    <w:rsid w:val="00E76406"/>
    <w:pPr>
      <w:spacing w:before="120" w:after="120"/>
      <w:jc w:val="center"/>
    </w:pPr>
    <w:rPr>
      <w:rFonts w:ascii="Arial" w:hAnsi="Arial"/>
      <w:b/>
      <w:bCs/>
      <w:snapToGrid w:val="0"/>
      <w:sz w:val="28"/>
      <w:lang w:eastAsia="en-US"/>
    </w:rPr>
  </w:style>
  <w:style w:type="paragraph" w:customStyle="1" w:styleId="RollCallTable">
    <w:name w:val="RollCallTable"/>
    <w:basedOn w:val="Normal"/>
    <w:rsid w:val="00E76406"/>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E76406"/>
    <w:rPr>
      <w:rFonts w:ascii="Arial" w:hAnsi="Arial" w:cs="Arial"/>
      <w:b/>
      <w:sz w:val="24"/>
    </w:rPr>
  </w:style>
  <w:style w:type="paragraph" w:customStyle="1" w:styleId="PageHeadingNotTOC">
    <w:name w:val="PageHeadingNotTOC"/>
    <w:basedOn w:val="Normal"/>
    <w:link w:val="PageHeadingNotTOCChar"/>
    <w:rsid w:val="00E76406"/>
    <w:pPr>
      <w:keepNext/>
      <w:spacing w:after="480"/>
      <w:jc w:val="center"/>
    </w:pPr>
    <w:rPr>
      <w:rFonts w:ascii="Arial" w:hAnsi="Arial" w:cs="Arial"/>
      <w:b/>
      <w:lang w:val="en-GB"/>
    </w:rPr>
  </w:style>
  <w:style w:type="paragraph" w:customStyle="1" w:styleId="oj-doc-ti">
    <w:name w:val="oj-doc-ti"/>
    <w:basedOn w:val="Normal"/>
    <w:rsid w:val="00E76406"/>
    <w:pPr>
      <w:widowControl/>
      <w:spacing w:before="100" w:beforeAutospacing="1" w:after="100" w:afterAutospacing="1"/>
    </w:pPr>
    <w:rPr>
      <w:szCs w:val="24"/>
      <w:lang w:eastAsia="cs-CZ"/>
    </w:rPr>
  </w:style>
  <w:style w:type="paragraph" w:customStyle="1" w:styleId="AmDocTypeTab">
    <w:name w:val="AmDocTypeTab"/>
    <w:basedOn w:val="Normal"/>
    <w:rsid w:val="00DE3AB0"/>
    <w:pPr>
      <w:tabs>
        <w:tab w:val="right" w:pos="9072"/>
      </w:tabs>
    </w:pPr>
    <w:rPr>
      <w:b/>
    </w:rPr>
  </w:style>
  <w:style w:type="paragraph" w:customStyle="1" w:styleId="NormalCenter12a">
    <w:name w:val="NormalCenter12a"/>
    <w:basedOn w:val="Normal"/>
    <w:rsid w:val="00DE3AB0"/>
    <w:pPr>
      <w:spacing w:after="240"/>
      <w:jc w:val="center"/>
    </w:pPr>
  </w:style>
  <w:style w:type="paragraph" w:customStyle="1" w:styleId="AmDateTab">
    <w:name w:val="AmDateTab"/>
    <w:basedOn w:val="Normal"/>
    <w:rsid w:val="00DE3AB0"/>
    <w:pPr>
      <w:tabs>
        <w:tab w:val="right" w:pos="9072"/>
      </w:tabs>
    </w:pPr>
  </w:style>
  <w:style w:type="paragraph" w:customStyle="1" w:styleId="AmHeadingConsam">
    <w:name w:val="AmHeadingConsam"/>
    <w:basedOn w:val="Normal"/>
    <w:next w:val="NormalCenter12a"/>
    <w:rsid w:val="00DE3AB0"/>
    <w:pPr>
      <w:spacing w:before="720" w:after="240"/>
      <w:jc w:val="center"/>
    </w:pPr>
  </w:style>
  <w:style w:type="numbering" w:customStyle="1" w:styleId="NoList1">
    <w:name w:val="No List1"/>
    <w:next w:val="NoList"/>
    <w:uiPriority w:val="99"/>
    <w:semiHidden/>
    <w:unhideWhenUsed/>
    <w:rsid w:val="00DE3AB0"/>
  </w:style>
  <w:style w:type="paragraph" w:customStyle="1" w:styleId="NormalCentered">
    <w:name w:val="Normal Centered"/>
    <w:basedOn w:val="Normal"/>
    <w:rsid w:val="00DE3AB0"/>
    <w:pPr>
      <w:widowControl/>
      <w:spacing w:before="200" w:after="120" w:line="360" w:lineRule="auto"/>
      <w:jc w:val="center"/>
    </w:pPr>
    <w:rPr>
      <w:rFonts w:eastAsia="Calibri"/>
      <w:szCs w:val="22"/>
      <w:lang w:eastAsia="en-US"/>
    </w:rPr>
  </w:style>
  <w:style w:type="paragraph" w:customStyle="1" w:styleId="NormalRight">
    <w:name w:val="Normal Right"/>
    <w:basedOn w:val="Normal"/>
    <w:rsid w:val="00DE3AB0"/>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E3AB0"/>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E3AB0"/>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E3AB0"/>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DE3AB0"/>
    <w:pPr>
      <w:widowControl/>
    </w:pPr>
    <w:rPr>
      <w:rFonts w:eastAsia="Calibri"/>
      <w:sz w:val="2"/>
      <w:szCs w:val="22"/>
      <w:lang w:eastAsia="en-US"/>
    </w:rPr>
  </w:style>
  <w:style w:type="paragraph" w:customStyle="1" w:styleId="FooterCouncil">
    <w:name w:val="Footer Council"/>
    <w:basedOn w:val="Normal"/>
    <w:rsid w:val="00DE3AB0"/>
    <w:pPr>
      <w:widowControl/>
    </w:pPr>
    <w:rPr>
      <w:rFonts w:eastAsia="Calibri"/>
      <w:sz w:val="2"/>
      <w:szCs w:val="22"/>
      <w:lang w:eastAsia="en-US"/>
    </w:rPr>
  </w:style>
  <w:style w:type="paragraph" w:customStyle="1" w:styleId="TechnicalBlock">
    <w:name w:val="Technical Block"/>
    <w:basedOn w:val="Normal"/>
    <w:next w:val="Normal"/>
    <w:link w:val="TechnicalBlockChar"/>
    <w:rsid w:val="00DE3AB0"/>
    <w:pPr>
      <w:widowControl/>
      <w:spacing w:after="240"/>
      <w:jc w:val="center"/>
    </w:pPr>
    <w:rPr>
      <w:rFonts w:eastAsia="Calibri"/>
      <w:szCs w:val="22"/>
      <w:lang w:eastAsia="en-US"/>
    </w:rPr>
  </w:style>
  <w:style w:type="paragraph" w:customStyle="1" w:styleId="FinalLine">
    <w:name w:val="Final Line"/>
    <w:basedOn w:val="Normal"/>
    <w:next w:val="Normal"/>
    <w:rsid w:val="00DE3AB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E3AB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E3AB0"/>
    <w:pPr>
      <w:widowControl/>
      <w:spacing w:before="120" w:after="120" w:line="360" w:lineRule="auto"/>
      <w:ind w:left="567"/>
    </w:pPr>
    <w:rPr>
      <w:rFonts w:eastAsia="Calibri"/>
      <w:szCs w:val="22"/>
      <w:lang w:eastAsia="en-US"/>
    </w:rPr>
  </w:style>
  <w:style w:type="paragraph" w:customStyle="1" w:styleId="Text2">
    <w:name w:val="Text 2"/>
    <w:basedOn w:val="Normal"/>
    <w:rsid w:val="00DE3AB0"/>
    <w:pPr>
      <w:widowControl/>
      <w:spacing w:before="120" w:after="120" w:line="360" w:lineRule="auto"/>
      <w:ind w:left="1134"/>
    </w:pPr>
    <w:rPr>
      <w:rFonts w:eastAsia="Calibri"/>
      <w:szCs w:val="22"/>
      <w:lang w:eastAsia="en-US"/>
    </w:rPr>
  </w:style>
  <w:style w:type="paragraph" w:customStyle="1" w:styleId="Text3">
    <w:name w:val="Text 3"/>
    <w:basedOn w:val="Normal"/>
    <w:rsid w:val="00DE3AB0"/>
    <w:pPr>
      <w:widowControl/>
      <w:spacing w:before="120" w:after="120" w:line="360" w:lineRule="auto"/>
      <w:ind w:left="1701"/>
    </w:pPr>
    <w:rPr>
      <w:rFonts w:eastAsia="Calibri"/>
      <w:szCs w:val="22"/>
      <w:lang w:eastAsia="en-US"/>
    </w:rPr>
  </w:style>
  <w:style w:type="paragraph" w:customStyle="1" w:styleId="Text4">
    <w:name w:val="Text 4"/>
    <w:basedOn w:val="Normal"/>
    <w:rsid w:val="00DE3AB0"/>
    <w:pPr>
      <w:widowControl/>
      <w:spacing w:before="120" w:after="120" w:line="360" w:lineRule="auto"/>
      <w:ind w:left="2268"/>
    </w:pPr>
    <w:rPr>
      <w:rFonts w:eastAsia="Calibri"/>
      <w:szCs w:val="22"/>
      <w:lang w:eastAsia="en-US"/>
    </w:rPr>
  </w:style>
  <w:style w:type="paragraph" w:customStyle="1" w:styleId="Text5">
    <w:name w:val="Text 5"/>
    <w:basedOn w:val="Normal"/>
    <w:rsid w:val="00DE3AB0"/>
    <w:pPr>
      <w:widowControl/>
      <w:spacing w:before="120" w:after="120" w:line="360" w:lineRule="auto"/>
      <w:ind w:left="2835"/>
    </w:pPr>
    <w:rPr>
      <w:rFonts w:eastAsia="Calibri"/>
      <w:szCs w:val="22"/>
      <w:lang w:eastAsia="en-US"/>
    </w:rPr>
  </w:style>
  <w:style w:type="paragraph" w:customStyle="1" w:styleId="Text6">
    <w:name w:val="Text 6"/>
    <w:basedOn w:val="Normal"/>
    <w:rsid w:val="00DE3AB0"/>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E3AB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E3AB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E3AB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E3AB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E3AB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E3AB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E3AB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E3AB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E3AB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E3AB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E3AB0"/>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DE3AB0"/>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DE3AB0"/>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DE3AB0"/>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DE3AB0"/>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DE3AB0"/>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DE3AB0"/>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DE3AB0"/>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DE3AB0"/>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DE3AB0"/>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DE3AB0"/>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DE3AB0"/>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DE3AB0"/>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DE3AB0"/>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DE3AB0"/>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DE3AB0"/>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DE3AB0"/>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DE3AB0"/>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DE3AB0"/>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DE3AB0"/>
    <w:pPr>
      <w:widowControl/>
      <w:numPr>
        <w:numId w:val="3"/>
      </w:numPr>
      <w:spacing w:before="120" w:after="120" w:line="360" w:lineRule="auto"/>
    </w:pPr>
    <w:rPr>
      <w:rFonts w:eastAsia="Calibri"/>
      <w:szCs w:val="22"/>
      <w:lang w:eastAsia="en-US"/>
    </w:rPr>
  </w:style>
  <w:style w:type="paragraph" w:customStyle="1" w:styleId="Dash1">
    <w:name w:val="Dash 1"/>
    <w:basedOn w:val="Normal"/>
    <w:rsid w:val="00DE3AB0"/>
    <w:pPr>
      <w:widowControl/>
      <w:numPr>
        <w:numId w:val="4"/>
      </w:numPr>
      <w:spacing w:before="120" w:after="120" w:line="360" w:lineRule="auto"/>
    </w:pPr>
    <w:rPr>
      <w:rFonts w:eastAsia="Calibri"/>
      <w:szCs w:val="22"/>
      <w:lang w:eastAsia="en-US"/>
    </w:rPr>
  </w:style>
  <w:style w:type="paragraph" w:customStyle="1" w:styleId="Dash2">
    <w:name w:val="Dash 2"/>
    <w:basedOn w:val="Normal"/>
    <w:rsid w:val="00DE3AB0"/>
    <w:pPr>
      <w:widowControl/>
      <w:numPr>
        <w:numId w:val="5"/>
      </w:numPr>
      <w:spacing w:before="120" w:after="120" w:line="360" w:lineRule="auto"/>
    </w:pPr>
    <w:rPr>
      <w:rFonts w:eastAsia="Calibri"/>
      <w:szCs w:val="22"/>
      <w:lang w:eastAsia="en-US"/>
    </w:rPr>
  </w:style>
  <w:style w:type="paragraph" w:customStyle="1" w:styleId="Dash3">
    <w:name w:val="Dash 3"/>
    <w:basedOn w:val="Normal"/>
    <w:rsid w:val="00DE3AB0"/>
    <w:pPr>
      <w:widowControl/>
      <w:numPr>
        <w:numId w:val="6"/>
      </w:numPr>
      <w:spacing w:before="120" w:after="120" w:line="360" w:lineRule="auto"/>
    </w:pPr>
    <w:rPr>
      <w:rFonts w:eastAsia="Calibri"/>
      <w:szCs w:val="22"/>
      <w:lang w:eastAsia="en-US"/>
    </w:rPr>
  </w:style>
  <w:style w:type="paragraph" w:customStyle="1" w:styleId="Dash4">
    <w:name w:val="Dash 4"/>
    <w:basedOn w:val="Normal"/>
    <w:rsid w:val="00DE3AB0"/>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DE3AB0"/>
    <w:pPr>
      <w:numPr>
        <w:numId w:val="8"/>
      </w:numPr>
      <w:tabs>
        <w:tab w:val="clear" w:pos="567"/>
        <w:tab w:val="num" w:pos="1080"/>
      </w:tabs>
      <w:ind w:left="1080" w:hanging="360"/>
    </w:pPr>
  </w:style>
  <w:style w:type="paragraph" w:customStyle="1" w:styleId="DashEqual1">
    <w:name w:val="Dash Equal 1"/>
    <w:basedOn w:val="Dash1"/>
    <w:rsid w:val="00DE3AB0"/>
    <w:pPr>
      <w:numPr>
        <w:numId w:val="9"/>
      </w:numPr>
      <w:tabs>
        <w:tab w:val="clear" w:pos="1134"/>
        <w:tab w:val="num" w:pos="1440"/>
      </w:tabs>
      <w:ind w:left="1440" w:hanging="360"/>
    </w:pPr>
  </w:style>
  <w:style w:type="paragraph" w:customStyle="1" w:styleId="DashEqual2">
    <w:name w:val="Dash Equal 2"/>
    <w:basedOn w:val="Dash2"/>
    <w:rsid w:val="00DE3AB0"/>
    <w:pPr>
      <w:numPr>
        <w:numId w:val="10"/>
      </w:numPr>
      <w:tabs>
        <w:tab w:val="clear" w:pos="1701"/>
        <w:tab w:val="num" w:pos="1440"/>
      </w:tabs>
      <w:ind w:left="1440" w:hanging="360"/>
    </w:pPr>
  </w:style>
  <w:style w:type="paragraph" w:customStyle="1" w:styleId="DashEqual3">
    <w:name w:val="Dash Equal 3"/>
    <w:basedOn w:val="Dash3"/>
    <w:rsid w:val="00DE3AB0"/>
    <w:pPr>
      <w:numPr>
        <w:numId w:val="11"/>
      </w:numPr>
      <w:tabs>
        <w:tab w:val="clear" w:pos="2268"/>
        <w:tab w:val="num" w:pos="1800"/>
      </w:tabs>
      <w:ind w:left="1800" w:hanging="360"/>
    </w:pPr>
  </w:style>
  <w:style w:type="paragraph" w:customStyle="1" w:styleId="DashEqual4">
    <w:name w:val="Dash Equal 4"/>
    <w:basedOn w:val="Dash4"/>
    <w:rsid w:val="00DE3AB0"/>
    <w:pPr>
      <w:numPr>
        <w:numId w:val="12"/>
      </w:numPr>
      <w:tabs>
        <w:tab w:val="clear" w:pos="2835"/>
        <w:tab w:val="num" w:pos="1800"/>
      </w:tabs>
      <w:ind w:left="1800" w:hanging="360"/>
    </w:pPr>
  </w:style>
  <w:style w:type="character" w:customStyle="1" w:styleId="Marker">
    <w:name w:val="Marker"/>
    <w:basedOn w:val="DefaultParagraphFont"/>
    <w:rsid w:val="00DE3AB0"/>
    <w:rPr>
      <w:color w:val="0000FF"/>
      <w:shd w:val="clear" w:color="auto" w:fill="auto"/>
    </w:rPr>
  </w:style>
  <w:style w:type="character" w:customStyle="1" w:styleId="Marker1">
    <w:name w:val="Marker1"/>
    <w:basedOn w:val="DefaultParagraphFont"/>
    <w:rsid w:val="00DE3AB0"/>
    <w:rPr>
      <w:color w:val="008000"/>
      <w:shd w:val="clear" w:color="auto" w:fill="auto"/>
    </w:rPr>
  </w:style>
  <w:style w:type="paragraph" w:customStyle="1" w:styleId="HeadingLeft">
    <w:name w:val="Heading Left"/>
    <w:basedOn w:val="Normal"/>
    <w:next w:val="Normal"/>
    <w:rsid w:val="00DE3AB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E3AB0"/>
    <w:pPr>
      <w:numPr>
        <w:numId w:val="22"/>
      </w:numPr>
      <w:tabs>
        <w:tab w:val="clear" w:pos="567"/>
        <w:tab w:val="num" w:pos="1800"/>
      </w:tabs>
      <w:ind w:left="1800" w:hanging="360"/>
    </w:pPr>
  </w:style>
  <w:style w:type="paragraph" w:customStyle="1" w:styleId="Heading123">
    <w:name w:val="Heading 123"/>
    <w:basedOn w:val="HeadingLeft"/>
    <w:next w:val="Normal"/>
    <w:rsid w:val="00DE3AB0"/>
    <w:pPr>
      <w:numPr>
        <w:numId w:val="21"/>
      </w:numPr>
      <w:tabs>
        <w:tab w:val="clear" w:pos="567"/>
        <w:tab w:val="num" w:pos="1800"/>
      </w:tabs>
      <w:ind w:left="1800" w:hanging="360"/>
    </w:pPr>
  </w:style>
  <w:style w:type="paragraph" w:customStyle="1" w:styleId="HeadingABC">
    <w:name w:val="Heading ABC"/>
    <w:basedOn w:val="HeadingLeft"/>
    <w:next w:val="Normal"/>
    <w:rsid w:val="00DE3AB0"/>
    <w:pPr>
      <w:numPr>
        <w:numId w:val="20"/>
      </w:numPr>
      <w:tabs>
        <w:tab w:val="clear" w:pos="567"/>
        <w:tab w:val="num" w:pos="1440"/>
      </w:tabs>
      <w:ind w:left="1440" w:hanging="360"/>
    </w:pPr>
  </w:style>
  <w:style w:type="paragraph" w:customStyle="1" w:styleId="HeadingCentered">
    <w:name w:val="Heading Centered"/>
    <w:basedOn w:val="HeadingLeft"/>
    <w:next w:val="Normal"/>
    <w:rsid w:val="00DE3AB0"/>
    <w:pPr>
      <w:jc w:val="center"/>
    </w:pPr>
  </w:style>
  <w:style w:type="paragraph" w:customStyle="1" w:styleId="Jardin">
    <w:name w:val="Jardin"/>
    <w:basedOn w:val="Normal"/>
    <w:rsid w:val="00DE3AB0"/>
    <w:pPr>
      <w:widowControl/>
      <w:spacing w:before="200"/>
      <w:jc w:val="center"/>
    </w:pPr>
    <w:rPr>
      <w:rFonts w:eastAsia="Calibri"/>
      <w:szCs w:val="22"/>
      <w:lang w:eastAsia="en-US"/>
    </w:rPr>
  </w:style>
  <w:style w:type="paragraph" w:customStyle="1" w:styleId="Amendment">
    <w:name w:val="Amendment"/>
    <w:basedOn w:val="Normal"/>
    <w:next w:val="Normal"/>
    <w:rsid w:val="00DE3AB0"/>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E3AB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E3AB0"/>
    <w:pPr>
      <w:widowControl/>
      <w:spacing w:before="120" w:after="480"/>
      <w:contextualSpacing/>
    </w:pPr>
    <w:rPr>
      <w:rFonts w:eastAsia="Calibri"/>
      <w:szCs w:val="22"/>
      <w:lang w:eastAsia="en-US"/>
    </w:rPr>
  </w:style>
  <w:style w:type="paragraph" w:customStyle="1" w:styleId="ReplyBold">
    <w:name w:val="Reply Bold"/>
    <w:basedOn w:val="ReplyRE"/>
    <w:next w:val="Normal"/>
    <w:rsid w:val="00DE3AB0"/>
    <w:rPr>
      <w:b/>
    </w:rPr>
  </w:style>
  <w:style w:type="paragraph" w:customStyle="1" w:styleId="Annex">
    <w:name w:val="Annex"/>
    <w:basedOn w:val="Normal"/>
    <w:next w:val="Normal"/>
    <w:rsid w:val="00DE3AB0"/>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E3AB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E3AB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E3AB0"/>
    <w:rPr>
      <w:rFonts w:ascii="Times New Roman" w:hAnsi="Times New Roman" w:cs="Times New Roman"/>
      <w:b/>
      <w:sz w:val="24"/>
      <w:shd w:val="clear" w:color="auto" w:fill="CCCCCC"/>
    </w:rPr>
  </w:style>
  <w:style w:type="paragraph" w:customStyle="1" w:styleId="NormalCompact">
    <w:name w:val="Normal Compact"/>
    <w:basedOn w:val="Normal"/>
    <w:next w:val="Normal"/>
    <w:rsid w:val="00DE3AB0"/>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DE3AB0"/>
    <w:pPr>
      <w:widowControl/>
    </w:pPr>
    <w:rPr>
      <w:sz w:val="20"/>
      <w:lang w:val="en-GB"/>
    </w:rPr>
  </w:style>
  <w:style w:type="character" w:customStyle="1" w:styleId="EndnoteTextChar">
    <w:name w:val="Endnote Text Char"/>
    <w:basedOn w:val="DefaultParagraphFont"/>
    <w:link w:val="EndnoteText1"/>
    <w:uiPriority w:val="99"/>
    <w:semiHidden/>
    <w:rsid w:val="00DE3AB0"/>
  </w:style>
  <w:style w:type="character" w:styleId="EndnoteReference">
    <w:name w:val="endnote reference"/>
    <w:basedOn w:val="DefaultParagraphFont"/>
    <w:uiPriority w:val="99"/>
    <w:unhideWhenUsed/>
    <w:rsid w:val="00DE3AB0"/>
    <w:rPr>
      <w:vertAlign w:val="superscript"/>
    </w:rPr>
  </w:style>
  <w:style w:type="paragraph" w:customStyle="1" w:styleId="HeaderCouncilLarge">
    <w:name w:val="Header Council Large"/>
    <w:basedOn w:val="Normal"/>
    <w:link w:val="HeaderCouncilLargeChar"/>
    <w:rsid w:val="00DE3AB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DE3AB0"/>
    <w:rPr>
      <w:rFonts w:eastAsia="Calibri"/>
      <w:sz w:val="24"/>
      <w:szCs w:val="22"/>
      <w:lang w:val="de-DE" w:eastAsia="en-US"/>
    </w:rPr>
  </w:style>
  <w:style w:type="character" w:customStyle="1" w:styleId="HeaderCouncilLargeChar">
    <w:name w:val="Header Council Large Char"/>
    <w:basedOn w:val="TechnicalBlockChar"/>
    <w:link w:val="HeaderCouncilLarge"/>
    <w:rsid w:val="00DE3AB0"/>
    <w:rPr>
      <w:rFonts w:eastAsia="Calibri"/>
      <w:sz w:val="2"/>
      <w:szCs w:val="22"/>
      <w:lang w:val="de-DE" w:eastAsia="en-US"/>
    </w:rPr>
  </w:style>
  <w:style w:type="paragraph" w:customStyle="1" w:styleId="FooterText">
    <w:name w:val="Footer Text"/>
    <w:basedOn w:val="Normal"/>
    <w:rsid w:val="00DE3AB0"/>
    <w:pPr>
      <w:widowControl/>
    </w:pPr>
    <w:rPr>
      <w:szCs w:val="24"/>
      <w:lang w:eastAsia="en-US"/>
    </w:rPr>
  </w:style>
  <w:style w:type="character" w:styleId="PlaceholderText">
    <w:name w:val="Placeholder Text"/>
    <w:basedOn w:val="DefaultParagraphFont"/>
    <w:uiPriority w:val="99"/>
    <w:semiHidden/>
    <w:rsid w:val="00DE3AB0"/>
    <w:rPr>
      <w:color w:val="808080"/>
    </w:rPr>
  </w:style>
  <w:style w:type="paragraph" w:customStyle="1" w:styleId="TOC11">
    <w:name w:val="TOC 11"/>
    <w:basedOn w:val="Normal"/>
    <w:next w:val="Normal"/>
    <w:uiPriority w:val="39"/>
    <w:semiHidden/>
    <w:unhideWhenUsed/>
    <w:rsid w:val="00DE3AB0"/>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DE3AB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DE3AB0"/>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DE3AB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DE3AB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DE3AB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DE3AB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DE3AB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DE3AB0"/>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DE3AB0"/>
    <w:pPr>
      <w:widowControl/>
      <w:spacing w:before="120" w:after="120" w:line="360" w:lineRule="auto"/>
      <w:ind w:left="4252"/>
    </w:pPr>
    <w:rPr>
      <w:rFonts w:eastAsia="Calibri"/>
      <w:szCs w:val="22"/>
      <w:lang w:eastAsia="en-US"/>
    </w:rPr>
  </w:style>
  <w:style w:type="paragraph" w:customStyle="1" w:styleId="Text8">
    <w:name w:val="Text 8"/>
    <w:basedOn w:val="Normal"/>
    <w:rsid w:val="00DE3AB0"/>
    <w:pPr>
      <w:widowControl/>
      <w:spacing w:before="120" w:after="120" w:line="360" w:lineRule="auto"/>
      <w:ind w:left="4819"/>
    </w:pPr>
    <w:rPr>
      <w:rFonts w:eastAsia="Calibri"/>
      <w:szCs w:val="22"/>
      <w:lang w:eastAsia="en-US"/>
    </w:rPr>
  </w:style>
  <w:style w:type="paragraph" w:customStyle="1" w:styleId="Text9">
    <w:name w:val="Text 9"/>
    <w:basedOn w:val="Normal"/>
    <w:rsid w:val="00DE3AB0"/>
    <w:pPr>
      <w:widowControl/>
      <w:spacing w:before="120" w:after="120" w:line="360" w:lineRule="auto"/>
      <w:ind w:left="5386"/>
    </w:pPr>
    <w:rPr>
      <w:rFonts w:eastAsia="Calibri"/>
      <w:szCs w:val="22"/>
      <w:lang w:eastAsia="en-US"/>
    </w:rPr>
  </w:style>
  <w:style w:type="paragraph" w:customStyle="1" w:styleId="Text10">
    <w:name w:val="Text 10"/>
    <w:basedOn w:val="Normal"/>
    <w:rsid w:val="00DE3AB0"/>
    <w:pPr>
      <w:widowControl/>
      <w:spacing w:before="120" w:after="120" w:line="360" w:lineRule="auto"/>
      <w:ind w:left="5953"/>
    </w:pPr>
    <w:rPr>
      <w:rFonts w:eastAsia="Calibri"/>
      <w:szCs w:val="22"/>
      <w:lang w:eastAsia="en-US"/>
    </w:rPr>
  </w:style>
  <w:style w:type="paragraph" w:customStyle="1" w:styleId="NormalLeft">
    <w:name w:val="Normal Left"/>
    <w:basedOn w:val="Normal"/>
    <w:rsid w:val="00DE3AB0"/>
    <w:pPr>
      <w:widowControl/>
      <w:spacing w:before="120" w:after="120" w:line="360" w:lineRule="auto"/>
    </w:pPr>
    <w:rPr>
      <w:rFonts w:eastAsia="Calibri"/>
      <w:szCs w:val="22"/>
      <w:lang w:eastAsia="en-US"/>
    </w:rPr>
  </w:style>
  <w:style w:type="paragraph" w:customStyle="1" w:styleId="QuotedText">
    <w:name w:val="Quoted Text"/>
    <w:basedOn w:val="Normal"/>
    <w:rsid w:val="00DE3AB0"/>
    <w:pPr>
      <w:widowControl/>
      <w:spacing w:before="120" w:after="120" w:line="360" w:lineRule="auto"/>
      <w:ind w:left="1417"/>
    </w:pPr>
    <w:rPr>
      <w:rFonts w:eastAsia="Calibri"/>
      <w:szCs w:val="22"/>
      <w:lang w:eastAsia="en-US"/>
    </w:rPr>
  </w:style>
  <w:style w:type="paragraph" w:customStyle="1" w:styleId="Point0">
    <w:name w:val="Point 0"/>
    <w:basedOn w:val="Normal"/>
    <w:rsid w:val="00DE3AB0"/>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DE3AB0"/>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DE3AB0"/>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DE3AB0"/>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DE3AB0"/>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DE3AB0"/>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DE3AB0"/>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E3AB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E3AB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E3AB0"/>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DE3AB0"/>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DE3AB0"/>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DE3AB0"/>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DE3AB0"/>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DE3AB0"/>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DE3AB0"/>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DE3AB0"/>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DE3AB0"/>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DE3AB0"/>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DE3AB0"/>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DE3AB0"/>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DE3AB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DE3AB0"/>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DE3AB0"/>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DE3AB0"/>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DE3AB0"/>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DE3AB0"/>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DE3AB0"/>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DE3AB0"/>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DE3AB0"/>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DE3AB0"/>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DE3AB0"/>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DE3AB0"/>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DE3AB0"/>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DE3AB0"/>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DE3AB0"/>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DE3AB0"/>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DE3AB0"/>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DE3AB0"/>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DE3AB0"/>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DE3AB0"/>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DE3AB0"/>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DE3AB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DE3AB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DE3AB0"/>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DE3AB0"/>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DE3AB0"/>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DE3AB0"/>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DE3AB0"/>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DE3AB0"/>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DE3AB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DE3AB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DE3AB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DE3AB0"/>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DE3AB0"/>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DE3AB0"/>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DE3AB0"/>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DE3AB0"/>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DE3AB0"/>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DE3AB0"/>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DE3AB0"/>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DE3AB0"/>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DE3AB0"/>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DE3AB0"/>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DE3AB0"/>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DE3AB0"/>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DE3AB0"/>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DE3AB0"/>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DE3AB0"/>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DE3AB0"/>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DE3AB0"/>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DE3AB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DE3AB0"/>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DE3AB0"/>
    <w:pPr>
      <w:widowControl/>
      <w:spacing w:before="480" w:after="120" w:line="360" w:lineRule="auto"/>
    </w:pPr>
    <w:rPr>
      <w:rFonts w:eastAsia="Calibri"/>
      <w:szCs w:val="22"/>
      <w:lang w:eastAsia="en-US"/>
    </w:rPr>
  </w:style>
  <w:style w:type="paragraph" w:customStyle="1" w:styleId="Considrant">
    <w:name w:val="Considérant"/>
    <w:basedOn w:val="Normal"/>
    <w:rsid w:val="00DE3AB0"/>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DE3AB0"/>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DE3AB0"/>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DE3AB0"/>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DE3AB0"/>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DE3AB0"/>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DE3AB0"/>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DE3AB0"/>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DE3AB0"/>
    <w:pPr>
      <w:widowControl/>
      <w:spacing w:line="360" w:lineRule="auto"/>
      <w:jc w:val="center"/>
    </w:pPr>
    <w:rPr>
      <w:rFonts w:eastAsia="Calibri"/>
      <w:b/>
      <w:szCs w:val="22"/>
      <w:lang w:eastAsia="en-US"/>
    </w:rPr>
  </w:style>
  <w:style w:type="paragraph" w:customStyle="1" w:styleId="Statut">
    <w:name w:val="Statut"/>
    <w:basedOn w:val="Normal"/>
    <w:next w:val="Typedudocument"/>
    <w:rsid w:val="00DE3AB0"/>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DE3AB0"/>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DE3AB0"/>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DE3AB0"/>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DE3AB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DE3AB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DE3AB0"/>
    <w:pPr>
      <w:widowControl/>
      <w:spacing w:line="360" w:lineRule="auto"/>
      <w:ind w:left="5103"/>
    </w:pPr>
    <w:rPr>
      <w:rFonts w:eastAsia="Calibri"/>
      <w:szCs w:val="22"/>
      <w:lang w:eastAsia="en-US"/>
    </w:rPr>
  </w:style>
  <w:style w:type="paragraph" w:customStyle="1" w:styleId="EntLogo">
    <w:name w:val="EntLogo"/>
    <w:basedOn w:val="Normal"/>
    <w:rsid w:val="00DE3AB0"/>
    <w:pPr>
      <w:widowControl/>
      <w:tabs>
        <w:tab w:val="right" w:pos="9639"/>
      </w:tabs>
      <w:spacing w:line="360" w:lineRule="auto"/>
    </w:pPr>
    <w:rPr>
      <w:rFonts w:eastAsia="Calibri"/>
      <w:b/>
      <w:szCs w:val="22"/>
      <w:lang w:eastAsia="en-US"/>
    </w:rPr>
  </w:style>
  <w:style w:type="paragraph" w:customStyle="1" w:styleId="EntInstit">
    <w:name w:val="EntInstit"/>
    <w:basedOn w:val="Normal"/>
    <w:rsid w:val="00DE3AB0"/>
    <w:pPr>
      <w:widowControl/>
      <w:jc w:val="right"/>
    </w:pPr>
    <w:rPr>
      <w:rFonts w:eastAsia="Calibri"/>
      <w:b/>
      <w:szCs w:val="22"/>
      <w:lang w:eastAsia="en-US"/>
    </w:rPr>
  </w:style>
  <w:style w:type="paragraph" w:customStyle="1" w:styleId="EntRefer">
    <w:name w:val="EntRefer"/>
    <w:basedOn w:val="Normal"/>
    <w:rsid w:val="00DE3AB0"/>
    <w:pPr>
      <w:widowControl/>
    </w:pPr>
    <w:rPr>
      <w:rFonts w:eastAsia="Calibri"/>
      <w:b/>
      <w:szCs w:val="22"/>
      <w:lang w:eastAsia="en-US"/>
    </w:rPr>
  </w:style>
  <w:style w:type="paragraph" w:customStyle="1" w:styleId="EntEmet">
    <w:name w:val="EntEmet"/>
    <w:basedOn w:val="Normal"/>
    <w:rsid w:val="00DE3AB0"/>
    <w:pPr>
      <w:widowControl/>
      <w:spacing w:before="40"/>
    </w:pPr>
    <w:rPr>
      <w:rFonts w:eastAsia="Calibri"/>
      <w:szCs w:val="22"/>
      <w:lang w:eastAsia="en-US"/>
    </w:rPr>
  </w:style>
  <w:style w:type="paragraph" w:customStyle="1" w:styleId="EntText">
    <w:name w:val="EntText"/>
    <w:basedOn w:val="Normal"/>
    <w:rsid w:val="00DE3AB0"/>
    <w:pPr>
      <w:widowControl/>
      <w:spacing w:before="120" w:after="120" w:line="360" w:lineRule="auto"/>
    </w:pPr>
    <w:rPr>
      <w:rFonts w:eastAsia="Calibri"/>
      <w:szCs w:val="22"/>
      <w:lang w:eastAsia="en-US"/>
    </w:rPr>
  </w:style>
  <w:style w:type="paragraph" w:customStyle="1" w:styleId="EntEU">
    <w:name w:val="EntEU"/>
    <w:basedOn w:val="Normal"/>
    <w:rsid w:val="00DE3AB0"/>
    <w:pPr>
      <w:widowControl/>
      <w:spacing w:before="240" w:after="240"/>
      <w:jc w:val="center"/>
    </w:pPr>
    <w:rPr>
      <w:rFonts w:eastAsia="Calibri"/>
      <w:b/>
      <w:sz w:val="36"/>
      <w:szCs w:val="22"/>
      <w:lang w:eastAsia="en-US"/>
    </w:rPr>
  </w:style>
  <w:style w:type="paragraph" w:customStyle="1" w:styleId="EntASSOC">
    <w:name w:val="EntASSOC"/>
    <w:basedOn w:val="Normal"/>
    <w:rsid w:val="00DE3AB0"/>
    <w:pPr>
      <w:widowControl/>
      <w:jc w:val="center"/>
    </w:pPr>
    <w:rPr>
      <w:rFonts w:eastAsia="Calibri"/>
      <w:b/>
      <w:szCs w:val="22"/>
      <w:lang w:eastAsia="en-US"/>
    </w:rPr>
  </w:style>
  <w:style w:type="paragraph" w:customStyle="1" w:styleId="EntACP">
    <w:name w:val="EntACP"/>
    <w:basedOn w:val="Normal"/>
    <w:rsid w:val="00DE3AB0"/>
    <w:pPr>
      <w:widowControl/>
      <w:spacing w:after="180"/>
      <w:jc w:val="center"/>
    </w:pPr>
    <w:rPr>
      <w:rFonts w:eastAsia="Calibri"/>
      <w:b/>
      <w:spacing w:val="40"/>
      <w:sz w:val="28"/>
      <w:szCs w:val="22"/>
      <w:lang w:eastAsia="en-US"/>
    </w:rPr>
  </w:style>
  <w:style w:type="paragraph" w:customStyle="1" w:styleId="EntInstitACP">
    <w:name w:val="EntInstitACP"/>
    <w:basedOn w:val="Normal"/>
    <w:rsid w:val="00DE3AB0"/>
    <w:pPr>
      <w:widowControl/>
      <w:jc w:val="center"/>
    </w:pPr>
    <w:rPr>
      <w:rFonts w:eastAsia="Calibri"/>
      <w:b/>
      <w:szCs w:val="22"/>
      <w:lang w:eastAsia="en-US"/>
    </w:rPr>
  </w:style>
  <w:style w:type="paragraph" w:customStyle="1" w:styleId="Genredudocument">
    <w:name w:val="Genre du document"/>
    <w:basedOn w:val="EntRefer"/>
    <w:next w:val="EntRefer"/>
    <w:rsid w:val="00DE3AB0"/>
    <w:pPr>
      <w:spacing w:before="240"/>
    </w:pPr>
  </w:style>
  <w:style w:type="paragraph" w:customStyle="1" w:styleId="Accordtitre">
    <w:name w:val="Accord titre"/>
    <w:basedOn w:val="Normal"/>
    <w:rsid w:val="00DE3AB0"/>
    <w:pPr>
      <w:widowControl/>
      <w:spacing w:line="360" w:lineRule="auto"/>
      <w:jc w:val="center"/>
    </w:pPr>
    <w:rPr>
      <w:rFonts w:eastAsia="Calibri"/>
      <w:szCs w:val="22"/>
      <w:lang w:eastAsia="en-US"/>
    </w:rPr>
  </w:style>
  <w:style w:type="paragraph" w:customStyle="1" w:styleId="FooterAccord">
    <w:name w:val="Footer Accord"/>
    <w:basedOn w:val="Normal"/>
    <w:rsid w:val="00DE3AB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E3AB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E3AB0"/>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DE3AB0"/>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DE3AB0"/>
    <w:pPr>
      <w:spacing w:after="240"/>
    </w:pPr>
  </w:style>
  <w:style w:type="paragraph" w:customStyle="1" w:styleId="Annexetitre">
    <w:name w:val="Annexe titre"/>
    <w:basedOn w:val="Normal"/>
    <w:next w:val="Normal"/>
    <w:rsid w:val="00DE3AB0"/>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DE3AB0"/>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E3AB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E3AB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E3AB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E3AB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E3AB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E3AB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E3AB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E3AB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E3AB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E3AB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E3AB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E3AB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E3AB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E3AB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E3AB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E3AB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E3AB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E3AB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E3AB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E3AB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E3AB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E3AB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E3AB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E3AB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E3AB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E3AB0"/>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E3AB0"/>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DE3AB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E3AB0"/>
    <w:pPr>
      <w:pBdr>
        <w:top w:val="none" w:sz="0" w:space="0" w:color="auto"/>
        <w:left w:val="single" w:sz="4" w:space="20" w:color="auto"/>
      </w:pBdr>
    </w:pPr>
  </w:style>
  <w:style w:type="character" w:customStyle="1" w:styleId="diff-tte-added">
    <w:name w:val="diff-tte-added"/>
    <w:basedOn w:val="DefaultParagraphFont"/>
    <w:rsid w:val="00DE3AB0"/>
    <w:rPr>
      <w:b/>
      <w:i/>
    </w:rPr>
  </w:style>
  <w:style w:type="character" w:customStyle="1" w:styleId="diff-tte-removed">
    <w:name w:val="diff-tte-removed"/>
    <w:basedOn w:val="DefaultParagraphFont"/>
    <w:rsid w:val="00DE3AB0"/>
    <w:rPr>
      <w:strike/>
    </w:rPr>
  </w:style>
  <w:style w:type="paragraph" w:customStyle="1" w:styleId="ListParagraph1">
    <w:name w:val="List Paragraph1"/>
    <w:basedOn w:val="Normal"/>
    <w:next w:val="ListParagraph"/>
    <w:uiPriority w:val="34"/>
    <w:qFormat/>
    <w:rsid w:val="00DE3AB0"/>
    <w:pPr>
      <w:widowControl/>
      <w:spacing w:after="160" w:line="259" w:lineRule="auto"/>
      <w:ind w:left="720"/>
      <w:contextualSpacing/>
    </w:pPr>
    <w:rPr>
      <w:rFonts w:ascii="Calibri" w:eastAsia="Calibri" w:hAnsi="Calibri" w:cs="Arial"/>
      <w:sz w:val="22"/>
      <w:szCs w:val="22"/>
      <w:lang w:eastAsia="en-US"/>
    </w:rPr>
  </w:style>
  <w:style w:type="paragraph" w:customStyle="1" w:styleId="BodyText1">
    <w:name w:val="Body Text1"/>
    <w:basedOn w:val="Normal"/>
    <w:next w:val="BodyText"/>
    <w:link w:val="BodyTextChar"/>
    <w:uiPriority w:val="99"/>
    <w:unhideWhenUsed/>
    <w:rsid w:val="00DE3AB0"/>
    <w:pPr>
      <w:widowControl/>
      <w:spacing w:after="120" w:line="280" w:lineRule="exact"/>
    </w:pPr>
    <w:rPr>
      <w:rFonts w:ascii="Arial" w:hAnsi="Arial"/>
      <w:sz w:val="21"/>
      <w:szCs w:val="24"/>
      <w:lang w:val="en-GB"/>
    </w:rPr>
  </w:style>
  <w:style w:type="character" w:customStyle="1" w:styleId="BodyTextChar">
    <w:name w:val="Body Text Char"/>
    <w:basedOn w:val="DefaultParagraphFont"/>
    <w:link w:val="BodyText1"/>
    <w:uiPriority w:val="99"/>
    <w:rsid w:val="00DE3AB0"/>
    <w:rPr>
      <w:rFonts w:ascii="Arial" w:hAnsi="Arial"/>
      <w:sz w:val="21"/>
      <w:szCs w:val="24"/>
    </w:rPr>
  </w:style>
  <w:style w:type="paragraph" w:customStyle="1" w:styleId="pf0">
    <w:name w:val="pf0"/>
    <w:basedOn w:val="Normal"/>
    <w:rsid w:val="00DE3AB0"/>
    <w:pPr>
      <w:widowControl/>
      <w:spacing w:before="100" w:beforeAutospacing="1" w:after="100" w:afterAutospacing="1"/>
    </w:pPr>
    <w:rPr>
      <w:szCs w:val="24"/>
      <w:lang w:eastAsia="fr-BE"/>
    </w:rPr>
  </w:style>
  <w:style w:type="character" w:customStyle="1" w:styleId="cf01">
    <w:name w:val="cf01"/>
    <w:basedOn w:val="DefaultParagraphFont"/>
    <w:rsid w:val="00DE3AB0"/>
    <w:rPr>
      <w:rFonts w:ascii="Segoe UI" w:hAnsi="Segoe UI" w:cs="Segoe UI" w:hint="default"/>
      <w:sz w:val="18"/>
      <w:szCs w:val="18"/>
    </w:rPr>
  </w:style>
  <w:style w:type="table" w:customStyle="1" w:styleId="TableGrid1">
    <w:name w:val="Table Grid1"/>
    <w:basedOn w:val="TableNormal"/>
    <w:next w:val="TableGrid"/>
    <w:uiPriority w:val="39"/>
    <w:rsid w:val="00DE3AB0"/>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E3AB0"/>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3AB0"/>
    <w:pPr>
      <w:autoSpaceDE w:val="0"/>
      <w:autoSpaceDN w:val="0"/>
      <w:adjustRightInd w:val="0"/>
    </w:pPr>
    <w:rPr>
      <w:rFonts w:eastAsia="Calibri"/>
      <w:color w:val="000000"/>
      <w:sz w:val="24"/>
      <w:szCs w:val="24"/>
      <w:lang w:val="de-DE" w:eastAsia="en-US"/>
    </w:rPr>
  </w:style>
  <w:style w:type="paragraph" w:customStyle="1" w:styleId="Revision1">
    <w:name w:val="Revision1"/>
    <w:next w:val="Revision"/>
    <w:hidden/>
    <w:uiPriority w:val="99"/>
    <w:semiHidden/>
    <w:rsid w:val="00DE3AB0"/>
    <w:rPr>
      <w:rFonts w:eastAsia="Calibri"/>
      <w:sz w:val="24"/>
      <w:szCs w:val="22"/>
      <w:lang w:val="de-DE" w:eastAsia="en-US"/>
    </w:rPr>
  </w:style>
  <w:style w:type="paragraph" w:customStyle="1" w:styleId="CommentText1">
    <w:name w:val="Comment Text1"/>
    <w:basedOn w:val="Normal"/>
    <w:next w:val="CommentText"/>
    <w:uiPriority w:val="99"/>
    <w:unhideWhenUsed/>
    <w:rsid w:val="00DE3AB0"/>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DE3AB0"/>
  </w:style>
  <w:style w:type="paragraph" w:customStyle="1" w:styleId="CharChar">
    <w:name w:val="Char Char"/>
    <w:basedOn w:val="Normal"/>
    <w:rsid w:val="00DE3AB0"/>
    <w:pPr>
      <w:widowControl/>
    </w:pPr>
    <w:rPr>
      <w:szCs w:val="24"/>
      <w:lang w:eastAsia="pl-PL"/>
    </w:rPr>
  </w:style>
  <w:style w:type="character" w:customStyle="1" w:styleId="Hyperlink1">
    <w:name w:val="Hyperlink1"/>
    <w:basedOn w:val="DefaultParagraphFont"/>
    <w:uiPriority w:val="99"/>
    <w:unhideWhenUsed/>
    <w:rsid w:val="00DE3AB0"/>
    <w:rPr>
      <w:color w:val="0000FF"/>
      <w:u w:val="single"/>
    </w:rPr>
  </w:style>
  <w:style w:type="character" w:customStyle="1" w:styleId="UnresolvedMention">
    <w:name w:val="Unresolved Mention"/>
    <w:basedOn w:val="DefaultParagraphFont"/>
    <w:uiPriority w:val="99"/>
    <w:semiHidden/>
    <w:unhideWhenUsed/>
    <w:rsid w:val="00DE3AB0"/>
    <w:rPr>
      <w:color w:val="605E5C"/>
      <w:shd w:val="clear" w:color="auto" w:fill="E1DFDD"/>
    </w:rPr>
  </w:style>
  <w:style w:type="character" w:customStyle="1" w:styleId="FollowedHyperlink1">
    <w:name w:val="FollowedHyperlink1"/>
    <w:basedOn w:val="DefaultParagraphFont"/>
    <w:uiPriority w:val="99"/>
    <w:semiHidden/>
    <w:unhideWhenUsed/>
    <w:rsid w:val="00DE3AB0"/>
    <w:rPr>
      <w:color w:val="800080"/>
      <w:u w:val="single"/>
    </w:rPr>
  </w:style>
  <w:style w:type="paragraph" w:styleId="EndnoteText">
    <w:name w:val="endnote text"/>
    <w:basedOn w:val="Normal"/>
    <w:link w:val="EndnoteTextChar1"/>
    <w:rsid w:val="00DE3AB0"/>
    <w:rPr>
      <w:sz w:val="20"/>
    </w:rPr>
  </w:style>
  <w:style w:type="character" w:customStyle="1" w:styleId="EndnoteTextChar1">
    <w:name w:val="Endnote Text Char1"/>
    <w:basedOn w:val="DefaultParagraphFont"/>
    <w:link w:val="EndnoteText"/>
    <w:rsid w:val="00DE3AB0"/>
    <w:rPr>
      <w:lang w:val="de-DE"/>
    </w:rPr>
  </w:style>
  <w:style w:type="paragraph" w:styleId="ListParagraph">
    <w:name w:val="List Paragraph"/>
    <w:basedOn w:val="Normal"/>
    <w:uiPriority w:val="34"/>
    <w:qFormat/>
    <w:rsid w:val="00DE3AB0"/>
    <w:pPr>
      <w:ind w:left="720"/>
      <w:contextualSpacing/>
    </w:pPr>
  </w:style>
  <w:style w:type="paragraph" w:styleId="BodyText">
    <w:name w:val="Body Text"/>
    <w:basedOn w:val="Normal"/>
    <w:link w:val="BodyTextChar1"/>
    <w:rsid w:val="00DE3AB0"/>
    <w:pPr>
      <w:spacing w:after="120"/>
    </w:pPr>
  </w:style>
  <w:style w:type="character" w:customStyle="1" w:styleId="BodyTextChar1">
    <w:name w:val="Body Text Char1"/>
    <w:basedOn w:val="DefaultParagraphFont"/>
    <w:link w:val="BodyText"/>
    <w:rsid w:val="00DE3AB0"/>
    <w:rPr>
      <w:sz w:val="24"/>
      <w:lang w:val="de-DE"/>
    </w:rPr>
  </w:style>
  <w:style w:type="character" w:customStyle="1" w:styleId="CommentTextChar1">
    <w:name w:val="Comment Text Char1"/>
    <w:basedOn w:val="DefaultParagraphFont"/>
    <w:rsid w:val="00DE3AB0"/>
    <w:rPr>
      <w:lang w:val="de-DE"/>
    </w:rPr>
  </w:style>
  <w:style w:type="character" w:customStyle="1" w:styleId="CommentSubjectChar1">
    <w:name w:val="Comment Subject Char1"/>
    <w:basedOn w:val="CommentTextChar1"/>
    <w:rsid w:val="00DE3AB0"/>
    <w:rPr>
      <w:b/>
      <w:bCs/>
      <w:lang w:val="de-DE"/>
    </w:rPr>
  </w:style>
  <w:style w:type="character" w:styleId="Hyperlink">
    <w:name w:val="Hyperlink"/>
    <w:basedOn w:val="DefaultParagraphFont"/>
    <w:rsid w:val="00DE3AB0"/>
    <w:rPr>
      <w:color w:val="0563C1" w:themeColor="hyperlink"/>
      <w:u w:val="single"/>
    </w:rPr>
  </w:style>
  <w:style w:type="character" w:styleId="FollowedHyperlink">
    <w:name w:val="FollowedHyperlink"/>
    <w:basedOn w:val="DefaultParagraphFont"/>
    <w:rsid w:val="00DE3AB0"/>
    <w:rPr>
      <w:color w:val="954F72" w:themeColor="followedHyperlink"/>
      <w:u w:val="single"/>
    </w:rPr>
  </w:style>
  <w:style w:type="paragraph" w:customStyle="1" w:styleId="HeadingDocType24a">
    <w:name w:val="HeadingDocType24a"/>
    <w:basedOn w:val="Normal"/>
    <w:rsid w:val="00FC0B88"/>
    <w:pPr>
      <w:spacing w:after="480"/>
      <w:jc w:val="center"/>
    </w:pPr>
    <w:rPr>
      <w:rFonts w:ascii="Arial" w:hAnsi="Arial"/>
      <w:b/>
      <w:sz w:val="48"/>
    </w:rPr>
  </w:style>
  <w:style w:type="paragraph" w:customStyle="1" w:styleId="HeadingReferenceERCO">
    <w:name w:val="HeadingReferenceERCO"/>
    <w:basedOn w:val="Normal"/>
    <w:rsid w:val="00FC0B88"/>
    <w:pPr>
      <w:spacing w:before="360" w:after="240"/>
      <w:jc w:val="right"/>
    </w:pPr>
    <w:rPr>
      <w:rFonts w:ascii="Arial" w:hAnsi="Arial"/>
      <w:b/>
    </w:rPr>
  </w:style>
  <w:style w:type="paragraph" w:customStyle="1" w:styleId="NormalCenter">
    <w:name w:val="NormalCenter"/>
    <w:basedOn w:val="Normal"/>
    <w:rsid w:val="00FC0B88"/>
    <w:pPr>
      <w:jc w:val="center"/>
    </w:pPr>
  </w:style>
  <w:style w:type="paragraph" w:customStyle="1" w:styleId="LineSingle">
    <w:name w:val="LineSingle"/>
    <w:basedOn w:val="Normal"/>
    <w:next w:val="Normal"/>
    <w:rsid w:val="00FC0B88"/>
    <w:pPr>
      <w:pBdr>
        <w:bottom w:val="single" w:sz="4" w:space="1" w:color="auto"/>
      </w:pBdr>
      <w:spacing w:after="240"/>
    </w:pPr>
  </w:style>
  <w:style w:type="paragraph" w:customStyle="1" w:styleId="HeadingDate">
    <w:name w:val="HeadingDate"/>
    <w:basedOn w:val="Normal"/>
    <w:rsid w:val="00FC0B88"/>
    <w:pPr>
      <w:spacing w:before="240" w:after="240"/>
    </w:pPr>
  </w:style>
  <w:style w:type="paragraph" w:customStyle="1" w:styleId="Footer1">
    <w:name w:val="Footer1"/>
    <w:basedOn w:val="Normal"/>
    <w:next w:val="Footer"/>
    <w:uiPriority w:val="99"/>
    <w:unhideWhenUsed/>
    <w:rsid w:val="00FC0B88"/>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FC0B88"/>
    <w:pPr>
      <w:widowControl/>
      <w:ind w:left="720" w:hanging="720"/>
    </w:pPr>
    <w:rPr>
      <w:lang w:val="en-GB"/>
    </w:rPr>
  </w:style>
  <w:style w:type="character" w:customStyle="1" w:styleId="UnresolvedMention1">
    <w:name w:val="Unresolved Mention1"/>
    <w:basedOn w:val="DefaultParagraphFont"/>
    <w:uiPriority w:val="99"/>
    <w:semiHidden/>
    <w:unhideWhenUsed/>
    <w:rsid w:val="00FC0B88"/>
    <w:rPr>
      <w:color w:val="605E5C"/>
      <w:shd w:val="clear" w:color="auto" w:fill="E1DFDD"/>
    </w:rPr>
  </w:style>
  <w:style w:type="character" w:customStyle="1" w:styleId="FooterChar1">
    <w:name w:val="Footer Char1"/>
    <w:uiPriority w:val="99"/>
    <w:rsid w:val="00FC0B88"/>
    <w:rPr>
      <w:sz w:val="24"/>
      <w:szCs w:val="24"/>
      <w:lang w:val="de-DE" w:eastAsia="en-US"/>
    </w:rPr>
  </w:style>
  <w:style w:type="paragraph" w:customStyle="1" w:styleId="BalloonText1">
    <w:name w:val="Balloon Text1"/>
    <w:basedOn w:val="Normal"/>
    <w:next w:val="BalloonText"/>
    <w:uiPriority w:val="99"/>
    <w:semiHidden/>
    <w:unhideWhenUsed/>
    <w:rsid w:val="00FC0B88"/>
    <w:pPr>
      <w:widowControl/>
    </w:pPr>
    <w:rPr>
      <w:rFonts w:ascii="Segoe UI" w:hAnsi="Segoe UI" w:cs="Segoe UI"/>
      <w:sz w:val="18"/>
      <w:szCs w:val="18"/>
      <w:lang w:val="en-GB"/>
    </w:rPr>
  </w:style>
  <w:style w:type="paragraph" w:customStyle="1" w:styleId="pj">
    <w:name w:val="p.j."/>
    <w:basedOn w:val="Normal"/>
    <w:link w:val="pjChar"/>
    <w:rsid w:val="00FC0B88"/>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FC0B88"/>
    <w:rPr>
      <w:rFonts w:eastAsia="Calibri"/>
      <w:sz w:val="24"/>
      <w:szCs w:val="22"/>
      <w:lang w:val="de-DE" w:eastAsia="en-US"/>
    </w:rPr>
  </w:style>
  <w:style w:type="paragraph" w:customStyle="1" w:styleId="nbbordered">
    <w:name w:val="nb bordered"/>
    <w:basedOn w:val="Normal"/>
    <w:link w:val="nbborderedChar"/>
    <w:rsid w:val="00FC0B88"/>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DefaultParagraphFont"/>
    <w:link w:val="nbbordered"/>
    <w:rsid w:val="00FC0B88"/>
    <w:rPr>
      <w:rFonts w:eastAsia="Calibri"/>
      <w:b/>
      <w:sz w:val="24"/>
      <w:szCs w:val="22"/>
      <w:lang w:val="de-DE" w:eastAsia="en-US"/>
    </w:rPr>
  </w:style>
  <w:style w:type="character" w:customStyle="1" w:styleId="UnresolvedMention2">
    <w:name w:val="Unresolved Mention2"/>
    <w:basedOn w:val="DefaultParagraphFont"/>
    <w:uiPriority w:val="99"/>
    <w:semiHidden/>
    <w:unhideWhenUsed/>
    <w:rsid w:val="00FC0B88"/>
    <w:rPr>
      <w:color w:val="605E5C"/>
      <w:shd w:val="clear" w:color="auto" w:fill="E1DFDD"/>
    </w:rPr>
  </w:style>
  <w:style w:type="character" w:customStyle="1" w:styleId="UnresolvedMention3">
    <w:name w:val="Unresolved Mention3"/>
    <w:basedOn w:val="DefaultParagraphFont"/>
    <w:uiPriority w:val="99"/>
    <w:semiHidden/>
    <w:unhideWhenUsed/>
    <w:rsid w:val="00FC0B88"/>
    <w:rPr>
      <w:color w:val="605E5C"/>
      <w:shd w:val="clear" w:color="auto" w:fill="E1DFDD"/>
    </w:rPr>
  </w:style>
  <w:style w:type="character" w:customStyle="1" w:styleId="FooterChar2">
    <w:name w:val="Footer Char2"/>
    <w:basedOn w:val="DefaultParagraphFont"/>
    <w:semiHidden/>
    <w:rsid w:val="00FC0B88"/>
    <w:rPr>
      <w:sz w:val="24"/>
      <w:lang w:val="de-DE"/>
    </w:rPr>
  </w:style>
  <w:style w:type="character" w:customStyle="1" w:styleId="FootnoteTextChar1">
    <w:name w:val="Footnote Text Char1"/>
    <w:basedOn w:val="DefaultParagraphFont"/>
    <w:rsid w:val="00FC0B88"/>
    <w:rPr>
      <w:lang w:val="de-DE"/>
    </w:rPr>
  </w:style>
  <w:style w:type="character" w:customStyle="1" w:styleId="BalloonTextChar1">
    <w:name w:val="Balloon Text Char1"/>
    <w:basedOn w:val="DefaultParagraphFont"/>
    <w:semiHidden/>
    <w:rsid w:val="00FC0B88"/>
    <w:rPr>
      <w:rFonts w:ascii="Segoe UI" w:hAnsi="Segoe UI" w:cs="Segoe UI"/>
      <w:sz w:val="18"/>
      <w:szCs w:val="18"/>
      <w:lang w:val="de-DE"/>
    </w:rPr>
  </w:style>
  <w:style w:type="character" w:customStyle="1" w:styleId="normaltextrun">
    <w:name w:val="normaltextrun"/>
    <w:basedOn w:val="DefaultParagraphFont"/>
    <w:rsid w:val="00A76C6F"/>
  </w:style>
  <w:style w:type="character" w:customStyle="1" w:styleId="eop">
    <w:name w:val="eop"/>
    <w:basedOn w:val="DefaultParagraphFont"/>
    <w:rsid w:val="00A76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6EE51-D4A3-4CB2-8C05-CEC20E7C7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303</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BOIN Melina</cp:lastModifiedBy>
  <cp:revision>2</cp:revision>
  <cp:lastPrinted>2004-11-19T15:42:00Z</cp:lastPrinted>
  <dcterms:created xsi:type="dcterms:W3CDTF">2025-01-27T08:15:00Z</dcterms:created>
  <dcterms:modified xsi:type="dcterms:W3CDTF">2025-01-27T08:15:00Z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P9_TA(2024)0293_</vt:lpwstr>
  </property>
  <property fmtid="{D5CDD505-2E9C-101B-9397-08002B2CF9AE}" pid="4" name="&lt;Type&gt;">
    <vt:lpwstr>RR</vt:lpwstr>
  </property>
</Properties>
</file>