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6E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6E32" w:rsidRDefault="001B18BB" w:rsidP="0010095E">
            <w:pPr>
              <w:pStyle w:val="EPName"/>
            </w:pPr>
            <w:r w:rsidRPr="008E6E32">
              <w:t>Europos Parlamentas</w:t>
            </w:r>
          </w:p>
          <w:p w:rsidR="00751A4A" w:rsidRPr="008E6E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6E3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6E32" w:rsidRDefault="00187494" w:rsidP="0010095E">
            <w:pPr>
              <w:pStyle w:val="EPLogo"/>
            </w:pPr>
            <w:r w:rsidRPr="008E6E32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6E32" w:rsidRDefault="00D058B8" w:rsidP="004C5D52">
      <w:pPr>
        <w:pStyle w:val="LineTop"/>
      </w:pPr>
    </w:p>
    <w:p w:rsidR="00680577" w:rsidRPr="008E6E32" w:rsidRDefault="001B18BB" w:rsidP="00680577">
      <w:pPr>
        <w:pStyle w:val="EPBodyTA1"/>
      </w:pPr>
      <w:r w:rsidRPr="008E6E32">
        <w:t>PRIIMTI TEKSTAI</w:t>
      </w:r>
    </w:p>
    <w:p w:rsidR="00D058B8" w:rsidRPr="008E6E32" w:rsidRDefault="00D058B8" w:rsidP="00D058B8">
      <w:pPr>
        <w:pStyle w:val="LineBottom"/>
      </w:pPr>
    </w:p>
    <w:p w:rsidR="001B18BB" w:rsidRPr="008E6E32" w:rsidRDefault="001B18BB" w:rsidP="001B18BB">
      <w:pPr>
        <w:pStyle w:val="ATHeading1"/>
      </w:pPr>
      <w:bookmarkStart w:id="0" w:name="TANumber"/>
      <w:r w:rsidRPr="008E6E32">
        <w:t>P9_TA(2024)0</w:t>
      </w:r>
      <w:r w:rsidR="00E8053C">
        <w:t>29</w:t>
      </w:r>
      <w:r w:rsidR="000B4C4C">
        <w:t>3</w:t>
      </w:r>
      <w:bookmarkEnd w:id="0"/>
    </w:p>
    <w:p w:rsidR="001B18BB" w:rsidRPr="008E6E32" w:rsidRDefault="001B18BB" w:rsidP="001B18BB">
      <w:pPr>
        <w:pStyle w:val="ATHeading2"/>
      </w:pPr>
      <w:bookmarkStart w:id="1" w:name="title"/>
      <w:r w:rsidRPr="008E6E32">
        <w:t>Baudžiamojo proceso perdavimas</w:t>
      </w:r>
      <w:bookmarkEnd w:id="1"/>
    </w:p>
    <w:p w:rsidR="001B18BB" w:rsidRPr="008E6E32" w:rsidRDefault="001B18BB" w:rsidP="001B18BB">
      <w:pPr>
        <w:rPr>
          <w:i/>
          <w:vanish/>
        </w:rPr>
      </w:pPr>
      <w:r w:rsidRPr="008E6E32">
        <w:rPr>
          <w:i/>
        </w:rPr>
        <w:fldChar w:fldCharType="begin"/>
      </w:r>
      <w:r w:rsidRPr="008E6E32">
        <w:rPr>
          <w:i/>
        </w:rPr>
        <w:instrText xml:space="preserve"> TC"(</w:instrText>
      </w:r>
      <w:bookmarkStart w:id="2" w:name="DocNumber"/>
      <w:r w:rsidRPr="008E6E32">
        <w:rPr>
          <w:i/>
        </w:rPr>
        <w:instrText>A9-0008/2024</w:instrText>
      </w:r>
      <w:bookmarkEnd w:id="2"/>
      <w:r w:rsidRPr="008E6E32">
        <w:rPr>
          <w:i/>
        </w:rPr>
        <w:instrText xml:space="preserve"> - Pranešėja: Assita Kanko)"\l3 \n&gt; \* MERGEFORMAT </w:instrText>
      </w:r>
      <w:r w:rsidRPr="008E6E32">
        <w:rPr>
          <w:i/>
        </w:rPr>
        <w:fldChar w:fldCharType="end"/>
      </w:r>
    </w:p>
    <w:p w:rsidR="001B18BB" w:rsidRPr="008E6E32" w:rsidRDefault="001B18BB" w:rsidP="001B18BB">
      <w:pPr>
        <w:rPr>
          <w:vanish/>
        </w:rPr>
      </w:pPr>
      <w:bookmarkStart w:id="3" w:name="Commission"/>
      <w:r w:rsidRPr="008E6E32">
        <w:rPr>
          <w:vanish/>
        </w:rPr>
        <w:t>Piliečių laisvių, teisingumo ir vidaus reikalų komitetas</w:t>
      </w:r>
      <w:bookmarkEnd w:id="3"/>
    </w:p>
    <w:p w:rsidR="001B18BB" w:rsidRPr="008E6E32" w:rsidRDefault="001B18BB" w:rsidP="001B18BB">
      <w:pPr>
        <w:rPr>
          <w:vanish/>
        </w:rPr>
      </w:pPr>
      <w:bookmarkStart w:id="4" w:name="PE"/>
      <w:r w:rsidRPr="008E6E32">
        <w:rPr>
          <w:vanish/>
        </w:rPr>
        <w:t>PE753.778</w:t>
      </w:r>
      <w:bookmarkEnd w:id="4"/>
    </w:p>
    <w:p w:rsidR="001B18BB" w:rsidRPr="008E6E32" w:rsidRDefault="004C334B" w:rsidP="001B18BB">
      <w:pPr>
        <w:pStyle w:val="ATHeading3"/>
      </w:pPr>
      <w:bookmarkStart w:id="5" w:name="Sujet"/>
      <w:r>
        <w:t xml:space="preserve">2024 m. balandžio </w:t>
      </w:r>
      <w:r w:rsidR="00A96A84">
        <w:t xml:space="preserve">23 </w:t>
      </w:r>
      <w:r>
        <w:t xml:space="preserve">d. </w:t>
      </w:r>
      <w:r w:rsidR="001B18BB" w:rsidRPr="008E6E32">
        <w:t>Europos Parlamento teisėkūros rezoliucija dėl pasiūlymo dėl Europos Parlamento ir Tarybos reglamento dėl baudžiamojo proceso perdavimo</w:t>
      </w:r>
      <w:bookmarkEnd w:id="5"/>
      <w:r w:rsidR="001B18BB" w:rsidRPr="008E6E32">
        <w:t xml:space="preserve"> </w:t>
      </w:r>
      <w:bookmarkStart w:id="6" w:name="References"/>
      <w:r w:rsidR="001B18BB" w:rsidRPr="008E6E32">
        <w:t>(COM(2023)0185 – C9-0128/2023 – 2023/0093(COD))</w:t>
      </w:r>
      <w:bookmarkEnd w:id="6"/>
    </w:p>
    <w:p w:rsidR="00681281" w:rsidRPr="008E6E32" w:rsidRDefault="00681281" w:rsidP="00681281">
      <w:pPr>
        <w:pStyle w:val="NormalBold"/>
      </w:pPr>
      <w:bookmarkStart w:id="7" w:name="TextBodyBegin"/>
      <w:bookmarkEnd w:id="7"/>
      <w:r w:rsidRPr="008E6E32">
        <w:t>(Įprasta teisėkūros procedūra: pirmasis svarstymas)</w:t>
      </w:r>
    </w:p>
    <w:p w:rsidR="00681281" w:rsidRPr="008E6E32" w:rsidRDefault="00681281" w:rsidP="00681281">
      <w:pPr>
        <w:pStyle w:val="EPComma"/>
      </w:pPr>
      <w:r w:rsidRPr="008E6E32">
        <w:rPr>
          <w:i/>
        </w:rPr>
        <w:t>Europos Parlamentas</w:t>
      </w:r>
      <w:r w:rsidRPr="008E6E32">
        <w:t>,</w:t>
      </w:r>
    </w:p>
    <w:p w:rsidR="00681281" w:rsidRPr="008E6E32" w:rsidRDefault="00681281" w:rsidP="00681281">
      <w:pPr>
        <w:pStyle w:val="NormalHanging12a"/>
      </w:pPr>
      <w:r w:rsidRPr="008E6E32">
        <w:t>–</w:t>
      </w:r>
      <w:r w:rsidRPr="008E6E32">
        <w:tab/>
        <w:t>atsižvelgdamas į Komisijos pasiūlymą Europos Parlamentui ir Tarybai (COM(2023)0185),</w:t>
      </w:r>
    </w:p>
    <w:p w:rsidR="00681281" w:rsidRPr="008E6E32" w:rsidRDefault="00681281" w:rsidP="00681281">
      <w:pPr>
        <w:pStyle w:val="NormalHanging12a"/>
      </w:pPr>
      <w:r w:rsidRPr="008E6E32">
        <w:t>–</w:t>
      </w:r>
      <w:r w:rsidRPr="008E6E32">
        <w:tab/>
        <w:t xml:space="preserve">atsižvelgdamas į Sutarties dėl Europos Sąjungos veikimo 294 straipsnio 2 dalį ir </w:t>
      </w:r>
      <w:r w:rsidR="00D81921">
        <w:t xml:space="preserve">į </w:t>
      </w:r>
      <w:r w:rsidRPr="008E6E32">
        <w:t xml:space="preserve">82 straipsnio 1 dalies </w:t>
      </w:r>
      <w:r w:rsidR="00D81921">
        <w:t xml:space="preserve">antros pastraipos </w:t>
      </w:r>
      <w:r w:rsidRPr="008E6E32">
        <w:t>b ir d punktus, pagal kuriuos Komisija pateikė pasiūlymą Parlamentui (C9</w:t>
      </w:r>
      <w:r w:rsidRPr="008E6E32">
        <w:noBreakHyphen/>
        <w:t>0128/2023),</w:t>
      </w:r>
    </w:p>
    <w:p w:rsidR="00681281" w:rsidRDefault="00681281" w:rsidP="00681281">
      <w:pPr>
        <w:pStyle w:val="NormalHanging12a"/>
      </w:pPr>
      <w:r w:rsidRPr="008E6E32">
        <w:t>–</w:t>
      </w:r>
      <w:r w:rsidRPr="008E6E32">
        <w:tab/>
        <w:t>atsižvelgdamas į Sutarties dėl Europos Sąjungos veikimo 294 straipsnio 3 dalį,</w:t>
      </w:r>
    </w:p>
    <w:p w:rsidR="00193C9C" w:rsidRPr="008B6172" w:rsidRDefault="00193C9C" w:rsidP="00193C9C">
      <w:pPr>
        <w:pStyle w:val="NormalHanging12a"/>
      </w:pPr>
      <w:r w:rsidRPr="008B6172">
        <w:t>–</w:t>
      </w:r>
      <w:r w:rsidRPr="008B6172">
        <w:tab/>
        <w:t>atsižv</w:t>
      </w:r>
      <w:r>
        <w:t>elgdamas į 2023</w:t>
      </w:r>
      <w:r w:rsidRPr="008B6172">
        <w:t xml:space="preserve"> m. </w:t>
      </w:r>
      <w:r>
        <w:t>rugsėjo</w:t>
      </w:r>
      <w:r w:rsidRPr="008B6172">
        <w:t xml:space="preserve"> </w:t>
      </w:r>
      <w:r>
        <w:t>20</w:t>
      </w:r>
      <w:r w:rsidRPr="008B6172">
        <w:t> d. Europos ekonomikos ir socialinių reikalų komiteto nuomonę</w:t>
      </w:r>
      <w:r w:rsidRPr="008B6172">
        <w:rPr>
          <w:vertAlign w:val="superscript"/>
        </w:rPr>
        <w:footnoteReference w:id="1"/>
      </w:r>
      <w:r w:rsidRPr="008B6172">
        <w:t>,</w:t>
      </w:r>
    </w:p>
    <w:p w:rsidR="00193C9C" w:rsidRPr="00CE5FCA" w:rsidRDefault="00193C9C" w:rsidP="00193C9C">
      <w:pPr>
        <w:spacing w:after="240"/>
        <w:ind w:left="567" w:hanging="567"/>
      </w:pPr>
      <w:r w:rsidRPr="00CF25A0">
        <w:t>–</w:t>
      </w:r>
      <w:r w:rsidRPr="00CF25A0">
        <w:tab/>
        <w:t>atsižvelgdamas į preliminarų susitarimą, kurį atsaking</w:t>
      </w:r>
      <w:r>
        <w:t>as</w:t>
      </w:r>
      <w:r w:rsidRPr="00CF25A0">
        <w:t xml:space="preserve"> komitet</w:t>
      </w:r>
      <w:r w:rsidRPr="003B67C4">
        <w:t>a</w:t>
      </w:r>
      <w:r>
        <w:t>s</w:t>
      </w:r>
      <w:r w:rsidRPr="00CF25A0">
        <w:t xml:space="preserve"> patvirtino pagal Darbo tvarkos taisyklių </w:t>
      </w:r>
      <w:r w:rsidRPr="00F42598">
        <w:t>74</w:t>
      </w:r>
      <w:r w:rsidRPr="00CF25A0">
        <w:t xml:space="preserve"> straipsnio </w:t>
      </w:r>
      <w:r w:rsidRPr="00F42598">
        <w:t>4</w:t>
      </w:r>
      <w:r w:rsidRPr="00CF25A0">
        <w:t xml:space="preserve"> dalį, ir į </w:t>
      </w:r>
      <w:r w:rsidRPr="00F42598">
        <w:t>2024</w:t>
      </w:r>
      <w:r w:rsidRPr="00CF25A0">
        <w:t xml:space="preserve"> m. </w:t>
      </w:r>
      <w:r>
        <w:t>kovo 20</w:t>
      </w:r>
      <w:r w:rsidRPr="00CF25A0">
        <w:t xml:space="preserve"> d. laišku Tarybos atstovo prisiimtą įsipareigojimą pritarti Parlamento pozicijai pagal Sutarties dėl Europos Sąjungos veikimo </w:t>
      </w:r>
      <w:r w:rsidRPr="00F42598">
        <w:t>294</w:t>
      </w:r>
      <w:r w:rsidRPr="00CF25A0">
        <w:t xml:space="preserve"> straipsnio </w:t>
      </w:r>
      <w:r w:rsidRPr="00F42598">
        <w:t>4</w:t>
      </w:r>
      <w:r w:rsidRPr="00CF25A0">
        <w:t xml:space="preserve"> dalį,</w:t>
      </w:r>
    </w:p>
    <w:p w:rsidR="00681281" w:rsidRPr="008E6E32" w:rsidRDefault="00681281" w:rsidP="00681281">
      <w:pPr>
        <w:pStyle w:val="NormalHanging12a"/>
      </w:pPr>
      <w:r w:rsidRPr="008E6E32">
        <w:t>–</w:t>
      </w:r>
      <w:r w:rsidRPr="008E6E32">
        <w:tab/>
        <w:t>atsižvelgdamas į Darbo tvarkos taisyklių 59 straipsnį,</w:t>
      </w:r>
    </w:p>
    <w:p w:rsidR="00681281" w:rsidRPr="008E6E32" w:rsidRDefault="00681281" w:rsidP="00681281">
      <w:pPr>
        <w:pStyle w:val="NormalHanging12a"/>
      </w:pPr>
      <w:r w:rsidRPr="008E6E32">
        <w:t>–</w:t>
      </w:r>
      <w:r w:rsidRPr="008E6E32">
        <w:tab/>
        <w:t>atsižvelgdamas į Piliečių laisvių, teisingumo ir vidaus reikalų komiteto pranešimą (A9-0008/2024),</w:t>
      </w:r>
    </w:p>
    <w:p w:rsidR="00681281" w:rsidRPr="008E6E32" w:rsidRDefault="00681281" w:rsidP="00681281">
      <w:pPr>
        <w:pStyle w:val="NormalHanging12a"/>
      </w:pPr>
      <w:r w:rsidRPr="008E6E32">
        <w:t>1.</w:t>
      </w:r>
      <w:r w:rsidRPr="008E6E32">
        <w:tab/>
        <w:t>priima per pirmąjį svarstymą toliau pateiktą poziciją;</w:t>
      </w:r>
    </w:p>
    <w:p w:rsidR="00681281" w:rsidRPr="008E6E32" w:rsidRDefault="00681281" w:rsidP="00681281">
      <w:pPr>
        <w:pStyle w:val="NormalHanging12a"/>
        <w:rPr>
          <w:szCs w:val="24"/>
        </w:rPr>
      </w:pPr>
      <w:r w:rsidRPr="008E6E32">
        <w:t>2.</w:t>
      </w:r>
      <w:r w:rsidRPr="008E6E32">
        <w:tab/>
        <w:t xml:space="preserve">ragina Komisiją dar kartą perduoti klausimą svarstyti Parlamentui, jei ji savo pasiūlymą </w:t>
      </w:r>
      <w:r w:rsidRPr="008E6E32">
        <w:lastRenderedPageBreak/>
        <w:t>pakeičia nauju tekstu, jį keičia iš esmės arba ketina jį keisti iš esmės;</w:t>
      </w:r>
    </w:p>
    <w:p w:rsidR="00681281" w:rsidRPr="008E6E32" w:rsidRDefault="00681281" w:rsidP="00681281">
      <w:pPr>
        <w:pStyle w:val="NormalHanging12a"/>
        <w:rPr>
          <w:szCs w:val="24"/>
        </w:rPr>
      </w:pPr>
      <w:r w:rsidRPr="008E6E32">
        <w:t>3.</w:t>
      </w:r>
      <w:r w:rsidRPr="008E6E32">
        <w:tab/>
        <w:t>paveda Pirmininkei perduoti Parlamento poziciją Tarybai, Komisijai ir nacionaliniams parlamentams.</w:t>
      </w:r>
    </w:p>
    <w:p w:rsidR="001E3EEC" w:rsidRDefault="001E3EEC" w:rsidP="001E3EEC">
      <w:pPr>
        <w:autoSpaceDE w:val="0"/>
        <w:autoSpaceDN w:val="0"/>
        <w:adjustRightInd w:val="0"/>
        <w:spacing w:after="240"/>
        <w:rPr>
          <w:b/>
          <w:bCs/>
          <w:szCs w:val="24"/>
        </w:rPr>
        <w:sectPr w:rsidR="001E3EEC" w:rsidSect="008E6E3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E3EEC" w:rsidRPr="00101469" w:rsidRDefault="001E3EEC" w:rsidP="00906E5A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374872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374872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374872">
        <w:rPr>
          <w:b/>
          <w:bCs/>
          <w:szCs w:val="24"/>
        </w:rPr>
        <w:t>20</w:t>
      </w:r>
      <w:r>
        <w:rPr>
          <w:b/>
          <w:bCs/>
          <w:szCs w:val="24"/>
        </w:rPr>
        <w:t>23</w:t>
      </w:r>
      <w:r w:rsidRPr="00101469">
        <w:rPr>
          <w:b/>
          <w:bCs/>
          <w:szCs w:val="24"/>
        </w:rPr>
        <w:t>)</w:t>
      </w:r>
      <w:r w:rsidRPr="00374872">
        <w:rPr>
          <w:b/>
          <w:bCs/>
          <w:szCs w:val="24"/>
        </w:rPr>
        <w:t>0</w:t>
      </w:r>
      <w:r>
        <w:rPr>
          <w:b/>
          <w:bCs/>
          <w:szCs w:val="24"/>
        </w:rPr>
        <w:t>093</w:t>
      </w:r>
    </w:p>
    <w:p w:rsidR="00755D58" w:rsidRPr="00755D58" w:rsidRDefault="001E3EEC" w:rsidP="00906E5A">
      <w:pPr>
        <w:widowControl/>
        <w:spacing w:after="240"/>
        <w:rPr>
          <w:rFonts w:eastAsia="Calibri"/>
          <w:szCs w:val="22"/>
          <w:lang w:eastAsia="en-US"/>
        </w:rPr>
      </w:pPr>
      <w:r w:rsidRPr="001E3EEC">
        <w:rPr>
          <w:b/>
          <w:snapToGrid w:val="0"/>
          <w:szCs w:val="24"/>
        </w:rPr>
        <w:t xml:space="preserve">Europos </w:t>
      </w:r>
      <w:r w:rsidRPr="001E3EEC">
        <w:rPr>
          <w:b/>
          <w:bCs/>
          <w:szCs w:val="24"/>
        </w:rPr>
        <w:t>Parlamento</w:t>
      </w:r>
      <w:r w:rsidRPr="001E3EEC">
        <w:rPr>
          <w:b/>
          <w:snapToGrid w:val="0"/>
          <w:szCs w:val="24"/>
        </w:rPr>
        <w:t xml:space="preserve"> pozicija, priimta 2024 m. balandžio 23 d. per pirmąjį svarstymą, siekiant priimti Europos Parlamento ir Tarybos reglamentą (ES) 2024/... </w:t>
      </w:r>
      <w:r w:rsidR="00755D58" w:rsidRPr="00755D58">
        <w:rPr>
          <w:rFonts w:eastAsia="Calibri"/>
          <w:b/>
          <w:szCs w:val="22"/>
          <w:lang w:eastAsia="en-US"/>
        </w:rPr>
        <w:t>dėl baudžiamojo proceso perdavimo</w:t>
      </w:r>
    </w:p>
    <w:p w:rsidR="00E365E1" w:rsidRPr="00B54198" w:rsidRDefault="00906E5A" w:rsidP="00906E5A">
      <w:pPr>
        <w:widowControl/>
        <w:spacing w:after="240"/>
        <w:rPr>
          <w:b/>
        </w:rPr>
      </w:pPr>
      <w:r>
        <w:rPr>
          <w:i/>
        </w:rPr>
        <w:t>(Kadangi Parlamentas ir Taryba pasiekė susitarimą, Parlamento pozicija atitinka galutinį teisės aktą, Reglamentą (ES) 2024/</w:t>
      </w:r>
      <w:r>
        <w:rPr>
          <w:i/>
        </w:rPr>
        <w:t>3011</w:t>
      </w:r>
      <w:r>
        <w:rPr>
          <w:i/>
        </w:rPr>
        <w:t>.)</w:t>
      </w:r>
      <w:bookmarkStart w:id="8" w:name="TextBodyEnd"/>
      <w:bookmarkStart w:id="9" w:name="_GoBack"/>
      <w:bookmarkEnd w:id="8"/>
      <w:bookmarkEnd w:id="9"/>
    </w:p>
    <w:sectPr w:rsidR="00E365E1" w:rsidRPr="00B54198" w:rsidSect="008E6E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D58" w:rsidRPr="008E6E32" w:rsidRDefault="00755D58">
      <w:r w:rsidRPr="008E6E32">
        <w:separator/>
      </w:r>
    </w:p>
  </w:endnote>
  <w:endnote w:type="continuationSeparator" w:id="0">
    <w:p w:rsidR="00755D58" w:rsidRPr="008E6E32" w:rsidRDefault="00755D58">
      <w:r w:rsidRPr="008E6E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D58" w:rsidRPr="008E6E32" w:rsidRDefault="00755D58">
      <w:r w:rsidRPr="008E6E32">
        <w:separator/>
      </w:r>
    </w:p>
  </w:footnote>
  <w:footnote w:type="continuationSeparator" w:id="0">
    <w:p w:rsidR="00755D58" w:rsidRPr="008E6E32" w:rsidRDefault="00755D58">
      <w:r w:rsidRPr="008E6E32">
        <w:continuationSeparator/>
      </w:r>
    </w:p>
  </w:footnote>
  <w:footnote w:id="1">
    <w:p w:rsidR="00755D58" w:rsidRPr="008B6172" w:rsidRDefault="00755D58" w:rsidP="00193C9C">
      <w:pPr>
        <w:pStyle w:val="FootnoteText"/>
        <w:ind w:left="567" w:hanging="567"/>
        <w:rPr>
          <w:sz w:val="24"/>
          <w:lang w:val="lt-LT"/>
        </w:rPr>
      </w:pPr>
      <w:r w:rsidRPr="008B6172">
        <w:rPr>
          <w:rStyle w:val="FootnoteReference"/>
          <w:sz w:val="24"/>
          <w:lang w:val="lt-LT"/>
        </w:rPr>
        <w:footnoteRef/>
      </w:r>
      <w:r w:rsidRPr="008B6172">
        <w:rPr>
          <w:sz w:val="24"/>
          <w:lang w:val="lt-LT"/>
        </w:rPr>
        <w:t xml:space="preserve"> </w:t>
      </w:r>
      <w:r w:rsidRPr="008B6172">
        <w:rPr>
          <w:sz w:val="24"/>
          <w:lang w:val="lt-LT"/>
        </w:rPr>
        <w:tab/>
      </w:r>
      <w:r w:rsidRPr="00193C9C">
        <w:rPr>
          <w:sz w:val="24"/>
          <w:lang w:val="lt-LT"/>
        </w:rPr>
        <w:t>O</w:t>
      </w:r>
      <w:r>
        <w:rPr>
          <w:sz w:val="24"/>
          <w:lang w:val="lt-LT"/>
        </w:rPr>
        <w:t xml:space="preserve">L C, C/2023/869, </w:t>
      </w:r>
      <w:r w:rsidRPr="00193C9C">
        <w:rPr>
          <w:sz w:val="24"/>
          <w:lang w:val="lt-LT"/>
        </w:rPr>
        <w:t>2023</w:t>
      </w:r>
      <w:r>
        <w:rPr>
          <w:sz w:val="24"/>
          <w:lang w:val="lt-LT"/>
        </w:rPr>
        <w:t xml:space="preserve"> 12 8</w:t>
      </w:r>
      <w:r w:rsidRPr="00193C9C">
        <w:rPr>
          <w:sz w:val="24"/>
          <w:lang w:val="lt-LT"/>
        </w:rPr>
        <w:t xml:space="preserve">, ELI: </w:t>
      </w:r>
      <w:hyperlink r:id="rId1" w:history="1">
        <w:r w:rsidRPr="00193C9C">
          <w:rPr>
            <w:rStyle w:val="Hyperlink"/>
            <w:sz w:val="24"/>
            <w:lang w:val="lt-LT"/>
          </w:rPr>
          <w:t>http://data.europa.eu/eli/C/2023/869/oj</w:t>
        </w:r>
      </w:hyperlink>
      <w:r w:rsidRPr="00193C9C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2E6D86"/>
    <w:multiLevelType w:val="multilevel"/>
    <w:tmpl w:val="F104E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7"/>
  </w:num>
  <w:num w:numId="3">
    <w:abstractNumId w:val="34"/>
  </w:num>
  <w:num w:numId="4">
    <w:abstractNumId w:val="1"/>
  </w:num>
  <w:num w:numId="5">
    <w:abstractNumId w:val="35"/>
  </w:num>
  <w:num w:numId="6">
    <w:abstractNumId w:val="30"/>
  </w:num>
  <w:num w:numId="7">
    <w:abstractNumId w:val="3"/>
  </w:num>
  <w:num w:numId="8">
    <w:abstractNumId w:val="39"/>
  </w:num>
  <w:num w:numId="9">
    <w:abstractNumId w:val="44"/>
  </w:num>
  <w:num w:numId="10">
    <w:abstractNumId w:val="27"/>
  </w:num>
  <w:num w:numId="11">
    <w:abstractNumId w:val="37"/>
  </w:num>
  <w:num w:numId="12">
    <w:abstractNumId w:val="31"/>
  </w:num>
  <w:num w:numId="13">
    <w:abstractNumId w:val="21"/>
  </w:num>
  <w:num w:numId="14">
    <w:abstractNumId w:val="12"/>
  </w:num>
  <w:num w:numId="15">
    <w:abstractNumId w:val="9"/>
  </w:num>
  <w:num w:numId="16">
    <w:abstractNumId w:val="32"/>
  </w:num>
  <w:num w:numId="17">
    <w:abstractNumId w:val="40"/>
  </w:num>
  <w:num w:numId="18">
    <w:abstractNumId w:val="0"/>
  </w:num>
  <w:num w:numId="19">
    <w:abstractNumId w:val="14"/>
  </w:num>
  <w:num w:numId="20">
    <w:abstractNumId w:val="8"/>
  </w:num>
  <w:num w:numId="21">
    <w:abstractNumId w:val="15"/>
  </w:num>
  <w:num w:numId="22">
    <w:abstractNumId w:val="28"/>
  </w:num>
  <w:num w:numId="23">
    <w:abstractNumId w:val="7"/>
  </w:num>
  <w:num w:numId="24">
    <w:abstractNumId w:val="23"/>
  </w:num>
  <w:num w:numId="25">
    <w:abstractNumId w:val="26"/>
  </w:num>
  <w:num w:numId="26">
    <w:abstractNumId w:val="25"/>
  </w:num>
  <w:num w:numId="27">
    <w:abstractNumId w:val="45"/>
  </w:num>
  <w:num w:numId="28">
    <w:abstractNumId w:val="18"/>
  </w:num>
  <w:num w:numId="29">
    <w:abstractNumId w:val="19"/>
  </w:num>
  <w:num w:numId="30">
    <w:abstractNumId w:val="20"/>
  </w:num>
  <w:num w:numId="31">
    <w:abstractNumId w:val="24"/>
  </w:num>
  <w:num w:numId="32">
    <w:abstractNumId w:val="10"/>
  </w:num>
  <w:num w:numId="33">
    <w:abstractNumId w:val="46"/>
  </w:num>
  <w:num w:numId="34">
    <w:abstractNumId w:val="16"/>
  </w:num>
  <w:num w:numId="35">
    <w:abstractNumId w:val="29"/>
  </w:num>
  <w:num w:numId="36">
    <w:abstractNumId w:val="42"/>
  </w:num>
  <w:num w:numId="37">
    <w:abstractNumId w:val="41"/>
  </w:num>
  <w:num w:numId="38">
    <w:abstractNumId w:val="43"/>
  </w:num>
  <w:num w:numId="39">
    <w:abstractNumId w:val="6"/>
  </w:num>
  <w:num w:numId="40">
    <w:abstractNumId w:val="22"/>
  </w:num>
  <w:num w:numId="41">
    <w:abstractNumId w:val="13"/>
  </w:num>
  <w:num w:numId="42">
    <w:abstractNumId w:val="33"/>
  </w:num>
  <w:num w:numId="43">
    <w:abstractNumId w:val="11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"/>
  </w:num>
  <w:num w:numId="47">
    <w:abstractNumId w:val="4"/>
  </w:num>
  <w:num w:numId="48">
    <w:abstractNumId w:val="38"/>
  </w:num>
  <w:num w:numId="49">
    <w:abstractNumId w:val="3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LT"/>
    <w:docVar w:name="dvnumam" w:val="72"/>
    <w:docVar w:name="dvpe" w:val="753.778"/>
    <w:docVar w:name="dvrapporteur" w:val="Pranešėja: "/>
    <w:docVar w:name="dvstar" w:val="***I"/>
    <w:docVar w:name="dvtitre" w:val="Europos Parlamento teisėkūros rezoliucija dėl pasiūlymo dėl Europos Parlamento ir Tarybos reglamento dėl baudžiamojo proceso perdavimo(COM(2023)0185 – C9-0128/2023 – 2023/0093(COD))"/>
  </w:docVars>
  <w:rsids>
    <w:rsidRoot w:val="001B18BB"/>
    <w:rsid w:val="00002272"/>
    <w:rsid w:val="00007D3E"/>
    <w:rsid w:val="00064002"/>
    <w:rsid w:val="000677B9"/>
    <w:rsid w:val="000831BA"/>
    <w:rsid w:val="000A42CC"/>
    <w:rsid w:val="000B4C4C"/>
    <w:rsid w:val="000E7DD9"/>
    <w:rsid w:val="0010095E"/>
    <w:rsid w:val="00125B37"/>
    <w:rsid w:val="00170966"/>
    <w:rsid w:val="00187494"/>
    <w:rsid w:val="00193C9C"/>
    <w:rsid w:val="001B18BB"/>
    <w:rsid w:val="001E3EEC"/>
    <w:rsid w:val="001F32AE"/>
    <w:rsid w:val="002767FF"/>
    <w:rsid w:val="0029038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34B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281"/>
    <w:rsid w:val="006F74FA"/>
    <w:rsid w:val="00731ADD"/>
    <w:rsid w:val="00734777"/>
    <w:rsid w:val="00747932"/>
    <w:rsid w:val="00751A4A"/>
    <w:rsid w:val="00755D58"/>
    <w:rsid w:val="00756632"/>
    <w:rsid w:val="00762C74"/>
    <w:rsid w:val="00786EC0"/>
    <w:rsid w:val="00791DC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E32"/>
    <w:rsid w:val="00906E5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A84"/>
    <w:rsid w:val="00AB441E"/>
    <w:rsid w:val="00AB6293"/>
    <w:rsid w:val="00AE0928"/>
    <w:rsid w:val="00AF3B82"/>
    <w:rsid w:val="00B12E95"/>
    <w:rsid w:val="00B22876"/>
    <w:rsid w:val="00B4324B"/>
    <w:rsid w:val="00B54198"/>
    <w:rsid w:val="00B558F0"/>
    <w:rsid w:val="00B9242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921"/>
    <w:rsid w:val="00D834A0"/>
    <w:rsid w:val="00D872DF"/>
    <w:rsid w:val="00D91E21"/>
    <w:rsid w:val="00DA7FCD"/>
    <w:rsid w:val="00E0213C"/>
    <w:rsid w:val="00E365E1"/>
    <w:rsid w:val="00E8053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2CE"/>
    <w:rsid w:val="00F87713"/>
    <w:rsid w:val="00FB4360"/>
    <w:rsid w:val="00FD0C70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5D962"/>
  <w15:chartTrackingRefBased/>
  <w15:docId w15:val="{9A9EFCA6-11F1-4C5C-BE30-6A3FAC94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Voetnootverwijzing,Times 10 Point,Exposant 3 Point,Appel note de bas de p,BVI fnr,Footnote Reference Superscript,Footnote symboFußnotenzeichen,Footnote sign,EN Footnote Reference,fr,o,Footnote reference numbe,Ref"/>
    <w:link w:val="AppelnotedebasdepageCharCharCharCharCharCharCha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812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2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2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2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2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281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281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681281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681281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6812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12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812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81281"/>
    <w:pPr>
      <w:spacing w:after="120"/>
    </w:pPr>
  </w:style>
  <w:style w:type="paragraph" w:customStyle="1" w:styleId="PageHeading">
    <w:name w:val="PageHeading"/>
    <w:basedOn w:val="Normal"/>
    <w:rsid w:val="006812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1281"/>
    <w:rPr>
      <w:b/>
    </w:rPr>
  </w:style>
  <w:style w:type="paragraph" w:customStyle="1" w:styleId="NormalBold12a">
    <w:name w:val="NormalBold12a"/>
    <w:basedOn w:val="Normal"/>
    <w:rsid w:val="00681281"/>
    <w:pPr>
      <w:spacing w:after="240"/>
    </w:pPr>
    <w:rPr>
      <w:b/>
    </w:rPr>
  </w:style>
  <w:style w:type="paragraph" w:customStyle="1" w:styleId="AmJustText">
    <w:name w:val="AmJustText"/>
    <w:basedOn w:val="Normal"/>
    <w:rsid w:val="006812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812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1281"/>
    <w:pPr>
      <w:spacing w:after="480"/>
      <w:ind w:left="1417"/>
    </w:pPr>
  </w:style>
  <w:style w:type="paragraph" w:customStyle="1" w:styleId="CoverNormal">
    <w:name w:val="CoverNormal"/>
    <w:basedOn w:val="Normal"/>
    <w:rsid w:val="00681281"/>
    <w:pPr>
      <w:ind w:left="1418"/>
    </w:pPr>
  </w:style>
  <w:style w:type="paragraph" w:customStyle="1" w:styleId="AmCrossRef">
    <w:name w:val="AmCrossRef"/>
    <w:basedOn w:val="Normal"/>
    <w:rsid w:val="006812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812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812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12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12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128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812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281"/>
    <w:rPr>
      <w:sz w:val="24"/>
      <w:lang w:val="lt-LT"/>
    </w:rPr>
  </w:style>
  <w:style w:type="paragraph" w:customStyle="1" w:styleId="AmOrLang">
    <w:name w:val="AmOrLang"/>
    <w:basedOn w:val="Normal"/>
    <w:rsid w:val="006812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812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12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81281"/>
    <w:pPr>
      <w:spacing w:before="240"/>
    </w:pPr>
    <w:rPr>
      <w:b/>
    </w:rPr>
  </w:style>
  <w:style w:type="paragraph" w:customStyle="1" w:styleId="EPBody">
    <w:name w:val="EPBody"/>
    <w:basedOn w:val="Normal"/>
    <w:rsid w:val="006812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12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81281"/>
    <w:pPr>
      <w:spacing w:before="480" w:after="240"/>
    </w:pPr>
  </w:style>
  <w:style w:type="paragraph" w:customStyle="1" w:styleId="Lgendesigne">
    <w:name w:val="Légende signe"/>
    <w:basedOn w:val="Normal"/>
    <w:rsid w:val="006812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12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128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681281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68128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81281"/>
    <w:rPr>
      <w:b/>
      <w:sz w:val="24"/>
      <w:lang w:val="lt-LT"/>
    </w:rPr>
  </w:style>
  <w:style w:type="paragraph" w:customStyle="1" w:styleId="ColumnHeading">
    <w:name w:val="ColumnHeading"/>
    <w:basedOn w:val="Normal"/>
    <w:rsid w:val="006812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812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81281"/>
    <w:pPr>
      <w:jc w:val="right"/>
    </w:pPr>
    <w:rPr>
      <w:lang w:val="lt-LT"/>
    </w:rPr>
  </w:style>
  <w:style w:type="paragraph" w:styleId="Footer">
    <w:name w:val="footer"/>
    <w:basedOn w:val="Normal"/>
    <w:link w:val="FooterChar"/>
    <w:rsid w:val="006812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281"/>
    <w:rPr>
      <w:sz w:val="24"/>
      <w:lang w:val="lt-LT"/>
    </w:rPr>
  </w:style>
  <w:style w:type="paragraph" w:styleId="BalloonText">
    <w:name w:val="Balloon Text"/>
    <w:basedOn w:val="Normal"/>
    <w:link w:val="BalloonTextChar"/>
    <w:unhideWhenUsed/>
    <w:rsid w:val="00681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1281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uiPriority w:val="99"/>
    <w:rsid w:val="006812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128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1281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1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1281"/>
    <w:rPr>
      <w:b/>
      <w:bCs/>
      <w:lang w:val="lt-LT"/>
    </w:rPr>
  </w:style>
  <w:style w:type="paragraph" w:styleId="Revision">
    <w:name w:val="Revision"/>
    <w:hidden/>
    <w:uiPriority w:val="99"/>
    <w:semiHidden/>
    <w:rsid w:val="00681281"/>
    <w:rPr>
      <w:sz w:val="24"/>
      <w:lang w:val="lt-LT"/>
    </w:rPr>
  </w:style>
  <w:style w:type="paragraph" w:customStyle="1" w:styleId="Normal24a">
    <w:name w:val="Normal24a"/>
    <w:basedOn w:val="Normal"/>
    <w:rsid w:val="00681281"/>
    <w:pPr>
      <w:spacing w:after="480"/>
    </w:pPr>
  </w:style>
  <w:style w:type="paragraph" w:customStyle="1" w:styleId="NormalBoldCenter">
    <w:name w:val="NormalBoldCenter"/>
    <w:basedOn w:val="Normal"/>
    <w:rsid w:val="00681281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681281"/>
  </w:style>
  <w:style w:type="character" w:customStyle="1" w:styleId="highlight-diff">
    <w:name w:val="highlight-diff"/>
    <w:basedOn w:val="DefaultParagraphFont"/>
    <w:rsid w:val="00681281"/>
  </w:style>
  <w:style w:type="paragraph" w:customStyle="1" w:styleId="Normal12a">
    <w:name w:val="Normal12a"/>
    <w:basedOn w:val="Normal"/>
    <w:rsid w:val="00681281"/>
    <w:pPr>
      <w:spacing w:after="240"/>
    </w:pPr>
  </w:style>
  <w:style w:type="paragraph" w:customStyle="1" w:styleId="RollCallVotes">
    <w:name w:val="RollCallVotes"/>
    <w:basedOn w:val="Normal"/>
    <w:rsid w:val="006812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812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812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81281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681281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68128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681281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Hyperlink">
    <w:name w:val="Hyperlink"/>
    <w:basedOn w:val="DefaultParagraphFont"/>
    <w:rsid w:val="00193C9C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B9242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92423"/>
    <w:pPr>
      <w:spacing w:after="240"/>
      <w:jc w:val="center"/>
    </w:pPr>
  </w:style>
  <w:style w:type="paragraph" w:customStyle="1" w:styleId="AmDateTab">
    <w:name w:val="AmDateTab"/>
    <w:basedOn w:val="Normal"/>
    <w:rsid w:val="00B9242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9242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92423"/>
  </w:style>
  <w:style w:type="paragraph" w:customStyle="1" w:styleId="NormalCentered">
    <w:name w:val="Normal Centered"/>
    <w:basedOn w:val="Normal"/>
    <w:rsid w:val="00B9242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9242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9242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9242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9242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9242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9242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9242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9242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9242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9242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9242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9242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9242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9242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9242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9242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9242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9242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9242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9242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9242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9242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9242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9242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9242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92423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92423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92423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92423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92423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92423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92423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92423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92423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92423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92423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92423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92423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92423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92423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92423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92423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92423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92423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92423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9242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9242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9242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9242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92423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92423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92423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9242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92423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9242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9242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9242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9242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92423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92423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92423"/>
    <w:pPr>
      <w:jc w:val="center"/>
    </w:pPr>
  </w:style>
  <w:style w:type="paragraph" w:customStyle="1" w:styleId="Jardin">
    <w:name w:val="Jardin"/>
    <w:basedOn w:val="Normal"/>
    <w:rsid w:val="00B9242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9242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9242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9242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92423"/>
    <w:rPr>
      <w:b/>
    </w:rPr>
  </w:style>
  <w:style w:type="paragraph" w:customStyle="1" w:styleId="Annex">
    <w:name w:val="Annex"/>
    <w:basedOn w:val="Normal"/>
    <w:next w:val="Normal"/>
    <w:rsid w:val="00B9242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9242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9242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9242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9242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B9242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92423"/>
    <w:rPr>
      <w:rFonts w:eastAsia="Calibri"/>
      <w:lang w:val="lt-LT" w:eastAsia="en-US"/>
    </w:rPr>
  </w:style>
  <w:style w:type="character" w:styleId="EndnoteReference">
    <w:name w:val="endnote reference"/>
    <w:basedOn w:val="DefaultParagraphFont"/>
    <w:uiPriority w:val="99"/>
    <w:unhideWhenUsed/>
    <w:rsid w:val="00B9242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9242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92423"/>
    <w:rPr>
      <w:rFonts w:eastAsia="Calibr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92423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B9242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92423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9242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9242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9242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9242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9242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9242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9242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9242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9242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9242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9242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9242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9242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9242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9242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9242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9242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9242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9242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9242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9242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9242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9242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9242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9242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9242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9242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9242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92423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92423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92423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92423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92423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92423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92423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92423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92423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92423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92423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92423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92423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92423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92423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92423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9242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9242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9242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9242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9242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9242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9242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9242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9242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9242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92423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92423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92423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92423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92423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92423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92423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92423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92423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92423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92423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92423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92423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92423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9242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9242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9242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92423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9242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9242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9242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242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242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242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9242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9242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242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9242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9242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9242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9242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9242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9242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9242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9242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9242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9242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9242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9242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9242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9242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92423"/>
    <w:pPr>
      <w:spacing w:before="240"/>
    </w:pPr>
  </w:style>
  <w:style w:type="paragraph" w:customStyle="1" w:styleId="Accordtitre">
    <w:name w:val="Accord titre"/>
    <w:basedOn w:val="Normal"/>
    <w:rsid w:val="00B9242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9242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9242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9242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9242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92423"/>
    <w:pPr>
      <w:spacing w:after="240"/>
    </w:pPr>
  </w:style>
  <w:style w:type="paragraph" w:customStyle="1" w:styleId="Annexetitre">
    <w:name w:val="Annexe titre"/>
    <w:basedOn w:val="Normal"/>
    <w:next w:val="Normal"/>
    <w:rsid w:val="00B9242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9242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9242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9242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9242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9242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9242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9242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9242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9242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9242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9242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9242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9242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9242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9242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9242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9242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9242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9242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9242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9242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9242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9242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9242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9242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9242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9242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9242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B9242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9242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92423"/>
    <w:rPr>
      <w:b/>
      <w:i/>
    </w:rPr>
  </w:style>
  <w:style w:type="character" w:customStyle="1" w:styleId="diff-tte-removed">
    <w:name w:val="diff-tte-removed"/>
    <w:basedOn w:val="DefaultParagraphFont"/>
    <w:rsid w:val="00B92423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92423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B92423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B92423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B9242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B92423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B92423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92423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242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en-US"/>
    </w:rPr>
  </w:style>
  <w:style w:type="paragraph" w:customStyle="1" w:styleId="CharChar">
    <w:name w:val="Char Char"/>
    <w:basedOn w:val="Normal"/>
    <w:rsid w:val="00B92423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B9242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242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9242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92423"/>
    <w:pPr>
      <w:ind w:left="720"/>
      <w:contextualSpacing/>
    </w:pPr>
  </w:style>
  <w:style w:type="paragraph" w:styleId="BodyText">
    <w:name w:val="Body Text"/>
    <w:basedOn w:val="Normal"/>
    <w:link w:val="BodyTextChar1"/>
    <w:rsid w:val="00B92423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92423"/>
    <w:rPr>
      <w:sz w:val="24"/>
      <w:lang w:val="lt-LT"/>
    </w:rPr>
  </w:style>
  <w:style w:type="character" w:styleId="FollowedHyperlink">
    <w:name w:val="FollowedHyperlink"/>
    <w:basedOn w:val="DefaultParagraphFont"/>
    <w:rsid w:val="00B92423"/>
    <w:rPr>
      <w:color w:val="954F72" w:themeColor="followedHyperlink"/>
      <w:u w:val="single"/>
    </w:rPr>
  </w:style>
  <w:style w:type="paragraph" w:customStyle="1" w:styleId="AppelnotedebasdepageCharCharCharCharCharCharChar">
    <w:name w:val="Appel note de bas de page Char Char Char Char Char Char Char"/>
    <w:basedOn w:val="Normal"/>
    <w:link w:val="FootnoteReference"/>
    <w:uiPriority w:val="99"/>
    <w:rsid w:val="00D81921"/>
    <w:pPr>
      <w:widowControl/>
      <w:spacing w:line="276" w:lineRule="auto"/>
    </w:pPr>
    <w:rPr>
      <w:sz w:val="20"/>
      <w:vertAlign w:val="superscript"/>
      <w:lang w:val="en-GB"/>
    </w:rPr>
  </w:style>
  <w:style w:type="paragraph" w:customStyle="1" w:styleId="HeadingDocType24a">
    <w:name w:val="HeadingDocType24a"/>
    <w:basedOn w:val="Normal"/>
    <w:rsid w:val="00755D5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55D5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55D58"/>
    <w:pPr>
      <w:jc w:val="center"/>
    </w:pPr>
  </w:style>
  <w:style w:type="paragraph" w:customStyle="1" w:styleId="LineSingle">
    <w:name w:val="LineSingle"/>
    <w:basedOn w:val="Normal"/>
    <w:next w:val="Normal"/>
    <w:rsid w:val="00755D5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55D58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755D58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755D58"/>
    <w:pPr>
      <w:widowControl/>
      <w:ind w:left="720" w:hanging="720"/>
    </w:pPr>
    <w:rPr>
      <w:lang w:val="en-GB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55D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755D58"/>
    <w:pPr>
      <w:widowControl/>
    </w:pPr>
    <w:rPr>
      <w:sz w:val="20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755D58"/>
    <w:rPr>
      <w:rFonts w:eastAsia="Calibri"/>
      <w:sz w:val="24"/>
      <w:szCs w:val="22"/>
      <w:lang w:val="lt-LT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55D58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55D58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5D58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755D58"/>
    <w:rPr>
      <w:sz w:val="24"/>
      <w:szCs w:val="24"/>
      <w:lang w:val="lt-LT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755D58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pj">
    <w:name w:val="p.j."/>
    <w:basedOn w:val="Normal"/>
    <w:link w:val="pjChar"/>
    <w:rsid w:val="00755D58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755D58"/>
    <w:rPr>
      <w:rFonts w:eastAsia="Calibri"/>
      <w:sz w:val="24"/>
      <w:szCs w:val="22"/>
      <w:lang w:val="lt-LT" w:eastAsia="en-US"/>
    </w:rPr>
  </w:style>
  <w:style w:type="paragraph" w:customStyle="1" w:styleId="nbbordered">
    <w:name w:val="nb bordered"/>
    <w:basedOn w:val="Normal"/>
    <w:link w:val="nbborderedChar"/>
    <w:rsid w:val="00755D5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755D58"/>
    <w:rPr>
      <w:rFonts w:eastAsia="Calibri"/>
      <w:b/>
      <w:sz w:val="24"/>
      <w:szCs w:val="22"/>
      <w:lang w:val="lt-LT" w:eastAsia="en-US"/>
    </w:rPr>
  </w:style>
  <w:style w:type="paragraph" w:customStyle="1" w:styleId="Point">
    <w:name w:val="Point ą"/>
    <w:basedOn w:val="Normal"/>
    <w:qFormat/>
    <w:rsid w:val="00755D58"/>
    <w:pPr>
      <w:widowControl/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character" w:customStyle="1" w:styleId="FooterChar2">
    <w:name w:val="Footer Char2"/>
    <w:basedOn w:val="DefaultParagraphFont"/>
    <w:semiHidden/>
    <w:rsid w:val="00755D58"/>
    <w:rPr>
      <w:sz w:val="24"/>
      <w:lang w:val="lt-LT"/>
    </w:rPr>
  </w:style>
  <w:style w:type="character" w:customStyle="1" w:styleId="FootnoteTextChar1">
    <w:name w:val="Footnote Text Char1"/>
    <w:basedOn w:val="DefaultParagraphFont"/>
    <w:rsid w:val="00755D58"/>
    <w:rPr>
      <w:lang w:val="lt-LT"/>
    </w:rPr>
  </w:style>
  <w:style w:type="character" w:customStyle="1" w:styleId="EndnoteTextChar1">
    <w:name w:val="Endnote Text Char1"/>
    <w:basedOn w:val="DefaultParagraphFont"/>
    <w:rsid w:val="00755D58"/>
    <w:rPr>
      <w:lang w:val="lt-LT"/>
    </w:rPr>
  </w:style>
  <w:style w:type="character" w:customStyle="1" w:styleId="CommentTextChar1">
    <w:name w:val="Comment Text Char1"/>
    <w:basedOn w:val="DefaultParagraphFont"/>
    <w:rsid w:val="00755D58"/>
    <w:rPr>
      <w:lang w:val="lt-LT"/>
    </w:rPr>
  </w:style>
  <w:style w:type="character" w:customStyle="1" w:styleId="CommentSubjectChar1">
    <w:name w:val="Comment Subject Char1"/>
    <w:basedOn w:val="CommentTextChar1"/>
    <w:semiHidden/>
    <w:rsid w:val="00755D58"/>
    <w:rPr>
      <w:b/>
      <w:bCs/>
      <w:lang w:val="lt-LT"/>
    </w:rPr>
  </w:style>
  <w:style w:type="character" w:customStyle="1" w:styleId="BalloonTextChar1">
    <w:name w:val="Balloon Text Char1"/>
    <w:basedOn w:val="DefaultParagraphFont"/>
    <w:semiHidden/>
    <w:rsid w:val="00755D58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1FCB8-59CF-4FE4-BA38-B5A1CEE8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2025-01-13T12:04:00Z</dcterms:created>
  <dcterms:modified xsi:type="dcterms:W3CDTF">2025-01-13T12:04:00Z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