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4AE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4AE0" w:rsidRDefault="005A73DD" w:rsidP="0010095E">
            <w:pPr>
              <w:pStyle w:val="EPName"/>
            </w:pPr>
            <w:r w:rsidRPr="00794AE0">
              <w:t>Europaparlamentet</w:t>
            </w:r>
          </w:p>
          <w:p w:rsidR="00751A4A" w:rsidRPr="00794AE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4AE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94AE0" w:rsidRDefault="00187494" w:rsidP="0010095E">
            <w:pPr>
              <w:pStyle w:val="EPLogo"/>
            </w:pPr>
            <w:r w:rsidRPr="00794AE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4AE0" w:rsidRDefault="00D058B8" w:rsidP="004C5D52">
      <w:pPr>
        <w:pStyle w:val="LineTop"/>
      </w:pPr>
    </w:p>
    <w:p w:rsidR="00680577" w:rsidRPr="00794AE0" w:rsidRDefault="005A73DD" w:rsidP="00680577">
      <w:pPr>
        <w:pStyle w:val="EPBodyTA1"/>
      </w:pPr>
      <w:r w:rsidRPr="00794AE0">
        <w:t>ANTAGNA TEXTER</w:t>
      </w:r>
    </w:p>
    <w:p w:rsidR="00D058B8" w:rsidRPr="00794AE0" w:rsidRDefault="00D058B8" w:rsidP="00D058B8">
      <w:pPr>
        <w:pStyle w:val="LineBottom"/>
      </w:pPr>
    </w:p>
    <w:p w:rsidR="005A73DD" w:rsidRPr="00794AE0" w:rsidRDefault="005A73DD" w:rsidP="005A73DD">
      <w:pPr>
        <w:pStyle w:val="ATHeading1"/>
      </w:pPr>
      <w:bookmarkStart w:id="0" w:name="TANumber"/>
      <w:r w:rsidRPr="00794AE0">
        <w:t>P9_TA(2024)0</w:t>
      </w:r>
      <w:bookmarkEnd w:id="0"/>
      <w:r w:rsidR="00794AE0">
        <w:t>293</w:t>
      </w:r>
    </w:p>
    <w:p w:rsidR="005A73DD" w:rsidRPr="00794AE0" w:rsidRDefault="00053061" w:rsidP="005A73DD">
      <w:pPr>
        <w:pStyle w:val="ATHeading2"/>
      </w:pPr>
      <w:r w:rsidRPr="00794AE0">
        <w:t>Överföring av straffrättsliga förfaranden</w:t>
      </w:r>
    </w:p>
    <w:p w:rsidR="005A73DD" w:rsidRPr="00794AE0" w:rsidRDefault="005A73DD" w:rsidP="005A73DD">
      <w:pPr>
        <w:rPr>
          <w:i/>
          <w:vanish/>
        </w:rPr>
      </w:pPr>
      <w:r w:rsidRPr="00794AE0">
        <w:rPr>
          <w:i/>
        </w:rPr>
        <w:fldChar w:fldCharType="begin"/>
      </w:r>
      <w:r w:rsidRPr="00794AE0">
        <w:rPr>
          <w:i/>
        </w:rPr>
        <w:instrText xml:space="preserve"> TC"(</w:instrText>
      </w:r>
      <w:bookmarkStart w:id="1" w:name="DocNumber"/>
      <w:r w:rsidRPr="00794AE0">
        <w:rPr>
          <w:i/>
        </w:rPr>
        <w:instrText>A9-0008/2024</w:instrText>
      </w:r>
      <w:bookmarkEnd w:id="1"/>
      <w:r w:rsidRPr="00794AE0">
        <w:rPr>
          <w:i/>
        </w:rPr>
        <w:instrText xml:space="preserve"> - Föredragande: Assita Kanko)"\l3 \n&gt; \* MERGEFORMAT </w:instrText>
      </w:r>
      <w:r w:rsidRPr="00794AE0">
        <w:rPr>
          <w:i/>
        </w:rPr>
        <w:fldChar w:fldCharType="end"/>
      </w:r>
    </w:p>
    <w:p w:rsidR="005A73DD" w:rsidRPr="00794AE0" w:rsidRDefault="005A73DD" w:rsidP="005A73DD">
      <w:pPr>
        <w:rPr>
          <w:vanish/>
        </w:rPr>
      </w:pPr>
      <w:bookmarkStart w:id="2" w:name="Commission"/>
      <w:r w:rsidRPr="00794AE0">
        <w:rPr>
          <w:vanish/>
        </w:rPr>
        <w:t>Utskottet för medborgerliga fri- och rättigheter samt rättsliga och inrikes frågor</w:t>
      </w:r>
      <w:bookmarkEnd w:id="2"/>
    </w:p>
    <w:p w:rsidR="005A73DD" w:rsidRPr="00794AE0" w:rsidRDefault="005A73DD" w:rsidP="005A73DD">
      <w:pPr>
        <w:rPr>
          <w:vanish/>
        </w:rPr>
      </w:pPr>
      <w:bookmarkStart w:id="3" w:name="PE"/>
      <w:r w:rsidRPr="00794AE0">
        <w:rPr>
          <w:vanish/>
        </w:rPr>
        <w:t>PE753.778</w:t>
      </w:r>
      <w:bookmarkEnd w:id="3"/>
    </w:p>
    <w:p w:rsidR="005A73DD" w:rsidRPr="00794AE0" w:rsidRDefault="005A73DD" w:rsidP="005A73DD">
      <w:pPr>
        <w:pStyle w:val="ATHeading3"/>
      </w:pPr>
      <w:bookmarkStart w:id="4" w:name="Sujet"/>
      <w:r w:rsidRPr="00794AE0">
        <w:t>Europaparlamentets lags</w:t>
      </w:r>
      <w:r w:rsidR="004406AE" w:rsidRPr="00794AE0">
        <w:t xml:space="preserve">tiftningsresolution av den </w:t>
      </w:r>
      <w:r w:rsidR="00053061" w:rsidRPr="00794AE0">
        <w:t>23</w:t>
      </w:r>
      <w:r w:rsidR="004406AE" w:rsidRPr="00794AE0">
        <w:t xml:space="preserve"> april</w:t>
      </w:r>
      <w:r w:rsidRPr="00794AE0">
        <w:t xml:space="preserve"> 2024 om förslaget till Europaparlamentets och rådets förordning om överföring av straffrättsliga förfaranden</w:t>
      </w:r>
      <w:bookmarkEnd w:id="4"/>
      <w:r w:rsidRPr="00794AE0">
        <w:t xml:space="preserve"> </w:t>
      </w:r>
      <w:bookmarkStart w:id="5" w:name="References"/>
      <w:r w:rsidRPr="00794AE0">
        <w:t>(COM(2023)0185 – C9-0128/2023 – 2023/0093(COD))</w:t>
      </w:r>
      <w:bookmarkEnd w:id="5"/>
    </w:p>
    <w:p w:rsidR="00410FB2" w:rsidRPr="00794AE0" w:rsidRDefault="00410FB2" w:rsidP="00410FB2">
      <w:pPr>
        <w:pStyle w:val="NormalBold"/>
      </w:pPr>
      <w:bookmarkStart w:id="6" w:name="TextBodyBegin"/>
      <w:bookmarkEnd w:id="6"/>
      <w:r w:rsidRPr="00794AE0">
        <w:t>(Ordinarie lagstiftningsförfarande: första behandlingen)</w:t>
      </w:r>
    </w:p>
    <w:p w:rsidR="00410FB2" w:rsidRPr="00794AE0" w:rsidRDefault="00410FB2" w:rsidP="00410FB2">
      <w:pPr>
        <w:pStyle w:val="EPComma"/>
      </w:pPr>
      <w:r w:rsidRPr="00794AE0">
        <w:rPr>
          <w:i/>
          <w:iCs/>
        </w:rPr>
        <w:t>Europaparlamentet utfärdar denna resolution</w:t>
      </w:r>
    </w:p>
    <w:p w:rsidR="00410FB2" w:rsidRPr="00794AE0" w:rsidRDefault="00410FB2" w:rsidP="00410FB2">
      <w:pPr>
        <w:pStyle w:val="NormalHanging12a"/>
      </w:pPr>
      <w:r w:rsidRPr="00794AE0">
        <w:t>–</w:t>
      </w:r>
      <w:r w:rsidRPr="00794AE0">
        <w:tab/>
        <w:t>med beaktande av kommissionens förslag till Europaparlamentet och rådet (COM(2023)0185),</w:t>
      </w:r>
    </w:p>
    <w:p w:rsidR="00410FB2" w:rsidRPr="00794AE0" w:rsidRDefault="00410FB2" w:rsidP="00410FB2">
      <w:pPr>
        <w:pStyle w:val="NormalHanging12a"/>
      </w:pPr>
      <w:r w:rsidRPr="00794AE0">
        <w:t>–</w:t>
      </w:r>
      <w:r w:rsidRPr="00794AE0">
        <w:tab/>
        <w:t xml:space="preserve">med beaktande av artiklarna 294.2 och 82.1 </w:t>
      </w:r>
      <w:r w:rsidR="00053061" w:rsidRPr="00794AE0">
        <w:t xml:space="preserve">andra stycket </w:t>
      </w:r>
      <w:r w:rsidRPr="00794AE0">
        <w:t>led b och d i fördraget om Europeiska unionens funktionssätt, i enlighet med vilka kommissionen har lagt fram sitt förslag för parlamentet (C9</w:t>
      </w:r>
      <w:r w:rsidRPr="00794AE0">
        <w:noBreakHyphen/>
        <w:t>0128/2023),</w:t>
      </w:r>
    </w:p>
    <w:p w:rsidR="00410FB2" w:rsidRPr="00794AE0" w:rsidRDefault="00410FB2" w:rsidP="00410FB2">
      <w:pPr>
        <w:pStyle w:val="NormalHanging12a"/>
      </w:pPr>
      <w:r w:rsidRPr="00794AE0">
        <w:t>–</w:t>
      </w:r>
      <w:r w:rsidRPr="00794AE0">
        <w:tab/>
        <w:t>med beaktande av artikel 294.3 i fördraget om Europeiska unionens funktionssätt,</w:t>
      </w:r>
    </w:p>
    <w:p w:rsidR="00053061" w:rsidRPr="00794AE0" w:rsidRDefault="00053061" w:rsidP="00410FB2">
      <w:pPr>
        <w:pStyle w:val="NormalHanging12a"/>
      </w:pPr>
      <w:r w:rsidRPr="00794AE0">
        <w:t>–</w:t>
      </w:r>
      <w:r w:rsidRPr="00794AE0">
        <w:tab/>
        <w:t>med beaktande av Europeiska ekonomiska och sociala kommitténs yttrande av den 20 september 2023</w:t>
      </w:r>
      <w:r w:rsidRPr="00794AE0">
        <w:rPr>
          <w:rStyle w:val="FootnoteReference"/>
          <w:szCs w:val="24"/>
        </w:rPr>
        <w:footnoteReference w:id="1"/>
      </w:r>
      <w:r w:rsidRPr="00794AE0">
        <w:t>,</w:t>
      </w:r>
    </w:p>
    <w:p w:rsidR="00053061" w:rsidRPr="00794AE0" w:rsidRDefault="00053061" w:rsidP="00410FB2">
      <w:pPr>
        <w:pStyle w:val="NormalHanging12a"/>
      </w:pPr>
      <w:r w:rsidRPr="00794AE0">
        <w:t>–</w:t>
      </w:r>
      <w:r w:rsidRPr="00794AE0">
        <w:tab/>
        <w:t>med beaktande av den preliminära överenskommelse som godkänts av det ansvariga utskottet enligt artikel 74.4 i arbetsordningen och med beaktande av det skriftliga åtagandet från rådets företrädare av den 20 mars 2024 att godkänna parlamentets ståndpunkt i enlighet med artikel 294.4 i fördraget om Europeiska unionens funktionssätt,</w:t>
      </w:r>
    </w:p>
    <w:p w:rsidR="00410FB2" w:rsidRPr="00794AE0" w:rsidRDefault="00410FB2" w:rsidP="00410FB2">
      <w:pPr>
        <w:pStyle w:val="NormalHanging12a"/>
      </w:pPr>
      <w:r w:rsidRPr="00794AE0">
        <w:t>–</w:t>
      </w:r>
      <w:r w:rsidRPr="00794AE0">
        <w:tab/>
        <w:t>med beaktande av artikel 59 i arbetsordningen,</w:t>
      </w:r>
    </w:p>
    <w:p w:rsidR="00410FB2" w:rsidRPr="00794AE0" w:rsidRDefault="00410FB2" w:rsidP="00410FB2">
      <w:pPr>
        <w:pStyle w:val="NormalHanging12a"/>
      </w:pPr>
      <w:r w:rsidRPr="00794AE0">
        <w:t>–</w:t>
      </w:r>
      <w:r w:rsidRPr="00794AE0">
        <w:tab/>
        <w:t>med beaktande av betänkandet från utskottet för medborgerliga fri- och rättigheter samt rättsliga och inrikes frågor (A9-0008/2024).</w:t>
      </w:r>
    </w:p>
    <w:p w:rsidR="00410FB2" w:rsidRPr="00794AE0" w:rsidRDefault="00410FB2" w:rsidP="00410FB2">
      <w:pPr>
        <w:pStyle w:val="NormalHanging12a"/>
      </w:pPr>
      <w:r w:rsidRPr="00794AE0">
        <w:t>1.</w:t>
      </w:r>
      <w:r w:rsidRPr="00794AE0">
        <w:tab/>
        <w:t>Europaparlamentet antar nedanstående ståndpunkt vid första behandlingen.</w:t>
      </w:r>
    </w:p>
    <w:p w:rsidR="00410FB2" w:rsidRPr="00794AE0" w:rsidRDefault="00410FB2" w:rsidP="00410FB2">
      <w:pPr>
        <w:pStyle w:val="NormalHanging12a"/>
        <w:rPr>
          <w:szCs w:val="24"/>
        </w:rPr>
      </w:pPr>
      <w:r w:rsidRPr="00794AE0">
        <w:t>2.</w:t>
      </w:r>
      <w:r w:rsidRPr="00794AE0">
        <w:tab/>
        <w:t xml:space="preserve">Europaparlamentet uppmanar kommissionen att på nytt lägga fram ärendet för </w:t>
      </w:r>
      <w:r w:rsidRPr="00794AE0">
        <w:lastRenderedPageBreak/>
        <w:t>parlamentet om den ersätter, väsentligt ändrar eller har för avsikt att väsentligt ändra sitt förslag.</w:t>
      </w:r>
    </w:p>
    <w:p w:rsidR="00410FB2" w:rsidRPr="00794AE0" w:rsidRDefault="00410FB2" w:rsidP="00410FB2">
      <w:pPr>
        <w:pStyle w:val="NormalHanging12a"/>
        <w:rPr>
          <w:szCs w:val="24"/>
        </w:rPr>
      </w:pPr>
      <w:r w:rsidRPr="00794AE0">
        <w:t>3.</w:t>
      </w:r>
      <w:r w:rsidRPr="00794AE0">
        <w:tab/>
        <w:t>Europaparlamentet uppdrar åt talmannen att översända parlamentets ståndpunkt till rådet, kommissionen och de nationella parlamenten.</w:t>
      </w:r>
    </w:p>
    <w:p w:rsidR="00053061" w:rsidRPr="00794AE0" w:rsidRDefault="00053061" w:rsidP="00410FB2">
      <w:pPr>
        <w:pStyle w:val="NormalHanging12a"/>
        <w:rPr>
          <w:szCs w:val="24"/>
        </w:rPr>
        <w:sectPr w:rsidR="00053061" w:rsidRPr="00794AE0" w:rsidSect="000033C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01713" w:rsidRPr="00B30361" w:rsidRDefault="00301713" w:rsidP="0030171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B30361">
        <w:rPr>
          <w:b/>
          <w:bCs/>
          <w:color w:val="000000"/>
        </w:rPr>
        <w:lastRenderedPageBreak/>
        <w:t>P9_TC1-COD(2023)0093</w:t>
      </w:r>
    </w:p>
    <w:p w:rsidR="00A007C1" w:rsidRDefault="00301713" w:rsidP="00A007C1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B30361">
        <w:rPr>
          <w:rFonts w:eastAsia="Calibri"/>
          <w:b/>
          <w:bCs/>
          <w:szCs w:val="24"/>
        </w:rPr>
        <w:t>Europaparlamentets s</w:t>
      </w:r>
      <w:bookmarkStart w:id="7" w:name="_GoBack"/>
      <w:bookmarkEnd w:id="7"/>
      <w:r w:rsidRPr="00B30361">
        <w:rPr>
          <w:rFonts w:eastAsia="Calibri"/>
          <w:b/>
          <w:bCs/>
          <w:szCs w:val="24"/>
        </w:rPr>
        <w:t xml:space="preserve">tåndpunkt fastställd vid första behandlingen den 23 april 2024 inför antagandet av Europaparlamentets och rådets förordning (EU) 2024/… </w:t>
      </w:r>
      <w:bookmarkStart w:id="8" w:name="TextBodyEnd"/>
      <w:bookmarkEnd w:id="8"/>
      <w:r w:rsidR="00A007C1" w:rsidRPr="00B30361">
        <w:rPr>
          <w:rFonts w:eastAsia="Calibri"/>
          <w:b/>
          <w:szCs w:val="22"/>
          <w:lang w:eastAsia="en-US"/>
        </w:rPr>
        <w:t>om överföring av straffrättsliga förfaranden</w:t>
      </w:r>
    </w:p>
    <w:p w:rsidR="00253F6D" w:rsidRPr="00B30361" w:rsidRDefault="00253F6D" w:rsidP="00A007C1">
      <w:pPr>
        <w:widowControl/>
        <w:spacing w:before="120" w:after="120"/>
        <w:rPr>
          <w:rFonts w:eastAsia="Calibri"/>
          <w:b/>
          <w:bCs/>
          <w:szCs w:val="22"/>
          <w:lang w:eastAsia="en-US"/>
        </w:rPr>
      </w:pPr>
      <w:r w:rsidRPr="008A2762">
        <w:rPr>
          <w:i/>
          <w:lang w:eastAsia="en-US"/>
        </w:rPr>
        <w:t>(Eftersom det nåddes en överenskommelse mellan parlamentet och rådet, motsvarar parlamentets ståndpunkt den slutliga rättsakten</w:t>
      </w:r>
      <w:r w:rsidRPr="00253F6D">
        <w:rPr>
          <w:i/>
          <w:lang w:eastAsia="en-US"/>
        </w:rPr>
        <w:t>, förordning (EU) 2024/</w:t>
      </w:r>
      <w:r w:rsidRPr="00253F6D">
        <w:rPr>
          <w:i/>
          <w:lang w:eastAsia="en-US"/>
        </w:rPr>
        <w:t>3011</w:t>
      </w:r>
      <w:r w:rsidRPr="00253F6D">
        <w:rPr>
          <w:i/>
          <w:lang w:eastAsia="en-US"/>
        </w:rPr>
        <w:t>.)</w:t>
      </w:r>
    </w:p>
    <w:sectPr w:rsidR="00253F6D" w:rsidRPr="00B30361" w:rsidSect="00B30361">
      <w:footnotePr>
        <w:numRestart w:val="eachSect"/>
      </w:footnotePr>
      <w:pgSz w:w="11907" w:h="16839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713" w:rsidRPr="000033CF" w:rsidRDefault="00301713">
      <w:r w:rsidRPr="000033CF">
        <w:separator/>
      </w:r>
    </w:p>
  </w:endnote>
  <w:endnote w:type="continuationSeparator" w:id="0">
    <w:p w:rsidR="00301713" w:rsidRPr="000033CF" w:rsidRDefault="00301713">
      <w:r w:rsidRPr="000033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713" w:rsidRPr="000033CF" w:rsidRDefault="00301713">
      <w:r w:rsidRPr="000033CF">
        <w:separator/>
      </w:r>
    </w:p>
  </w:footnote>
  <w:footnote w:type="continuationSeparator" w:id="0">
    <w:p w:rsidR="00301713" w:rsidRPr="000033CF" w:rsidRDefault="00301713">
      <w:r w:rsidRPr="000033CF">
        <w:continuationSeparator/>
      </w:r>
    </w:p>
  </w:footnote>
  <w:footnote w:id="1">
    <w:p w:rsidR="00301713" w:rsidRPr="00B30361" w:rsidRDefault="00301713" w:rsidP="00CA0FCD">
      <w:pPr>
        <w:pStyle w:val="FootnoteText"/>
        <w:ind w:left="567" w:hanging="567"/>
        <w:rPr>
          <w:sz w:val="24"/>
          <w:szCs w:val="24"/>
          <w:lang w:val="fi-FI"/>
        </w:rPr>
      </w:pPr>
      <w:r w:rsidRPr="00B30361">
        <w:rPr>
          <w:rStyle w:val="FootnoteReference"/>
          <w:sz w:val="24"/>
          <w:szCs w:val="24"/>
        </w:rPr>
        <w:footnoteRef/>
      </w:r>
      <w:r w:rsidRPr="00B30361">
        <w:rPr>
          <w:sz w:val="24"/>
          <w:szCs w:val="24"/>
          <w:lang w:val="fi-FI"/>
        </w:rPr>
        <w:t xml:space="preserve"> </w:t>
      </w:r>
      <w:r w:rsidRPr="00B30361">
        <w:rPr>
          <w:sz w:val="24"/>
          <w:szCs w:val="24"/>
          <w:lang w:val="fi-FI"/>
        </w:rPr>
        <w:tab/>
      </w:r>
      <w:r w:rsidRPr="00B30361">
        <w:rPr>
          <w:iCs/>
          <w:color w:val="333333"/>
          <w:sz w:val="24"/>
          <w:szCs w:val="24"/>
          <w:shd w:val="clear" w:color="auto" w:fill="FFFFFF"/>
          <w:lang w:val="fi-FI"/>
        </w:rPr>
        <w:t xml:space="preserve">EUT C, C/2023/869, 8.12.2023, </w:t>
      </w:r>
      <w:r w:rsidRPr="00B30361">
        <w:rPr>
          <w:iCs/>
          <w:color w:val="333333"/>
          <w:sz w:val="24"/>
          <w:szCs w:val="24"/>
          <w:u w:val="single"/>
          <w:shd w:val="clear" w:color="auto" w:fill="FFFFFF"/>
          <w:lang w:val="fi-FI"/>
        </w:rPr>
        <w:t xml:space="preserve">ELI: </w:t>
      </w:r>
      <w:hyperlink r:id="rId1" w:history="1">
        <w:r w:rsidRPr="00B30361">
          <w:rPr>
            <w:rStyle w:val="Hyperlink"/>
            <w:iCs/>
            <w:sz w:val="24"/>
            <w:szCs w:val="24"/>
            <w:shd w:val="clear" w:color="auto" w:fill="FFFFFF"/>
            <w:lang w:val="fi-FI"/>
          </w:rPr>
          <w:t>http://data.europa.eu/eli/C/2023/869/oj</w:t>
        </w:r>
      </w:hyperlink>
      <w:r w:rsidRPr="00B30361">
        <w:rPr>
          <w:iCs/>
          <w:color w:val="333333"/>
          <w:sz w:val="24"/>
          <w:szCs w:val="24"/>
          <w:shd w:val="clear" w:color="auto" w:fill="FFFFFF"/>
          <w:lang w:val="fi-FI"/>
        </w:rPr>
        <w:t>.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261258"/>
    <w:multiLevelType w:val="multilevel"/>
    <w:tmpl w:val="CAEA0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6"/>
  </w:num>
  <w:num w:numId="3">
    <w:abstractNumId w:val="34"/>
  </w:num>
  <w:num w:numId="4">
    <w:abstractNumId w:val="1"/>
  </w:num>
  <w:num w:numId="5">
    <w:abstractNumId w:val="35"/>
  </w:num>
  <w:num w:numId="6">
    <w:abstractNumId w:val="29"/>
  </w:num>
  <w:num w:numId="7">
    <w:abstractNumId w:val="3"/>
  </w:num>
  <w:num w:numId="8">
    <w:abstractNumId w:val="39"/>
  </w:num>
  <w:num w:numId="9">
    <w:abstractNumId w:val="44"/>
  </w:num>
  <w:num w:numId="10">
    <w:abstractNumId w:val="26"/>
  </w:num>
  <w:num w:numId="11">
    <w:abstractNumId w:val="37"/>
  </w:num>
  <w:num w:numId="12">
    <w:abstractNumId w:val="30"/>
  </w:num>
  <w:num w:numId="13">
    <w:abstractNumId w:val="20"/>
  </w:num>
  <w:num w:numId="14">
    <w:abstractNumId w:val="11"/>
  </w:num>
  <w:num w:numId="15">
    <w:abstractNumId w:val="9"/>
  </w:num>
  <w:num w:numId="16">
    <w:abstractNumId w:val="31"/>
  </w:num>
  <w:num w:numId="17">
    <w:abstractNumId w:val="40"/>
  </w:num>
  <w:num w:numId="18">
    <w:abstractNumId w:val="0"/>
  </w:num>
  <w:num w:numId="19">
    <w:abstractNumId w:val="13"/>
  </w:num>
  <w:num w:numId="20">
    <w:abstractNumId w:val="8"/>
  </w:num>
  <w:num w:numId="21">
    <w:abstractNumId w:val="14"/>
  </w:num>
  <w:num w:numId="22">
    <w:abstractNumId w:val="27"/>
  </w:num>
  <w:num w:numId="23">
    <w:abstractNumId w:val="7"/>
  </w:num>
  <w:num w:numId="24">
    <w:abstractNumId w:val="22"/>
  </w:num>
  <w:num w:numId="25">
    <w:abstractNumId w:val="25"/>
  </w:num>
  <w:num w:numId="26">
    <w:abstractNumId w:val="24"/>
  </w:num>
  <w:num w:numId="27">
    <w:abstractNumId w:val="45"/>
  </w:num>
  <w:num w:numId="28">
    <w:abstractNumId w:val="17"/>
  </w:num>
  <w:num w:numId="29">
    <w:abstractNumId w:val="18"/>
  </w:num>
  <w:num w:numId="30">
    <w:abstractNumId w:val="19"/>
  </w:num>
  <w:num w:numId="31">
    <w:abstractNumId w:val="23"/>
  </w:num>
  <w:num w:numId="32">
    <w:abstractNumId w:val="10"/>
  </w:num>
  <w:num w:numId="33">
    <w:abstractNumId w:val="46"/>
  </w:num>
  <w:num w:numId="34">
    <w:abstractNumId w:val="15"/>
  </w:num>
  <w:num w:numId="35">
    <w:abstractNumId w:val="28"/>
  </w:num>
  <w:num w:numId="36">
    <w:abstractNumId w:val="42"/>
  </w:num>
  <w:num w:numId="37">
    <w:abstractNumId w:val="41"/>
  </w:num>
  <w:num w:numId="38">
    <w:abstractNumId w:val="43"/>
  </w:num>
  <w:num w:numId="39">
    <w:abstractNumId w:val="6"/>
  </w:num>
  <w:num w:numId="40">
    <w:abstractNumId w:val="21"/>
  </w:num>
  <w:num w:numId="41">
    <w:abstractNumId w:val="12"/>
  </w:num>
  <w:num w:numId="42">
    <w:abstractNumId w:val="33"/>
  </w:num>
  <w:num w:numId="43">
    <w:abstractNumId w:val="32"/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"/>
  </w:num>
  <w:num w:numId="47">
    <w:abstractNumId w:val="4"/>
  </w:num>
  <w:num w:numId="48">
    <w:abstractNumId w:val="38"/>
  </w:num>
  <w:num w:numId="49">
    <w:abstractNumId w:val="3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SV"/>
    <w:docVar w:name="dvnumam" w:val="72"/>
    <w:docVar w:name="dvpe" w:val="753.778"/>
    <w:docVar w:name="dvrapporteur" w:val="Föredragande: "/>
    <w:docVar w:name="dvstar" w:val="***I"/>
    <w:docVar w:name="dvtitre" w:val="Europaparlamentets lagstiftningsresolution av den xx xx 2024 om förslaget till Europaparlamentets och rådets förordning om överföring av straffrättsliga förfaranden(COM(2023)0185 – C9-0128/2023 – 2023/0093(COD))"/>
  </w:docVars>
  <w:rsids>
    <w:rsidRoot w:val="005A73DD"/>
    <w:rsid w:val="00002272"/>
    <w:rsid w:val="000033CF"/>
    <w:rsid w:val="00053061"/>
    <w:rsid w:val="00064002"/>
    <w:rsid w:val="000677B9"/>
    <w:rsid w:val="000831BA"/>
    <w:rsid w:val="000A42CC"/>
    <w:rsid w:val="000E7DD9"/>
    <w:rsid w:val="0010095E"/>
    <w:rsid w:val="00125B37"/>
    <w:rsid w:val="00187494"/>
    <w:rsid w:val="001B1D98"/>
    <w:rsid w:val="001F32AE"/>
    <w:rsid w:val="00253F6D"/>
    <w:rsid w:val="002767FF"/>
    <w:rsid w:val="002A5EB3"/>
    <w:rsid w:val="002B18FE"/>
    <w:rsid w:val="002B5493"/>
    <w:rsid w:val="002D0335"/>
    <w:rsid w:val="00301713"/>
    <w:rsid w:val="00343214"/>
    <w:rsid w:val="00361C00"/>
    <w:rsid w:val="003935DF"/>
    <w:rsid w:val="00395FA1"/>
    <w:rsid w:val="003A70DF"/>
    <w:rsid w:val="003E15D4"/>
    <w:rsid w:val="00410FB2"/>
    <w:rsid w:val="00411CCE"/>
    <w:rsid w:val="0041666E"/>
    <w:rsid w:val="00421060"/>
    <w:rsid w:val="004406A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3DD"/>
    <w:rsid w:val="005C2568"/>
    <w:rsid w:val="006037C0"/>
    <w:rsid w:val="00643BF0"/>
    <w:rsid w:val="006631B6"/>
    <w:rsid w:val="00680577"/>
    <w:rsid w:val="006F74FA"/>
    <w:rsid w:val="007154A0"/>
    <w:rsid w:val="00731ADD"/>
    <w:rsid w:val="00734777"/>
    <w:rsid w:val="00747932"/>
    <w:rsid w:val="00751A4A"/>
    <w:rsid w:val="00756632"/>
    <w:rsid w:val="00762C74"/>
    <w:rsid w:val="00786EC0"/>
    <w:rsid w:val="00794AE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916"/>
    <w:rsid w:val="009509D8"/>
    <w:rsid w:val="00950B64"/>
    <w:rsid w:val="00981893"/>
    <w:rsid w:val="00A007C1"/>
    <w:rsid w:val="00A1687D"/>
    <w:rsid w:val="00A43E52"/>
    <w:rsid w:val="00A4678D"/>
    <w:rsid w:val="00A778C7"/>
    <w:rsid w:val="00A87682"/>
    <w:rsid w:val="00AB441E"/>
    <w:rsid w:val="00AB6293"/>
    <w:rsid w:val="00AC03E1"/>
    <w:rsid w:val="00AE0928"/>
    <w:rsid w:val="00AF3B82"/>
    <w:rsid w:val="00B12E95"/>
    <w:rsid w:val="00B22876"/>
    <w:rsid w:val="00B30361"/>
    <w:rsid w:val="00B558F0"/>
    <w:rsid w:val="00BD48FE"/>
    <w:rsid w:val="00BD7BD8"/>
    <w:rsid w:val="00BE6ADC"/>
    <w:rsid w:val="00C05BFE"/>
    <w:rsid w:val="00C23CD4"/>
    <w:rsid w:val="00C61C0C"/>
    <w:rsid w:val="00C941CB"/>
    <w:rsid w:val="00CA0FC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6949"/>
    <w:rsid w:val="00F075DC"/>
    <w:rsid w:val="00F149E9"/>
    <w:rsid w:val="00F5134D"/>
    <w:rsid w:val="00F74202"/>
    <w:rsid w:val="00F87713"/>
    <w:rsid w:val="00FB430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962BD11"/>
  <w15:chartTrackingRefBased/>
  <w15:docId w15:val="{96376291-F061-4BC7-9C27-3AD9AB09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10FB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FB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FB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FB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FB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FB2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FB2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410FB2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410FB2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410FB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10F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10FB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10FB2"/>
    <w:pPr>
      <w:spacing w:after="120"/>
    </w:pPr>
  </w:style>
  <w:style w:type="paragraph" w:customStyle="1" w:styleId="PageHeading">
    <w:name w:val="PageHeading"/>
    <w:basedOn w:val="Normal"/>
    <w:rsid w:val="00410F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10FB2"/>
    <w:rPr>
      <w:b/>
    </w:rPr>
  </w:style>
  <w:style w:type="paragraph" w:customStyle="1" w:styleId="NormalBold12a">
    <w:name w:val="NormalBold12a"/>
    <w:basedOn w:val="Normal"/>
    <w:rsid w:val="00410FB2"/>
    <w:pPr>
      <w:spacing w:after="240"/>
    </w:pPr>
    <w:rPr>
      <w:b/>
    </w:rPr>
  </w:style>
  <w:style w:type="paragraph" w:customStyle="1" w:styleId="AmJustText">
    <w:name w:val="AmJustText"/>
    <w:basedOn w:val="Normal"/>
    <w:rsid w:val="00410FB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10FB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10FB2"/>
    <w:pPr>
      <w:spacing w:after="480"/>
      <w:ind w:left="1417"/>
    </w:pPr>
  </w:style>
  <w:style w:type="paragraph" w:customStyle="1" w:styleId="CoverNormal">
    <w:name w:val="CoverNormal"/>
    <w:basedOn w:val="Normal"/>
    <w:rsid w:val="00410FB2"/>
    <w:pPr>
      <w:ind w:left="1418"/>
    </w:pPr>
  </w:style>
  <w:style w:type="paragraph" w:customStyle="1" w:styleId="AmCrossRef">
    <w:name w:val="AmCrossRef"/>
    <w:basedOn w:val="Normal"/>
    <w:rsid w:val="00410FB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10FB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10FB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10FB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10FB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10FB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10F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0FB2"/>
    <w:rPr>
      <w:sz w:val="24"/>
      <w:lang w:val="sv-SE"/>
    </w:rPr>
  </w:style>
  <w:style w:type="paragraph" w:customStyle="1" w:styleId="AmOrLang">
    <w:name w:val="AmOrLang"/>
    <w:basedOn w:val="Normal"/>
    <w:rsid w:val="00410FB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10FB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10F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10FB2"/>
    <w:pPr>
      <w:spacing w:before="240"/>
    </w:pPr>
    <w:rPr>
      <w:b/>
    </w:rPr>
  </w:style>
  <w:style w:type="paragraph" w:customStyle="1" w:styleId="EPBody">
    <w:name w:val="EPBody"/>
    <w:basedOn w:val="Normal"/>
    <w:rsid w:val="00410FB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10F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10FB2"/>
    <w:pPr>
      <w:spacing w:before="480" w:after="240"/>
    </w:pPr>
  </w:style>
  <w:style w:type="paragraph" w:customStyle="1" w:styleId="Lgendesigne">
    <w:name w:val="Légende signe"/>
    <w:basedOn w:val="Normal"/>
    <w:rsid w:val="00410FB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10FB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10FB2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410FB2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410FB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10FB2"/>
    <w:rPr>
      <w:b/>
      <w:sz w:val="24"/>
      <w:lang w:val="sv-SE"/>
    </w:rPr>
  </w:style>
  <w:style w:type="paragraph" w:customStyle="1" w:styleId="ColumnHeading">
    <w:name w:val="ColumnHeading"/>
    <w:basedOn w:val="Normal"/>
    <w:rsid w:val="00410FB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10F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410FB2"/>
    <w:pPr>
      <w:jc w:val="right"/>
    </w:pPr>
    <w:rPr>
      <w:lang w:val="sv-SE"/>
    </w:rPr>
  </w:style>
  <w:style w:type="paragraph" w:styleId="Footer">
    <w:name w:val="footer"/>
    <w:basedOn w:val="Normal"/>
    <w:link w:val="FooterChar"/>
    <w:uiPriority w:val="99"/>
    <w:rsid w:val="00410F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FB2"/>
    <w:rPr>
      <w:sz w:val="24"/>
      <w:lang w:val="sv-SE"/>
    </w:rPr>
  </w:style>
  <w:style w:type="paragraph" w:styleId="BalloonText">
    <w:name w:val="Balloon Text"/>
    <w:basedOn w:val="Normal"/>
    <w:link w:val="BalloonTextChar"/>
    <w:uiPriority w:val="99"/>
    <w:unhideWhenUsed/>
    <w:rsid w:val="00410F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0FB2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rsid w:val="00410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10FB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0FB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10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10FB2"/>
    <w:rPr>
      <w:b/>
      <w:bCs/>
      <w:lang w:val="sv-SE"/>
    </w:rPr>
  </w:style>
  <w:style w:type="paragraph" w:styleId="Revision">
    <w:name w:val="Revision"/>
    <w:hidden/>
    <w:uiPriority w:val="99"/>
    <w:semiHidden/>
    <w:rsid w:val="00410FB2"/>
    <w:rPr>
      <w:sz w:val="24"/>
      <w:lang w:val="sv-SE"/>
    </w:rPr>
  </w:style>
  <w:style w:type="paragraph" w:customStyle="1" w:styleId="Normal24a">
    <w:name w:val="Normal24a"/>
    <w:basedOn w:val="Normal"/>
    <w:rsid w:val="00410FB2"/>
    <w:pPr>
      <w:spacing w:after="480"/>
    </w:pPr>
  </w:style>
  <w:style w:type="paragraph" w:customStyle="1" w:styleId="NormalBoldCenter">
    <w:name w:val="NormalBoldCenter"/>
    <w:basedOn w:val="Normal"/>
    <w:rsid w:val="00410FB2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410FB2"/>
  </w:style>
  <w:style w:type="character" w:customStyle="1" w:styleId="highlight-diff">
    <w:name w:val="highlight-diff"/>
    <w:basedOn w:val="DefaultParagraphFont"/>
    <w:rsid w:val="00410FB2"/>
  </w:style>
  <w:style w:type="paragraph" w:customStyle="1" w:styleId="Normal12a">
    <w:name w:val="Normal12a"/>
    <w:basedOn w:val="Normal"/>
    <w:rsid w:val="00410FB2"/>
    <w:pPr>
      <w:spacing w:after="240"/>
    </w:pPr>
  </w:style>
  <w:style w:type="paragraph" w:customStyle="1" w:styleId="RollCallVotes">
    <w:name w:val="RollCallVotes"/>
    <w:basedOn w:val="Normal"/>
    <w:rsid w:val="00410FB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10FB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10FB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10FB2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410FB2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410FB2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410FB2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Hyperlink">
    <w:name w:val="Hyperlink"/>
    <w:basedOn w:val="DefaultParagraphFont"/>
    <w:rsid w:val="00053061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30171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01713"/>
    <w:pPr>
      <w:spacing w:after="240"/>
      <w:jc w:val="center"/>
    </w:pPr>
  </w:style>
  <w:style w:type="paragraph" w:customStyle="1" w:styleId="AmDateTab">
    <w:name w:val="AmDateTab"/>
    <w:basedOn w:val="Normal"/>
    <w:rsid w:val="0030171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0171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01713"/>
  </w:style>
  <w:style w:type="paragraph" w:customStyle="1" w:styleId="NormalCentered">
    <w:name w:val="Normal Centered"/>
    <w:basedOn w:val="Normal"/>
    <w:rsid w:val="0030171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0171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0171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0171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0171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0171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0171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0171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0171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0171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301713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0171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0171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0171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0171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0171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0171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0171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0171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0171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0171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0171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0171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0171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0171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0171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01713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01713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01713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01713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01713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01713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01713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01713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01713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01713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01713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01713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01713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01713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01713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01713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01713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01713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01713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01713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01713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01713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01713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0171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01713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301713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301713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301713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301713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30171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0171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0171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01713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301713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301713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301713"/>
    <w:pPr>
      <w:jc w:val="center"/>
    </w:pPr>
  </w:style>
  <w:style w:type="paragraph" w:customStyle="1" w:styleId="Jardin">
    <w:name w:val="Jardin"/>
    <w:basedOn w:val="Normal"/>
    <w:rsid w:val="0030171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0171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0171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0171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01713"/>
    <w:rPr>
      <w:b/>
    </w:rPr>
  </w:style>
  <w:style w:type="paragraph" w:customStyle="1" w:styleId="Annex">
    <w:name w:val="Annex"/>
    <w:basedOn w:val="Normal"/>
    <w:next w:val="Normal"/>
    <w:rsid w:val="0030171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0171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0171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0171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01713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0171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01713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301713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30171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301713"/>
    <w:rPr>
      <w:rFonts w:eastAsia="Calibri"/>
      <w:sz w:val="24"/>
      <w:szCs w:val="22"/>
      <w:lang w:val="sv-S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301713"/>
    <w:rPr>
      <w:rFonts w:eastAsia="Calibri"/>
      <w:sz w:val="2"/>
      <w:szCs w:val="22"/>
      <w:lang w:val="sv-SE" w:eastAsia="en-US"/>
    </w:rPr>
  </w:style>
  <w:style w:type="paragraph" w:customStyle="1" w:styleId="FooterText">
    <w:name w:val="Footer Text"/>
    <w:basedOn w:val="Normal"/>
    <w:rsid w:val="0030171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01713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3017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0171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0171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0171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0171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0171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0171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0171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0171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0171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0171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0171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017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017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0171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0171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0171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0171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0171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0171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0171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0171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0171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0171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0171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0171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0171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0171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0171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0171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0171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0171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0171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0171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01713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01713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01713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01713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01713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01713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01713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01713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01713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01713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01713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01713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01713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01713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01713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01713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017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017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017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017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017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017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017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017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0171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017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017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017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017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017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017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0171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0171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0171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0171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301713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01713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01713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01713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01713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01713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01713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01713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01713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01713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01713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01713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01713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01713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017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017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0171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01713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0171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0171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0171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0171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0171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017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0171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0171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0171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0171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0171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0171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0171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0171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0171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0171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0171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0171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0171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0171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0171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0171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0171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0171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01713"/>
    <w:pPr>
      <w:spacing w:before="240"/>
    </w:pPr>
  </w:style>
  <w:style w:type="paragraph" w:customStyle="1" w:styleId="Accordtitre">
    <w:name w:val="Accord titre"/>
    <w:basedOn w:val="Normal"/>
    <w:rsid w:val="0030171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0171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0171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0171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0171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01713"/>
    <w:pPr>
      <w:spacing w:after="240"/>
    </w:pPr>
  </w:style>
  <w:style w:type="paragraph" w:customStyle="1" w:styleId="Annexetitre">
    <w:name w:val="Annexe titre"/>
    <w:basedOn w:val="Normal"/>
    <w:next w:val="Normal"/>
    <w:rsid w:val="003017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0171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017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017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017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017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0171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017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0171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0171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0171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0171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0171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0171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0171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0171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0171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0171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0171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0171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0171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0171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0171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0171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0171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0171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0171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017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0171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30171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0171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01713"/>
    <w:rPr>
      <w:b/>
      <w:i/>
    </w:rPr>
  </w:style>
  <w:style w:type="character" w:customStyle="1" w:styleId="diff-tte-removed">
    <w:name w:val="diff-tte-removed"/>
    <w:basedOn w:val="DefaultParagraphFont"/>
    <w:rsid w:val="00301713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301713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301713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301713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301713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301713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301713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01713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0171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v-SE" w:eastAsia="en-US"/>
    </w:rPr>
  </w:style>
  <w:style w:type="paragraph" w:customStyle="1" w:styleId="CharChar">
    <w:name w:val="Char Char"/>
    <w:basedOn w:val="Normal"/>
    <w:rsid w:val="00301713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30171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171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0171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1713"/>
    <w:pPr>
      <w:ind w:left="720"/>
      <w:contextualSpacing/>
    </w:pPr>
  </w:style>
  <w:style w:type="paragraph" w:styleId="BodyText">
    <w:name w:val="Body Text"/>
    <w:basedOn w:val="Normal"/>
    <w:link w:val="BodyTextChar1"/>
    <w:rsid w:val="00301713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301713"/>
    <w:rPr>
      <w:sz w:val="24"/>
      <w:lang w:val="sv-SE"/>
    </w:rPr>
  </w:style>
  <w:style w:type="character" w:styleId="FollowedHyperlink">
    <w:name w:val="FollowedHyperlink"/>
    <w:basedOn w:val="DefaultParagraphFont"/>
    <w:rsid w:val="00301713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A007C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007C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007C1"/>
    <w:pPr>
      <w:jc w:val="center"/>
    </w:pPr>
  </w:style>
  <w:style w:type="paragraph" w:customStyle="1" w:styleId="LineSingle">
    <w:name w:val="LineSingle"/>
    <w:basedOn w:val="Normal"/>
    <w:next w:val="Normal"/>
    <w:rsid w:val="00A007C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007C1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07C1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A007C1"/>
    <w:rPr>
      <w:sz w:val="24"/>
      <w:szCs w:val="24"/>
      <w:lang w:val="sv-SE" w:eastAsia="en-US"/>
    </w:rPr>
  </w:style>
  <w:style w:type="paragraph" w:customStyle="1" w:styleId="pj">
    <w:name w:val="p.j."/>
    <w:basedOn w:val="Normal"/>
    <w:link w:val="pjChar"/>
    <w:rsid w:val="00A007C1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A007C1"/>
    <w:rPr>
      <w:rFonts w:eastAsia="Calibri"/>
      <w:sz w:val="24"/>
      <w:szCs w:val="22"/>
      <w:lang w:val="sv-SE" w:eastAsia="en-US"/>
    </w:rPr>
  </w:style>
  <w:style w:type="paragraph" w:customStyle="1" w:styleId="nbbordered">
    <w:name w:val="nb bordered"/>
    <w:basedOn w:val="Normal"/>
    <w:link w:val="nbborderedChar"/>
    <w:rsid w:val="00A007C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A007C1"/>
    <w:rPr>
      <w:rFonts w:eastAsia="Calibri"/>
      <w:b/>
      <w:sz w:val="24"/>
      <w:szCs w:val="22"/>
      <w:lang w:val="sv-SE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00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22D64-3CE7-4B44-A396-DA423D997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2025-01-27T15:39:00Z</dcterms:created>
  <dcterms:modified xsi:type="dcterms:W3CDTF">2025-01-27T15:39:00Z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