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37B19" w:rsidTr="0010095E">
        <w:trPr>
          <w:trHeight w:hRule="exact" w:val="1418"/>
        </w:trPr>
        <w:tc>
          <w:tcPr>
            <w:tcW w:w="6804" w:type="dxa"/>
            <w:shd w:val="clear" w:color="auto" w:fill="auto"/>
            <w:vAlign w:val="center"/>
          </w:tcPr>
          <w:p w:rsidR="00751A4A" w:rsidRPr="00A37B19" w:rsidRDefault="00556299" w:rsidP="0010095E">
            <w:pPr>
              <w:pStyle w:val="EPName"/>
            </w:pPr>
            <w:r w:rsidRPr="00A37B19">
              <w:t>Europski parlament</w:t>
            </w:r>
          </w:p>
          <w:p w:rsidR="00751A4A" w:rsidRPr="00A37B19" w:rsidRDefault="00817416" w:rsidP="00756632">
            <w:pPr>
              <w:pStyle w:val="EPTerm"/>
              <w:rPr>
                <w:rStyle w:val="HideTWBExt"/>
                <w:noProof w:val="0"/>
                <w:vanish w:val="0"/>
                <w:color w:val="auto"/>
              </w:rPr>
            </w:pPr>
            <w:r w:rsidRPr="00A37B19">
              <w:t>2019-2024</w:t>
            </w:r>
          </w:p>
        </w:tc>
        <w:tc>
          <w:tcPr>
            <w:tcW w:w="2268" w:type="dxa"/>
            <w:shd w:val="clear" w:color="auto" w:fill="auto"/>
          </w:tcPr>
          <w:p w:rsidR="00751A4A" w:rsidRPr="00A37B19" w:rsidRDefault="00187494" w:rsidP="0010095E">
            <w:pPr>
              <w:pStyle w:val="EPLogo"/>
            </w:pPr>
            <w:r w:rsidRPr="00A37B19">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A37B19" w:rsidRDefault="00D058B8" w:rsidP="004C5D52">
      <w:pPr>
        <w:pStyle w:val="LineTop"/>
      </w:pPr>
    </w:p>
    <w:p w:rsidR="00680577" w:rsidRPr="00A37B19" w:rsidRDefault="00556299" w:rsidP="00680577">
      <w:pPr>
        <w:pStyle w:val="EPBodyTA1"/>
      </w:pPr>
      <w:r w:rsidRPr="00A37B19">
        <w:t>USVOJENI TEKSTOVI</w:t>
      </w:r>
    </w:p>
    <w:p w:rsidR="00D058B8" w:rsidRPr="00A37B19" w:rsidRDefault="00D058B8" w:rsidP="00D058B8">
      <w:pPr>
        <w:pStyle w:val="LineBottom"/>
      </w:pPr>
    </w:p>
    <w:p w:rsidR="00556299" w:rsidRPr="00A37B19" w:rsidRDefault="00556299" w:rsidP="00556299">
      <w:pPr>
        <w:pStyle w:val="ATHeading1"/>
      </w:pPr>
      <w:bookmarkStart w:id="0" w:name="TANumber"/>
      <w:r w:rsidRPr="00A37B19">
        <w:t>P9_TA(2024)0</w:t>
      </w:r>
      <w:r w:rsidR="009437F0">
        <w:t>297</w:t>
      </w:r>
      <w:bookmarkEnd w:id="0"/>
    </w:p>
    <w:p w:rsidR="00556299" w:rsidRPr="00A37B19" w:rsidRDefault="00556299" w:rsidP="00556299">
      <w:pPr>
        <w:pStyle w:val="ATHeading2"/>
      </w:pPr>
      <w:bookmarkStart w:id="1" w:name="title"/>
      <w:r w:rsidRPr="00A37B19">
        <w:t>Platne usluge i usluge elektroničkog novca na unutarnjem tržištu</w:t>
      </w:r>
      <w:bookmarkEnd w:id="1"/>
    </w:p>
    <w:p w:rsidR="00556299" w:rsidRPr="00A37B19" w:rsidRDefault="00556299" w:rsidP="00556299">
      <w:pPr>
        <w:rPr>
          <w:i/>
          <w:vanish/>
        </w:rPr>
      </w:pPr>
      <w:r w:rsidRPr="00A37B19">
        <w:rPr>
          <w:i/>
        </w:rPr>
        <w:fldChar w:fldCharType="begin"/>
      </w:r>
      <w:r w:rsidRPr="00A37B19">
        <w:rPr>
          <w:i/>
        </w:rPr>
        <w:instrText xml:space="preserve"> TC"(</w:instrText>
      </w:r>
      <w:bookmarkStart w:id="2" w:name="DocNumber"/>
      <w:r w:rsidRPr="00A37B19">
        <w:rPr>
          <w:i/>
        </w:rPr>
        <w:instrText>A9-0046/2024</w:instrText>
      </w:r>
      <w:bookmarkEnd w:id="2"/>
      <w:r w:rsidRPr="00A37B19">
        <w:rPr>
          <w:i/>
        </w:rPr>
        <w:instrText xml:space="preserve"> - Izvjestitelj: Ondřej Kovařík)"\l3 \n&gt; \* MERGEFORMAT </w:instrText>
      </w:r>
      <w:r w:rsidRPr="00A37B19">
        <w:rPr>
          <w:i/>
        </w:rPr>
        <w:fldChar w:fldCharType="end"/>
      </w:r>
    </w:p>
    <w:p w:rsidR="00556299" w:rsidRPr="00A37B19" w:rsidRDefault="00556299" w:rsidP="00556299">
      <w:pPr>
        <w:rPr>
          <w:vanish/>
        </w:rPr>
      </w:pPr>
      <w:bookmarkStart w:id="3" w:name="Commission"/>
      <w:r w:rsidRPr="00A37B19">
        <w:rPr>
          <w:vanish/>
        </w:rPr>
        <w:t>Odbor za ekonomsku i monetarnu politiku</w:t>
      </w:r>
      <w:bookmarkEnd w:id="3"/>
    </w:p>
    <w:p w:rsidR="00556299" w:rsidRPr="00A37B19" w:rsidRDefault="00556299" w:rsidP="00556299">
      <w:pPr>
        <w:rPr>
          <w:vanish/>
        </w:rPr>
      </w:pPr>
      <w:bookmarkStart w:id="4" w:name="PE"/>
      <w:r w:rsidRPr="00A37B19">
        <w:rPr>
          <w:vanish/>
        </w:rPr>
        <w:t>PE753.780</w:t>
      </w:r>
      <w:bookmarkEnd w:id="4"/>
    </w:p>
    <w:p w:rsidR="00556299" w:rsidRPr="00A37B19" w:rsidRDefault="00556299" w:rsidP="00556299">
      <w:pPr>
        <w:pStyle w:val="ATHeading3"/>
      </w:pPr>
      <w:bookmarkStart w:id="5" w:name="Sujet"/>
      <w:r w:rsidRPr="00A37B19">
        <w:t>Zakonodavna rezoluc</w:t>
      </w:r>
      <w:r w:rsidR="00104CBC">
        <w:t>ija Europskog parlamenta od 23. travnja</w:t>
      </w:r>
      <w:r w:rsidRPr="00A37B19">
        <w:t xml:space="preserve"> 2024. o Prijedlogu direktive Europskog parlamenta i Vijeća o platnim uslugama i uslugama elektroničkog novca na unutarnjem tržištu, izmjenama Direktive 98/26/EZ i stavljanju izvan snage d</w:t>
      </w:r>
      <w:r w:rsidR="00685D40">
        <w:t xml:space="preserve">irektiva (EU) </w:t>
      </w:r>
      <w:r w:rsidRPr="00A37B19">
        <w:t>2015/2366 i 2009/110/EZ</w:t>
      </w:r>
      <w:bookmarkEnd w:id="5"/>
      <w:r w:rsidRPr="00A37B19">
        <w:t xml:space="preserve"> </w:t>
      </w:r>
      <w:bookmarkStart w:id="6" w:name="References"/>
      <w:r w:rsidRPr="00A37B19">
        <w:t>(COM(2023)0366 – C9-0218/2023 – 2023/0209(COD))</w:t>
      </w:r>
      <w:bookmarkEnd w:id="6"/>
    </w:p>
    <w:p w:rsidR="0011308A" w:rsidRPr="00A37B19" w:rsidRDefault="0011308A" w:rsidP="0011308A">
      <w:pPr>
        <w:pStyle w:val="NormalBold"/>
      </w:pPr>
      <w:bookmarkStart w:id="7" w:name="TextBodyBegin"/>
      <w:bookmarkEnd w:id="7"/>
      <w:r w:rsidRPr="00A37B19">
        <w:t>(Redovni zakonodavni postupak: prvo čitanje)</w:t>
      </w:r>
    </w:p>
    <w:p w:rsidR="0011308A" w:rsidRPr="00A37B19" w:rsidRDefault="0011308A" w:rsidP="0011308A">
      <w:pPr>
        <w:pStyle w:val="EPComma"/>
      </w:pPr>
      <w:r w:rsidRPr="00A37B19">
        <w:rPr>
          <w:i/>
        </w:rPr>
        <w:t>Europski parlament</w:t>
      </w:r>
      <w:r w:rsidRPr="00A37B19">
        <w:t>,</w:t>
      </w:r>
    </w:p>
    <w:p w:rsidR="0011308A" w:rsidRPr="00A37B19" w:rsidRDefault="0011308A" w:rsidP="0011308A">
      <w:pPr>
        <w:pStyle w:val="NormalHanging12a"/>
      </w:pPr>
      <w:r w:rsidRPr="00A37B19">
        <w:t>–</w:t>
      </w:r>
      <w:r w:rsidRPr="00A37B19">
        <w:tab/>
        <w:t>uzimajući u obzir Prijedlog Komisije upućen Europskom parlamentu i Vijeću (COM(2023)0366),</w:t>
      </w:r>
    </w:p>
    <w:p w:rsidR="0011308A" w:rsidRPr="00A37B19" w:rsidRDefault="0011308A" w:rsidP="0011308A">
      <w:pPr>
        <w:pStyle w:val="NormalHanging12a"/>
      </w:pPr>
      <w:r w:rsidRPr="00A37B19">
        <w:t>–</w:t>
      </w:r>
      <w:r w:rsidRPr="00A37B19">
        <w:tab/>
        <w:t>uzimajući u obzir članak 294. stavak 2. i članke 53. i 114. Ugovora o funkcioniranju Europske unije, u skladu s kojima je Komisija podnijela Prijedlog Parlamentu (C9</w:t>
      </w:r>
      <w:r w:rsidRPr="00A37B19">
        <w:noBreakHyphen/>
        <w:t>0218/2023),</w:t>
      </w:r>
    </w:p>
    <w:p w:rsidR="0011308A" w:rsidRPr="00A37B19" w:rsidRDefault="0011308A" w:rsidP="0011308A">
      <w:pPr>
        <w:pStyle w:val="NormalHanging12a"/>
      </w:pPr>
      <w:r w:rsidRPr="00A37B19">
        <w:t>–</w:t>
      </w:r>
      <w:r w:rsidRPr="00A37B19">
        <w:tab/>
        <w:t>uzimajući u obzir članak 294. stavak 3. Ugovora o funkcioniranju Europske unije,</w:t>
      </w:r>
    </w:p>
    <w:p w:rsidR="0011308A" w:rsidRPr="00A37B19" w:rsidRDefault="0011308A" w:rsidP="0011308A">
      <w:pPr>
        <w:pStyle w:val="NormalHanging12a"/>
      </w:pPr>
      <w:r w:rsidRPr="00A37B19">
        <w:t>–</w:t>
      </w:r>
      <w:r w:rsidRPr="00A37B19">
        <w:tab/>
        <w:t>uzimajući u obzir mišljenje Europskog</w:t>
      </w:r>
      <w:r w:rsidR="00F66822">
        <w:t>a</w:t>
      </w:r>
      <w:r w:rsidRPr="00A37B19">
        <w:t xml:space="preserve"> gospodarskog i socijalnog odbora od 14. prosinca 2023.</w:t>
      </w:r>
      <w:r w:rsidRPr="00A37B19">
        <w:rPr>
          <w:rStyle w:val="FootnoteReference"/>
        </w:rPr>
        <w:footnoteReference w:id="1"/>
      </w:r>
      <w:r w:rsidRPr="00A37B19">
        <w:t>,</w:t>
      </w:r>
    </w:p>
    <w:p w:rsidR="0011308A" w:rsidRPr="00A37B19" w:rsidRDefault="0011308A" w:rsidP="0011308A">
      <w:pPr>
        <w:pStyle w:val="NormalHanging12a"/>
      </w:pPr>
      <w:r w:rsidRPr="00A37B19">
        <w:t>–</w:t>
      </w:r>
      <w:r w:rsidRPr="00A37B19">
        <w:tab/>
        <w:t>uzimajući u obzir članak 59. Poslovnika</w:t>
      </w:r>
      <w:r w:rsidR="00F66822">
        <w:t>,</w:t>
      </w:r>
    </w:p>
    <w:p w:rsidR="0011308A" w:rsidRPr="00A37B19" w:rsidRDefault="0011308A" w:rsidP="0011308A">
      <w:pPr>
        <w:pStyle w:val="NormalHanging12a"/>
      </w:pPr>
      <w:r w:rsidRPr="00A37B19">
        <w:t>–</w:t>
      </w:r>
      <w:r w:rsidRPr="00A37B19">
        <w:tab/>
        <w:t>uzimajući u obzir izvješće Odbora za on ekonomsku i monetarnu politiku (A9</w:t>
      </w:r>
      <w:r w:rsidRPr="00A37B19">
        <w:noBreakHyphen/>
        <w:t>0046/2024),</w:t>
      </w:r>
    </w:p>
    <w:p w:rsidR="0011308A" w:rsidRPr="00A37B19" w:rsidRDefault="0011308A" w:rsidP="0011308A">
      <w:pPr>
        <w:pStyle w:val="NormalHanging12a"/>
      </w:pPr>
      <w:r w:rsidRPr="00A37B19">
        <w:t>1.</w:t>
      </w:r>
      <w:r w:rsidRPr="00A37B19">
        <w:tab/>
        <w:t>usvaja sljedeće stajalište u prvom čitanju;</w:t>
      </w:r>
    </w:p>
    <w:p w:rsidR="0011308A" w:rsidRPr="00A37B19" w:rsidRDefault="0011308A" w:rsidP="0011308A">
      <w:pPr>
        <w:pStyle w:val="NormalHanging12a"/>
      </w:pPr>
      <w:r w:rsidRPr="00A37B19">
        <w:t>2.</w:t>
      </w:r>
      <w:r w:rsidRPr="00A37B19">
        <w:tab/>
        <w:t>poziva Komisiju da predmet ponovno uputi Parlamentu ako zamijeni, bitno izmijeni ili namjerava bitno izmijeniti svoj Prijedlog;</w:t>
      </w:r>
    </w:p>
    <w:p w:rsidR="0011308A" w:rsidRPr="00A37B19" w:rsidRDefault="0011308A" w:rsidP="0011308A">
      <w:pPr>
        <w:pStyle w:val="NormalHanging12a"/>
      </w:pPr>
      <w:r w:rsidRPr="00A37B19">
        <w:t>3.</w:t>
      </w:r>
      <w:r w:rsidRPr="00A37B19">
        <w:tab/>
        <w:t xml:space="preserve">nalaže svojoj predsjednici da stajalište Parlamenta proslijedi Vijeću, Komisiji i </w:t>
      </w:r>
      <w:r w:rsidRPr="00A37B19">
        <w:lastRenderedPageBreak/>
        <w:t>nacionalnim parlamentima.</w:t>
      </w:r>
    </w:p>
    <w:p w:rsidR="00032434" w:rsidRDefault="00032434" w:rsidP="0011308A">
      <w:pPr>
        <w:pStyle w:val="NormalHanging12a"/>
        <w:ind w:left="0" w:firstLine="0"/>
        <w:sectPr w:rsidR="00032434" w:rsidSect="00A37B19">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pPr>
    </w:p>
    <w:p w:rsidR="00685D40" w:rsidRPr="005A7ED9" w:rsidRDefault="00685D40" w:rsidP="00685D40">
      <w:pPr>
        <w:pStyle w:val="AmNumberTabs"/>
        <w:keepNext/>
      </w:pPr>
      <w:r>
        <w:lastRenderedPageBreak/>
        <w:t>P9_TC1-COD(2023)0209</w:t>
      </w:r>
    </w:p>
    <w:p w:rsidR="0011308A" w:rsidRPr="00A37B19" w:rsidRDefault="00685D40" w:rsidP="00685D40">
      <w:pPr>
        <w:pStyle w:val="Typedudocument"/>
        <w:jc w:val="left"/>
        <w:rPr>
          <w:noProof/>
        </w:rPr>
      </w:pPr>
      <w:r w:rsidRPr="004F599D">
        <w:t>Stajalište Europskog parla</w:t>
      </w:r>
      <w:r>
        <w:t>menta usvojeno u prvom čitanju 23. travnja</w:t>
      </w:r>
      <w:r w:rsidRPr="004F599D">
        <w:t xml:space="preserve"> 2024. radi donošenja</w:t>
      </w:r>
      <w:r w:rsidRPr="0084777D">
        <w:t xml:space="preserve"> </w:t>
      </w:r>
      <w:r>
        <w:t xml:space="preserve">Direktive </w:t>
      </w:r>
      <w:r w:rsidR="00824424" w:rsidRPr="00B67CEC">
        <w:rPr>
          <w:rFonts w:eastAsia="Calibri"/>
          <w:bCs/>
          <w:lang w:eastAsia="en-GB"/>
        </w:rPr>
        <w:t xml:space="preserve">(EU) 2024/… </w:t>
      </w:r>
      <w:r>
        <w:t>E</w:t>
      </w:r>
      <w:r w:rsidRPr="00A37B19">
        <w:t xml:space="preserve">uropskog parlamenta </w:t>
      </w:r>
      <w:r>
        <w:t>i</w:t>
      </w:r>
      <w:r w:rsidR="0011308A" w:rsidRPr="00A37B19">
        <w:t xml:space="preserve"> </w:t>
      </w:r>
      <w:r>
        <w:t>V</w:t>
      </w:r>
      <w:r w:rsidRPr="00A37B19">
        <w:t>ijeća</w:t>
      </w:r>
      <w:r>
        <w:t xml:space="preserve"> </w:t>
      </w:r>
      <w:r w:rsidR="0011308A" w:rsidRPr="00A37B19">
        <w:t>o platnim uslugama i uslugama elektroničkog novca na unutarnjem tržištu, izmjenama Direktive 98/26/EZ i stavljanju izvan snage direktiva (EU) 2015/2366 i 2009/110/EZ</w:t>
      </w:r>
      <w:r w:rsidRPr="0058284B">
        <w:rPr>
          <w:rStyle w:val="FootnoteReference"/>
        </w:rPr>
        <w:footnoteReference w:customMarkFollows="1" w:id="2"/>
        <w:sym w:font="Symbol" w:char="F02A"/>
      </w:r>
    </w:p>
    <w:p w:rsidR="0011308A" w:rsidRDefault="0011308A" w:rsidP="0011308A">
      <w:pPr>
        <w:pStyle w:val="IntrtEEE"/>
      </w:pPr>
      <w:r w:rsidRPr="00A37B19">
        <w:t>(Tekst značajan za EGP)</w:t>
      </w:r>
    </w:p>
    <w:p w:rsidR="00E80D73" w:rsidRPr="00E80D73" w:rsidRDefault="00E80D73" w:rsidP="00824424">
      <w:pPr>
        <w:keepNext/>
        <w:widowControl/>
        <w:spacing w:before="360"/>
        <w:rPr>
          <w:rFonts w:eastAsiaTheme="minorHAnsi"/>
          <w:noProof/>
          <w:szCs w:val="22"/>
          <w:lang w:eastAsia="en-US"/>
        </w:rPr>
      </w:pPr>
      <w:r w:rsidRPr="00E80D73">
        <w:rPr>
          <w:rFonts w:eastAsiaTheme="minorHAnsi"/>
          <w:szCs w:val="22"/>
          <w:lang w:eastAsia="en-US"/>
        </w:rPr>
        <w:t>EUROPSKI PARLAMENT I VIJEĆE EUROPSKE UNIJE,</w:t>
      </w:r>
    </w:p>
    <w:p w:rsidR="00E80D73" w:rsidRPr="00E80D73" w:rsidRDefault="00E80D73" w:rsidP="00A04C8C">
      <w:pPr>
        <w:spacing w:before="120"/>
        <w:rPr>
          <w:noProof/>
        </w:rPr>
      </w:pPr>
      <w:r w:rsidRPr="00E80D73">
        <w:t>uzimajući u obzir Ugovor o funkcioniranju Europske unije, a posebno njegove članke 53. i 114.,</w:t>
      </w:r>
    </w:p>
    <w:p w:rsidR="00E80D73" w:rsidRPr="00E80D73" w:rsidRDefault="00E80D73" w:rsidP="00A04C8C">
      <w:pPr>
        <w:spacing w:before="120"/>
        <w:rPr>
          <w:noProof/>
        </w:rPr>
      </w:pPr>
      <w:r w:rsidRPr="00E80D73">
        <w:t>uzimajući u obzir prijedlog Europske komisije,</w:t>
      </w:r>
    </w:p>
    <w:p w:rsidR="00E80D73" w:rsidRPr="00E80D73" w:rsidRDefault="00E80D73" w:rsidP="00A04C8C">
      <w:pPr>
        <w:spacing w:before="120"/>
        <w:rPr>
          <w:noProof/>
        </w:rPr>
      </w:pPr>
      <w:r w:rsidRPr="00E80D73">
        <w:t>nakon prosljeđivanja nacrta zakonodavnog akta nacionalnim parlamentima,</w:t>
      </w:r>
    </w:p>
    <w:p w:rsidR="00E80D73" w:rsidRPr="00E80D73" w:rsidRDefault="00E80D73" w:rsidP="00A04C8C">
      <w:pPr>
        <w:spacing w:before="120"/>
        <w:rPr>
          <w:noProof/>
        </w:rPr>
      </w:pPr>
      <w:r w:rsidRPr="00E80D73">
        <w:t>uzimajući u obzir mišljenje Europskoga gospodarskog i socijalnog odbora</w:t>
      </w:r>
      <w:r w:rsidRPr="00E80D73">
        <w:rPr>
          <w:noProof/>
          <w:vertAlign w:val="superscript"/>
        </w:rPr>
        <w:footnoteReference w:id="3"/>
      </w:r>
      <w:r w:rsidRPr="00E80D73">
        <w:t xml:space="preserve">, </w:t>
      </w:r>
    </w:p>
    <w:p w:rsidR="00E80D73" w:rsidRPr="00E80D73" w:rsidRDefault="00E80D73" w:rsidP="00A04C8C">
      <w:pPr>
        <w:spacing w:before="120"/>
        <w:rPr>
          <w:noProof/>
        </w:rPr>
      </w:pPr>
      <w:r w:rsidRPr="00E80D73">
        <w:t>uzimajući u obzir mišljenje Odbora regija</w:t>
      </w:r>
      <w:r w:rsidRPr="00E80D73">
        <w:rPr>
          <w:noProof/>
          <w:vertAlign w:val="superscript"/>
        </w:rPr>
        <w:footnoteReference w:id="4"/>
      </w:r>
      <w:r w:rsidRPr="00E80D73">
        <w:t xml:space="preserve">, </w:t>
      </w:r>
    </w:p>
    <w:p w:rsidR="00E80D73" w:rsidRPr="00E80D73" w:rsidRDefault="00E80D73" w:rsidP="00A04C8C">
      <w:pPr>
        <w:spacing w:before="120"/>
        <w:rPr>
          <w:noProof/>
        </w:rPr>
      </w:pPr>
      <w:r w:rsidRPr="00E80D73">
        <w:t>u skladu s redovnim zakonodavnim postupkom,</w:t>
      </w:r>
    </w:p>
    <w:p w:rsidR="00E80D73" w:rsidRPr="00E80D73" w:rsidRDefault="00E80D73" w:rsidP="00A04C8C">
      <w:pPr>
        <w:spacing w:before="120"/>
        <w:rPr>
          <w:noProof/>
        </w:rPr>
      </w:pPr>
      <w:r w:rsidRPr="00E80D73">
        <w:t>budući da:</w:t>
      </w:r>
    </w:p>
    <w:p w:rsidR="00E80D73" w:rsidRPr="00E80D73" w:rsidRDefault="00E80D73" w:rsidP="00A04C8C">
      <w:pPr>
        <w:spacing w:before="120"/>
        <w:ind w:left="851" w:hanging="851"/>
        <w:rPr>
          <w:rFonts w:eastAsiaTheme="minorHAnsi"/>
          <w:noProof/>
          <w:szCs w:val="22"/>
          <w:lang w:eastAsia="en-US"/>
        </w:rPr>
      </w:pPr>
      <w:r w:rsidRPr="00E80D73">
        <w:rPr>
          <w:rFonts w:eastAsiaTheme="minorHAnsi"/>
          <w:szCs w:val="22"/>
          <w:lang w:eastAsia="en-US"/>
        </w:rPr>
        <w:t>(1)</w:t>
      </w:r>
      <w:r w:rsidRPr="00E80D73">
        <w:rPr>
          <w:rFonts w:eastAsiaTheme="minorHAnsi"/>
          <w:szCs w:val="22"/>
          <w:lang w:eastAsia="en-US"/>
        </w:rPr>
        <w:tab/>
        <w:t>Od donošenja Direktive (EU) 2015/2366 Europskog parlamenta i Vijeća</w:t>
      </w:r>
      <w:r w:rsidRPr="00E80D73">
        <w:rPr>
          <w:rFonts w:eastAsiaTheme="minorHAnsi"/>
          <w:noProof/>
          <w:szCs w:val="24"/>
          <w:vertAlign w:val="superscript"/>
          <w:lang w:eastAsia="en-IE"/>
        </w:rPr>
        <w:footnoteReference w:id="5"/>
      </w:r>
      <w:r w:rsidRPr="00E80D73">
        <w:rPr>
          <w:rFonts w:eastAsiaTheme="minorHAnsi"/>
          <w:szCs w:val="22"/>
          <w:lang w:eastAsia="en-US"/>
        </w:rPr>
        <w:t xml:space="preserve">, na tržištu usluga plaćanja malih vrijednosti dogodile su se bitne promjene koje se uglavnom odnose na sve veće korištenje kartica i drugih digitalnih sredstava plaćanja, sve manje korištenje gotova novca i rastuću prisutnost novih aktera i usluga, što uključuje digitalne lisnice i </w:t>
      </w:r>
      <w:proofErr w:type="spellStart"/>
      <w:r w:rsidRPr="00E80D73">
        <w:rPr>
          <w:rFonts w:eastAsiaTheme="minorHAnsi"/>
          <w:szCs w:val="22"/>
          <w:lang w:eastAsia="en-US"/>
        </w:rPr>
        <w:t>beskontaktna</w:t>
      </w:r>
      <w:proofErr w:type="spellEnd"/>
      <w:r w:rsidRPr="00E80D73">
        <w:rPr>
          <w:rFonts w:eastAsiaTheme="minorHAnsi"/>
          <w:szCs w:val="22"/>
          <w:lang w:eastAsia="en-US"/>
        </w:rPr>
        <w:t xml:space="preserve"> plaćanja. Sigurnost i efikasnost digitalnih plaćanja dobile su na važnosti zbog </w:t>
      </w:r>
      <w:proofErr w:type="spellStart"/>
      <w:r w:rsidRPr="00E80D73">
        <w:rPr>
          <w:rFonts w:eastAsiaTheme="minorHAnsi"/>
          <w:szCs w:val="22"/>
          <w:lang w:eastAsia="en-US"/>
        </w:rPr>
        <w:t>pandemije</w:t>
      </w:r>
      <w:proofErr w:type="spellEnd"/>
      <w:r w:rsidRPr="00E80D73">
        <w:rPr>
          <w:rFonts w:eastAsiaTheme="minorHAnsi"/>
          <w:szCs w:val="22"/>
          <w:lang w:eastAsia="en-US"/>
        </w:rPr>
        <w:t xml:space="preserve"> bolesti </w:t>
      </w:r>
      <w:proofErr w:type="spellStart"/>
      <w:r w:rsidRPr="00E80D73">
        <w:rPr>
          <w:rFonts w:eastAsiaTheme="minorHAnsi"/>
          <w:szCs w:val="22"/>
          <w:lang w:eastAsia="en-US"/>
        </w:rPr>
        <w:t>COVID</w:t>
      </w:r>
      <w:proofErr w:type="spellEnd"/>
      <w:r w:rsidRPr="00E80D73">
        <w:rPr>
          <w:rFonts w:eastAsiaTheme="minorHAnsi"/>
          <w:szCs w:val="22"/>
          <w:lang w:eastAsia="en-US"/>
        </w:rPr>
        <w:t>-19 i njome uzrokovanih radikalnih promjena potrošnje i načina plaćanja.</w:t>
      </w:r>
    </w:p>
    <w:p w:rsidR="00E80D73" w:rsidRPr="00E80D73" w:rsidRDefault="00E80D73" w:rsidP="00A04C8C">
      <w:pPr>
        <w:spacing w:before="120"/>
        <w:ind w:left="851" w:hanging="851"/>
        <w:rPr>
          <w:rFonts w:eastAsiaTheme="minorHAnsi"/>
          <w:noProof/>
          <w:szCs w:val="22"/>
          <w:lang w:eastAsia="en-US"/>
        </w:rPr>
      </w:pPr>
      <w:r w:rsidRPr="00E80D73">
        <w:rPr>
          <w:rFonts w:eastAsiaTheme="minorHAnsi"/>
          <w:szCs w:val="22"/>
          <w:lang w:eastAsia="en-US"/>
        </w:rPr>
        <w:t>(2)</w:t>
      </w:r>
      <w:r w:rsidRPr="00E80D73">
        <w:rPr>
          <w:rFonts w:eastAsiaTheme="minorHAnsi"/>
          <w:szCs w:val="22"/>
          <w:lang w:eastAsia="en-US"/>
        </w:rPr>
        <w:tab/>
        <w:t>U Komunikaciji Komisije o strategiji za plaćanja malih vrijednosti za EU</w:t>
      </w:r>
      <w:r w:rsidRPr="00E80D73">
        <w:rPr>
          <w:rFonts w:eastAsiaTheme="minorHAnsi"/>
          <w:noProof/>
          <w:szCs w:val="24"/>
          <w:vertAlign w:val="superscript"/>
          <w:lang w:eastAsia="en-US"/>
        </w:rPr>
        <w:footnoteReference w:id="6"/>
      </w:r>
      <w:r w:rsidRPr="00E80D73">
        <w:rPr>
          <w:rFonts w:eastAsiaTheme="minorHAnsi"/>
          <w:szCs w:val="22"/>
          <w:lang w:eastAsia="en-US"/>
        </w:rPr>
        <w:t xml:space="preserve"> najavljena je sveobuhvatna revizija primjene i učinka Direktive (EU) 2015/2366, „</w:t>
      </w:r>
      <w:r w:rsidRPr="00E80D73">
        <w:rPr>
          <w:rFonts w:eastAsiaTheme="minorHAnsi"/>
          <w:i/>
          <w:szCs w:val="22"/>
          <w:lang w:eastAsia="en-US"/>
        </w:rPr>
        <w:t>u koju bi zbog promjena na tržištu trebala biti uključena opća procjena njezine svrsishodnosti</w:t>
      </w:r>
      <w:r w:rsidRPr="00E80D73">
        <w:rPr>
          <w:rFonts w:eastAsiaTheme="minorHAnsi"/>
          <w:szCs w:val="22"/>
          <w:lang w:eastAsia="en-US"/>
        </w:rPr>
        <w:t>”.</w:t>
      </w:r>
    </w:p>
    <w:p w:rsidR="00E80D73" w:rsidRPr="00E80D73" w:rsidRDefault="00E80D73" w:rsidP="00A04C8C">
      <w:pPr>
        <w:spacing w:before="120"/>
        <w:ind w:left="851" w:hanging="851"/>
        <w:rPr>
          <w:rFonts w:eastAsiaTheme="minorHAnsi"/>
          <w:noProof/>
          <w:szCs w:val="22"/>
          <w:lang w:eastAsia="en-US"/>
        </w:rPr>
      </w:pPr>
      <w:r w:rsidRPr="00E80D73">
        <w:rPr>
          <w:rFonts w:eastAsiaTheme="minorHAnsi"/>
          <w:szCs w:val="22"/>
          <w:lang w:eastAsia="en-US"/>
        </w:rPr>
        <w:t>(3)</w:t>
      </w:r>
      <w:r w:rsidRPr="00E80D73">
        <w:rPr>
          <w:rFonts w:eastAsiaTheme="minorHAnsi"/>
          <w:szCs w:val="22"/>
          <w:lang w:eastAsia="en-US"/>
        </w:rPr>
        <w:tab/>
        <w:t xml:space="preserve">Direktiva (EU) 2015/2366 imala je za cilj ukloniti prepreke novim vrstama platnih usluga i poboljšati zaštitu i sigurnost potrošača. Evaluacijom učinka i primjene Direktive (EU) 2015/2366 Komisija je utvrdila da su uspješno ostvareni njezini brojni ciljevi, ali i da ima područja u kojima se to nije sasvim uspjelo. Konkretno, </w:t>
      </w:r>
      <w:r w:rsidRPr="00E80D73">
        <w:rPr>
          <w:rFonts w:eastAsiaTheme="minorHAnsi"/>
          <w:szCs w:val="22"/>
          <w:lang w:eastAsia="en-US"/>
        </w:rPr>
        <w:lastRenderedPageBreak/>
        <w:t xml:space="preserve">evaluacijom su utvrđeni problemi koji se odnose na razlike u provedbi i praćenju provedbe Direktive (EU) 2015/2366, što je izravno utjecalo na tržišno natjecanje između pružatelja platnih usluga i u državama članicama zbog različitog tumačenja pravila stvorilo različite regulatorne uvjete, čime se potiče regulatorna arbitraža. </w:t>
      </w:r>
    </w:p>
    <w:p w:rsidR="00E80D73" w:rsidRPr="00E80D73" w:rsidRDefault="00E80D73" w:rsidP="00A04C8C">
      <w:pPr>
        <w:spacing w:before="120"/>
        <w:ind w:left="851" w:hanging="851"/>
        <w:rPr>
          <w:rFonts w:eastAsiaTheme="minorHAnsi"/>
          <w:noProof/>
          <w:szCs w:val="22"/>
          <w:lang w:eastAsia="en-US"/>
        </w:rPr>
      </w:pPr>
      <w:r w:rsidRPr="00E80D73">
        <w:rPr>
          <w:rFonts w:eastAsiaTheme="minorHAnsi"/>
          <w:szCs w:val="22"/>
          <w:lang w:eastAsia="en-US"/>
        </w:rPr>
        <w:t>(4)</w:t>
      </w:r>
      <w:r w:rsidRPr="00E80D73">
        <w:rPr>
          <w:rFonts w:eastAsiaTheme="minorHAnsi"/>
          <w:szCs w:val="22"/>
          <w:lang w:eastAsia="en-US"/>
        </w:rPr>
        <w:tab/>
        <w:t xml:space="preserve">Pružateljima platnih usluga ne bi se smjelo ostaviti prostora za odabir najpovoljnijih pravnih sustava, odnosno da za „matičnu zemlju” biraju one države članice u kojima je primjena </w:t>
      </w:r>
      <w:proofErr w:type="spellStart"/>
      <w:r w:rsidRPr="00E80D73">
        <w:rPr>
          <w:rFonts w:eastAsiaTheme="minorHAnsi"/>
          <w:szCs w:val="22"/>
          <w:lang w:eastAsia="en-US"/>
        </w:rPr>
        <w:t>Unijinih</w:t>
      </w:r>
      <w:proofErr w:type="spellEnd"/>
      <w:r w:rsidRPr="00E80D73">
        <w:rPr>
          <w:rFonts w:eastAsiaTheme="minorHAnsi"/>
          <w:szCs w:val="22"/>
          <w:lang w:eastAsia="en-US"/>
        </w:rPr>
        <w:t xml:space="preserve"> pravila o platnim uslugama za njih povoljnija, a da prekogranične usluge pružaju u državama članicama u kojima se ta pravila strože tumače ili na pružatelje platnih usluga koje tamo imaju poslovni </w:t>
      </w:r>
      <w:proofErr w:type="spellStart"/>
      <w:r w:rsidRPr="00E80D73">
        <w:rPr>
          <w:rFonts w:eastAsiaTheme="minorHAnsi"/>
          <w:szCs w:val="22"/>
          <w:lang w:eastAsia="en-US"/>
        </w:rPr>
        <w:t>nastan</w:t>
      </w:r>
      <w:proofErr w:type="spellEnd"/>
      <w:r w:rsidRPr="00E80D73">
        <w:rPr>
          <w:rFonts w:eastAsiaTheme="minorHAnsi"/>
          <w:szCs w:val="22"/>
          <w:lang w:eastAsia="en-US"/>
        </w:rPr>
        <w:t xml:space="preserve"> primjenjuju aktivnije politike praćenja njihove primjene. Takva praksa narušava tržišno natjecanje. Pravila Unije o platnim uslugama trebalo bi uskladiti objedinjavanjem pravila kojima se platne usluge uređuju u uredbi i odvojiti ih od pravila o odobrenju i nadzoru institucija za platni promet, što bi trebalo biti uređeno ovom Direktivom (Direktiva PSD3), a ne Direktivom koja je trenutačno na snazi (Direktiva PSD2).</w:t>
      </w:r>
    </w:p>
    <w:p w:rsidR="00E80D73" w:rsidRPr="00E80D73" w:rsidRDefault="00E80D73" w:rsidP="00A04C8C">
      <w:pPr>
        <w:spacing w:before="120"/>
        <w:ind w:left="851" w:hanging="851"/>
        <w:rPr>
          <w:rFonts w:eastAsiaTheme="minorHAnsi"/>
          <w:noProof/>
          <w:szCs w:val="22"/>
          <w:lang w:eastAsia="en-US"/>
        </w:rPr>
      </w:pPr>
      <w:bookmarkStart w:id="8" w:name="_Hlk133830170"/>
      <w:r w:rsidRPr="00E80D73">
        <w:rPr>
          <w:rFonts w:eastAsiaTheme="minorHAnsi"/>
          <w:szCs w:val="22"/>
          <w:lang w:eastAsia="en-US"/>
        </w:rPr>
        <w:t>(5)</w:t>
      </w:r>
      <w:r w:rsidRPr="00E80D73">
        <w:rPr>
          <w:rFonts w:eastAsiaTheme="minorHAnsi"/>
          <w:szCs w:val="22"/>
          <w:lang w:eastAsia="en-US"/>
        </w:rPr>
        <w:tab/>
        <w:t>Iako je izdavanje elektroničkog novca uređeno Direktivom 2009/110/EZ Europskog parlamenta i Vijeća</w:t>
      </w:r>
      <w:r w:rsidRPr="00E80D73">
        <w:rPr>
          <w:rFonts w:eastAsiaTheme="minorHAnsi"/>
          <w:noProof/>
          <w:szCs w:val="24"/>
          <w:vertAlign w:val="superscript"/>
          <w:lang w:eastAsia="en-IE"/>
        </w:rPr>
        <w:footnoteReference w:id="7"/>
      </w:r>
      <w:r w:rsidRPr="00E80D73">
        <w:rPr>
          <w:rFonts w:eastAsiaTheme="minorHAnsi"/>
          <w:szCs w:val="22"/>
          <w:lang w:eastAsia="en-US"/>
        </w:rPr>
        <w:t>, korištenje elektroničkog novca za financiranje platnih transakcija uvelike je uređeno Direktivom (EU) 2015/2366 pa je pravni okvir koji se primjenjuje na institucije za elektronički novac i institucije za platni promet već u biti usklađen, osobito u dijelu koji se odnosi na pravila o poslovanju.</w:t>
      </w:r>
      <w:bookmarkEnd w:id="8"/>
      <w:r w:rsidRPr="00E80D73">
        <w:rPr>
          <w:rFonts w:eastAsiaTheme="minorHAnsi"/>
          <w:szCs w:val="22"/>
          <w:lang w:eastAsia="en-US"/>
        </w:rPr>
        <w:t xml:space="preserve"> Nadležna tijela zadužena za izdavanje dozvole za rad i nadzor institucija za platni promet i institucija za elektronički novac godinama nailaze na poteškoće pri razlikovanju ta dva režima te proizvoda i usluga elektroničkog novca od platnih usluga i usluga elektroničkog novca koje nude institucije za platni promet. To je otvorilo pitanja regulatorne arbitraže i nejednakih uvjeta, kao i pitanja zaobilaženja zahtjeva iz Direktive 2009/110/EZ, pri čemu institucije za platni promet koje izdaju elektronički novac iskorištavaju sličnosti između platnih usluga i usluga elektroničkog novca te podnose zahtjev za izdavanje odobrenja za rad kao institucija za platni promet. Zato je primjereno dodatno uskladiti režim izdavanja odobrenja za rad i nadzora koji se primjenjuje na institucije za elektronički novac s režimom koji se primjenjuje na institucije za platni promet. </w:t>
      </w:r>
      <w:bookmarkStart w:id="9" w:name="_Hlk133830673"/>
      <w:r w:rsidRPr="00E80D73">
        <w:rPr>
          <w:rFonts w:eastAsiaTheme="minorHAnsi"/>
          <w:szCs w:val="22"/>
          <w:lang w:eastAsia="en-US"/>
        </w:rPr>
        <w:t xml:space="preserve">Međutim, zahtjevi o odobrenju, osobito o inicijalnom i regulatornom kapitalu, i neki najvažniji osnovni koncepti poslovanja s elektroničkim novcem i njegova izdavanja, distribucije i </w:t>
      </w:r>
      <w:proofErr w:type="spellStart"/>
      <w:r w:rsidRPr="00E80D73">
        <w:rPr>
          <w:rFonts w:eastAsiaTheme="minorHAnsi"/>
          <w:szCs w:val="22"/>
          <w:lang w:eastAsia="en-US"/>
        </w:rPr>
        <w:t>iskupivosti</w:t>
      </w:r>
      <w:proofErr w:type="spellEnd"/>
      <w:r w:rsidRPr="00E80D73">
        <w:rPr>
          <w:rFonts w:eastAsiaTheme="minorHAnsi"/>
          <w:szCs w:val="22"/>
          <w:lang w:eastAsia="en-US"/>
        </w:rPr>
        <w:t>, razlikuju se od zahtjeva za usluge koje pružaju institucije za platni promet. Stoga je pri kombiniranju odredaba Direktive (EU) 2015/2366 i Direktive 2009/110/EZ primjereno zadržati te specifičnosti.</w:t>
      </w:r>
      <w:bookmarkEnd w:id="9"/>
      <w:r w:rsidRPr="00E80D73">
        <w:rPr>
          <w:rFonts w:eastAsiaTheme="minorHAnsi"/>
          <w:szCs w:val="22"/>
          <w:lang w:eastAsia="en-US"/>
        </w:rPr>
        <w:t xml:space="preserve"> </w:t>
      </w:r>
    </w:p>
    <w:p w:rsidR="00E80D73" w:rsidRPr="00E80D73" w:rsidRDefault="00E80D73" w:rsidP="00A04C8C">
      <w:pPr>
        <w:spacing w:before="120"/>
        <w:ind w:left="851" w:hanging="851"/>
        <w:rPr>
          <w:rFonts w:eastAsiaTheme="minorHAnsi"/>
          <w:noProof/>
          <w:szCs w:val="22"/>
          <w:lang w:eastAsia="en-US"/>
        </w:rPr>
      </w:pPr>
      <w:r w:rsidRPr="00E80D73">
        <w:rPr>
          <w:rFonts w:eastAsiaTheme="minorHAnsi"/>
          <w:szCs w:val="22"/>
          <w:lang w:eastAsia="en-US"/>
        </w:rPr>
        <w:t>(6)</w:t>
      </w:r>
      <w:r w:rsidRPr="00E80D73">
        <w:rPr>
          <w:rFonts w:eastAsiaTheme="minorHAnsi"/>
          <w:szCs w:val="22"/>
          <w:lang w:eastAsia="en-US"/>
        </w:rPr>
        <w:tab/>
        <w:t xml:space="preserve">Kako je potvrđeno u Komisijinoj reviziji i zbog razvoja relevantnih tržišta, poslovanja i rizika tih poslova, potrebno je ažurirati bonitetni režim za institucije za platni promet, uključujući one koje izdaju elektronički novac i pružaju usluge elektroničkog novca, tako što će se propisati jedno odobrenje za rad za pružatelje platnih usluga i pružatelje usluga elektroničkog novca koji ne primaju depozite. Budući da je u članku 48. stavku 2. Uredbe (EU) 2023/1114 Europskog parlamenta i </w:t>
      </w:r>
      <w:r w:rsidRPr="00E80D73">
        <w:rPr>
          <w:rFonts w:eastAsiaTheme="minorHAnsi"/>
          <w:szCs w:val="22"/>
          <w:lang w:eastAsia="en-US"/>
        </w:rPr>
        <w:lastRenderedPageBreak/>
        <w:t>Vijeća</w:t>
      </w:r>
      <w:r w:rsidRPr="00E80D73">
        <w:rPr>
          <w:rFonts w:eastAsiaTheme="minorHAnsi"/>
          <w:noProof/>
          <w:szCs w:val="22"/>
          <w:vertAlign w:val="superscript"/>
          <w:lang w:eastAsia="en-IE"/>
        </w:rPr>
        <w:footnoteReference w:id="8"/>
      </w:r>
      <w:r w:rsidRPr="00E80D73">
        <w:rPr>
          <w:rFonts w:eastAsiaTheme="minorHAnsi"/>
          <w:szCs w:val="22"/>
          <w:lang w:eastAsia="en-US"/>
        </w:rPr>
        <w:t xml:space="preserve"> propisano da se </w:t>
      </w:r>
      <w:proofErr w:type="spellStart"/>
      <w:r w:rsidRPr="00E80D73">
        <w:rPr>
          <w:rFonts w:eastAsiaTheme="minorHAnsi"/>
          <w:szCs w:val="22"/>
          <w:lang w:eastAsia="en-US"/>
        </w:rPr>
        <w:t>tokeni</w:t>
      </w:r>
      <w:proofErr w:type="spellEnd"/>
      <w:r w:rsidRPr="00E80D73">
        <w:rPr>
          <w:rFonts w:eastAsiaTheme="minorHAnsi"/>
          <w:szCs w:val="22"/>
          <w:lang w:eastAsia="en-US"/>
        </w:rPr>
        <w:t xml:space="preserve"> e-novca smatraju elektroničkim novcem, režim izdavanja odobrenja za rad institucijama za platni promet, koje će zamijeniti institucije za elektronički novac, trebalo bi primjenjivati i na izdavatelje </w:t>
      </w:r>
      <w:proofErr w:type="spellStart"/>
      <w:r w:rsidRPr="00E80D73">
        <w:rPr>
          <w:rFonts w:eastAsiaTheme="minorHAnsi"/>
          <w:szCs w:val="22"/>
          <w:lang w:eastAsia="en-US"/>
        </w:rPr>
        <w:t>tokena</w:t>
      </w:r>
      <w:proofErr w:type="spellEnd"/>
      <w:r w:rsidRPr="00E80D73">
        <w:rPr>
          <w:rFonts w:eastAsiaTheme="minorHAnsi"/>
          <w:szCs w:val="22"/>
          <w:lang w:eastAsia="en-US"/>
        </w:rPr>
        <w:t xml:space="preserve"> elektroničkog novca. Bonitetni režim koji se primjenjuje na institucije za platni promet trebao bi se temeljiti na izdavanju odobrenja za rad, pod strogim i detaljnim uvjetima, za pravne osobe koje nude platne usluge kad ne primaju depozite. Bonitetni režim koji se primjenjuje na institucije za platni promet trebao bi osigurati da se na pružanje platnih usluga u cijeloj Uniji primjenjuju isti uvjeti.</w:t>
      </w:r>
    </w:p>
    <w:p w:rsidR="00E80D73" w:rsidRPr="00E80D73" w:rsidRDefault="00E80D73" w:rsidP="00A04C8C">
      <w:pPr>
        <w:spacing w:before="120"/>
        <w:ind w:left="851" w:hanging="851"/>
        <w:rPr>
          <w:rFonts w:eastAsiaTheme="minorHAnsi"/>
          <w:noProof/>
          <w:szCs w:val="22"/>
          <w:lang w:eastAsia="en-US"/>
        </w:rPr>
      </w:pPr>
      <w:r w:rsidRPr="00E80D73">
        <w:rPr>
          <w:rFonts w:eastAsiaTheme="minorHAnsi"/>
          <w:szCs w:val="22"/>
          <w:lang w:eastAsia="en-US"/>
        </w:rPr>
        <w:t>(7)</w:t>
      </w:r>
      <w:r w:rsidRPr="00E80D73">
        <w:rPr>
          <w:rFonts w:eastAsiaTheme="minorHAnsi"/>
          <w:szCs w:val="22"/>
          <w:lang w:eastAsia="en-US"/>
        </w:rPr>
        <w:tab/>
        <w:t>Primjereno je odvojiti uslugu podizanja gotova novca s računa za plaćanje od poslova vođenja računa jer pružatelji usluge podizanja gotova novca ne moraju i voditi račune. Usluge izdavanja platnih instrumenata i prihvaćanja platnih transakcija, koje su bile navedene zajedno u točki 5. Priloga Direktivi (EU) 2015/2366 kao da se ne mogu nuditi odvojeno jedna od druge, trebalo bi prikazati kao svije različite platne usluge</w:t>
      </w:r>
      <w:bookmarkStart w:id="10" w:name="_Hlk134948683"/>
      <w:r w:rsidRPr="00E80D73">
        <w:rPr>
          <w:rFonts w:eastAsiaTheme="minorHAnsi"/>
          <w:szCs w:val="22"/>
          <w:lang w:eastAsia="en-US"/>
        </w:rPr>
        <w:t>.</w:t>
      </w:r>
      <w:bookmarkEnd w:id="10"/>
      <w:r w:rsidRPr="00E80D73">
        <w:rPr>
          <w:rFonts w:eastAsiaTheme="minorHAnsi"/>
          <w:szCs w:val="22"/>
          <w:lang w:eastAsia="en-US"/>
        </w:rPr>
        <w:t xml:space="preserve"> Takvim odvojenim navođenjem usluga izdavanja i prihvaćanja trebalo bi, zajedno s jasnom definicijom svake usluge, objasniti da pružatelji platnih usluga mogu te dvije usluge nuditi zasebno.</w:t>
      </w:r>
    </w:p>
    <w:p w:rsidR="00E80D73" w:rsidRPr="00E80D73" w:rsidRDefault="00E80D73" w:rsidP="00A04C8C">
      <w:pPr>
        <w:spacing w:before="120"/>
        <w:ind w:left="851" w:hanging="851"/>
        <w:rPr>
          <w:rFonts w:eastAsiaTheme="minorHAnsi"/>
          <w:noProof/>
          <w:szCs w:val="22"/>
          <w:lang w:eastAsia="en-US"/>
        </w:rPr>
      </w:pPr>
      <w:r w:rsidRPr="00E80D73">
        <w:rPr>
          <w:rFonts w:eastAsiaTheme="minorHAnsi"/>
          <w:szCs w:val="22"/>
          <w:lang w:eastAsia="en-US"/>
        </w:rPr>
        <w:t>(8)</w:t>
      </w:r>
      <w:r w:rsidRPr="00E80D73">
        <w:rPr>
          <w:rFonts w:eastAsiaTheme="minorHAnsi"/>
          <w:szCs w:val="22"/>
          <w:lang w:eastAsia="en-US"/>
        </w:rPr>
        <w:tab/>
        <w:t>Imajući u vidu brzi razvoj tržišta plaćanja malih vrijednosti i kontinuirane nove ponude platnih usluga i rješenja, primjereno je neke definicije iz Direktive (EU) 2015/2366, kao što su definicija pojmova račun za plaćanje, novčana sredstva i platni instrument, prilagoditi stvarnom stanju na tržištu kako bi se zajamčilo da propisi Unije i dalje budu svrsishodni i tehnološki neutralni.</w:t>
      </w:r>
    </w:p>
    <w:p w:rsidR="00E80D73" w:rsidRPr="00E80D73" w:rsidRDefault="00E80D73" w:rsidP="00A04C8C">
      <w:pPr>
        <w:spacing w:before="120"/>
        <w:ind w:left="851" w:hanging="851"/>
        <w:rPr>
          <w:rFonts w:eastAsiaTheme="minorHAnsi"/>
          <w:noProof/>
          <w:szCs w:val="22"/>
          <w:lang w:eastAsia="en-US"/>
        </w:rPr>
      </w:pPr>
      <w:bookmarkStart w:id="11" w:name="_Hlk133836669"/>
      <w:r w:rsidRPr="00E80D73">
        <w:rPr>
          <w:rFonts w:eastAsiaTheme="minorHAnsi"/>
          <w:szCs w:val="22"/>
          <w:lang w:eastAsia="en-US"/>
        </w:rPr>
        <w:t>(9)</w:t>
      </w:r>
      <w:r w:rsidRPr="00E80D73">
        <w:rPr>
          <w:rFonts w:eastAsiaTheme="minorHAnsi"/>
          <w:szCs w:val="22"/>
          <w:lang w:eastAsia="en-US"/>
        </w:rPr>
        <w:tab/>
        <w:t>Potrebno je objasniti definiciju računa za plaćanje jer je Komisija u preispitivanju provedbe Direktive (EU) 2015/2366 utvrdila da postoje različita stajališta, što je Europsko nadzorno tijelo za bankarstvo (EBA) naglasilo u mišljenju od 23. lipnja 2022. o reviziji Direktive (EU) 2015/2366. Glavni kriterij na temelju kojeg se utvrđuje može li se neki račun svrstati u račune za plaćanje je mogućnost izvršenja dnevnih platnih transakcija s tog računa. Mogućnost izvršenja platnih transakcija prema trećoj osobi s nekog računa ili stjecanja koristi od takvih transakcija koje obavlja treća osoba glavno je obilježje računa za plaćanje. Stoga bi račun za plaćanje trebalo definirati kao račun koji se koristi za slanje novčanih sredstava trećim osobama i primanje novčanih sredstava od trećih osoba. Svaki račun s tim obilježjima trebalo bi smatrati računom za plaćanje i trebalo bi mu pristupiti radi pružanja usluga iniciranja plaćanja i usluga informiranja o računu. Definicijom računa za plaćanje ne bi trebale biti obuhvaćene situacije u kojima je za izvršenje platnih transakcija prema trećim osobama ili od trećih osoba potreban neki drugi prijelazni račun</w:t>
      </w:r>
      <w:bookmarkEnd w:id="11"/>
      <w:r w:rsidRPr="00E80D73">
        <w:rPr>
          <w:rFonts w:eastAsiaTheme="minorHAnsi"/>
          <w:szCs w:val="22"/>
          <w:lang w:eastAsia="en-US"/>
        </w:rPr>
        <w:t>. Štedni računi se ne koriste za slanje novčanih sredstava trećoj osobi ni za primanje novčanih sredstava od treće osobe, što ih isključuje iz definicije računa za plaćanje.</w:t>
      </w:r>
    </w:p>
    <w:p w:rsidR="00E80D73" w:rsidRPr="00E80D73" w:rsidRDefault="00E80D73" w:rsidP="00A04C8C">
      <w:pPr>
        <w:spacing w:before="120"/>
        <w:ind w:left="851" w:hanging="851"/>
        <w:rPr>
          <w:rFonts w:eastAsiaTheme="minorHAnsi"/>
          <w:noProof/>
          <w:szCs w:val="22"/>
          <w:lang w:eastAsia="en-US"/>
        </w:rPr>
      </w:pPr>
      <w:r w:rsidRPr="00E80D73">
        <w:rPr>
          <w:rFonts w:eastAsiaTheme="minorHAnsi"/>
          <w:szCs w:val="22"/>
          <w:lang w:eastAsia="en-US"/>
        </w:rPr>
        <w:t>(10)</w:t>
      </w:r>
      <w:r w:rsidRPr="00E80D73">
        <w:rPr>
          <w:rFonts w:eastAsiaTheme="minorHAnsi"/>
          <w:szCs w:val="22"/>
          <w:lang w:eastAsia="en-US"/>
        </w:rPr>
        <w:tab/>
        <w:t>Budući da se pojavljuju nove vrste platnih instrumenata</w:t>
      </w:r>
      <w:r w:rsidRPr="00E80D73">
        <w:rPr>
          <w:rFonts w:eastAsiaTheme="minorHAnsi"/>
          <w:b/>
          <w:i/>
          <w:szCs w:val="22"/>
          <w:lang w:eastAsia="en-US"/>
        </w:rPr>
        <w:t>, da se razvijaju tehnološka rješenja koja omogućuju takve instrumente</w:t>
      </w:r>
      <w:r w:rsidRPr="00E80D73">
        <w:rPr>
          <w:rFonts w:eastAsiaTheme="minorHAnsi"/>
          <w:szCs w:val="22"/>
          <w:lang w:eastAsia="en-US"/>
        </w:rPr>
        <w:t xml:space="preserve"> i da je na tržištu dvojbeno njihovu pravno određenje, u definiciji pojma „platni instrument” trebalo bi detaljnije objasniti što jest, a što nije platni instrument, vodeći pritom računa o načelu tehnološke neutralnosti. </w:t>
      </w:r>
    </w:p>
    <w:p w:rsidR="00E80D73" w:rsidRPr="00E80D73" w:rsidRDefault="00E80D73" w:rsidP="00A04C8C">
      <w:pPr>
        <w:spacing w:before="120"/>
        <w:ind w:left="851" w:hanging="851"/>
        <w:rPr>
          <w:rFonts w:eastAsiaTheme="minorHAnsi"/>
          <w:noProof/>
          <w:szCs w:val="22"/>
          <w:lang w:eastAsia="en-US"/>
        </w:rPr>
      </w:pPr>
      <w:r w:rsidRPr="00E80D73">
        <w:rPr>
          <w:rFonts w:eastAsiaTheme="minorHAnsi"/>
          <w:szCs w:val="22"/>
          <w:lang w:eastAsia="en-US"/>
        </w:rPr>
        <w:t>(11)</w:t>
      </w:r>
      <w:r w:rsidRPr="00E80D73">
        <w:rPr>
          <w:rFonts w:eastAsiaTheme="minorHAnsi"/>
          <w:szCs w:val="22"/>
          <w:lang w:eastAsia="en-US"/>
        </w:rPr>
        <w:tab/>
        <w:t>Unatoč činjenici da komunikacija bliskog polja (</w:t>
      </w:r>
      <w:proofErr w:type="spellStart"/>
      <w:r w:rsidRPr="00E80D73">
        <w:rPr>
          <w:rFonts w:eastAsiaTheme="minorHAnsi"/>
          <w:szCs w:val="22"/>
          <w:lang w:eastAsia="en-US"/>
        </w:rPr>
        <w:t>Near-Field</w:t>
      </w:r>
      <w:proofErr w:type="spellEnd"/>
      <w:r w:rsidRPr="00E80D73">
        <w:rPr>
          <w:rFonts w:eastAsiaTheme="minorHAnsi"/>
          <w:szCs w:val="22"/>
          <w:lang w:eastAsia="en-US"/>
        </w:rPr>
        <w:t xml:space="preserve"> </w:t>
      </w:r>
      <w:proofErr w:type="spellStart"/>
      <w:r w:rsidRPr="00E80D73">
        <w:rPr>
          <w:rFonts w:eastAsiaTheme="minorHAnsi"/>
          <w:szCs w:val="22"/>
          <w:lang w:eastAsia="en-US"/>
        </w:rPr>
        <w:t>Communication</w:t>
      </w:r>
      <w:proofErr w:type="spellEnd"/>
      <w:r w:rsidRPr="00E80D73">
        <w:rPr>
          <w:rFonts w:eastAsiaTheme="minorHAnsi"/>
          <w:szCs w:val="22"/>
          <w:lang w:eastAsia="en-US"/>
        </w:rPr>
        <w:t xml:space="preserve"> – </w:t>
      </w:r>
      <w:proofErr w:type="spellStart"/>
      <w:r w:rsidRPr="00E80D73">
        <w:rPr>
          <w:rFonts w:eastAsiaTheme="minorHAnsi"/>
          <w:szCs w:val="22"/>
          <w:lang w:eastAsia="en-US"/>
        </w:rPr>
        <w:t>NFC</w:t>
      </w:r>
      <w:proofErr w:type="spellEnd"/>
      <w:r w:rsidRPr="00E80D73">
        <w:rPr>
          <w:rFonts w:eastAsiaTheme="minorHAnsi"/>
          <w:szCs w:val="22"/>
          <w:lang w:eastAsia="en-US"/>
        </w:rPr>
        <w:t xml:space="preserve">) </w:t>
      </w:r>
      <w:r w:rsidRPr="00E80D73">
        <w:rPr>
          <w:rFonts w:eastAsiaTheme="minorHAnsi"/>
          <w:szCs w:val="22"/>
          <w:lang w:eastAsia="en-US"/>
        </w:rPr>
        <w:lastRenderedPageBreak/>
        <w:t xml:space="preserve">omogućuje iniciranje platne transakcije, dvojbeno je može li se smatrati funkcionalnim „platnim instrumentom”, među ostalim za primjenu pouzdane </w:t>
      </w:r>
      <w:proofErr w:type="spellStart"/>
      <w:r w:rsidRPr="00E80D73">
        <w:rPr>
          <w:rFonts w:eastAsiaTheme="minorHAnsi"/>
          <w:szCs w:val="22"/>
          <w:lang w:eastAsia="en-US"/>
        </w:rPr>
        <w:t>autentifikacije</w:t>
      </w:r>
      <w:proofErr w:type="spellEnd"/>
      <w:r w:rsidRPr="00E80D73">
        <w:rPr>
          <w:rFonts w:eastAsiaTheme="minorHAnsi"/>
          <w:szCs w:val="22"/>
          <w:lang w:eastAsia="en-US"/>
        </w:rPr>
        <w:t xml:space="preserve"> klijenta za </w:t>
      </w:r>
      <w:proofErr w:type="spellStart"/>
      <w:r w:rsidRPr="00E80D73">
        <w:rPr>
          <w:rFonts w:eastAsiaTheme="minorHAnsi"/>
          <w:szCs w:val="22"/>
          <w:lang w:eastAsia="en-US"/>
        </w:rPr>
        <w:t>beskontaktna</w:t>
      </w:r>
      <w:proofErr w:type="spellEnd"/>
      <w:r w:rsidRPr="00E80D73">
        <w:rPr>
          <w:rFonts w:eastAsiaTheme="minorHAnsi"/>
          <w:szCs w:val="22"/>
          <w:lang w:eastAsia="en-US"/>
        </w:rPr>
        <w:t xml:space="preserve"> plaćanja na prodajnom mjestu i za pravila o odgovornosti pružatelja platnih usluga. NFC bi stoga ipak trebalo smatrati funkcionalnošću platnog instrumenta, a ne platnim instrumentom kao takvim. </w:t>
      </w:r>
    </w:p>
    <w:p w:rsidR="00E80D73" w:rsidRPr="00E80D73" w:rsidRDefault="00E80D73" w:rsidP="00A04C8C">
      <w:pPr>
        <w:spacing w:before="120"/>
        <w:ind w:left="851" w:hanging="851"/>
        <w:rPr>
          <w:rFonts w:eastAsiaTheme="minorHAnsi"/>
          <w:noProof/>
          <w:szCs w:val="22"/>
          <w:lang w:eastAsia="en-US"/>
        </w:rPr>
      </w:pPr>
      <w:r w:rsidRPr="00E80D73">
        <w:rPr>
          <w:rFonts w:eastAsiaTheme="minorHAnsi"/>
          <w:szCs w:val="22"/>
          <w:lang w:eastAsia="en-US"/>
        </w:rPr>
        <w:t>(12)</w:t>
      </w:r>
      <w:r w:rsidRPr="00E80D73">
        <w:rPr>
          <w:rFonts w:eastAsiaTheme="minorHAnsi"/>
          <w:szCs w:val="22"/>
          <w:lang w:eastAsia="en-US"/>
        </w:rPr>
        <w:tab/>
        <w:t xml:space="preserve">U definiciji pojma „platni instrument” u Direktivi (EU) 2015/2366 upućuje se na „personalizirani uređaj”. Budući da postoje </w:t>
      </w:r>
      <w:proofErr w:type="spellStart"/>
      <w:r w:rsidRPr="00E80D73">
        <w:rPr>
          <w:rFonts w:eastAsiaTheme="minorHAnsi"/>
          <w:szCs w:val="22"/>
          <w:lang w:eastAsia="en-US"/>
        </w:rPr>
        <w:t>prepaid</w:t>
      </w:r>
      <w:proofErr w:type="spellEnd"/>
      <w:r w:rsidRPr="00E80D73">
        <w:rPr>
          <w:rFonts w:eastAsiaTheme="minorHAnsi"/>
          <w:szCs w:val="22"/>
          <w:lang w:eastAsia="en-US"/>
        </w:rPr>
        <w:t xml:space="preserve"> kartice na kojima nije otisnuto ime imatelja instrumenta, te vrste kartica ne bi bile obuhvaćene definicijom platnog instrumenta. Stoga bi definiciju pojma „platni instrument” trebalo izmijeniti tako da se uputi na „individualizirane” umjesto na „personalizirane” uređaje i pritom objasniti da se </w:t>
      </w:r>
      <w:proofErr w:type="spellStart"/>
      <w:r w:rsidRPr="00E80D73">
        <w:rPr>
          <w:rFonts w:eastAsiaTheme="minorHAnsi"/>
          <w:szCs w:val="22"/>
          <w:lang w:eastAsia="en-US"/>
        </w:rPr>
        <w:t>prepaid</w:t>
      </w:r>
      <w:proofErr w:type="spellEnd"/>
      <w:r w:rsidRPr="00E80D73">
        <w:rPr>
          <w:rFonts w:eastAsiaTheme="minorHAnsi"/>
          <w:szCs w:val="22"/>
          <w:lang w:eastAsia="en-US"/>
        </w:rPr>
        <w:t xml:space="preserve"> kartice na kojima nije otisnuto ime imatelja tog instrumenta smatraju platnim instrumentima. </w:t>
      </w:r>
      <w:r w:rsidRPr="00E80D73">
        <w:rPr>
          <w:rFonts w:eastAsiaTheme="minorHAnsi"/>
          <w:b/>
          <w:i/>
          <w:szCs w:val="22"/>
          <w:lang w:eastAsia="en-US"/>
        </w:rPr>
        <w:t>Tehnički račun koji se koristi samo za otplatu kreditne linije odobrene isključivo u vezi s platnom transakcijom također ne bi trebao biti obuhvaćen definicijom „računa za plaćanje”.</w:t>
      </w:r>
    </w:p>
    <w:p w:rsidR="00E80D73" w:rsidRPr="00E80D73" w:rsidRDefault="00E80D73" w:rsidP="00A04C8C">
      <w:pPr>
        <w:spacing w:before="120"/>
        <w:ind w:left="851" w:hanging="851"/>
        <w:rPr>
          <w:rFonts w:eastAsiaTheme="minorHAnsi"/>
          <w:noProof/>
          <w:szCs w:val="22"/>
          <w:lang w:eastAsia="en-US"/>
        </w:rPr>
      </w:pPr>
      <w:r w:rsidRPr="00E80D73">
        <w:rPr>
          <w:rFonts w:eastAsiaTheme="minorHAnsi"/>
          <w:szCs w:val="22"/>
          <w:lang w:eastAsia="en-US"/>
        </w:rPr>
        <w:t>(13)</w:t>
      </w:r>
      <w:r w:rsidRPr="00E80D73">
        <w:rPr>
          <w:rFonts w:eastAsiaTheme="minorHAnsi"/>
          <w:szCs w:val="22"/>
          <w:lang w:eastAsia="en-US"/>
        </w:rPr>
        <w:tab/>
        <w:t xml:space="preserve">Takozvane digitalne „prolazne lisnice” koje podrazumijevaju </w:t>
      </w:r>
      <w:proofErr w:type="spellStart"/>
      <w:r w:rsidRPr="00E80D73">
        <w:rPr>
          <w:rFonts w:eastAsiaTheme="minorHAnsi"/>
          <w:szCs w:val="22"/>
          <w:lang w:eastAsia="en-US"/>
        </w:rPr>
        <w:t>tokenizaciju</w:t>
      </w:r>
      <w:proofErr w:type="spellEnd"/>
      <w:r w:rsidRPr="00E80D73">
        <w:rPr>
          <w:rFonts w:eastAsiaTheme="minorHAnsi"/>
          <w:szCs w:val="22"/>
          <w:lang w:eastAsia="en-US"/>
        </w:rPr>
        <w:t xml:space="preserve"> postojećeg platnog instrumenta, uključujući platne kartice, smatraju se tehničkim uslugama i zato bi trebale biti isključene iz definicije platnog instrumenta jer se </w:t>
      </w:r>
      <w:proofErr w:type="spellStart"/>
      <w:r w:rsidRPr="00E80D73">
        <w:rPr>
          <w:rFonts w:eastAsiaTheme="minorHAnsi"/>
          <w:szCs w:val="22"/>
          <w:lang w:eastAsia="en-US"/>
        </w:rPr>
        <w:t>token</w:t>
      </w:r>
      <w:proofErr w:type="spellEnd"/>
      <w:r w:rsidRPr="00E80D73">
        <w:rPr>
          <w:rFonts w:eastAsiaTheme="minorHAnsi"/>
          <w:szCs w:val="22"/>
          <w:lang w:eastAsia="en-US"/>
        </w:rPr>
        <w:t xml:space="preserve"> sam po sebi ne može smatrati platnim instrumentom nego aplikacijom za plaćanje u smislu članka 2. točke 21. Uredbe (EU) </w:t>
      </w:r>
      <w:r w:rsidRPr="00E80D73">
        <w:rPr>
          <w:rFonts w:eastAsiaTheme="minorHAnsi"/>
          <w:b/>
          <w:i/>
          <w:szCs w:val="22"/>
          <w:lang w:eastAsia="en-US"/>
        </w:rPr>
        <w:t>2015/751</w:t>
      </w:r>
      <w:r w:rsidRPr="00E80D73">
        <w:rPr>
          <w:rFonts w:eastAsiaTheme="minorHAnsi"/>
          <w:szCs w:val="22"/>
          <w:lang w:eastAsia="en-US"/>
        </w:rPr>
        <w:t xml:space="preserve"> Europskog parlamenta i Vijeća</w:t>
      </w:r>
      <w:r w:rsidRPr="00E80D73">
        <w:rPr>
          <w:rFonts w:eastAsiaTheme="minorHAnsi"/>
          <w:noProof/>
          <w:szCs w:val="24"/>
          <w:vertAlign w:val="superscript"/>
          <w:lang w:eastAsia="en-US"/>
        </w:rPr>
        <w:footnoteReference w:id="9"/>
      </w:r>
      <w:r w:rsidRPr="00E80D73">
        <w:rPr>
          <w:rFonts w:eastAsiaTheme="minorHAnsi"/>
          <w:szCs w:val="22"/>
          <w:lang w:eastAsia="en-US"/>
        </w:rPr>
        <w:t xml:space="preserve">. </w:t>
      </w:r>
      <w:bookmarkStart w:id="12" w:name="_Hlk133914642"/>
      <w:bookmarkEnd w:id="12"/>
      <w:r w:rsidRPr="00E80D73">
        <w:rPr>
          <w:rFonts w:eastAsiaTheme="minorHAnsi"/>
          <w:szCs w:val="22"/>
          <w:lang w:eastAsia="en-US"/>
        </w:rPr>
        <w:t xml:space="preserve">Međutim, neke druge kategorije digitalnih lisnica, npr. </w:t>
      </w:r>
      <w:proofErr w:type="spellStart"/>
      <w:r w:rsidRPr="00E80D73">
        <w:rPr>
          <w:rFonts w:eastAsiaTheme="minorHAnsi"/>
          <w:szCs w:val="22"/>
          <w:lang w:eastAsia="en-US"/>
        </w:rPr>
        <w:t>prepaid</w:t>
      </w:r>
      <w:proofErr w:type="spellEnd"/>
      <w:r w:rsidRPr="00E80D73">
        <w:rPr>
          <w:rFonts w:eastAsiaTheme="minorHAnsi"/>
          <w:szCs w:val="22"/>
          <w:lang w:eastAsia="en-US"/>
        </w:rPr>
        <w:t xml:space="preserve"> elektroničke lisnice kao što su „fazne lisnice” u kojima korisnici mogu pohraniti novac za buduće internetske transakcije, treba smatrati platnim instrumentom, a njihovo izdavanje platnom uslugom.</w:t>
      </w:r>
    </w:p>
    <w:p w:rsidR="00E80D73" w:rsidRPr="00E80D73" w:rsidRDefault="00E80D73" w:rsidP="00A04C8C">
      <w:pPr>
        <w:spacing w:before="120"/>
        <w:ind w:left="851" w:hanging="851"/>
        <w:rPr>
          <w:rFonts w:eastAsiaTheme="minorHAnsi"/>
          <w:noProof/>
          <w:szCs w:val="22"/>
          <w:lang w:eastAsia="en-US"/>
        </w:rPr>
      </w:pPr>
      <w:r w:rsidRPr="00E80D73">
        <w:rPr>
          <w:rFonts w:eastAsiaTheme="minorHAnsi"/>
          <w:szCs w:val="22"/>
          <w:lang w:eastAsia="en-US"/>
        </w:rPr>
        <w:t>(14)</w:t>
      </w:r>
      <w:r w:rsidRPr="00E80D73">
        <w:rPr>
          <w:rFonts w:eastAsiaTheme="minorHAnsi"/>
          <w:szCs w:val="22"/>
          <w:lang w:eastAsia="en-US"/>
        </w:rPr>
        <w:tab/>
        <w:t xml:space="preserve">Novčana pošiljka je platna usluga koja se obično temelji na gotovu novcu koji je </w:t>
      </w:r>
      <w:proofErr w:type="spellStart"/>
      <w:r w:rsidRPr="00E80D73">
        <w:rPr>
          <w:rFonts w:eastAsiaTheme="minorHAnsi"/>
          <w:szCs w:val="22"/>
          <w:lang w:eastAsia="en-US"/>
        </w:rPr>
        <w:t>platitelj</w:t>
      </w:r>
      <w:proofErr w:type="spellEnd"/>
      <w:r w:rsidRPr="00E80D73">
        <w:rPr>
          <w:rFonts w:eastAsiaTheme="minorHAnsi"/>
          <w:szCs w:val="22"/>
          <w:lang w:eastAsia="en-US"/>
        </w:rPr>
        <w:t xml:space="preserve"> uplatio pružatelju platnih usluga, bez otvaranja računa za plaćanje na ime </w:t>
      </w:r>
      <w:proofErr w:type="spellStart"/>
      <w:r w:rsidRPr="00E80D73">
        <w:rPr>
          <w:rFonts w:eastAsiaTheme="minorHAnsi"/>
          <w:szCs w:val="22"/>
          <w:lang w:eastAsia="en-US"/>
        </w:rPr>
        <w:t>platitelja</w:t>
      </w:r>
      <w:proofErr w:type="spellEnd"/>
      <w:r w:rsidRPr="00E80D73">
        <w:rPr>
          <w:rFonts w:eastAsiaTheme="minorHAnsi"/>
          <w:szCs w:val="22"/>
          <w:lang w:eastAsia="en-US"/>
        </w:rPr>
        <w:t xml:space="preserve"> ili primatelja plaćanja, koji šalje odgovarajući iznos primatelju plaćanja ili drugom pružatelju platnih usluga koji djeluje u ime primatelja plaćanja. U nekim državama članicama supermarketi, trgovci i trgovci na malo građanima pružaju uslugu koja im omogućuje plaćanje komunalnih ili drugih redovitih kućanskih režija. Te usluge plaćanja režija stoga bi trebalo tretirati kao novčane pošiljke.</w:t>
      </w:r>
    </w:p>
    <w:p w:rsidR="00E80D73" w:rsidRPr="00E80D73" w:rsidRDefault="00E80D73" w:rsidP="00A04C8C">
      <w:pPr>
        <w:spacing w:before="120"/>
        <w:ind w:left="851" w:hanging="851"/>
        <w:rPr>
          <w:rFonts w:eastAsiaTheme="minorHAnsi"/>
          <w:noProof/>
          <w:szCs w:val="22"/>
          <w:lang w:eastAsia="en-US"/>
        </w:rPr>
      </w:pPr>
      <w:bookmarkStart w:id="13" w:name="_Hlk138203711"/>
      <w:r w:rsidRPr="00E80D73">
        <w:rPr>
          <w:rFonts w:eastAsiaTheme="minorHAnsi"/>
          <w:szCs w:val="22"/>
          <w:lang w:eastAsia="en-US"/>
        </w:rPr>
        <w:t>(15)</w:t>
      </w:r>
      <w:r w:rsidRPr="00E80D73">
        <w:rPr>
          <w:rFonts w:eastAsiaTheme="minorHAnsi"/>
          <w:szCs w:val="22"/>
          <w:lang w:eastAsia="en-US"/>
        </w:rPr>
        <w:tab/>
        <w:t>Definicijom novčanih sredstava trebalo bi obuhvatiti sve oblike novca središnjih banaka koji se izdaje za stanovništvo, uključujući novčanice i kovanice, kao i svaku moguću buduću digitalnu valutu središnje banke, elektronički novac i novac poslovnih banaka. Novac središnje banke koji se izdaje u svrhu poslovanja između središnje banke i poslovnih banaka, tj. za međubankovno poslovanje, ne bi trebao biti obuhvaćen definicijom.</w:t>
      </w:r>
      <w:bookmarkEnd w:id="13"/>
    </w:p>
    <w:p w:rsidR="00E80D73" w:rsidRPr="00E80D73" w:rsidRDefault="00E80D73" w:rsidP="00A04C8C">
      <w:pPr>
        <w:spacing w:before="120"/>
        <w:ind w:left="851" w:hanging="851"/>
        <w:rPr>
          <w:rFonts w:eastAsiaTheme="minorHAnsi"/>
          <w:noProof/>
          <w:szCs w:val="22"/>
          <w:lang w:eastAsia="en-US"/>
        </w:rPr>
      </w:pPr>
      <w:r w:rsidRPr="00E80D73">
        <w:rPr>
          <w:rFonts w:eastAsiaTheme="minorHAnsi"/>
          <w:szCs w:val="22"/>
          <w:lang w:eastAsia="en-US"/>
        </w:rPr>
        <w:t>(16)</w:t>
      </w:r>
      <w:r w:rsidRPr="00E80D73">
        <w:rPr>
          <w:rFonts w:eastAsiaTheme="minorHAnsi"/>
          <w:szCs w:val="22"/>
          <w:lang w:eastAsia="en-US"/>
        </w:rPr>
        <w:tab/>
        <w:t xml:space="preserve">Uredbom (EU) 2023/1114 od 31. svibnja 2023. propisuje se da se </w:t>
      </w:r>
      <w:proofErr w:type="spellStart"/>
      <w:r w:rsidRPr="00E80D73">
        <w:rPr>
          <w:rFonts w:eastAsiaTheme="minorHAnsi"/>
          <w:szCs w:val="22"/>
          <w:lang w:eastAsia="en-US"/>
        </w:rPr>
        <w:t>tokeni</w:t>
      </w:r>
      <w:proofErr w:type="spellEnd"/>
      <w:r w:rsidRPr="00E80D73">
        <w:rPr>
          <w:rFonts w:eastAsiaTheme="minorHAnsi"/>
          <w:szCs w:val="22"/>
          <w:lang w:eastAsia="en-US"/>
        </w:rPr>
        <w:t xml:space="preserve"> elektroničkog novca smatraju elektroničkim novcem. Zato bi </w:t>
      </w:r>
      <w:proofErr w:type="spellStart"/>
      <w:r w:rsidRPr="00E80D73">
        <w:rPr>
          <w:rFonts w:eastAsiaTheme="minorHAnsi"/>
          <w:szCs w:val="22"/>
          <w:lang w:eastAsia="en-US"/>
        </w:rPr>
        <w:t>tokeni</w:t>
      </w:r>
      <w:proofErr w:type="spellEnd"/>
      <w:r w:rsidRPr="00E80D73">
        <w:rPr>
          <w:rFonts w:eastAsiaTheme="minorHAnsi"/>
          <w:szCs w:val="22"/>
          <w:lang w:eastAsia="en-US"/>
        </w:rPr>
        <w:t xml:space="preserve"> elektroničkog novca kao elektronički novac trebali biti uključeni u definiciju novčanih sredstava. </w:t>
      </w:r>
    </w:p>
    <w:p w:rsidR="00E80D73" w:rsidRPr="00E80D73" w:rsidRDefault="00E80D73" w:rsidP="00A04C8C">
      <w:pPr>
        <w:spacing w:before="120"/>
        <w:ind w:left="851" w:hanging="851"/>
        <w:rPr>
          <w:rFonts w:eastAsiaTheme="minorHAnsi"/>
          <w:noProof/>
          <w:szCs w:val="22"/>
          <w:lang w:eastAsia="en-US"/>
        </w:rPr>
      </w:pPr>
      <w:r w:rsidRPr="00E80D73">
        <w:rPr>
          <w:rFonts w:eastAsiaTheme="minorHAnsi"/>
          <w:szCs w:val="22"/>
          <w:lang w:eastAsia="en-US"/>
        </w:rPr>
        <w:t>(17)</w:t>
      </w:r>
      <w:r w:rsidRPr="00E80D73">
        <w:rPr>
          <w:rFonts w:eastAsiaTheme="minorHAnsi"/>
          <w:szCs w:val="22"/>
          <w:lang w:eastAsia="en-US"/>
        </w:rPr>
        <w:tab/>
        <w:t xml:space="preserve">Evaluacijom provedbe Direktive (EU) 2015/2366 nije utvrđena jasna potreba za bitnim promjenama uvjeta za izdavanje i zadržavanje odobrenja za rad institucija za platni promet ili institucija elektroničkog novca, koji su propisani Direktivom </w:t>
      </w:r>
      <w:r w:rsidRPr="00E80D73">
        <w:rPr>
          <w:rFonts w:eastAsiaTheme="minorHAnsi"/>
          <w:szCs w:val="22"/>
          <w:lang w:eastAsia="en-US"/>
        </w:rPr>
        <w:lastRenderedPageBreak/>
        <w:t>2007/64/EZ Europskog parlamenta i Vijeća</w:t>
      </w:r>
      <w:r w:rsidRPr="00E80D73">
        <w:rPr>
          <w:rFonts w:eastAsiaTheme="minorHAnsi"/>
          <w:noProof/>
          <w:szCs w:val="24"/>
          <w:vertAlign w:val="superscript"/>
          <w:lang w:eastAsia="en-IE"/>
        </w:rPr>
        <w:footnoteReference w:id="10"/>
      </w:r>
      <w:r w:rsidRPr="00E80D73">
        <w:rPr>
          <w:rFonts w:eastAsiaTheme="minorHAnsi"/>
          <w:szCs w:val="22"/>
          <w:lang w:eastAsia="en-US"/>
        </w:rPr>
        <w:t xml:space="preserve"> i Direktivom </w:t>
      </w:r>
      <w:r w:rsidR="00A04C8C">
        <w:rPr>
          <w:rFonts w:eastAsiaTheme="minorHAnsi"/>
          <w:szCs w:val="22"/>
          <w:lang w:eastAsia="en-US"/>
        </w:rPr>
        <w:t>(EU) 2015/2366</w:t>
      </w:r>
      <w:r w:rsidRPr="00E80D73">
        <w:rPr>
          <w:rFonts w:eastAsiaTheme="minorHAnsi"/>
          <w:szCs w:val="22"/>
          <w:lang w:eastAsia="en-US"/>
        </w:rPr>
        <w:t xml:space="preserve"> odnosno Direktivom 2009/110/EZ. Ti uvjeti i dalje uključuju bonitetne zahtjeve razmjerne operativnim i financijskim rizicima kojima su izložene institucije za platni promet, uključujući institucije koje izdaju elektronički novac i u svojem poslovanju pružaju usluge elektroničkog novca. Primjereno je dokumentaciji koja se prilaže zahtjevu za izdavanje odobrenja za rad institucije za platni promet dodati plan likvidacije u slučaju propasti, razmjerno poslovnom modelu buduće institucije za platni promet. Taj plan likvidacije trebao bi biti primjeren za urednu likvidaciju poslovanja u skladu s mjerodavnim nacionalnim propisima, uključujući kontinuitet ili oporavak najvažnijih poslova koje obavljaju pružatelji eksternaliziranih usluga, zastupnici ili distributeri. Kako bi se onemogućilo izdavanje odobrenja za usluge koje institucija za platni promet u stvarnosti ne pruža, potrebno je jasno navesti da institucija za platni promet nije dužna ishoditi odobrenje za platne usluge koje ne namjerava pružati.</w:t>
      </w:r>
    </w:p>
    <w:p w:rsidR="00E80D73" w:rsidRPr="00E80D73" w:rsidRDefault="00E80D73" w:rsidP="00A04C8C">
      <w:pPr>
        <w:spacing w:before="120"/>
        <w:ind w:left="851" w:hanging="851"/>
        <w:rPr>
          <w:rFonts w:eastAsiaTheme="minorHAnsi"/>
          <w:noProof/>
          <w:szCs w:val="22"/>
          <w:lang w:eastAsia="en-US"/>
        </w:rPr>
      </w:pPr>
      <w:r w:rsidRPr="00E80D73">
        <w:rPr>
          <w:rFonts w:eastAsiaTheme="minorHAnsi"/>
          <w:szCs w:val="22"/>
          <w:lang w:eastAsia="en-US"/>
        </w:rPr>
        <w:t>(18)</w:t>
      </w:r>
      <w:r w:rsidRPr="00E80D73">
        <w:rPr>
          <w:rFonts w:eastAsiaTheme="minorHAnsi"/>
          <w:szCs w:val="22"/>
          <w:lang w:eastAsia="en-US"/>
        </w:rPr>
        <w:tab/>
        <w:t>EBA je u stručnom pregledu izdavanja odobrenja u skladu s Direktivom (EU) 2015/2366 objavljenom u siječnju 2023.</w:t>
      </w:r>
      <w:r w:rsidRPr="00E80D73">
        <w:rPr>
          <w:rFonts w:eastAsiaTheme="minorHAnsi"/>
          <w:noProof/>
          <w:szCs w:val="22"/>
          <w:vertAlign w:val="superscript"/>
          <w:lang w:eastAsia="en-IE"/>
        </w:rPr>
        <w:footnoteReference w:id="11"/>
      </w:r>
      <w:r w:rsidRPr="00E80D73">
        <w:rPr>
          <w:rFonts w:eastAsiaTheme="minorHAnsi"/>
          <w:szCs w:val="22"/>
          <w:lang w:eastAsia="en-US"/>
        </w:rPr>
        <w:t xml:space="preserve"> zaključila da se zbog nedostataka postupka izdavanja odobrenja nadzorna očekivanja spram podnositelja zahtjeva za izdavanja odobrenja kao instituciji za platni promet ili instituciji za elektronički novac u cijeloj Uniji razlikuju i da taj postupak katkad predugo traje. Kako bi se zajamčili jednaki uvjeti i uskladio postupak izdavanja odobrenja poduzetnicima koji podnesu zahtjev za rad kao institucija za platni promet, primjereno je nadležnim tijelima ograničiti trajanje postupka izdavanja odobrenja na </w:t>
      </w:r>
      <w:r w:rsidRPr="00E80D73">
        <w:rPr>
          <w:rFonts w:eastAsiaTheme="minorHAnsi"/>
          <w:b/>
          <w:i/>
          <w:szCs w:val="22"/>
          <w:lang w:eastAsia="en-US"/>
        </w:rPr>
        <w:t>dva mjeseca</w:t>
      </w:r>
      <w:r w:rsidRPr="00E80D73">
        <w:rPr>
          <w:rFonts w:eastAsiaTheme="minorHAnsi"/>
          <w:szCs w:val="22"/>
          <w:lang w:eastAsia="en-US"/>
        </w:rPr>
        <w:t xml:space="preserve"> nakon primitka svih informacija potrebnih za odluku o zahtjevu.</w:t>
      </w:r>
    </w:p>
    <w:p w:rsidR="00E80D73" w:rsidRPr="00E80D73" w:rsidRDefault="00E80D73" w:rsidP="00A04C8C">
      <w:pPr>
        <w:spacing w:before="120"/>
        <w:ind w:left="851" w:hanging="851"/>
        <w:rPr>
          <w:rFonts w:eastAsiaTheme="minorHAnsi"/>
          <w:noProof/>
          <w:szCs w:val="22"/>
          <w:lang w:eastAsia="en-US"/>
        </w:rPr>
      </w:pPr>
      <w:r w:rsidRPr="00E80D73">
        <w:rPr>
          <w:rFonts w:eastAsiaTheme="minorHAnsi"/>
          <w:szCs w:val="22"/>
          <w:lang w:eastAsia="en-US"/>
        </w:rPr>
        <w:t>(19)</w:t>
      </w:r>
      <w:r w:rsidRPr="00E80D73">
        <w:rPr>
          <w:rFonts w:eastAsiaTheme="minorHAnsi"/>
          <w:szCs w:val="22"/>
          <w:lang w:eastAsia="en-US"/>
        </w:rPr>
        <w:tab/>
        <w:t xml:space="preserve">Kako bi se institucijama za platni promet zajamčila usklađenija primjena, primjereno je EBA-u zadužiti za izradu nacrta regulatornih tehničkih standarda o izdavanju odobrenja za rad, među ostalim o informacijama koje institucije za platni promet trebaju dostaviti nadležnim tijelima, o zajedničkoj metodologiji procjene za izdavanje odobrenja za rad ili za registraciju, o tome što se može smatrati usporedivom garancijom za osiguranje od profesionalne odgovornosti te o kriterijima koji se primjenjuju pri određivanju minimalnog novčanog iznosa osiguranja od profesionalne odgovornosti ili usporedive garancije. EBA bi pritom trebala uzeti u obzir iskustvo stečeno u primjeni njezinih Smjernica o informacijama koje pružatelji platnih usluga koji podnose zahtjev za izdavanje odobrenja za rad ili registraciju dostavljaju nacionalnim nadležnim tijelima te njezinih Smjernica o kriterijima za utvrđivanje minimalnog novčanog iznosa osiguranja od profesionalne odgovornosti ili druge usporedive garancije. </w:t>
      </w:r>
    </w:p>
    <w:p w:rsidR="00E80D73" w:rsidRPr="00E80D73" w:rsidRDefault="00E80D73" w:rsidP="00A04C8C">
      <w:pPr>
        <w:spacing w:before="120"/>
        <w:ind w:left="851" w:hanging="851"/>
        <w:rPr>
          <w:rFonts w:eastAsiaTheme="minorHAnsi"/>
          <w:noProof/>
          <w:szCs w:val="22"/>
          <w:lang w:eastAsia="en-US"/>
        </w:rPr>
      </w:pPr>
      <w:r w:rsidRPr="00E80D73">
        <w:rPr>
          <w:rFonts w:eastAsiaTheme="minorHAnsi"/>
          <w:szCs w:val="22"/>
          <w:lang w:eastAsia="en-US"/>
        </w:rPr>
        <w:t>(20)</w:t>
      </w:r>
      <w:r w:rsidRPr="00E80D73">
        <w:rPr>
          <w:rFonts w:eastAsiaTheme="minorHAnsi"/>
          <w:szCs w:val="22"/>
          <w:lang w:eastAsia="en-US"/>
        </w:rPr>
        <w:tab/>
        <w:t xml:space="preserve">Bonitetni okvir koji se primjenjuje na institucije za platni promet trebao bi i dalje počivati na premisi da je tim institucijama zabranjeno primati depozite od korisnika platnih usluga i da im je dopušteno koristiti samo novčana sredstva koja od korisnika platnih usluga prime za izvršenje platnih usluga. Zato je primjereno da bonitetni zahtjevi za institucije za platni promet odražavaju činjenicu da su, usporede li se s poslovima kreditnih institucija, poslovi institucija za platni promet više </w:t>
      </w:r>
      <w:r w:rsidRPr="00E80D73">
        <w:rPr>
          <w:rFonts w:eastAsiaTheme="minorHAnsi"/>
          <w:szCs w:val="22"/>
          <w:lang w:eastAsia="en-US"/>
        </w:rPr>
        <w:lastRenderedPageBreak/>
        <w:t>specijalizirani i ograničeni i da su stoga rizici koji iz njih proizlaze ograničeni i jednostavniji za praćenje i kontrolu nego rizici koji nastaju u širem spektru poslova kreditnih institucija.</w:t>
      </w:r>
    </w:p>
    <w:p w:rsidR="00E80D73" w:rsidRPr="00E80D73" w:rsidRDefault="00E80D73" w:rsidP="00A04C8C">
      <w:pPr>
        <w:spacing w:before="120"/>
        <w:ind w:left="851" w:hanging="851"/>
        <w:rPr>
          <w:rFonts w:eastAsiaTheme="minorHAnsi"/>
          <w:noProof/>
          <w:szCs w:val="22"/>
          <w:lang w:eastAsia="en-US"/>
        </w:rPr>
      </w:pPr>
      <w:r w:rsidRPr="00E80D73">
        <w:rPr>
          <w:rFonts w:eastAsiaTheme="minorHAnsi"/>
          <w:szCs w:val="22"/>
          <w:lang w:eastAsia="en-US"/>
        </w:rPr>
        <w:t>(21)</w:t>
      </w:r>
      <w:r w:rsidRPr="00E80D73">
        <w:rPr>
          <w:rFonts w:eastAsiaTheme="minorHAnsi"/>
          <w:szCs w:val="22"/>
          <w:lang w:eastAsia="en-US"/>
        </w:rPr>
        <w:tab/>
        <w:t>Nadležna tijela trebala bi pri razmatranju zahtjeva za izdavanje odobrenja za rad institucije za platni promet posebnu pozornost obratiti na plan upravljanja koji se uz zahtjev dostavlja. Institucije za platni promet trebale bi primjenom dobre politike upravljanja rizicima na svim razinama otkloniti mogući negativan učinak lošeg upravljanja na dobro upravljanje rizicima. Nadležna tijela bi trebala pratiti adekvatnost sustava unutarnjeg upravljanja. Primjereno je da EBA donese smjernice o unutarnjim sustavima upravljanja, vodeći računa o veličini i poslovnim modelima institucija za platni promet i poštujući načelo proporcionalnosti.</w:t>
      </w:r>
    </w:p>
    <w:p w:rsidR="00E80D73" w:rsidRPr="00E80D73" w:rsidRDefault="00E80D73" w:rsidP="00A04C8C">
      <w:pPr>
        <w:spacing w:before="120"/>
        <w:ind w:left="851" w:hanging="851"/>
        <w:rPr>
          <w:rFonts w:eastAsiaTheme="minorHAnsi"/>
          <w:noProof/>
          <w:szCs w:val="22"/>
          <w:lang w:eastAsia="en-US"/>
        </w:rPr>
      </w:pPr>
      <w:r w:rsidRPr="00E80D73">
        <w:rPr>
          <w:rFonts w:eastAsiaTheme="minorHAnsi"/>
          <w:szCs w:val="22"/>
          <w:lang w:eastAsia="en-US"/>
        </w:rPr>
        <w:t>(22)</w:t>
      </w:r>
      <w:r w:rsidRPr="00E80D73">
        <w:rPr>
          <w:rFonts w:eastAsiaTheme="minorHAnsi"/>
          <w:szCs w:val="22"/>
          <w:lang w:eastAsia="en-US"/>
        </w:rPr>
        <w:tab/>
        <w:t>Iako su u uvjetima za izdavanje odobrenja za pružanje platnih usluga utvrđena konkretna pravila o informacijskoj i komunikacijskoj tehnologiji (IKT), kontrolama sigurnosti i mjerama za ovladavanje rizicima, ti bi uvjeti trebali biti usklađeni sa zahtjevima iz Uredbe (EU) 2022/2554 Europskog parlamenta i Vijeća</w:t>
      </w:r>
      <w:r w:rsidRPr="00E80D73">
        <w:rPr>
          <w:rFonts w:eastAsiaTheme="minorHAnsi"/>
          <w:noProof/>
          <w:szCs w:val="24"/>
          <w:vertAlign w:val="superscript"/>
          <w:lang w:eastAsia="en-IE"/>
        </w:rPr>
        <w:footnoteReference w:id="12"/>
      </w:r>
      <w:r w:rsidRPr="00E80D73">
        <w:rPr>
          <w:rFonts w:eastAsiaTheme="minorHAnsi"/>
          <w:szCs w:val="22"/>
          <w:lang w:eastAsia="en-US"/>
        </w:rPr>
        <w:t>.</w:t>
      </w:r>
    </w:p>
    <w:p w:rsidR="00E80D73" w:rsidRPr="00E80D73" w:rsidRDefault="00E80D73" w:rsidP="00A04C8C">
      <w:pPr>
        <w:spacing w:before="120"/>
        <w:ind w:left="851" w:hanging="851"/>
        <w:rPr>
          <w:rFonts w:eastAsiaTheme="minorHAnsi"/>
          <w:noProof/>
          <w:szCs w:val="22"/>
          <w:lang w:eastAsia="en-US"/>
        </w:rPr>
      </w:pPr>
      <w:bookmarkStart w:id="14" w:name="_Hlk138192625"/>
      <w:r w:rsidRPr="00E80D73">
        <w:rPr>
          <w:rFonts w:eastAsiaTheme="minorHAnsi"/>
          <w:szCs w:val="22"/>
          <w:lang w:eastAsia="en-US"/>
        </w:rPr>
        <w:t>(23)</w:t>
      </w:r>
      <w:r w:rsidRPr="00E80D73">
        <w:rPr>
          <w:rFonts w:eastAsiaTheme="minorHAnsi"/>
          <w:szCs w:val="22"/>
          <w:lang w:eastAsia="en-US"/>
        </w:rPr>
        <w:tab/>
      </w:r>
      <w:bookmarkEnd w:id="14"/>
      <w:r w:rsidRPr="00E80D73">
        <w:rPr>
          <w:rFonts w:eastAsiaTheme="minorHAnsi"/>
          <w:szCs w:val="22"/>
          <w:lang w:eastAsia="en-US"/>
        </w:rPr>
        <w:t xml:space="preserve">Pružatelji usluga iniciranja plaćanja i pružatelji usluga informiranja o računu pri pružaju tih usluga ne dolaze u posjed novčanih sredstava klijenata. Stoga bi bilo nerazmjerno tim sudionicima na tržištu nametnuti kapitalne zahtjeve. No, važno je osigurati da pružatelji usluga iniciranja plaćanja i usluga informiranja o računu mogu ispunjavati svoje obveze koje se odnose na te poslove. Kako bi se zajamčilo primjereno pokriće rizika koji se odnose na usluge iniciranja plaćanja i usluge informiranja o računima, primjereno je propisati da institucije za platni promet koje nude te usluge imaju policu osiguranja od profesionalne odgovornosti ili usporedivu garanciju i dodatno utvrditi rizike koji trebaju biti pokriveni, u skladu s odredbama o odgovornosti iz Uredbe XXX [PSR]. Imajući u vidu poteškoće na koje pružatelji usluga informiranja o računima i usluga iniciranja plaćanja nailaze pri ugovaranju osiguranja od profesionalne odgovornosti koje pokriva rizike njihova poslovanja, primjereno je omogućiti da te institucije samo u fazi izdavanja odobrenja za rad ili registracije imaju inicijalni kapital od 50 000 EUR, kao zamjensko rješenje za osiguranje od profesionalne odgovornosti. Ta fleksibilnost za pružatelje usluga informiranja o računima i usluga iniciranja plaćanja u fazi izdavanja odobrenja za rad ili registracije ne bi smjela dovesti u pitanje zahtjev da ti pružatelji usluga bez odgode ugovore osiguranje od profesionalne odgovornosti čim dobiju odobrenje za rad ili registraciju. </w:t>
      </w:r>
    </w:p>
    <w:p w:rsidR="00E80D73" w:rsidRPr="00E80D73" w:rsidRDefault="00E80D73" w:rsidP="00A04C8C">
      <w:pPr>
        <w:spacing w:before="120"/>
        <w:ind w:left="851" w:hanging="851"/>
        <w:rPr>
          <w:rFonts w:eastAsiaTheme="minorHAnsi"/>
          <w:noProof/>
          <w:szCs w:val="22"/>
          <w:lang w:eastAsia="en-US"/>
        </w:rPr>
      </w:pPr>
      <w:r w:rsidRPr="00E80D73">
        <w:rPr>
          <w:rFonts w:eastAsiaTheme="minorHAnsi"/>
          <w:szCs w:val="22"/>
          <w:lang w:eastAsia="en-US"/>
        </w:rPr>
        <w:t>(24)</w:t>
      </w:r>
      <w:r w:rsidRPr="00E80D73">
        <w:rPr>
          <w:rFonts w:eastAsiaTheme="minorHAnsi"/>
          <w:szCs w:val="22"/>
          <w:lang w:eastAsia="en-US"/>
        </w:rPr>
        <w:tab/>
        <w:t>Kako bi se ovladalo rizicima od stjecanja kvalificiranih udjela u instituciji za platni promet u smislu Uredbe (EU) br. 575/2013 Europskog parlamenta i Vijeća</w:t>
      </w:r>
      <w:r w:rsidRPr="00E80D73">
        <w:rPr>
          <w:rFonts w:eastAsiaTheme="minorHAnsi"/>
          <w:noProof/>
          <w:szCs w:val="24"/>
          <w:vertAlign w:val="superscript"/>
          <w:lang w:eastAsia="en-IE"/>
        </w:rPr>
        <w:footnoteReference w:id="13"/>
      </w:r>
      <w:r w:rsidRPr="00E80D73">
        <w:rPr>
          <w:rFonts w:eastAsiaTheme="minorHAnsi"/>
          <w:szCs w:val="22"/>
          <w:lang w:eastAsia="en-US"/>
        </w:rPr>
        <w:t>, primjereno je propisati da se relevantnom nadležnom tijelu šalje obavijest o stjecanju.</w:t>
      </w:r>
    </w:p>
    <w:p w:rsidR="00E80D73" w:rsidRPr="00E80D73" w:rsidRDefault="00E80D73" w:rsidP="00A04C8C">
      <w:pPr>
        <w:spacing w:before="120"/>
        <w:ind w:left="851" w:hanging="851"/>
        <w:rPr>
          <w:rFonts w:eastAsiaTheme="minorHAnsi"/>
          <w:noProof/>
          <w:szCs w:val="22"/>
          <w:lang w:eastAsia="en-US"/>
        </w:rPr>
      </w:pPr>
      <w:r w:rsidRPr="00E80D73">
        <w:rPr>
          <w:rFonts w:eastAsiaTheme="minorHAnsi"/>
          <w:szCs w:val="22"/>
          <w:lang w:eastAsia="en-US"/>
        </w:rPr>
        <w:t>(25)</w:t>
      </w:r>
      <w:r w:rsidRPr="00E80D73">
        <w:rPr>
          <w:rFonts w:eastAsiaTheme="minorHAnsi"/>
          <w:szCs w:val="22"/>
          <w:lang w:eastAsia="en-US"/>
        </w:rPr>
        <w:tab/>
        <w:t xml:space="preserve">Zbog rizičnosti svojeg poslovanja, institucije za platni promet trebaju imati dostatan inicijalni kapital u kombinaciji s regulatornim kapitalom. S obzirom na to da </w:t>
      </w:r>
      <w:r w:rsidRPr="00E80D73">
        <w:rPr>
          <w:rFonts w:eastAsiaTheme="minorHAnsi"/>
          <w:szCs w:val="22"/>
          <w:lang w:eastAsia="en-US"/>
        </w:rPr>
        <w:lastRenderedPageBreak/>
        <w:t>institucije za platni promet mogu obavljati razne poslove obuhvaćene ovom Direktivom, primjereno je razinu inicijalnog kapitala za pojedinačne usluge prilagoditi prirodi i rizicima tih usluga.</w:t>
      </w:r>
    </w:p>
    <w:p w:rsidR="00E80D73" w:rsidRPr="00E80D73" w:rsidRDefault="00E80D73" w:rsidP="00A04C8C">
      <w:pPr>
        <w:spacing w:before="120"/>
        <w:ind w:left="851" w:hanging="851"/>
        <w:rPr>
          <w:rFonts w:eastAsiaTheme="minorHAnsi"/>
          <w:noProof/>
          <w:szCs w:val="22"/>
          <w:lang w:eastAsia="en-US"/>
        </w:rPr>
      </w:pPr>
      <w:r w:rsidRPr="00E80D73">
        <w:rPr>
          <w:rFonts w:eastAsiaTheme="minorHAnsi"/>
          <w:szCs w:val="22"/>
          <w:lang w:eastAsia="en-US"/>
        </w:rPr>
        <w:t>(26)</w:t>
      </w:r>
      <w:r w:rsidRPr="00E80D73">
        <w:rPr>
          <w:rFonts w:eastAsiaTheme="minorHAnsi"/>
          <w:szCs w:val="22"/>
          <w:lang w:eastAsia="en-US"/>
        </w:rPr>
        <w:tab/>
        <w:t>Budući da se početni zahtjevi za institucije za platni promet nisu mijenjali od donošenja Direktive 2007/64/EZ, primjereno je te zahtjeve uskladiti za inflaciju. Međutim, imajući u vidu da se kapitalni zahtjevi za institucije za platni promet koje pružaju samo usluge iniciranja plaćanja provode tek od stupanja na snagu Direktive (EU) 2015/2366 i da nema dokaza o njihovoj neprimjerenosti, te zahtjeve ne bi trebalo mijenjati.</w:t>
      </w:r>
    </w:p>
    <w:p w:rsidR="00E80D73" w:rsidRPr="00E80D73" w:rsidRDefault="00E80D73" w:rsidP="00A04C8C">
      <w:pPr>
        <w:spacing w:before="120"/>
        <w:ind w:left="851" w:hanging="851"/>
        <w:rPr>
          <w:rFonts w:eastAsiaTheme="minorHAnsi"/>
          <w:noProof/>
          <w:szCs w:val="22"/>
          <w:lang w:eastAsia="en-US"/>
        </w:rPr>
      </w:pPr>
      <w:r w:rsidRPr="00E80D73">
        <w:rPr>
          <w:rFonts w:eastAsiaTheme="minorHAnsi"/>
          <w:szCs w:val="22"/>
          <w:lang w:eastAsia="en-US"/>
        </w:rPr>
        <w:t>(27)</w:t>
      </w:r>
      <w:r w:rsidRPr="00E80D73">
        <w:rPr>
          <w:rFonts w:eastAsiaTheme="minorHAnsi"/>
          <w:szCs w:val="22"/>
          <w:lang w:eastAsia="en-US"/>
        </w:rPr>
        <w:tab/>
        <w:t>Zbog brojnosti različitih poslovnih modela u djelatnosti plaćanja malih vrijednosti opravdana je primjena različitih metoda za izračun regulatornog kapitala čiji iznos ipak ne može biti manji od iznosa relevantnog inicijalnog kapitala.</w:t>
      </w:r>
    </w:p>
    <w:p w:rsidR="00E80D73" w:rsidRPr="00E80D73" w:rsidRDefault="00E80D73" w:rsidP="00A04C8C">
      <w:pPr>
        <w:spacing w:before="120"/>
        <w:ind w:left="851" w:hanging="851"/>
        <w:rPr>
          <w:rFonts w:eastAsiaTheme="minorHAnsi"/>
          <w:noProof/>
          <w:szCs w:val="22"/>
          <w:lang w:eastAsia="en-US"/>
        </w:rPr>
      </w:pPr>
      <w:r w:rsidRPr="00E80D73">
        <w:rPr>
          <w:rFonts w:eastAsiaTheme="minorHAnsi"/>
          <w:szCs w:val="22"/>
          <w:lang w:eastAsia="en-US"/>
        </w:rPr>
        <w:t>(28)</w:t>
      </w:r>
      <w:r w:rsidRPr="00E80D73">
        <w:rPr>
          <w:rFonts w:eastAsiaTheme="minorHAnsi"/>
          <w:szCs w:val="22"/>
          <w:lang w:eastAsia="en-US"/>
        </w:rPr>
        <w:tab/>
        <w:t>U ovoj se Direktivi primjenjuje isti pristup kao u Direktivi (EU) 2015/2366, kojom se dopušta primjena nekoliko metoda za potrebe izračuna kombiniranih zahtjeva za regulatorni kapital s izvjesnim stupnjem diskrecijskog prava nadzornih tijela kako bi se zajamčilo da se isti rizici tretiraju na isti način za sve pružatelje platnih usluga. Primjena vrijednosti plaćanja institucije za platni promet iz prethodne godine za izračun zahtjeva za regulatorni kapital najprimjerenija je i najčešće primjenjivana metoda izračuna regulatornog kapitala za većinu poslovnih modela. Zbog tih je razloga, i radi poboljšanja usklađenosti i osiguranja jednakih uvjeta, primjereno utvrditi da nacionalna nadležna tijela trebaju propisati primjenu te metode. Nadležnim bi tijelima, međutim, trebalo omogućiti da odstupe od tog načela i da propišu da institucije za platni promet primjenjuju druge metode za poslovne modele u kojima se izvršava mali broj transakcija velike vrijednosti. Da bi ti poslovni modeli bili jasni, primjereno je zadužiti EBA-u za izradu nacrta regulatornih tehničkih standarda.</w:t>
      </w:r>
    </w:p>
    <w:p w:rsidR="00E80D73" w:rsidRPr="00E80D73" w:rsidRDefault="00E80D73" w:rsidP="00A04C8C">
      <w:pPr>
        <w:spacing w:before="120"/>
        <w:ind w:left="851" w:hanging="851"/>
        <w:rPr>
          <w:rFonts w:eastAsiaTheme="minorHAnsi"/>
          <w:noProof/>
          <w:szCs w:val="22"/>
          <w:lang w:eastAsia="en-US"/>
        </w:rPr>
      </w:pPr>
      <w:r w:rsidRPr="00E80D73">
        <w:rPr>
          <w:rFonts w:eastAsiaTheme="minorHAnsi"/>
          <w:szCs w:val="22"/>
          <w:lang w:eastAsia="en-US"/>
        </w:rPr>
        <w:t>(29)</w:t>
      </w:r>
      <w:r w:rsidRPr="00E80D73">
        <w:rPr>
          <w:rFonts w:eastAsiaTheme="minorHAnsi"/>
          <w:szCs w:val="22"/>
          <w:lang w:eastAsia="en-US"/>
        </w:rPr>
        <w:tab/>
        <w:t>Neovisno o tome što je cilj uskladiti bonitetne zahtjeve za institucije za platni promet koje pružaju platne usluge i usluge elektroničkog novca, primjereno je uzeti u obzir specifičnost izdavanja elektroničkog novca i poslovanja s elektroničkim novcem te institucijama za platni promet koje izdaju elektronički novac dopustiti primjenu primjerenije metode za izračun vlastitih zahtjeva za regulatorni kapital.</w:t>
      </w:r>
    </w:p>
    <w:p w:rsidR="00E80D73" w:rsidRPr="00E80D73" w:rsidRDefault="00E80D73" w:rsidP="00A04C8C">
      <w:pPr>
        <w:spacing w:before="120"/>
        <w:ind w:left="851" w:hanging="851"/>
        <w:rPr>
          <w:rFonts w:eastAsiaTheme="minorHAnsi"/>
          <w:noProof/>
          <w:szCs w:val="22"/>
          <w:lang w:eastAsia="en-US"/>
        </w:rPr>
      </w:pPr>
      <w:r w:rsidRPr="00E80D73">
        <w:rPr>
          <w:rFonts w:eastAsiaTheme="minorHAnsi"/>
          <w:szCs w:val="22"/>
          <w:lang w:eastAsia="en-US"/>
        </w:rPr>
        <w:t>(30)</w:t>
      </w:r>
      <w:r w:rsidRPr="00E80D73">
        <w:rPr>
          <w:rFonts w:eastAsiaTheme="minorHAnsi"/>
          <w:szCs w:val="22"/>
          <w:lang w:eastAsia="en-US"/>
        </w:rPr>
        <w:tab/>
        <w:t xml:space="preserve">Ako ista institucija za platni promet izvršava platnu transakciju za </w:t>
      </w:r>
      <w:proofErr w:type="spellStart"/>
      <w:r w:rsidRPr="00E80D73">
        <w:rPr>
          <w:rFonts w:eastAsiaTheme="minorHAnsi"/>
          <w:szCs w:val="22"/>
          <w:lang w:eastAsia="en-US"/>
        </w:rPr>
        <w:t>platitelja</w:t>
      </w:r>
      <w:proofErr w:type="spellEnd"/>
      <w:r w:rsidRPr="00E80D73">
        <w:rPr>
          <w:rFonts w:eastAsiaTheme="minorHAnsi"/>
          <w:szCs w:val="22"/>
          <w:lang w:eastAsia="en-US"/>
        </w:rPr>
        <w:t xml:space="preserve"> i za primatelja plaćanja, a </w:t>
      </w:r>
      <w:proofErr w:type="spellStart"/>
      <w:r w:rsidRPr="00E80D73">
        <w:rPr>
          <w:rFonts w:eastAsiaTheme="minorHAnsi"/>
          <w:szCs w:val="22"/>
          <w:lang w:eastAsia="en-US"/>
        </w:rPr>
        <w:t>platitelju</w:t>
      </w:r>
      <w:proofErr w:type="spellEnd"/>
      <w:r w:rsidRPr="00E80D73">
        <w:rPr>
          <w:rFonts w:eastAsiaTheme="minorHAnsi"/>
          <w:szCs w:val="22"/>
          <w:lang w:eastAsia="en-US"/>
        </w:rPr>
        <w:t xml:space="preserve"> je odobrena kreditna linija, primjereno je zaštititi novčana sredstva u korist primatelja plaćanja kad su ta sredstva potraživanje primatelja plaćanja prema instituciji za platni promet.</w:t>
      </w:r>
    </w:p>
    <w:p w:rsidR="00E80D73" w:rsidRPr="00E80D73" w:rsidRDefault="00E80D73" w:rsidP="00A04C8C">
      <w:pPr>
        <w:spacing w:before="120"/>
        <w:ind w:left="851" w:hanging="851"/>
        <w:rPr>
          <w:rFonts w:eastAsiaTheme="minorHAnsi"/>
          <w:noProof/>
          <w:szCs w:val="22"/>
          <w:lang w:eastAsia="en-US"/>
        </w:rPr>
      </w:pPr>
      <w:r w:rsidRPr="00E80D73">
        <w:rPr>
          <w:rFonts w:eastAsiaTheme="minorHAnsi"/>
          <w:szCs w:val="22"/>
          <w:lang w:eastAsia="en-US"/>
        </w:rPr>
        <w:t>(31)</w:t>
      </w:r>
      <w:r w:rsidRPr="00E80D73">
        <w:rPr>
          <w:rFonts w:eastAsiaTheme="minorHAnsi"/>
          <w:szCs w:val="22"/>
          <w:lang w:eastAsia="en-US"/>
        </w:rPr>
        <w:tab/>
        <w:t xml:space="preserve">S obzirom na poteškoće na koje institucije za platni promet nailaze pri otvaranju i zadržavanju računa za plaćanje kod kreditnih institucija, potrebno je omogućiti dodatnu opciju za zaštitu novčanih sredstava korisnika, odnosno mogućnost držanja tih sredstava u središnjoj banci. Time se, međutim, ne bi smjela dovesti u pitanje mogućnost da središnja banka na temelju organskog zakona ne nudi tu opciju. </w:t>
      </w:r>
      <w:r w:rsidRPr="00E80D73">
        <w:rPr>
          <w:rFonts w:eastAsiaTheme="minorHAnsi"/>
          <w:b/>
          <w:i/>
          <w:szCs w:val="22"/>
          <w:lang w:eastAsia="en-US"/>
        </w:rPr>
        <w:t>Ako središnja banka odbije tu opciju, to treba na odgovarajući način obrazložiti relevantnoj instituciji za platni promet.</w:t>
      </w:r>
      <w:r w:rsidRPr="00E80D73">
        <w:rPr>
          <w:rFonts w:eastAsiaTheme="minorHAnsi"/>
          <w:szCs w:val="22"/>
          <w:lang w:eastAsia="en-US"/>
        </w:rPr>
        <w:t xml:space="preserve"> Budući da je potrebno zaštititi novčana sredstva korisnika i onemogućiti da se koriste u druge svrhe, a ne samo za pružanje platnih usluga ili usluga elektroničkog novca, primjereno je propisati da se novčana sredstva korisnika platnih usluga moraju držati odvojeno od regulatornog kapitala institucije za platni promet. Kako bi se zajamčili jednaki uvjeti za institucije za platni promet koje nude platne usluge i one koje izdaju elektronički novac i pružaju usluge elektroničkog novca, primjereno je što više uskladiti načine zaštite novčanih </w:t>
      </w:r>
      <w:r w:rsidRPr="00E80D73">
        <w:rPr>
          <w:rFonts w:eastAsiaTheme="minorHAnsi"/>
          <w:szCs w:val="22"/>
          <w:lang w:eastAsia="en-US"/>
        </w:rPr>
        <w:lastRenderedPageBreak/>
        <w:t>sredstava korisnika i istodobno očuvati specifičnosti elektroničkog novca. Rizik koncentracije je bitan rizik za institucije za platni promet, osobito ako se novčana sredstva sigurno čuvaju u jednoj kreditnoj instituciji. Zato je važno osigurati da institucije za platni promet što više izbjegavaju rizik koncentracije. Zato bi EBA trebala izraditi nacrt regulatornih tehničkih standarda o izbjegavanju rizika pri zaštiti novčanih sredstava korisnika.</w:t>
      </w:r>
    </w:p>
    <w:p w:rsidR="00E80D73" w:rsidRPr="00E80D73" w:rsidRDefault="00E80D73" w:rsidP="00A04C8C">
      <w:pPr>
        <w:spacing w:before="120"/>
        <w:ind w:left="851" w:hanging="851"/>
        <w:rPr>
          <w:b/>
          <w:i/>
        </w:rPr>
      </w:pPr>
      <w:r w:rsidRPr="00E80D73">
        <w:rPr>
          <w:b/>
          <w:i/>
        </w:rPr>
        <w:t>(31.a)</w:t>
      </w:r>
      <w:r w:rsidRPr="00E80D73">
        <w:rPr>
          <w:b/>
          <w:i/>
        </w:rPr>
        <w:tab/>
        <w:t>Moguće je da kreditna institucija odbije otvoriti i voditi račun za instituciju za platni promet. To bi štetilo cilju diversifikacije rizika za institucije za platni promet. Stoga, ako kreditna institucija odbije otvoriti račun za instituciju za platni promet ili ga odluči zatvoriti, trebala bi biti obvezna toj instituciji za platni promet pružiti na odgovarajući način obrazložen odgovor i objašnjenje.</w:t>
      </w:r>
    </w:p>
    <w:p w:rsidR="00E80D73" w:rsidRPr="00E80D73" w:rsidRDefault="00E80D73" w:rsidP="00A04C8C">
      <w:pPr>
        <w:spacing w:before="120"/>
        <w:ind w:left="851" w:hanging="851"/>
        <w:rPr>
          <w:rFonts w:eastAsiaTheme="minorHAnsi"/>
          <w:noProof/>
          <w:szCs w:val="22"/>
          <w:lang w:eastAsia="en-US"/>
        </w:rPr>
      </w:pPr>
      <w:r w:rsidRPr="00E80D73">
        <w:rPr>
          <w:rFonts w:eastAsiaTheme="minorHAnsi"/>
          <w:szCs w:val="22"/>
          <w:lang w:eastAsia="en-US"/>
        </w:rPr>
        <w:t>(32)</w:t>
      </w:r>
      <w:r w:rsidRPr="00E80D73">
        <w:rPr>
          <w:rFonts w:eastAsiaTheme="minorHAnsi"/>
          <w:szCs w:val="22"/>
          <w:lang w:eastAsia="en-US"/>
        </w:rPr>
        <w:tab/>
        <w:t>Institucijama za platni promet trebalo bi omogućiti da obavljaju i druge poslove, osim onih obuhvaćenih ovom Direktivom, uključujući pružanje operativnih i s njima blisko povezanih pomoćnih usluga te upravljanje platnim sustavima ili druge poslove uređene važećim propisima Unije i nacionalnim propisima.</w:t>
      </w:r>
    </w:p>
    <w:p w:rsidR="00E80D73" w:rsidRPr="00E80D73" w:rsidRDefault="00E80D73" w:rsidP="00A04C8C">
      <w:pPr>
        <w:spacing w:before="120"/>
        <w:ind w:left="851" w:hanging="851"/>
        <w:rPr>
          <w:rFonts w:eastAsiaTheme="minorHAnsi"/>
          <w:noProof/>
          <w:szCs w:val="22"/>
          <w:lang w:eastAsia="en-US"/>
        </w:rPr>
      </w:pPr>
      <w:r w:rsidRPr="00E80D73">
        <w:rPr>
          <w:rFonts w:eastAsiaTheme="minorHAnsi"/>
          <w:szCs w:val="22"/>
          <w:lang w:eastAsia="en-US"/>
        </w:rPr>
        <w:t>(33)</w:t>
      </w:r>
      <w:r w:rsidRPr="00E80D73">
        <w:rPr>
          <w:rFonts w:eastAsiaTheme="minorHAnsi"/>
          <w:szCs w:val="22"/>
          <w:lang w:eastAsia="en-US"/>
        </w:rPr>
        <w:tab/>
        <w:t>S obzirom na povećani rizik poslova primanja depozita, primjereno je institucijama za platni promet koje nude platne usluge zabraniti primanje depozita korisnika i propisati da koriste samo novčana sredstva koja od korisnika prime za potrebe pružanja platnih usluga. Novčana sredstva koja od korisnika platnih usluga prime institucije za platni promet koje nude usluge elektroničkog novca ne bi trebala činiti depozite niti druga povratna novčana sredstva primljena od javnosti u smislu članka 9. Direktive 20</w:t>
      </w:r>
      <w:r w:rsidR="00A04C8C">
        <w:rPr>
          <w:rFonts w:eastAsiaTheme="minorHAnsi"/>
          <w:szCs w:val="22"/>
          <w:lang w:eastAsia="en-US"/>
        </w:rPr>
        <w:t>13/36/EU</w:t>
      </w:r>
      <w:r w:rsidRPr="00E80D73">
        <w:rPr>
          <w:rFonts w:eastAsiaTheme="minorHAnsi"/>
          <w:szCs w:val="22"/>
          <w:lang w:eastAsia="en-US"/>
        </w:rPr>
        <w:t xml:space="preserve"> Europskog parlamenta i Vijeća</w:t>
      </w:r>
      <w:r w:rsidRPr="00E80D73">
        <w:rPr>
          <w:rFonts w:eastAsiaTheme="minorHAnsi"/>
          <w:noProof/>
          <w:szCs w:val="24"/>
          <w:vertAlign w:val="superscript"/>
          <w:lang w:eastAsia="en-IE"/>
        </w:rPr>
        <w:footnoteReference w:id="14"/>
      </w:r>
      <w:r w:rsidRPr="00E80D73">
        <w:rPr>
          <w:rFonts w:eastAsiaTheme="minorHAnsi"/>
          <w:szCs w:val="22"/>
          <w:lang w:eastAsia="en-US"/>
        </w:rPr>
        <w:t>.</w:t>
      </w:r>
    </w:p>
    <w:p w:rsidR="00E80D73" w:rsidRPr="00E80D73" w:rsidRDefault="00E80D73" w:rsidP="00A04C8C">
      <w:pPr>
        <w:spacing w:before="120"/>
        <w:ind w:left="851" w:hanging="851"/>
        <w:rPr>
          <w:rFonts w:eastAsiaTheme="minorHAnsi"/>
          <w:noProof/>
          <w:szCs w:val="22"/>
          <w:lang w:eastAsia="en-US"/>
        </w:rPr>
      </w:pPr>
      <w:r w:rsidRPr="00E80D73">
        <w:rPr>
          <w:rFonts w:eastAsiaTheme="minorHAnsi"/>
          <w:szCs w:val="22"/>
          <w:lang w:eastAsia="en-US"/>
        </w:rPr>
        <w:t>(34)</w:t>
      </w:r>
      <w:r w:rsidRPr="00E80D73">
        <w:rPr>
          <w:rFonts w:eastAsiaTheme="minorHAnsi"/>
          <w:szCs w:val="22"/>
          <w:lang w:eastAsia="en-US"/>
        </w:rPr>
        <w:tab/>
        <w:t>Kako bi se ograničili rizici korištenja računa za plaćanje u druge svrhe osim za izvršenje platnih transakcija, primjereno je utvrditi da bi institucije za platni promet koje pružaju jednu ili više platnih usluga ili usluga elektroničkog novca trebale uvijek voditi račune za plaćanje koji se koriste isključivo za platne transakcije</w:t>
      </w:r>
    </w:p>
    <w:p w:rsidR="00E80D73" w:rsidRPr="00E80D73" w:rsidRDefault="00E80D73" w:rsidP="00A04C8C">
      <w:pPr>
        <w:spacing w:before="120"/>
        <w:ind w:left="851" w:hanging="851"/>
        <w:rPr>
          <w:noProof/>
        </w:rPr>
      </w:pPr>
      <w:r w:rsidRPr="00E80D73">
        <w:t>(35)</w:t>
      </w:r>
      <w:r w:rsidRPr="00E80D73">
        <w:tab/>
        <w:t>Institucijama za platni promet bi trebalo omogućiti da odobravaju kredite, ali bi te poslove trebale obavljati pod strogim uvjetima. Stoga je primjereno propisati da institucije za platni promet mogu odobravati kredite u obliku kreditnih linija i izdavati kreditne kartice, u mjeri u kojoj te usluge olakšavaju pružanje platnih usluga ▌. Primjereno je institucijama za platni promet dopustiti da za potrebe svojeg prekograničnog poslovanja odobravaju kratkoročne kredite pod uvjetom da se refinanciraju uglavnom sredstvima regulatornog kapitala institucije za platni promet i drugim sredstvima s tržišta kapitala, a ne novčanim sredstvima koja se drže u ime i za račun korisnika platnih usluga. Ta mogućnost ne bi trebala dovesti u pitanje Direktivu 2008/48/EZ Europskog parlamenta i Vijeća</w:t>
      </w:r>
      <w:r w:rsidRPr="00E80D73">
        <w:rPr>
          <w:noProof/>
          <w:vertAlign w:val="superscript"/>
          <w:lang w:eastAsia="en-IE"/>
        </w:rPr>
        <w:footnoteReference w:id="15"/>
      </w:r>
      <w:r w:rsidRPr="00E80D73">
        <w:t xml:space="preserve"> ni druge relevantne propise Unije ili nacionalne mjere o uvjetima odobravanja kredita potrošačima. Usluge „kupi sada, plati poslije” ne smatraju se platnim uslugama jer je u biti riječ o kreditiranju. Te su usluge obuhvaćene novom direktivom o potrošačkim kreditima kojom se zamjenjuje Direktiva 2008/48/EZ. </w:t>
      </w:r>
      <w:r w:rsidRPr="00E80D73">
        <w:rPr>
          <w:b/>
          <w:i/>
        </w:rPr>
        <w:t xml:space="preserve">Međutim, poduzeća koja pružaju usluge „kupi </w:t>
      </w:r>
      <w:r w:rsidRPr="00E80D73">
        <w:rPr>
          <w:b/>
          <w:i/>
        </w:rPr>
        <w:lastRenderedPageBreak/>
        <w:t>sada, plati poslije” podliježu ovoj Direktivi ako pružaju bilo koju od platnih usluga iz Priloga I.</w:t>
      </w:r>
      <w:r w:rsidRPr="00E80D73">
        <w:t xml:space="preserve"> </w:t>
      </w:r>
    </w:p>
    <w:p w:rsidR="00E80D73" w:rsidRPr="00E80D73" w:rsidRDefault="00E80D73" w:rsidP="00A04C8C">
      <w:pPr>
        <w:spacing w:before="120"/>
        <w:ind w:left="851" w:hanging="851"/>
        <w:rPr>
          <w:rFonts w:eastAsiaTheme="minorHAnsi"/>
          <w:noProof/>
          <w:szCs w:val="22"/>
          <w:lang w:eastAsia="en-US"/>
        </w:rPr>
      </w:pPr>
      <w:r w:rsidRPr="00E80D73">
        <w:rPr>
          <w:rFonts w:eastAsiaTheme="minorHAnsi"/>
          <w:szCs w:val="22"/>
          <w:lang w:eastAsia="en-US"/>
        </w:rPr>
        <w:t>(36)</w:t>
      </w:r>
      <w:r w:rsidRPr="00E80D73">
        <w:rPr>
          <w:rFonts w:eastAsiaTheme="minorHAnsi"/>
          <w:szCs w:val="22"/>
          <w:lang w:eastAsia="en-US"/>
        </w:rPr>
        <w:tab/>
        <w:t>Kako bi se zajamčilo da se dokazi o izvršenju obveza propisanih ovom Direktivom propisno čuvaju u razumnom roku, primjereno je propisati da institucije za platni promet sve odgovarajuće evidencije čuvaju najmanje pet godina. Osobni podaci ne bi se smjeli čuvati dulje, a u slučaju oduzimanja odobrenja za rad, najdulje pet godina od oduzimanja odobrenja.</w:t>
      </w:r>
    </w:p>
    <w:p w:rsidR="00E80D73" w:rsidRPr="00E80D73" w:rsidRDefault="00E80D73" w:rsidP="00A04C8C">
      <w:pPr>
        <w:spacing w:before="120"/>
        <w:ind w:left="851" w:hanging="851"/>
        <w:rPr>
          <w:rFonts w:eastAsiaTheme="minorHAnsi"/>
          <w:noProof/>
          <w:szCs w:val="22"/>
          <w:lang w:eastAsia="en-US"/>
        </w:rPr>
      </w:pPr>
      <w:r w:rsidRPr="00E80D73">
        <w:rPr>
          <w:rFonts w:eastAsiaTheme="minorHAnsi"/>
          <w:szCs w:val="22"/>
          <w:lang w:eastAsia="en-US"/>
        </w:rPr>
        <w:t>(37)</w:t>
      </w:r>
      <w:r w:rsidRPr="00E80D73">
        <w:rPr>
          <w:rFonts w:eastAsiaTheme="minorHAnsi"/>
          <w:szCs w:val="22"/>
          <w:lang w:eastAsia="en-US"/>
        </w:rPr>
        <w:tab/>
        <w:t xml:space="preserve">Kako bi se zajamčilo da poduzeća ne mogu pružati platne usluge ili usluge elektroničkog novca bez odobrenja za rad, primjereno je propisati da sva poduzeća koja namjeravaju pružati platne usluge ili usluge elektroničkog novca moraju podnijeti zahtjev za izdavanje odobrenja za rad, osim ako je umjesto toga ovom Direktivom propisana registracija. Osim toga, kako bi se osigurala stabilnost i cjelovitost financijskog sustava i platnih sustava te zaštitili potrošači, ta poduzeća moraju biti osnovana u državi članici i učinkovito nadzirana. Taj se zahtjev odnosi i na platne institucije koje izdaju elektronički novac zbog značajnih novih bonitetnih rizika koji proizlaze iz činjenice da te institucije mogu izdavati i </w:t>
      </w:r>
      <w:proofErr w:type="spellStart"/>
      <w:r w:rsidRPr="00E80D73">
        <w:rPr>
          <w:rFonts w:eastAsiaTheme="minorHAnsi"/>
          <w:szCs w:val="22"/>
          <w:lang w:eastAsia="en-US"/>
        </w:rPr>
        <w:t>tokene</w:t>
      </w:r>
      <w:proofErr w:type="spellEnd"/>
      <w:r w:rsidRPr="00E80D73">
        <w:rPr>
          <w:rFonts w:eastAsiaTheme="minorHAnsi"/>
          <w:szCs w:val="22"/>
          <w:lang w:eastAsia="en-US"/>
        </w:rPr>
        <w:t xml:space="preserve"> elektroničkog novca. Za izdavatelje elektroničkog novca bi trebalo propisati osnivanje pravne osobe u EU-u kako bi se omogućio učinkovit nadzor tih subjekata te radi usklađenja s Uredbom </w:t>
      </w:r>
      <w:r w:rsidR="00A04C8C">
        <w:rPr>
          <w:rFonts w:eastAsiaTheme="minorHAnsi"/>
          <w:szCs w:val="22"/>
          <w:lang w:eastAsia="en-US"/>
        </w:rPr>
        <w:t>(EU) 2023/1114</w:t>
      </w:r>
      <w:r w:rsidRPr="00E80D73">
        <w:rPr>
          <w:rFonts w:eastAsiaTheme="minorHAnsi"/>
          <w:szCs w:val="22"/>
          <w:lang w:eastAsia="en-US"/>
        </w:rPr>
        <w:t xml:space="preserve">. </w:t>
      </w:r>
      <w:proofErr w:type="spellStart"/>
      <w:r w:rsidRPr="00E80D73">
        <w:rPr>
          <w:rFonts w:eastAsiaTheme="minorHAnsi"/>
          <w:szCs w:val="22"/>
          <w:lang w:eastAsia="en-US"/>
        </w:rPr>
        <w:t>Tokeni</w:t>
      </w:r>
      <w:proofErr w:type="spellEnd"/>
      <w:r w:rsidRPr="00E80D73">
        <w:rPr>
          <w:rFonts w:eastAsiaTheme="minorHAnsi"/>
          <w:szCs w:val="22"/>
          <w:lang w:eastAsia="en-US"/>
        </w:rPr>
        <w:t xml:space="preserve"> elektroničkog novca su vrsta </w:t>
      </w:r>
      <w:proofErr w:type="spellStart"/>
      <w:r w:rsidRPr="00E80D73">
        <w:rPr>
          <w:rFonts w:eastAsiaTheme="minorHAnsi"/>
          <w:szCs w:val="22"/>
          <w:lang w:eastAsia="en-US"/>
        </w:rPr>
        <w:t>kriptoimovine</w:t>
      </w:r>
      <w:proofErr w:type="spellEnd"/>
      <w:r w:rsidRPr="00E80D73">
        <w:rPr>
          <w:rFonts w:eastAsiaTheme="minorHAnsi"/>
          <w:szCs w:val="22"/>
          <w:lang w:eastAsia="en-US"/>
        </w:rPr>
        <w:t xml:space="preserve"> čija se veličina može znatno povećati i predstavljati rizike koji bi mogli utjecati na financijsku stabilnost, monetarni suverenitet i monetarnu politiku. </w:t>
      </w:r>
    </w:p>
    <w:p w:rsidR="00E80D73" w:rsidRPr="00E80D73" w:rsidRDefault="00E80D73" w:rsidP="00A04C8C">
      <w:pPr>
        <w:spacing w:before="120"/>
        <w:ind w:left="851" w:hanging="851"/>
        <w:rPr>
          <w:szCs w:val="24"/>
        </w:rPr>
      </w:pPr>
      <w:r w:rsidRPr="00E80D73">
        <w:rPr>
          <w:b/>
          <w:i/>
        </w:rPr>
        <w:t>(37.a)</w:t>
      </w:r>
      <w:r w:rsidRPr="00E80D73">
        <w:rPr>
          <w:b/>
          <w:i/>
        </w:rPr>
        <w:tab/>
        <w:t>Kako bi se institucije za platni promet zaista uključile u prekogranične usluge, Komisija bi trebala predvidjeti posebnu internetsku stranicu ili jedinstvenu kontaktnu točku sa svim informacijama na jednom mjestu o tome kako se registrirati u svakoj državi članici.</w:t>
      </w:r>
      <w:r w:rsidRPr="00E80D73">
        <w:t xml:space="preserve"> </w:t>
      </w:r>
    </w:p>
    <w:p w:rsidR="00E80D73" w:rsidRPr="00E80D73" w:rsidRDefault="00E80D73" w:rsidP="00A04C8C">
      <w:pPr>
        <w:spacing w:before="120"/>
        <w:ind w:left="851" w:hanging="851"/>
        <w:rPr>
          <w:rFonts w:eastAsiaTheme="minorHAnsi"/>
          <w:noProof/>
          <w:szCs w:val="22"/>
          <w:lang w:eastAsia="en-US"/>
        </w:rPr>
      </w:pPr>
      <w:r w:rsidRPr="00E80D73">
        <w:rPr>
          <w:rFonts w:eastAsiaTheme="minorHAnsi"/>
          <w:szCs w:val="22"/>
          <w:lang w:eastAsia="en-US"/>
        </w:rPr>
        <w:t>(38)</w:t>
      </w:r>
      <w:r w:rsidRPr="00E80D73">
        <w:rPr>
          <w:rFonts w:eastAsiaTheme="minorHAnsi"/>
          <w:szCs w:val="22"/>
          <w:lang w:eastAsia="en-US"/>
        </w:rPr>
        <w:tab/>
        <w:t xml:space="preserve">Kako bi se izbjegla zlouporaba prava poslovnog </w:t>
      </w:r>
      <w:proofErr w:type="spellStart"/>
      <w:r w:rsidRPr="00E80D73">
        <w:rPr>
          <w:rFonts w:eastAsiaTheme="minorHAnsi"/>
          <w:szCs w:val="22"/>
          <w:lang w:eastAsia="en-US"/>
        </w:rPr>
        <w:t>nastana</w:t>
      </w:r>
      <w:proofErr w:type="spellEnd"/>
      <w:r w:rsidRPr="00E80D73">
        <w:rPr>
          <w:rFonts w:eastAsiaTheme="minorHAnsi"/>
          <w:szCs w:val="22"/>
          <w:lang w:eastAsia="en-US"/>
        </w:rPr>
        <w:t xml:space="preserve"> i onemogućilo da se institucija za platni promet osnuje u državi članici bez namjere poslovanja u toj državi članici, primjereno je propisati da institucija za platni promet koja podnosi zahtjev za odobrenja za rad u određenoj državi članici u toj državi članici mora obavljati barem dio poslovanja pružanjem platnih usluga. Obveza da institucija dio svojeg poslovanja obavlja u svojoj matičnoj državi članici, što je već uređeno Direktivom (EU) 2015/2366, različito se tumačila pa su neke matične države članice propisivale da se na njihovu državnom području mora obavljati glavnina poslovanja. Riječ „dio” bi </w:t>
      </w:r>
      <w:r w:rsidRPr="00E80D73">
        <w:rPr>
          <w:rFonts w:eastAsiaTheme="minorHAnsi"/>
          <w:b/>
          <w:i/>
          <w:szCs w:val="22"/>
          <w:lang w:eastAsia="en-US"/>
        </w:rPr>
        <w:t>trebalo tumačiti kao da znači</w:t>
      </w:r>
      <w:r w:rsidRPr="00E80D73">
        <w:rPr>
          <w:rFonts w:eastAsiaTheme="minorHAnsi"/>
          <w:szCs w:val="22"/>
          <w:lang w:eastAsia="en-US"/>
        </w:rPr>
        <w:t xml:space="preserve"> manje od većine poslovanja institucije za platni promet kako bi se očuvao korisni učinak slobode pružanja prekograničnih usluga.</w:t>
      </w:r>
    </w:p>
    <w:p w:rsidR="00E80D73" w:rsidRPr="00E80D73" w:rsidRDefault="00E80D73" w:rsidP="00A04C8C">
      <w:pPr>
        <w:spacing w:before="120"/>
        <w:ind w:left="851" w:hanging="851"/>
        <w:rPr>
          <w:rFonts w:eastAsiaTheme="minorHAnsi"/>
          <w:noProof/>
          <w:szCs w:val="22"/>
          <w:lang w:eastAsia="en-US"/>
        </w:rPr>
      </w:pPr>
      <w:r w:rsidRPr="00E80D73">
        <w:rPr>
          <w:rFonts w:eastAsiaTheme="minorHAnsi"/>
          <w:szCs w:val="22"/>
          <w:lang w:eastAsia="en-US"/>
        </w:rPr>
        <w:t>(39)</w:t>
      </w:r>
      <w:r w:rsidRPr="00E80D73">
        <w:rPr>
          <w:rFonts w:eastAsiaTheme="minorHAnsi"/>
          <w:szCs w:val="22"/>
          <w:lang w:eastAsia="en-US"/>
        </w:rPr>
        <w:tab/>
        <w:t xml:space="preserve">Institucija za platni promet može obavljati i druge poslove, osim pružanja platnih usluga i usluga elektroničkog novca. Kako bi se zajamčio učinkovit nadzor institucije za platni promet, primjereno je nacionalnim nadležnim tijelima dopustiti da, prema potrebi, zatraže da se za pružanje platnih usluga i usluga elektroničkog novca osnuje zaseban subjekt. Nadležna tijela bi pri donošenju takve odluke trebala voditi računa o potencijalnog negativnom učinku koji bi neki događaj koji utječe na druge poslove mogao imati na financijsku stabilnost institucije za platni promet ili o potencijalnom negativnom učinku situacije u kojoj institucija za platni promet ne bi mogla zasebno izvijestiti o regulatornom kapitalu za svoje platne usluge i usluge elektroničkog novca i svoje druge poslove. </w:t>
      </w:r>
    </w:p>
    <w:p w:rsidR="00E80D73" w:rsidRPr="00E80D73" w:rsidRDefault="00E80D73" w:rsidP="00A04C8C">
      <w:pPr>
        <w:spacing w:before="120"/>
        <w:ind w:left="851" w:hanging="851"/>
        <w:rPr>
          <w:rFonts w:eastAsiaTheme="minorHAnsi"/>
          <w:noProof/>
          <w:szCs w:val="22"/>
          <w:lang w:eastAsia="en-US"/>
        </w:rPr>
      </w:pPr>
      <w:r w:rsidRPr="00E80D73">
        <w:rPr>
          <w:rFonts w:eastAsiaTheme="minorHAnsi"/>
          <w:szCs w:val="22"/>
          <w:lang w:eastAsia="en-US"/>
        </w:rPr>
        <w:t>(40)</w:t>
      </w:r>
      <w:r w:rsidRPr="00E80D73">
        <w:rPr>
          <w:rFonts w:eastAsiaTheme="minorHAnsi"/>
          <w:szCs w:val="22"/>
          <w:lang w:eastAsia="en-US"/>
        </w:rPr>
        <w:tab/>
        <w:t xml:space="preserve">Kako bi se zajamčio odgovarajući trajan nadzor institucija za platni promet i dostupnost točnih i ažurnih informacija, primjereno je propisati da su institucije za </w:t>
      </w:r>
      <w:r w:rsidRPr="00E80D73">
        <w:rPr>
          <w:rFonts w:eastAsiaTheme="minorHAnsi"/>
          <w:szCs w:val="22"/>
          <w:lang w:eastAsia="en-US"/>
        </w:rPr>
        <w:lastRenderedPageBreak/>
        <w:t>platni promet dužne informirati nacionalna nadležna tijela o promjenama svojeg poslovanja koje utječu na točnost informacija dostavljenih u zahtjevu za izdavanje odobrenja za rad, što uključuje informacije o dodatnim zastupnicima ili subjektima kojima su poslovi eksternalizirani. Nadležna tijela bi u slučaju sumnje trebala provjeriti točnost primljenih informacija.</w:t>
      </w:r>
    </w:p>
    <w:p w:rsidR="00E80D73" w:rsidRPr="00E80D73" w:rsidRDefault="00E80D73" w:rsidP="00A04C8C">
      <w:pPr>
        <w:spacing w:before="120"/>
        <w:ind w:left="851" w:hanging="851"/>
        <w:rPr>
          <w:rFonts w:eastAsiaTheme="minorHAnsi"/>
          <w:noProof/>
          <w:szCs w:val="22"/>
          <w:lang w:eastAsia="en-US"/>
        </w:rPr>
      </w:pPr>
      <w:r w:rsidRPr="00E80D73">
        <w:rPr>
          <w:rFonts w:eastAsiaTheme="minorHAnsi"/>
          <w:szCs w:val="22"/>
          <w:lang w:eastAsia="en-US"/>
        </w:rPr>
        <w:t>(41)</w:t>
      </w:r>
      <w:r w:rsidRPr="00E80D73">
        <w:rPr>
          <w:rFonts w:eastAsiaTheme="minorHAnsi"/>
          <w:szCs w:val="22"/>
          <w:lang w:eastAsia="en-US"/>
        </w:rPr>
        <w:tab/>
        <w:t>Kako bi se u cijeloj Uniji osigurao usklađen sustav izdavanja odobrenja za rad, primjereno je utvrditi usklađene uvjete pod kojima nacionalna nadležna tijela mogu instituciji za platni promet oduzeti odobrenje za rad koje joj je izdano.</w:t>
      </w:r>
    </w:p>
    <w:p w:rsidR="00E80D73" w:rsidRPr="00E80D73" w:rsidRDefault="00E80D73" w:rsidP="00A04C8C">
      <w:pPr>
        <w:spacing w:before="120"/>
        <w:ind w:left="851" w:hanging="851"/>
        <w:rPr>
          <w:rFonts w:eastAsiaTheme="minorHAnsi"/>
          <w:noProof/>
          <w:szCs w:val="22"/>
          <w:lang w:eastAsia="en-US"/>
        </w:rPr>
      </w:pPr>
      <w:r w:rsidRPr="00E80D73">
        <w:rPr>
          <w:rFonts w:eastAsiaTheme="minorHAnsi"/>
          <w:szCs w:val="22"/>
          <w:lang w:eastAsia="en-US"/>
        </w:rPr>
        <w:t>(42)</w:t>
      </w:r>
      <w:r w:rsidRPr="00E80D73">
        <w:rPr>
          <w:rFonts w:eastAsiaTheme="minorHAnsi"/>
          <w:szCs w:val="22"/>
          <w:lang w:eastAsia="en-US"/>
        </w:rPr>
        <w:tab/>
        <w:t xml:space="preserve">Radi </w:t>
      </w:r>
      <w:proofErr w:type="spellStart"/>
      <w:r w:rsidRPr="00E80D73">
        <w:rPr>
          <w:rFonts w:eastAsiaTheme="minorHAnsi"/>
          <w:szCs w:val="22"/>
          <w:lang w:eastAsia="en-US"/>
        </w:rPr>
        <w:t>transparentnijeg</w:t>
      </w:r>
      <w:proofErr w:type="spellEnd"/>
      <w:r w:rsidRPr="00E80D73">
        <w:rPr>
          <w:rFonts w:eastAsiaTheme="minorHAnsi"/>
          <w:szCs w:val="22"/>
          <w:lang w:eastAsia="en-US"/>
        </w:rPr>
        <w:t xml:space="preserve"> poslovanja institucija za platni promet kojima su nadležna tijela matične države članice izdala odobrenje za rad ili su ih registrirala, uključujući njihove zastupnike, distributere i podružnice, i radi visoke razine zaštite potrošača u Uniji, potrebno je osigurati jednostavan javni pristup popisu poduzeća koja pružaju platne usluge i njihovim povezanim </w:t>
      </w:r>
      <w:proofErr w:type="spellStart"/>
      <w:r w:rsidRPr="00E80D73">
        <w:rPr>
          <w:rFonts w:eastAsiaTheme="minorHAnsi"/>
          <w:szCs w:val="22"/>
          <w:lang w:eastAsia="en-US"/>
        </w:rPr>
        <w:t>brendovima</w:t>
      </w:r>
      <w:proofErr w:type="spellEnd"/>
      <w:r w:rsidRPr="00E80D73">
        <w:rPr>
          <w:rFonts w:eastAsiaTheme="minorHAnsi"/>
          <w:szCs w:val="22"/>
          <w:lang w:eastAsia="en-US"/>
        </w:rPr>
        <w:t>, koji bi trebali biti uvršteni u javni nacionalni registar.</w:t>
      </w:r>
    </w:p>
    <w:p w:rsidR="00E80D73" w:rsidRPr="00E80D73" w:rsidRDefault="00E80D73" w:rsidP="00A04C8C">
      <w:pPr>
        <w:spacing w:before="120"/>
        <w:ind w:left="851" w:hanging="851"/>
        <w:rPr>
          <w:rFonts w:eastAsiaTheme="minorHAnsi"/>
          <w:noProof/>
          <w:szCs w:val="22"/>
          <w:lang w:eastAsia="en-US"/>
        </w:rPr>
      </w:pPr>
      <w:r w:rsidRPr="00E80D73">
        <w:rPr>
          <w:rFonts w:eastAsiaTheme="minorHAnsi"/>
          <w:sz w:val="23"/>
          <w:szCs w:val="22"/>
          <w:lang w:eastAsia="en-US"/>
        </w:rPr>
        <w:t>(43)</w:t>
      </w:r>
      <w:r w:rsidRPr="00E80D73">
        <w:rPr>
          <w:rFonts w:eastAsiaTheme="minorHAnsi"/>
          <w:sz w:val="23"/>
          <w:szCs w:val="22"/>
          <w:lang w:eastAsia="en-US"/>
        </w:rPr>
        <w:tab/>
        <w:t xml:space="preserve">Kako bi se osiguralo da informacije o institucijama za platni promet koje imaju odobrenje za rad ili subjektima koji u skladu s nacionalnim pravom imaju pravo pružati platne usluge ili usluge elektroničkog novca budu dostupne u cijeloj Uniji u središnjem registru, EBA bi trebala voditi taj registar u kojem bi trebalo objaviti popis poduzeća koja imaju odobrenje za rad ili su registrirana za pružanje platnih usluga ili usluga elektroničkog novca. Kad to podrazumijeva obradu osobnih podataka, potrebno je na razini Unije objaviti informacije o fizičkim osobama koje rade kao zastupnici ili distributeri kako bi se zajamčilo da na unutarnjem tržištu posluju samo zastupnici i distributeri koji imaju odobrenje za rad, što je u interesu odgovarajućeg funkcioniranja unutarnjeg tržišta platnih usluga. Države članice trebale bi se pobrinuti da podaci koje dostavljaju o određenom poduzeću, njegovim zastupnicima, distributerima i podružnicama budu točni i ažurni te da se EBA-i dostavljaju bez nepotrebne odgode i ako je moguće automatski. EBA bi stoga trebala izraditi nacrt regulatornih tehničkih standarda u kojem se utvrđuju metode i aranžmani za dostavu takvih informacija. Tim bi se nacrtom regulatornih tehničkih standarda trebao osigurati visok stupanj </w:t>
      </w:r>
      <w:proofErr w:type="spellStart"/>
      <w:r w:rsidRPr="00E80D73">
        <w:rPr>
          <w:rFonts w:eastAsiaTheme="minorHAnsi"/>
          <w:sz w:val="23"/>
          <w:szCs w:val="22"/>
          <w:lang w:eastAsia="en-US"/>
        </w:rPr>
        <w:t>granularnosti</w:t>
      </w:r>
      <w:proofErr w:type="spellEnd"/>
      <w:r w:rsidRPr="00E80D73">
        <w:rPr>
          <w:rFonts w:eastAsiaTheme="minorHAnsi"/>
          <w:sz w:val="23"/>
          <w:szCs w:val="22"/>
          <w:lang w:eastAsia="en-US"/>
        </w:rPr>
        <w:t xml:space="preserve"> i dosljednosti informacija. EBA bi pri izradi tog nacrta regulatornih tehničkih standarda trebala uzeti u obzir iskustvo stečeno pri primjeni Delegirane uredbe Komisije (EU) 2019/411.</w:t>
      </w:r>
      <w:r w:rsidRPr="00E80D73">
        <w:rPr>
          <w:rFonts w:eastAsiaTheme="minorHAnsi"/>
          <w:sz w:val="16"/>
          <w:szCs w:val="22"/>
          <w:lang w:eastAsia="en-US"/>
        </w:rPr>
        <w:t>40</w:t>
      </w:r>
      <w:r w:rsidRPr="00E80D73">
        <w:rPr>
          <w:rFonts w:eastAsiaTheme="minorHAnsi"/>
          <w:sz w:val="23"/>
          <w:szCs w:val="22"/>
          <w:lang w:eastAsia="en-US"/>
        </w:rPr>
        <w:t xml:space="preserve">Radi povećanja transparentnosti, primjereno je da dostavljene informacije sadržavaju </w:t>
      </w:r>
      <w:proofErr w:type="spellStart"/>
      <w:r w:rsidRPr="00E80D73">
        <w:rPr>
          <w:rFonts w:eastAsiaTheme="minorHAnsi"/>
          <w:sz w:val="23"/>
          <w:szCs w:val="22"/>
          <w:lang w:eastAsia="en-US"/>
        </w:rPr>
        <w:t>brendove</w:t>
      </w:r>
      <w:proofErr w:type="spellEnd"/>
      <w:r w:rsidRPr="00E80D73">
        <w:rPr>
          <w:rFonts w:eastAsiaTheme="minorHAnsi"/>
          <w:sz w:val="23"/>
          <w:szCs w:val="22"/>
          <w:lang w:eastAsia="en-US"/>
        </w:rPr>
        <w:t xml:space="preserve"> svih platnih usluga i usluga elektroničkog novca koje se pružaju. Objavljivanje osobnih podataka trebalo bi biti u skladu s pravilima o zaštiti podataka koja su na snazi. Pri objavi osobnih podataka trebalo bi primijeniti odgovarajuće mjere zaštite podataka kojima se sprečava daljnje nenamjerno širenje tih informacija na internetu.</w:t>
      </w:r>
    </w:p>
    <w:p w:rsidR="00E80D73" w:rsidRPr="00E80D73" w:rsidRDefault="00E80D73" w:rsidP="00A04C8C">
      <w:pPr>
        <w:spacing w:before="120"/>
        <w:ind w:left="851" w:hanging="851"/>
        <w:rPr>
          <w:rFonts w:eastAsiaTheme="minorHAnsi"/>
          <w:noProof/>
          <w:szCs w:val="22"/>
          <w:lang w:eastAsia="en-US"/>
        </w:rPr>
      </w:pPr>
      <w:r w:rsidRPr="00E80D73">
        <w:rPr>
          <w:rFonts w:eastAsiaTheme="minorHAnsi"/>
          <w:szCs w:val="22"/>
          <w:lang w:eastAsia="en-US"/>
        </w:rPr>
        <w:t>(44)</w:t>
      </w:r>
      <w:r w:rsidRPr="00E80D73">
        <w:rPr>
          <w:rFonts w:eastAsiaTheme="minorHAnsi"/>
          <w:szCs w:val="22"/>
          <w:lang w:eastAsia="en-US"/>
        </w:rPr>
        <w:tab/>
        <w:t xml:space="preserve">Radi bolje transparentnosti i informiranosti o pružateljima usluga iniciranja plaćanja i usluga informiranja o računu, primjereno je da EBA vodi strojno čitljiv popis tih poduzeća, koji sadržava osnovne informacije o njima i uslugama koje pružaju. Informacije s tog popisa trebale bi omogućiti nedvojbenu identifikaciju pružatelja usluga iniciranja plaćanja i usluga informiranja o računu. </w:t>
      </w:r>
    </w:p>
    <w:p w:rsidR="00E80D73" w:rsidRPr="00E80D73" w:rsidRDefault="00E80D73" w:rsidP="00A04C8C">
      <w:pPr>
        <w:spacing w:before="120"/>
        <w:ind w:left="851" w:hanging="851"/>
        <w:rPr>
          <w:rFonts w:eastAsiaTheme="minorHAnsi"/>
          <w:noProof/>
          <w:szCs w:val="22"/>
          <w:lang w:eastAsia="en-US"/>
        </w:rPr>
      </w:pPr>
      <w:r w:rsidRPr="00E80D73">
        <w:rPr>
          <w:rFonts w:eastAsiaTheme="minorHAnsi"/>
          <w:szCs w:val="22"/>
          <w:lang w:eastAsia="en-US"/>
        </w:rPr>
        <w:t>(45)</w:t>
      </w:r>
      <w:r w:rsidRPr="00E80D73">
        <w:rPr>
          <w:rFonts w:eastAsiaTheme="minorHAnsi"/>
          <w:szCs w:val="22"/>
          <w:lang w:eastAsia="en-US"/>
        </w:rPr>
        <w:tab/>
        <w:t xml:space="preserve">Institucije za platni promet mogu povećati broj korisnika svojih usluga suradnjom sa subjektima koji će platne usluge pružati za njihov račun i u njihovo ime, što uključuje zastupnike, a u slučaju usluga elektroničkog novca distributere. Institucije za platni promet mogu i preko podružnica ostvariti svoje pravo poslovnog </w:t>
      </w:r>
      <w:proofErr w:type="spellStart"/>
      <w:r w:rsidRPr="00E80D73">
        <w:rPr>
          <w:rFonts w:eastAsiaTheme="minorHAnsi"/>
          <w:szCs w:val="22"/>
          <w:lang w:eastAsia="en-US"/>
        </w:rPr>
        <w:t>nastana</w:t>
      </w:r>
      <w:proofErr w:type="spellEnd"/>
      <w:r w:rsidRPr="00E80D73">
        <w:rPr>
          <w:rFonts w:eastAsiaTheme="minorHAnsi"/>
          <w:szCs w:val="22"/>
          <w:lang w:eastAsia="en-US"/>
        </w:rPr>
        <w:t xml:space="preserve"> u državi članici domaćinu, koja nije njihova matična država članica. U takvim je slučajevima primjereno da institucije za platni promet nacionalnom nadležnom tijelu dostave sve relevantne informacije o zastupnicima, distributerima i podružnicama i </w:t>
      </w:r>
      <w:r w:rsidRPr="00E80D73">
        <w:rPr>
          <w:rFonts w:eastAsiaTheme="minorHAnsi"/>
          <w:szCs w:val="22"/>
          <w:lang w:eastAsia="en-US"/>
        </w:rPr>
        <w:lastRenderedPageBreak/>
        <w:t>bez odgode ga obavijeste o svim promjenama. Kako bi se zajamčila transparentnost prema krajnjim korisnicima, primjereno je i da zastupnici, distributeri i podružnice koji posluju u ime i za račun institucije za platni promet o tome obavijeste korisnike usluga.</w:t>
      </w:r>
    </w:p>
    <w:p w:rsidR="00E80D73" w:rsidRPr="00E80D73" w:rsidRDefault="00E80D73" w:rsidP="00A04C8C">
      <w:pPr>
        <w:spacing w:before="120"/>
        <w:ind w:left="851" w:hanging="851"/>
        <w:rPr>
          <w:b/>
          <w:i/>
        </w:rPr>
      </w:pPr>
      <w:r w:rsidRPr="00E80D73">
        <w:rPr>
          <w:b/>
          <w:i/>
        </w:rPr>
        <w:t>(45.a)</w:t>
      </w:r>
      <w:r w:rsidRPr="00E80D73">
        <w:rPr>
          <w:b/>
          <w:i/>
        </w:rPr>
        <w:tab/>
        <w:t>Kada stjecatelji koriste zastupnika za pružanje platnih usluga, treba napomenuti da zastupnik postupa samo u ime jednog stjecatelja kao glavni pružatelj platnih usluga, a ne u pogledu svih platnih usluga koje se pružaju korisniku platnih usluga.</w:t>
      </w:r>
    </w:p>
    <w:p w:rsidR="00E80D73" w:rsidRPr="00E80D73" w:rsidRDefault="00E80D73" w:rsidP="00A04C8C">
      <w:pPr>
        <w:spacing w:before="120"/>
        <w:ind w:left="851" w:hanging="851"/>
        <w:rPr>
          <w:noProof/>
        </w:rPr>
      </w:pPr>
      <w:r w:rsidRPr="00E80D73">
        <w:rPr>
          <w:b/>
          <w:i/>
        </w:rPr>
        <w:t>(45.b)</w:t>
      </w:r>
      <w:r w:rsidRPr="00E80D73">
        <w:rPr>
          <w:b/>
          <w:i/>
        </w:rPr>
        <w:tab/>
        <w:t>Kako bi se u obzir uzelo promjenjivo stanje na tržištu, internetske platforme za trgovanje i platforme koje podupiru pružatelji platnih usluga koji pružaju usluge tim internetskim platformama za trgovanje i platformama na način da nemaju kontrolu ni sredstva za treće strane ne bi se trebale smatrati automatskim zastupnicima pružatelja platnih usluga.</w:t>
      </w:r>
    </w:p>
    <w:p w:rsidR="00E80D73" w:rsidRPr="00E80D73" w:rsidRDefault="00E80D73" w:rsidP="00A04C8C">
      <w:pPr>
        <w:spacing w:before="120"/>
        <w:ind w:left="851" w:hanging="851"/>
        <w:rPr>
          <w:rFonts w:eastAsiaTheme="minorHAnsi"/>
          <w:noProof/>
          <w:szCs w:val="22"/>
          <w:lang w:eastAsia="en-US"/>
        </w:rPr>
      </w:pPr>
      <w:r w:rsidRPr="00E80D73">
        <w:rPr>
          <w:rFonts w:eastAsiaTheme="minorHAnsi"/>
          <w:szCs w:val="22"/>
          <w:lang w:eastAsia="en-US"/>
        </w:rPr>
        <w:t>(46)</w:t>
      </w:r>
      <w:r w:rsidRPr="00E80D73">
        <w:rPr>
          <w:rFonts w:eastAsiaTheme="minorHAnsi"/>
          <w:szCs w:val="22"/>
          <w:lang w:eastAsia="en-US"/>
        </w:rPr>
        <w:tab/>
        <w:t>Institucije za platni promet mogu u svojem poslovanju eksternalizirati operativne funkcije dijela svojih poslova. Kako bi se osiguralo da to ne bude na štetu kontinuirane usklađenosti institucije za platni promet s uvjetima njezina odobrenja za rad ili drugim zahtjevima iz ove Direktive, primjereno je propisati da je institucija za platni promet dužna bez odgode obavijestiti nacionalna nadležna tijela o tome da namjerava eksternalizirati operativne funkcije i o promjenama suradnje sa subjektima kojima su ti poslovi eksternalizirani.</w:t>
      </w:r>
    </w:p>
    <w:p w:rsidR="00E80D73" w:rsidRPr="00E80D73" w:rsidRDefault="00E80D73" w:rsidP="00A04C8C">
      <w:pPr>
        <w:spacing w:before="120"/>
        <w:ind w:left="851" w:hanging="851"/>
        <w:rPr>
          <w:rFonts w:eastAsiaTheme="minorHAnsi"/>
          <w:noProof/>
          <w:szCs w:val="22"/>
          <w:lang w:eastAsia="en-US"/>
        </w:rPr>
      </w:pPr>
      <w:r w:rsidRPr="00E80D73">
        <w:rPr>
          <w:rFonts w:eastAsiaTheme="minorHAnsi"/>
          <w:szCs w:val="22"/>
          <w:lang w:eastAsia="en-US"/>
        </w:rPr>
        <w:t>(47)</w:t>
      </w:r>
      <w:r w:rsidRPr="00E80D73">
        <w:rPr>
          <w:rFonts w:eastAsiaTheme="minorHAnsi"/>
          <w:szCs w:val="22"/>
          <w:lang w:eastAsia="en-US"/>
        </w:rPr>
        <w:tab/>
        <w:t>Kako bi se zajamčilo primjereno svladavanje rizika koji bi se mogli pojaviti zbog eksternalizacije operativnih funkcija, primjereno je propisati da su institucije za platni promet dužne poduzeti razumne korake kako bi osigurale da eksternalizacija bude u skladu sa zahtjevima iz ove Direktive. Institucije za platni promet trebale bi snositi punu odgovornost za sva postupanja svojih zaposlenika, zastupnika, podružnica ili subjekata kojima su poslovi eksternalizirani.</w:t>
      </w:r>
    </w:p>
    <w:p w:rsidR="00E80D73" w:rsidRPr="00E80D73" w:rsidRDefault="00E80D73" w:rsidP="00A04C8C">
      <w:pPr>
        <w:spacing w:before="120"/>
        <w:ind w:left="851" w:hanging="851"/>
        <w:rPr>
          <w:rFonts w:eastAsiaTheme="minorHAnsi"/>
          <w:noProof/>
          <w:szCs w:val="22"/>
          <w:lang w:eastAsia="en-US"/>
        </w:rPr>
      </w:pPr>
      <w:r w:rsidRPr="00E80D73">
        <w:rPr>
          <w:rFonts w:eastAsiaTheme="minorHAnsi"/>
          <w:szCs w:val="22"/>
          <w:lang w:eastAsia="en-US"/>
        </w:rPr>
        <w:t>(48)</w:t>
      </w:r>
      <w:r w:rsidRPr="00E80D73">
        <w:rPr>
          <w:rFonts w:eastAsiaTheme="minorHAnsi"/>
          <w:szCs w:val="22"/>
          <w:lang w:eastAsia="en-US"/>
        </w:rPr>
        <w:tab/>
        <w:t>Kako bi se zajamčila učinkovita provedba odredaba nacionalnih propisa donesenih u skladu s ovom Direktivom, države članice trebale bi imenovati nadležna tijela odgovorna za izdavanje odobrenja za rad institucijama za platni promet i njihov nadzor. Države članice trebale bi se pobrinuti da nadležna tijela imaju potrebne ovlasti i resurse, uključujući kadrovske, za uredno izvršavanje njihovih dužnosti.</w:t>
      </w:r>
    </w:p>
    <w:p w:rsidR="00E80D73" w:rsidRPr="00E80D73" w:rsidRDefault="00E80D73" w:rsidP="00A04C8C">
      <w:pPr>
        <w:spacing w:before="120"/>
        <w:ind w:left="851" w:hanging="851"/>
        <w:rPr>
          <w:rFonts w:eastAsiaTheme="minorHAnsi"/>
          <w:noProof/>
          <w:szCs w:val="22"/>
          <w:lang w:eastAsia="en-US"/>
        </w:rPr>
      </w:pPr>
      <w:r w:rsidRPr="00E80D73">
        <w:rPr>
          <w:rFonts w:eastAsiaTheme="minorHAnsi"/>
          <w:szCs w:val="22"/>
          <w:lang w:eastAsia="en-US"/>
        </w:rPr>
        <w:t>(49)</w:t>
      </w:r>
      <w:r w:rsidRPr="00E80D73">
        <w:rPr>
          <w:rFonts w:eastAsiaTheme="minorHAnsi"/>
          <w:szCs w:val="22"/>
          <w:lang w:eastAsia="en-US"/>
        </w:rPr>
        <w:tab/>
        <w:t>Kako bi se nadležnim tijelima omogućilo da učinkovito nadziru institucije za platni promet, primjereno im je dodijeliti istražne i nadzorne ovlasti i omogućiti izricanje upravnih sankcija i mjera potrebnih za obavljanje njihovih poslova. Iz istog je razloga primjereno da nadležna tijela budu ovlaštena zatražiti informacije, provoditi izravni nadzor i izdavati preporuke, smjernice i obvezujuće upravne odluke. Države članice trebale bi utvrditi nacionalne odredbe</w:t>
      </w:r>
      <w:r w:rsidRPr="00E80D73">
        <w:rPr>
          <w:rFonts w:eastAsiaTheme="minorHAnsi"/>
          <w:b/>
          <w:i/>
          <w:szCs w:val="22"/>
          <w:lang w:eastAsia="en-US"/>
        </w:rPr>
        <w:t>, usklađene na temelju odredbi ove Direktive,</w:t>
      </w:r>
      <w:r w:rsidRPr="00E80D73">
        <w:rPr>
          <w:rFonts w:eastAsiaTheme="minorHAnsi"/>
          <w:szCs w:val="22"/>
          <w:lang w:eastAsia="en-US"/>
        </w:rPr>
        <w:t xml:space="preserve"> o suspenziji ili oduzimanju odobrenja za rad institucije za platni promet. Države članice trebale bi svoja nadležna tijela ovlastiti za izricanje upravnih sankcija i mjera čiji je cilj prestanak povreda odredaba o nadzoru ili obavljanju djelatnosti pružanja platnih usluga.</w:t>
      </w:r>
    </w:p>
    <w:p w:rsidR="00E80D73" w:rsidRPr="00E80D73" w:rsidRDefault="00E80D73" w:rsidP="00A04C8C">
      <w:pPr>
        <w:spacing w:before="120"/>
        <w:ind w:left="851" w:hanging="851"/>
        <w:rPr>
          <w:rFonts w:eastAsiaTheme="minorHAnsi"/>
          <w:noProof/>
          <w:szCs w:val="22"/>
          <w:lang w:eastAsia="en-US"/>
        </w:rPr>
      </w:pPr>
      <w:r w:rsidRPr="00E80D73">
        <w:rPr>
          <w:rFonts w:eastAsiaTheme="minorHAnsi"/>
          <w:szCs w:val="22"/>
          <w:lang w:eastAsia="en-US"/>
        </w:rPr>
        <w:t>(50)</w:t>
      </w:r>
      <w:r w:rsidRPr="00E80D73">
        <w:rPr>
          <w:rFonts w:eastAsiaTheme="minorHAnsi"/>
          <w:szCs w:val="22"/>
          <w:lang w:eastAsia="en-US"/>
        </w:rPr>
        <w:tab/>
        <w:t xml:space="preserve">Zbog raznolikosti mogućih poslovnih modela u sektoru plaćanja, primjereno je dopustiti izvjesni stupanj diskrecijskog prava nadzornih tijela kako bi se zajamčilo da se isti rizici tretiraju na isti način </w:t>
      </w:r>
      <w:r w:rsidRPr="00E80D73">
        <w:rPr>
          <w:rFonts w:eastAsiaTheme="minorHAnsi"/>
          <w:b/>
          <w:i/>
          <w:szCs w:val="22"/>
          <w:lang w:eastAsia="en-US"/>
        </w:rPr>
        <w:t>u svim državama članicama</w:t>
      </w:r>
      <w:r w:rsidRPr="00E80D73">
        <w:rPr>
          <w:rFonts w:eastAsiaTheme="minorHAnsi"/>
          <w:szCs w:val="22"/>
          <w:lang w:eastAsia="en-US"/>
        </w:rPr>
        <w:t>.</w:t>
      </w:r>
    </w:p>
    <w:p w:rsidR="00E80D73" w:rsidRPr="00E80D73" w:rsidRDefault="00E80D73" w:rsidP="00A04C8C">
      <w:pPr>
        <w:spacing w:before="120"/>
        <w:ind w:left="851" w:hanging="851"/>
        <w:rPr>
          <w:rFonts w:eastAsiaTheme="minorHAnsi"/>
          <w:noProof/>
          <w:szCs w:val="22"/>
          <w:lang w:eastAsia="en-US"/>
        </w:rPr>
      </w:pPr>
      <w:r w:rsidRPr="00E80D73">
        <w:rPr>
          <w:rFonts w:eastAsiaTheme="minorHAnsi"/>
          <w:szCs w:val="22"/>
          <w:lang w:eastAsia="en-US"/>
        </w:rPr>
        <w:t>(51)</w:t>
      </w:r>
      <w:r w:rsidRPr="00E80D73">
        <w:rPr>
          <w:rFonts w:eastAsiaTheme="minorHAnsi"/>
          <w:szCs w:val="22"/>
          <w:lang w:eastAsia="en-US"/>
        </w:rPr>
        <w:tab/>
      </w:r>
      <w:r w:rsidRPr="00E80D73">
        <w:rPr>
          <w:rFonts w:eastAsiaTheme="minorHAnsi"/>
          <w:szCs w:val="22"/>
          <w:lang w:eastAsia="en-US"/>
        </w:rPr>
        <w:tab/>
        <w:t xml:space="preserve">Kad provjeravaju ispunjavaju li institucije za platni promet svoje obveze, nadležna tijela bi svoje nadzorne ovlasti trebala izvršavati poštujući temeljna prava i pravo na privatnost. Ne dovodeći u pitanje kontrolu neovisnog tijela (nacionalnog </w:t>
      </w:r>
      <w:r w:rsidRPr="00E80D73">
        <w:rPr>
          <w:rFonts w:eastAsiaTheme="minorHAnsi"/>
          <w:szCs w:val="22"/>
          <w:lang w:eastAsia="en-US"/>
        </w:rPr>
        <w:lastRenderedPageBreak/>
        <w:t>tijela za zaštitu podataka) i u skladu s Poveljom Europske unije o temeljnim pravima, države članice trebale bi propisati odgovarajuće i učinkovite zaštitne mjere kad postoji rizik da bi se pri izvršavanju tih ovlasti zbog zlouporabe ili proizvoljnosti ta prava mogla ozbiljno narušiti, a te mjere uključuju, ovisno o slučaju, prethodno odobrenje pravosudnog tijela dotične države članice.</w:t>
      </w:r>
    </w:p>
    <w:p w:rsidR="00E80D73" w:rsidRPr="00E80D73" w:rsidRDefault="00E80D73" w:rsidP="00A04C8C">
      <w:pPr>
        <w:spacing w:before="120"/>
        <w:ind w:left="851" w:hanging="851"/>
        <w:rPr>
          <w:rFonts w:eastAsiaTheme="minorHAnsi"/>
          <w:noProof/>
          <w:szCs w:val="22"/>
          <w:lang w:eastAsia="en-US"/>
        </w:rPr>
      </w:pPr>
      <w:r w:rsidRPr="00E80D73">
        <w:rPr>
          <w:rFonts w:eastAsiaTheme="minorHAnsi"/>
          <w:szCs w:val="22"/>
          <w:lang w:eastAsia="en-US"/>
        </w:rPr>
        <w:t>(52)</w:t>
      </w:r>
      <w:r w:rsidRPr="00E80D73">
        <w:rPr>
          <w:rFonts w:eastAsiaTheme="minorHAnsi"/>
          <w:szCs w:val="22"/>
          <w:lang w:eastAsia="en-US"/>
        </w:rPr>
        <w:tab/>
        <w:t>Države članice bi se radi zaštite osobnih i poslovnih prava trebale pobrinuti da sve osobe koje rade ili su radile za nadležna tijela podliježu obvezi čuvanja poslovne tajne.</w:t>
      </w:r>
    </w:p>
    <w:p w:rsidR="00E80D73" w:rsidRPr="00E80D73" w:rsidRDefault="00E80D73" w:rsidP="00A04C8C">
      <w:pPr>
        <w:spacing w:before="120"/>
        <w:ind w:left="851" w:hanging="851"/>
        <w:rPr>
          <w:rFonts w:eastAsiaTheme="minorHAnsi"/>
          <w:noProof/>
          <w:szCs w:val="22"/>
          <w:lang w:eastAsia="en-US"/>
        </w:rPr>
      </w:pPr>
      <w:r w:rsidRPr="00E80D73">
        <w:rPr>
          <w:rFonts w:eastAsiaTheme="minorHAnsi"/>
          <w:szCs w:val="22"/>
          <w:lang w:eastAsia="en-US"/>
        </w:rPr>
        <w:t>(53)</w:t>
      </w:r>
      <w:r w:rsidRPr="00E80D73">
        <w:rPr>
          <w:rFonts w:eastAsiaTheme="minorHAnsi"/>
          <w:szCs w:val="22"/>
          <w:lang w:eastAsia="en-US"/>
        </w:rPr>
        <w:tab/>
        <w:t>Poslovanje institucija za platni promet može se odvijati preko granica i biti relevantno za razna nadležna tijela, kao i za EBA-u, Europsku središnju banku (ESB) i nacionalne središnje banke u njihovu svojstvu monetarnih i nadzornih tijela. Stoga je primjereno propisati da su dužna surađivati i razmjenjivati informacije. Ugovori o razmjeni informacija trebali bi biti u cijelosti usklađeni s pravilima o zaštiti podataka iz Uredbe (EU) 2016/679 Europskog parlamenta i Vijeća</w:t>
      </w:r>
      <w:r w:rsidRPr="00E80D73">
        <w:rPr>
          <w:rFonts w:eastAsiaTheme="minorHAnsi"/>
          <w:noProof/>
          <w:szCs w:val="24"/>
          <w:vertAlign w:val="superscript"/>
          <w:lang w:eastAsia="en-US"/>
        </w:rPr>
        <w:footnoteReference w:id="16"/>
      </w:r>
      <w:r w:rsidRPr="00E80D73">
        <w:rPr>
          <w:rFonts w:eastAsiaTheme="minorHAnsi"/>
          <w:szCs w:val="22"/>
          <w:lang w:eastAsia="en-US"/>
        </w:rPr>
        <w:t xml:space="preserve"> i Uredbe (EU) 2018/1725 Europskog parlamenta i Vijeća</w:t>
      </w:r>
      <w:r w:rsidRPr="00E80D73">
        <w:rPr>
          <w:rFonts w:eastAsiaTheme="minorHAnsi"/>
          <w:noProof/>
          <w:szCs w:val="22"/>
          <w:vertAlign w:val="superscript"/>
          <w:lang w:eastAsia="en-US"/>
        </w:rPr>
        <w:footnoteReference w:id="17"/>
      </w:r>
      <w:r w:rsidRPr="00E80D73">
        <w:rPr>
          <w:rFonts w:eastAsiaTheme="minorHAnsi"/>
          <w:szCs w:val="22"/>
          <w:lang w:eastAsia="en-US"/>
        </w:rPr>
        <w:t>.</w:t>
      </w:r>
    </w:p>
    <w:p w:rsidR="00E80D73" w:rsidRPr="00E80D73" w:rsidRDefault="00E80D73" w:rsidP="00A04C8C">
      <w:pPr>
        <w:spacing w:before="120"/>
        <w:ind w:left="851" w:hanging="851"/>
        <w:rPr>
          <w:rFonts w:eastAsiaTheme="minorHAnsi"/>
          <w:noProof/>
          <w:szCs w:val="22"/>
          <w:lang w:eastAsia="en-US"/>
        </w:rPr>
      </w:pPr>
      <w:r w:rsidRPr="00E80D73">
        <w:rPr>
          <w:rFonts w:eastAsiaTheme="minorHAnsi"/>
          <w:szCs w:val="22"/>
          <w:lang w:eastAsia="en-US"/>
        </w:rPr>
        <w:t>(54)</w:t>
      </w:r>
      <w:r w:rsidRPr="00E80D73">
        <w:rPr>
          <w:rFonts w:eastAsiaTheme="minorHAnsi"/>
          <w:szCs w:val="22"/>
          <w:lang w:eastAsia="en-US"/>
        </w:rPr>
        <w:tab/>
        <w:t>U slučaju neslaganja u kontekstu prekogranične suradnje, ta nadležna tijela trebala bi moći zatražiti pomoć EBA-e, koja bi odluku o tome trebala donijeti bez nepotrebne odgode. EBA bi i na vlastitu inicijativu trebala moći pomoći nadležnim tijelima da postignu sporazum.</w:t>
      </w:r>
    </w:p>
    <w:p w:rsidR="00E80D73" w:rsidRPr="00E80D73" w:rsidRDefault="00E80D73" w:rsidP="00A04C8C">
      <w:pPr>
        <w:spacing w:before="120"/>
        <w:ind w:left="851" w:hanging="851"/>
        <w:rPr>
          <w:rFonts w:eastAsiaTheme="minorHAnsi"/>
          <w:noProof/>
          <w:szCs w:val="22"/>
          <w:lang w:eastAsia="en-US"/>
        </w:rPr>
      </w:pPr>
      <w:r w:rsidRPr="00E80D73">
        <w:rPr>
          <w:rFonts w:eastAsiaTheme="minorHAnsi"/>
          <w:szCs w:val="22"/>
          <w:lang w:eastAsia="en-US"/>
        </w:rPr>
        <w:t>(55)</w:t>
      </w:r>
      <w:r w:rsidRPr="00E80D73">
        <w:rPr>
          <w:rFonts w:eastAsiaTheme="minorHAnsi"/>
          <w:szCs w:val="22"/>
          <w:lang w:eastAsia="en-US"/>
        </w:rPr>
        <w:tab/>
        <w:t xml:space="preserve">Institucija za platni promet koja ostvaruje svoje pravo poslovnog </w:t>
      </w:r>
      <w:proofErr w:type="spellStart"/>
      <w:r w:rsidRPr="00E80D73">
        <w:rPr>
          <w:rFonts w:eastAsiaTheme="minorHAnsi"/>
          <w:szCs w:val="22"/>
          <w:lang w:eastAsia="en-US"/>
        </w:rPr>
        <w:t>nastana</w:t>
      </w:r>
      <w:proofErr w:type="spellEnd"/>
      <w:r w:rsidRPr="00E80D73">
        <w:rPr>
          <w:rFonts w:eastAsiaTheme="minorHAnsi"/>
          <w:szCs w:val="22"/>
          <w:lang w:eastAsia="en-US"/>
        </w:rPr>
        <w:t xml:space="preserve"> i slobodu pružanja usluga trebala bi nadležnom tijelu matične države članice dostaviti sve relevantne informacije o svojem poslovanju i obavijestiti ga o tome u kojim državama članicama namjerava poslovati, namjerava li poslovati preko podružnica, zastupnika ili distributera i namjerava li eksternalizirati poslove. </w:t>
      </w:r>
    </w:p>
    <w:p w:rsidR="00E80D73" w:rsidRPr="00E80D73" w:rsidRDefault="00E80D73" w:rsidP="00A04C8C">
      <w:pPr>
        <w:spacing w:before="120"/>
        <w:ind w:left="851" w:hanging="851"/>
        <w:rPr>
          <w:rFonts w:eastAsiaTheme="minorHAnsi"/>
          <w:noProof/>
          <w:szCs w:val="22"/>
          <w:lang w:eastAsia="en-US"/>
        </w:rPr>
      </w:pPr>
      <w:r w:rsidRPr="00E80D73">
        <w:rPr>
          <w:rFonts w:eastAsiaTheme="minorHAnsi"/>
          <w:szCs w:val="22"/>
          <w:lang w:eastAsia="en-US"/>
        </w:rPr>
        <w:t>(56)</w:t>
      </w:r>
      <w:r w:rsidRPr="00E80D73">
        <w:rPr>
          <w:rFonts w:eastAsiaTheme="minorHAnsi"/>
          <w:szCs w:val="22"/>
          <w:lang w:eastAsia="en-US"/>
        </w:rPr>
        <w:tab/>
        <w:t xml:space="preserve">Da bi se omogućila suradnja nadležnih tijela i učinkovit nadzor institucija za platni promet, primjereno je da u kontekstu ostvarenja prava poslovnog </w:t>
      </w:r>
      <w:proofErr w:type="spellStart"/>
      <w:r w:rsidRPr="00E80D73">
        <w:rPr>
          <w:rFonts w:eastAsiaTheme="minorHAnsi"/>
          <w:szCs w:val="22"/>
          <w:lang w:eastAsia="en-US"/>
        </w:rPr>
        <w:t>nastana</w:t>
      </w:r>
      <w:proofErr w:type="spellEnd"/>
      <w:r w:rsidRPr="00E80D73">
        <w:rPr>
          <w:rFonts w:eastAsiaTheme="minorHAnsi"/>
          <w:szCs w:val="22"/>
          <w:lang w:eastAsia="en-US"/>
        </w:rPr>
        <w:t xml:space="preserve"> i slobode pružanja usluga nadležna tijela u matičnoj državi članici dostavljaju informacije državi članici domaćinu. Kad institucija za platni promet ima tzv. „trostranu putovnicu”, tj. kad ima odobrenje za rad u državi članici „A”, a preko posrednika odnosno zastupnika, distributera ili podružnice koji se nalaze u državi članici „B” posluje u državi članici „C”, smatra se da je država članica domaćin ona u kojoj se usluge nude krajnjim korisnicima. Imajući u vidu probleme prekogranične suradnje nadležnih tijela, primjereno je da EBA izradi nacrt regulatornih tehničkih standarda o suradnji i razmjeni informacija i pritom uzme u obzir iskustvo stečeno pri primjeni </w:t>
      </w:r>
      <w:r w:rsidRPr="00E80D73">
        <w:rPr>
          <w:rFonts w:eastAsiaTheme="minorHAnsi"/>
          <w:szCs w:val="22"/>
          <w:lang w:eastAsia="en-US"/>
        </w:rPr>
        <w:lastRenderedPageBreak/>
        <w:t>Delegirane uredbe Komisije (EU) 2017/2055</w:t>
      </w:r>
      <w:r w:rsidRPr="00E80D73">
        <w:rPr>
          <w:rFonts w:eastAsiaTheme="minorHAnsi"/>
          <w:noProof/>
          <w:szCs w:val="22"/>
          <w:vertAlign w:val="superscript"/>
          <w:lang w:eastAsia="en-US"/>
        </w:rPr>
        <w:footnoteReference w:id="18"/>
      </w:r>
      <w:r w:rsidRPr="00E80D73">
        <w:rPr>
          <w:rFonts w:eastAsiaTheme="minorHAnsi"/>
          <w:szCs w:val="22"/>
          <w:lang w:eastAsia="en-US"/>
        </w:rPr>
        <w:t>.</w:t>
      </w:r>
    </w:p>
    <w:p w:rsidR="00E80D73" w:rsidRPr="00E80D73" w:rsidRDefault="00E80D73" w:rsidP="00A04C8C">
      <w:pPr>
        <w:spacing w:before="120"/>
        <w:ind w:left="851" w:hanging="851"/>
        <w:rPr>
          <w:rFonts w:eastAsiaTheme="minorHAnsi"/>
          <w:szCs w:val="22"/>
          <w:lang w:eastAsia="en-US"/>
        </w:rPr>
      </w:pPr>
      <w:r w:rsidRPr="00E80D73">
        <w:rPr>
          <w:rFonts w:eastAsiaTheme="minorHAnsi"/>
          <w:szCs w:val="22"/>
          <w:lang w:eastAsia="en-US"/>
        </w:rPr>
        <w:t>(57)</w:t>
      </w:r>
      <w:r w:rsidRPr="00E80D73">
        <w:rPr>
          <w:rFonts w:eastAsiaTheme="minorHAnsi"/>
          <w:szCs w:val="22"/>
          <w:lang w:eastAsia="en-US"/>
        </w:rPr>
        <w:tab/>
        <w:t xml:space="preserve">Države članice trebale bi moći propisati da ih institucije za platni promet koje posluju na njihovu državnom području, a čija se mjesta upravljanja nalaze u drugoj državi članici, periodično izvješćuju o poslovanju na njihovu državnom području u informativne ili statističke svrhe. Ako te institucije za platni promet posluju ostvarivanjem prava poslovnog </w:t>
      </w:r>
      <w:proofErr w:type="spellStart"/>
      <w:r w:rsidRPr="00E80D73">
        <w:rPr>
          <w:rFonts w:eastAsiaTheme="minorHAnsi"/>
          <w:szCs w:val="22"/>
          <w:lang w:eastAsia="en-US"/>
        </w:rPr>
        <w:t>nastana</w:t>
      </w:r>
      <w:proofErr w:type="spellEnd"/>
      <w:r w:rsidRPr="00E80D73">
        <w:rPr>
          <w:rFonts w:eastAsiaTheme="minorHAnsi"/>
          <w:szCs w:val="22"/>
          <w:lang w:eastAsia="en-US"/>
        </w:rPr>
        <w:t xml:space="preserve">, nadležna tijela države članice domaćina trebala bi moći zatražiti da se te informacije koriste i za praćenje usklađenosti s Uredbom XXX [PSR]. Isto bi se trebalo primjenjivati i ako institucija za platni promet u državi članici ili državama članicama domaćinima nema poslovnu jedinicu, nego posluje ostvarivanjem slobode pružanja usluga. Kako bi se nadležnim tijelima olakšao nadzor nad mrežom zastupnika, distributera ili podružnica, primjereno je da države članice u kojima zastupnici, distributeri ili podružnice posluju mogu propisati da je matična institucija za platni promet na njihovu državnom području dužna imenovati središnju kontaktnu točku. </w:t>
      </w:r>
      <w:r w:rsidRPr="00E80D73">
        <w:rPr>
          <w:rFonts w:eastAsiaTheme="minorHAnsi"/>
          <w:b/>
          <w:i/>
          <w:szCs w:val="22"/>
          <w:lang w:eastAsia="en-US"/>
        </w:rPr>
        <w:t>Ako država članica uvede takvu odredbu, svaka institucija za platni promet trebala bi imenovati samo jednu središnju kontaktnu točku za jednu državu članicu.</w:t>
      </w:r>
      <w:r w:rsidRPr="00E80D73">
        <w:rPr>
          <w:rFonts w:eastAsiaTheme="minorHAnsi"/>
          <w:szCs w:val="22"/>
          <w:lang w:eastAsia="en-US"/>
        </w:rPr>
        <w:t xml:space="preserve"> EBA bi trebala izraditi regulatorne standarde kojima se utvrđuju kriteriji na temelju kojih se određuje je li primjereno imenovati središnju kontaktnu točku i koje bi trebale biti njezine funkcije. EBA bi pritom trebala uzeti u obzir iskustvo stečeno pri primjeni delegiranih uredaba Komisije (EU) 2021/</w:t>
      </w:r>
      <w:r w:rsidRPr="00A04C8C">
        <w:rPr>
          <w:rFonts w:eastAsiaTheme="minorHAnsi"/>
          <w:szCs w:val="22"/>
          <w:lang w:eastAsia="en-US"/>
        </w:rPr>
        <w:t>1722</w:t>
      </w:r>
      <w:r w:rsidRPr="00A04C8C">
        <w:rPr>
          <w:rFonts w:eastAsiaTheme="minorHAnsi"/>
          <w:noProof/>
          <w:szCs w:val="22"/>
          <w:vertAlign w:val="superscript"/>
          <w:lang w:eastAsia="en-US"/>
        </w:rPr>
        <w:footnoteReference w:id="19"/>
      </w:r>
      <w:r w:rsidRPr="00A04C8C">
        <w:rPr>
          <w:rFonts w:eastAsiaTheme="minorHAnsi"/>
          <w:szCs w:val="22"/>
          <w:lang w:eastAsia="en-US"/>
        </w:rPr>
        <w:t xml:space="preserve"> i </w:t>
      </w:r>
      <w:r w:rsidR="001C1900">
        <w:rPr>
          <w:rFonts w:eastAsiaTheme="minorHAnsi"/>
          <w:szCs w:val="22"/>
          <w:lang w:eastAsia="en-US"/>
        </w:rPr>
        <w:t xml:space="preserve">(EU) </w:t>
      </w:r>
      <w:r w:rsidRPr="00A04C8C">
        <w:rPr>
          <w:rFonts w:eastAsiaTheme="minorHAnsi"/>
          <w:szCs w:val="22"/>
          <w:lang w:eastAsia="en-US"/>
        </w:rPr>
        <w:t>2020/1423</w:t>
      </w:r>
      <w:r w:rsidRPr="00A04C8C">
        <w:rPr>
          <w:rFonts w:eastAsiaTheme="minorHAnsi"/>
          <w:noProof/>
          <w:szCs w:val="22"/>
          <w:vertAlign w:val="superscript"/>
          <w:lang w:eastAsia="en-US"/>
        </w:rPr>
        <w:footnoteReference w:id="20"/>
      </w:r>
      <w:r w:rsidRPr="00A04C8C">
        <w:rPr>
          <w:rFonts w:eastAsiaTheme="minorHAnsi"/>
          <w:szCs w:val="22"/>
          <w:lang w:eastAsia="en-US"/>
        </w:rPr>
        <w:t>.</w:t>
      </w:r>
      <w:r w:rsidRPr="00E80D73">
        <w:rPr>
          <w:rFonts w:eastAsiaTheme="minorHAnsi"/>
          <w:szCs w:val="22"/>
          <w:lang w:eastAsia="en-US"/>
        </w:rPr>
        <w:t xml:space="preserve"> Zahtjev za imenovanje središnje kontaktne točke trebao bi biti razmjeran ostvarenju cilja odgovarajuće komunikacije i informiranja o usklađenosti s relevantnim odredbama Uredbe XXX [PSR] u državi članici domaćinu.</w:t>
      </w:r>
    </w:p>
    <w:p w:rsidR="00E80D73" w:rsidRPr="00E80D73" w:rsidRDefault="00E80D73" w:rsidP="00A04C8C">
      <w:pPr>
        <w:spacing w:before="120"/>
        <w:ind w:left="851" w:hanging="851"/>
        <w:rPr>
          <w:rFonts w:eastAsiaTheme="minorHAnsi"/>
          <w:noProof/>
          <w:szCs w:val="22"/>
          <w:lang w:eastAsia="en-US"/>
        </w:rPr>
      </w:pPr>
      <w:r w:rsidRPr="00E80D73">
        <w:rPr>
          <w:rFonts w:eastAsiaTheme="minorHAnsi"/>
          <w:szCs w:val="22"/>
          <w:lang w:eastAsia="en-US"/>
        </w:rPr>
        <w:t>(58)</w:t>
      </w:r>
      <w:r w:rsidRPr="00E80D73">
        <w:rPr>
          <w:rFonts w:eastAsiaTheme="minorHAnsi"/>
          <w:szCs w:val="22"/>
          <w:lang w:eastAsia="en-US"/>
        </w:rPr>
        <w:tab/>
        <w:t xml:space="preserve">U izvanrednim situacijama, kad je zbog ozbiljne prijetnje zajedničkim interesima korisnika platnih usluga u državi članici domaćinu, kao što je prijevara velikih razmjera, potrebno poduzeti hitne mjere, nadležna tijela države članice domaćina trebala bi moći poduzeti mjere opreza, usporedno s prekograničnom suradnjom s nadležnim tijelima države članice domaćina i matične države članice i u očekivanju mjera nadležnog tijela matične države članice. Te bi mjere trebale biti primjerene, razmjerne cilju, </w:t>
      </w:r>
      <w:proofErr w:type="spellStart"/>
      <w:r w:rsidRPr="00E80D73">
        <w:rPr>
          <w:rFonts w:eastAsiaTheme="minorHAnsi"/>
          <w:szCs w:val="22"/>
          <w:lang w:eastAsia="en-US"/>
        </w:rPr>
        <w:t>nediskriminirajuće</w:t>
      </w:r>
      <w:proofErr w:type="spellEnd"/>
      <w:r w:rsidRPr="00E80D73">
        <w:rPr>
          <w:rFonts w:eastAsiaTheme="minorHAnsi"/>
          <w:szCs w:val="22"/>
          <w:lang w:eastAsia="en-US"/>
        </w:rPr>
        <w:t xml:space="preserve"> i privremene. Sve bi mjere trebalo propisno obrazložiti. Nadležna tijela matične države članice relevantne institucije za platni promet i druga tijela, uključujući Komisiju i EBA-u, trebala bi o tome biti obaviještena unaprijed, a ako to zbog hitnosti situacije nije moguće, bez nepotrebne </w:t>
      </w:r>
      <w:r w:rsidRPr="00E80D73">
        <w:rPr>
          <w:rFonts w:eastAsiaTheme="minorHAnsi"/>
          <w:szCs w:val="22"/>
          <w:lang w:eastAsia="en-US"/>
        </w:rPr>
        <w:lastRenderedPageBreak/>
        <w:t>odgode.</w:t>
      </w:r>
    </w:p>
    <w:p w:rsidR="00E80D73" w:rsidRPr="00E80D73" w:rsidRDefault="00E80D73" w:rsidP="00A04C8C">
      <w:pPr>
        <w:spacing w:before="120"/>
        <w:ind w:left="851" w:hanging="851"/>
        <w:rPr>
          <w:rFonts w:eastAsiaTheme="minorHAnsi"/>
          <w:noProof/>
          <w:szCs w:val="22"/>
          <w:lang w:eastAsia="en-US"/>
        </w:rPr>
      </w:pPr>
      <w:r w:rsidRPr="00E80D73">
        <w:rPr>
          <w:rFonts w:eastAsiaTheme="minorHAnsi"/>
          <w:szCs w:val="22"/>
          <w:lang w:eastAsia="en-US"/>
        </w:rPr>
        <w:t>(59)</w:t>
      </w:r>
      <w:r w:rsidRPr="00E80D73">
        <w:rPr>
          <w:rFonts w:eastAsiaTheme="minorHAnsi"/>
          <w:szCs w:val="22"/>
          <w:lang w:eastAsia="en-US"/>
        </w:rPr>
        <w:tab/>
        <w:t xml:space="preserve">Važno je osigurati da svi subjekti koji pružaju platne usluge budu obuhvaćeni područjem primjene određenih minimalnih pravnih i regulatornih zahtjeva. Stoga je poželjno propisati da su sve osobe koje pružaju platne usluge, uključujući subjekte koji ne mogu ispuniti sve uvjete za dobivanje odobrenja za rad institucije za platni promet, dužne registrirati svoje identifikacijske podatke i lokacije poslovanja, što se odnosi i na male institucije za platni promet. Takav je pristup u skladu s preporukom 14 Stručne skupine za financijsko djelovanje u kojoj se utvrđuje mehanizam na temelju kojeg se pružatelji platnih usluga koji ne mogu ispuniti sve uvjete iz te preporuke ipak mogu smatrati institucijama za platni promet. Zato bi ih države članice trebale upisati u registar institucija za platni promet, čak i ako su ti subjekti u cijelosti ili djelomično izuzeti od uvjeta za izdavanje odobrenja za rad. Međutim, bitno je da se izuzeće od izdavanja odobrenja za rad strogo uvjetuje vrijednošću platnih transakcija. Subjekti kojima se odobri izuzeće od izdavanja odobrenja za rad ne bi smjeli uživati pravo poslovnog </w:t>
      </w:r>
      <w:proofErr w:type="spellStart"/>
      <w:r w:rsidRPr="00E80D73">
        <w:rPr>
          <w:rFonts w:eastAsiaTheme="minorHAnsi"/>
          <w:szCs w:val="22"/>
          <w:lang w:eastAsia="en-US"/>
        </w:rPr>
        <w:t>nastana</w:t>
      </w:r>
      <w:proofErr w:type="spellEnd"/>
      <w:r w:rsidRPr="00E80D73">
        <w:rPr>
          <w:rFonts w:eastAsiaTheme="minorHAnsi"/>
          <w:szCs w:val="22"/>
          <w:lang w:eastAsia="en-US"/>
        </w:rPr>
        <w:t xml:space="preserve"> ni slobodu pružanja usluga, niti bi ta prava trebali neizravno ostvarivati kao članovi platnog sustava.</w:t>
      </w:r>
    </w:p>
    <w:p w:rsidR="00E80D73" w:rsidRPr="00E80D73" w:rsidRDefault="00E80D73" w:rsidP="00A04C8C">
      <w:pPr>
        <w:spacing w:before="120"/>
        <w:ind w:left="851" w:hanging="851"/>
        <w:rPr>
          <w:rFonts w:eastAsiaTheme="minorHAnsi"/>
          <w:noProof/>
          <w:szCs w:val="22"/>
          <w:lang w:eastAsia="en-US"/>
        </w:rPr>
      </w:pPr>
      <w:r w:rsidRPr="00E80D73">
        <w:rPr>
          <w:rFonts w:eastAsiaTheme="minorHAnsi"/>
          <w:szCs w:val="22"/>
          <w:lang w:eastAsia="en-US"/>
        </w:rPr>
        <w:t>(60)</w:t>
      </w:r>
      <w:r w:rsidRPr="00E80D73">
        <w:rPr>
          <w:rFonts w:eastAsiaTheme="minorHAnsi"/>
          <w:szCs w:val="22"/>
          <w:lang w:eastAsia="en-US"/>
        </w:rPr>
        <w:tab/>
        <w:t>Kako bi se zajamčila transparentnost mogućih izuzeća za male institucije za platni promet, primjereno je propisati da su države članice o takvim odlukama dužne obavijestiti Komisiju.</w:t>
      </w:r>
    </w:p>
    <w:p w:rsidR="00E80D73" w:rsidRPr="00E80D73" w:rsidRDefault="00E80D73" w:rsidP="00A04C8C">
      <w:pPr>
        <w:spacing w:before="120"/>
        <w:ind w:left="851" w:hanging="851"/>
        <w:rPr>
          <w:rFonts w:eastAsiaTheme="minorHAnsi"/>
          <w:noProof/>
          <w:szCs w:val="22"/>
          <w:lang w:eastAsia="en-US"/>
        </w:rPr>
      </w:pPr>
      <w:r w:rsidRPr="00E80D73">
        <w:rPr>
          <w:rFonts w:eastAsiaTheme="minorHAnsi"/>
          <w:szCs w:val="22"/>
          <w:lang w:eastAsia="en-US"/>
        </w:rPr>
        <w:t>(61)</w:t>
      </w:r>
      <w:r w:rsidRPr="00E80D73">
        <w:rPr>
          <w:rFonts w:eastAsiaTheme="minorHAnsi"/>
          <w:szCs w:val="22"/>
          <w:lang w:eastAsia="en-US"/>
        </w:rPr>
        <w:tab/>
        <w:t>Zbog specifičnosti i rizičnosti usluga informiranja o računu, primjereno je utvrditi poseban bonitetni režim za pružatelje tih usluga, za koje umjesto odobrenja za rad treba propisati blaži zahtjev za registraciju, uz dostavu dokumentacije i informacija koje će nadležnim tijelima olakšati nadzor. Pružateljima usluga informiranja o računu trebalo bi dopustiti prekogranično pružanje usluga na temelju pravila o „putovnici”.</w:t>
      </w:r>
    </w:p>
    <w:p w:rsidR="00E80D73" w:rsidRPr="00E80D73" w:rsidRDefault="00E80D73" w:rsidP="00A04C8C">
      <w:pPr>
        <w:spacing w:before="120"/>
        <w:ind w:left="851" w:hanging="851"/>
        <w:rPr>
          <w:rFonts w:eastAsiaTheme="minorHAnsi"/>
          <w:noProof/>
          <w:szCs w:val="22"/>
          <w:lang w:eastAsia="en-US"/>
        </w:rPr>
      </w:pPr>
      <w:r w:rsidRPr="00E80D73">
        <w:rPr>
          <w:rFonts w:eastAsiaTheme="minorHAnsi"/>
          <w:szCs w:val="22"/>
          <w:lang w:eastAsia="en-US"/>
        </w:rPr>
        <w:t>(62)</w:t>
      </w:r>
      <w:r w:rsidRPr="00E80D73">
        <w:rPr>
          <w:rFonts w:eastAsiaTheme="minorHAnsi"/>
          <w:szCs w:val="22"/>
          <w:lang w:eastAsia="en-US"/>
        </w:rPr>
        <w:tab/>
        <w:t xml:space="preserve">Da bi se dodatno poboljšao pristup gotovu novcu, što je jedan od Komisijinih prioriteta, trgovcima na malo trebalo bi dopustiti da u fizičkim trgovinama kupcima nude usluge isplate gotova novca bez obveze kupnje u trgovini i da za to ne moraju dobiti odobrenje za rad kao pružatelji platnih usluga, biti registrirani niti biti zastupnici institucije za platni promet. Na te bi se usluge isplate gotova novca trebala, međutim, primjenjivati obveza objavljivanja naknada koje se kupcu zaračunavaju, ako se zaračunavaju. Trgovci na malo bi te usluge trebali pružati na dobrovoljnoj osnovi i ovisno o gotovu novcu kojim raspolažu. Kako bi se spriječilo nepošteno tržišno natjecanje između pružatelja usluga bankomata koji ne vode račune za plaćanje i trgovaca na malo koji nude uslugu podizanja gotova novca bez obveze kupnje te osiguralo da trgovine ne ostanu brzo bez gotova novca, primjereno je uvesti ograničenje od </w:t>
      </w:r>
      <w:r w:rsidRPr="00E80D73">
        <w:rPr>
          <w:rFonts w:eastAsiaTheme="minorHAnsi"/>
          <w:b/>
          <w:i/>
          <w:szCs w:val="22"/>
          <w:lang w:eastAsia="en-US"/>
        </w:rPr>
        <w:t>100 EUR ili odgovarajući iznos u valuti predmetne države članice</w:t>
      </w:r>
      <w:r w:rsidRPr="00E80D73">
        <w:rPr>
          <w:rFonts w:eastAsiaTheme="minorHAnsi"/>
          <w:szCs w:val="22"/>
          <w:lang w:eastAsia="en-US"/>
        </w:rPr>
        <w:t xml:space="preserve"> po transakciji. </w:t>
      </w:r>
      <w:r w:rsidRPr="00E80D73">
        <w:rPr>
          <w:rFonts w:eastAsiaTheme="minorHAnsi"/>
          <w:b/>
          <w:i/>
          <w:szCs w:val="22"/>
          <w:lang w:eastAsia="en-US"/>
        </w:rPr>
        <w:t xml:space="preserve">Pri pružanju te usluge klijenti bi trebali </w:t>
      </w:r>
      <w:proofErr w:type="spellStart"/>
      <w:r w:rsidRPr="00E80D73">
        <w:rPr>
          <w:rFonts w:eastAsiaTheme="minorHAnsi"/>
          <w:b/>
          <w:i/>
          <w:szCs w:val="22"/>
          <w:lang w:eastAsia="en-US"/>
        </w:rPr>
        <w:t>autentificirati</w:t>
      </w:r>
      <w:proofErr w:type="spellEnd"/>
      <w:r w:rsidRPr="00E80D73">
        <w:rPr>
          <w:rFonts w:eastAsiaTheme="minorHAnsi"/>
          <w:b/>
          <w:i/>
          <w:szCs w:val="22"/>
          <w:lang w:eastAsia="en-US"/>
        </w:rPr>
        <w:t xml:space="preserve"> transakciju, a trgovci na malo trebali bi osigurati da transakcija nije anonimna</w:t>
      </w:r>
      <w:r w:rsidRPr="00E80D73">
        <w:rPr>
          <w:rFonts w:eastAsiaTheme="minorHAnsi"/>
          <w:szCs w:val="22"/>
          <w:lang w:eastAsia="en-US"/>
        </w:rPr>
        <w:t>.</w:t>
      </w:r>
    </w:p>
    <w:p w:rsidR="00E80D73" w:rsidRPr="00E80D73" w:rsidRDefault="00E80D73" w:rsidP="00A04C8C">
      <w:pPr>
        <w:spacing w:before="120"/>
        <w:ind w:left="851" w:hanging="851"/>
        <w:rPr>
          <w:rFonts w:eastAsiaTheme="minorHAnsi"/>
          <w:noProof/>
          <w:szCs w:val="22"/>
          <w:lang w:eastAsia="en-US"/>
        </w:rPr>
      </w:pPr>
      <w:r w:rsidRPr="00E80D73">
        <w:rPr>
          <w:rFonts w:eastAsiaTheme="minorHAnsi"/>
          <w:szCs w:val="22"/>
          <w:lang w:eastAsia="en-US"/>
        </w:rPr>
        <w:t>(63)</w:t>
      </w:r>
      <w:r w:rsidRPr="00E80D73">
        <w:rPr>
          <w:rFonts w:eastAsiaTheme="minorHAnsi"/>
          <w:szCs w:val="22"/>
          <w:lang w:eastAsia="en-US"/>
        </w:rPr>
        <w:tab/>
        <w:t xml:space="preserve">Direktivama 2007/64/EZ i </w:t>
      </w:r>
      <w:r w:rsidR="00A04C8C">
        <w:rPr>
          <w:rFonts w:eastAsiaTheme="minorHAnsi"/>
          <w:szCs w:val="22"/>
          <w:lang w:eastAsia="en-US"/>
        </w:rPr>
        <w:t>(EU) 2015/2366</w:t>
      </w:r>
      <w:r w:rsidRPr="00E80D73">
        <w:rPr>
          <w:rFonts w:eastAsiaTheme="minorHAnsi"/>
          <w:szCs w:val="22"/>
          <w:lang w:eastAsia="en-US"/>
        </w:rPr>
        <w:t xml:space="preserve"> uvjetno su iz njihovih područja primjene isključene usluge koje nude neki pružatelji usluga bankomata. To je isključenje potaknulo rast usluga bankomata u brojnim državama članicama, posebno u nenaseljenim područjima, kojima su dopunjene usluge bankomata banaka. Međutim, pokazalo se da je to isključenje teško provesti jer nije sasvim jasno na koje se subjekte odnosi. Zato je primjereno jasno utvrditi da su ranije bili isključeni pružatelji usluga bankomata koji ne vode račune za plaćanje. Imajući u vidu ograničene rizike poslovanja tih pružatelja usluga bankomata, umjesto da ih se potpuno isključi iz područja primjene, primjereno je na njih primjenjivati poseban </w:t>
      </w:r>
      <w:r w:rsidRPr="00E80D73">
        <w:rPr>
          <w:rFonts w:eastAsiaTheme="minorHAnsi"/>
          <w:szCs w:val="22"/>
          <w:lang w:eastAsia="en-US"/>
        </w:rPr>
        <w:lastRenderedPageBreak/>
        <w:t>bonitetni režim prilagođen tim rizicima i propisati samo njihovu registraciju.</w:t>
      </w:r>
    </w:p>
    <w:p w:rsidR="00E80D73" w:rsidRPr="00E80D73" w:rsidRDefault="00E80D73" w:rsidP="00A04C8C">
      <w:pPr>
        <w:spacing w:before="120"/>
        <w:ind w:left="851" w:hanging="851"/>
        <w:rPr>
          <w:rFonts w:eastAsiaTheme="minorHAnsi"/>
          <w:noProof/>
          <w:szCs w:val="22"/>
          <w:lang w:eastAsia="en-US"/>
        </w:rPr>
      </w:pPr>
      <w:r w:rsidRPr="00E80D73">
        <w:rPr>
          <w:rFonts w:eastAsiaTheme="minorHAnsi"/>
          <w:szCs w:val="22"/>
          <w:lang w:eastAsia="en-US"/>
        </w:rPr>
        <w:t>(64)</w:t>
      </w:r>
      <w:r w:rsidRPr="00E80D73">
        <w:rPr>
          <w:rFonts w:eastAsiaTheme="minorHAnsi"/>
          <w:szCs w:val="22"/>
          <w:lang w:eastAsia="en-US"/>
        </w:rPr>
        <w:tab/>
        <w:t>Pružatelji usluga koji su htjeli biti isključeni iz područja primjene Direktive (EU) 2015/2366 često su se oslanjali na vlastitu procjenu, umjesto da upitaju nadležna tijela jesu li njihovi poslovi obuhvaćeni tom direktivom ili su iz nje isključeni. Zato su se neka isključenja u državama članicama različito primjenjivala. Pružatelji platnih usluga su, po svemu sudeći, koristili neka isključenja za izmjenu poslovnih modela tako da platne usluge koje nude ne budu obuhvaćene područjem primjene te direktive. To može povećati rizike za korisnike platnih usluga i narušiti jednake uvjete za pružatelje platnih usluga na unutarnjem tržištu. Zato bi pružatelji usluga trebali biti dužni obavijestiti nadležna tijela o relevantnim poslovima kako bi nadležna tijela mogla utvrditi jesu li ispunjeni zahtjevi iz relevantnih odredaba te osigurati jednako tumačenje pravila na cijelom unutarnjem tržištu. Konkretno, trebalo bi propisati postupak obavještavanja o svim isključenjima na temelju praga kako bi se osigurala usklađenost sa specifičnim zahtjevima. Osim toga, važno je uključiti zahtjev da potencijalni pružatelji platnih usluga obavijeste nadležna tijela o uslugama koje pružaju u okviru ograničene mreže na temelju kriterija iz Uredbe XXX [PSR] ako je vrijednost platnih transakcija iznad određenog praga. Nadležna tijela trebala bi utvrditi mogu li se te usluge smatrati uslugama koje se pružaju u okviru ograničene mreže i trebaju li biti isključene iz područja primjene.</w:t>
      </w:r>
    </w:p>
    <w:p w:rsidR="00E80D73" w:rsidRPr="00E80D73" w:rsidRDefault="00E80D73" w:rsidP="00A04C8C">
      <w:pPr>
        <w:spacing w:before="120"/>
        <w:ind w:left="851" w:hanging="851"/>
        <w:rPr>
          <w:rFonts w:eastAsiaTheme="minorHAnsi"/>
          <w:noProof/>
          <w:szCs w:val="22"/>
          <w:lang w:eastAsia="en-US"/>
        </w:rPr>
      </w:pPr>
      <w:r w:rsidRPr="00E80D73">
        <w:rPr>
          <w:rFonts w:eastAsiaTheme="minorHAnsi"/>
          <w:szCs w:val="22"/>
          <w:lang w:eastAsia="en-US"/>
        </w:rPr>
        <w:t>(65)</w:t>
      </w:r>
      <w:r w:rsidRPr="00E80D73">
        <w:rPr>
          <w:rFonts w:eastAsiaTheme="minorHAnsi"/>
          <w:szCs w:val="22"/>
          <w:lang w:eastAsia="en-US"/>
        </w:rPr>
        <w:tab/>
        <w:t>Komisiji bi trebalo delegirati ovlast za donošenje akata u skladu s člankom 290. Ugovora o funkcioniranju Europske unije radi ažuriranja iznosa za inflaciju. Komisija bi pri pripremi i izradi delegiranih akata trebala osigurati istovremenu, pravovremenu i odgovarajuću dostavu relevantnih dokumenata Europskom parlamentu i Vijeću.</w:t>
      </w:r>
    </w:p>
    <w:p w:rsidR="00E80D73" w:rsidRPr="00E80D73" w:rsidRDefault="00E80D73" w:rsidP="00A04C8C">
      <w:pPr>
        <w:spacing w:before="120"/>
        <w:ind w:left="851" w:hanging="851"/>
        <w:rPr>
          <w:rFonts w:eastAsiaTheme="minorHAnsi"/>
          <w:noProof/>
          <w:szCs w:val="22"/>
          <w:lang w:eastAsia="en-US"/>
        </w:rPr>
      </w:pPr>
      <w:r w:rsidRPr="00E80D73">
        <w:rPr>
          <w:rFonts w:eastAsiaTheme="minorHAnsi"/>
          <w:szCs w:val="22"/>
          <w:lang w:eastAsia="en-US"/>
        </w:rPr>
        <w:t>(66)</w:t>
      </w:r>
      <w:r w:rsidRPr="00E80D73">
        <w:rPr>
          <w:rFonts w:eastAsiaTheme="minorHAnsi"/>
          <w:szCs w:val="22"/>
          <w:lang w:eastAsia="en-US"/>
        </w:rPr>
        <w:tab/>
        <w:t>Kako bi se zajamčila dosljedna primjena određenih zahtjeva, Komisija bi se trebala moći osloniti na stručno znanje i podršku EBA-e, koju bi trebalo zadužiti za izradu smjernica i nacrta regulatornih tehničkih standarda. Komisiju bi trebalo ovlastiti za donošenje tog nacrta regulatornih tehničkih standarda. Te specifične zadaće u potpunosti su u skladu s ulogom i odgovornostima EBA-e kako su utvrđene u Uredbi (EU) br. 1093/2010 Europskog parlamenta i Vijeća</w:t>
      </w:r>
      <w:r w:rsidRPr="00E80D73">
        <w:rPr>
          <w:rFonts w:eastAsiaTheme="minorHAnsi"/>
          <w:noProof/>
          <w:szCs w:val="22"/>
          <w:vertAlign w:val="superscript"/>
          <w:lang w:eastAsia="en-IE"/>
        </w:rPr>
        <w:footnoteReference w:id="21"/>
      </w:r>
      <w:r w:rsidRPr="00E80D73">
        <w:rPr>
          <w:rFonts w:eastAsiaTheme="minorHAnsi"/>
          <w:szCs w:val="22"/>
          <w:lang w:eastAsia="en-US"/>
        </w:rPr>
        <w:t>.</w:t>
      </w:r>
    </w:p>
    <w:p w:rsidR="00E80D73" w:rsidRPr="00E80D73" w:rsidRDefault="00E80D73" w:rsidP="00A04C8C">
      <w:pPr>
        <w:spacing w:before="120"/>
        <w:ind w:left="851" w:hanging="851"/>
        <w:rPr>
          <w:rFonts w:eastAsiaTheme="minorHAnsi"/>
          <w:noProof/>
          <w:szCs w:val="22"/>
          <w:lang w:eastAsia="en-US"/>
        </w:rPr>
      </w:pPr>
      <w:r w:rsidRPr="00E80D73">
        <w:rPr>
          <w:rFonts w:eastAsiaTheme="minorHAnsi"/>
          <w:b/>
          <w:i/>
          <w:szCs w:val="22"/>
          <w:lang w:eastAsia="en-US"/>
        </w:rPr>
        <w:t>(66.a)</w:t>
      </w:r>
      <w:r w:rsidRPr="00E80D73">
        <w:rPr>
          <w:rFonts w:eastAsiaTheme="minorHAnsi"/>
          <w:b/>
          <w:i/>
          <w:szCs w:val="22"/>
          <w:lang w:eastAsia="en-US"/>
        </w:rPr>
        <w:tab/>
        <w:t>EBA bi trebala barem jednom godišnje koordinirati forum za suradnju među nacionalnim nadležnim tijelima kako bi se olakšalo daljnje usklađivanje u pogledu prenošenja odredaba utvrđenih u ovoj Direktivi u nacionalne pravne sustave te njihove provedbe i izvršenja.</w:t>
      </w:r>
    </w:p>
    <w:p w:rsidR="00E80D73" w:rsidRPr="00E80D73" w:rsidRDefault="00E80D73" w:rsidP="00A04C8C">
      <w:pPr>
        <w:spacing w:before="120"/>
        <w:ind w:left="851" w:hanging="851"/>
        <w:rPr>
          <w:rFonts w:eastAsiaTheme="minorHAnsi"/>
          <w:noProof/>
          <w:szCs w:val="22"/>
          <w:lang w:eastAsia="en-US"/>
        </w:rPr>
      </w:pPr>
      <w:r w:rsidRPr="00E80D73">
        <w:rPr>
          <w:rFonts w:eastAsiaTheme="minorHAnsi"/>
          <w:szCs w:val="22"/>
          <w:lang w:eastAsia="en-US"/>
        </w:rPr>
        <w:t>(67)</w:t>
      </w:r>
      <w:r w:rsidRPr="00E80D73">
        <w:rPr>
          <w:rFonts w:eastAsiaTheme="minorHAnsi"/>
          <w:szCs w:val="22"/>
          <w:lang w:eastAsia="en-US"/>
        </w:rPr>
        <w:tab/>
        <w:t>Budući da daljnju integraciju unutarnjeg tržišta platnih usluga ne mogu dostatno ostvariti države članice jer je za to nužno uskladiti razna pravila u pravnim sustavima država članica i da se to može ostvariti na razini Unije, Unija može donijeti mjere u skladu s načelom supsidijarnosti utvrđenim u članku 5. Ugovora o Europskoj uniji. U skladu s načelom proporcionalnosti utvrđenim u tom članku, ova Direktiva ne prelazi ono što je potrebno za ostvarivanje tog cilja.</w:t>
      </w:r>
    </w:p>
    <w:p w:rsidR="00E80D73" w:rsidRPr="00E80D73" w:rsidRDefault="00E80D73" w:rsidP="00A04C8C">
      <w:pPr>
        <w:spacing w:before="120"/>
        <w:ind w:left="851" w:hanging="851"/>
        <w:rPr>
          <w:rFonts w:eastAsiaTheme="minorHAnsi"/>
          <w:noProof/>
          <w:szCs w:val="22"/>
          <w:lang w:eastAsia="en-US"/>
        </w:rPr>
      </w:pPr>
      <w:r w:rsidRPr="00E80D73">
        <w:rPr>
          <w:rFonts w:eastAsiaTheme="minorHAnsi"/>
          <w:szCs w:val="22"/>
          <w:lang w:eastAsia="en-US"/>
        </w:rPr>
        <w:t>(68)</w:t>
      </w:r>
      <w:r w:rsidRPr="00E80D73">
        <w:rPr>
          <w:rFonts w:eastAsiaTheme="minorHAnsi"/>
          <w:szCs w:val="22"/>
          <w:lang w:eastAsia="en-US"/>
        </w:rPr>
        <w:tab/>
        <w:t xml:space="preserve">Ova Direktiva ne sadržava zahtjeve za platne sustave, platne sheme ni platne aranžmane jer treba izbjeći preklapanje s nadzorom platnih sustava male vrijednost, sistemski važnih platnih sustava i drugih sustava, koji se provodi u okviru </w:t>
      </w:r>
      <w:proofErr w:type="spellStart"/>
      <w:r w:rsidRPr="00E80D73">
        <w:rPr>
          <w:rFonts w:eastAsiaTheme="minorHAnsi"/>
          <w:szCs w:val="22"/>
          <w:lang w:eastAsia="en-US"/>
        </w:rPr>
        <w:lastRenderedPageBreak/>
        <w:t>Eurosustava</w:t>
      </w:r>
      <w:proofErr w:type="spellEnd"/>
      <w:r w:rsidRPr="00E80D73">
        <w:rPr>
          <w:rFonts w:eastAsiaTheme="minorHAnsi"/>
          <w:szCs w:val="22"/>
          <w:lang w:eastAsia="en-US"/>
        </w:rPr>
        <w:t xml:space="preserve"> i njegovu novom okviru „PISA”, kao i s nadzorom koji provode središnje banke. Područje primjene ove Direktive ne obuhvaća ni pružanje tehničkih usluga, uključujući obradu ili poslovanje s digitalnim lisnicama. No, zbog brzine inovacija u sektoru plaćanja i moguće pojave novih rizika, Komisija u budućoj reviziji ove Direktive treba osobito razmotriti te promjene i utvrditi treba li proširiti područje primjene ove Direktive i njime obuhvatiti nove usluge i subjekte.</w:t>
      </w:r>
    </w:p>
    <w:p w:rsidR="00E80D73" w:rsidRPr="00E80D73" w:rsidRDefault="00E80D73" w:rsidP="00A04C8C">
      <w:pPr>
        <w:spacing w:before="120"/>
        <w:ind w:left="851" w:hanging="851"/>
        <w:rPr>
          <w:rFonts w:eastAsiaTheme="minorHAnsi"/>
          <w:noProof/>
          <w:szCs w:val="22"/>
          <w:lang w:eastAsia="en-US"/>
        </w:rPr>
      </w:pPr>
      <w:r w:rsidRPr="00E80D73">
        <w:rPr>
          <w:rFonts w:eastAsiaTheme="minorHAnsi"/>
          <w:szCs w:val="22"/>
          <w:lang w:eastAsia="en-US"/>
        </w:rPr>
        <w:t>(69)</w:t>
      </w:r>
      <w:r w:rsidRPr="00E80D73">
        <w:rPr>
          <w:rFonts w:eastAsiaTheme="minorHAnsi"/>
          <w:szCs w:val="22"/>
          <w:lang w:eastAsia="en-US"/>
        </w:rPr>
        <w:tab/>
        <w:t>U interesu pravne sigurnosti, primjereno je utvrditi prijelazne odredbe kojima se poduzećima koja su u skladu s nacionalnim propisima kojima se prenosi Direktiva (EU) 2015/2366 počela poslovati kao institucije za platni promet prije stupanja na snagu ove Direktive, dopušta da u dotičnoj državi članici nastave poslovati određeno vrijeme.</w:t>
      </w:r>
    </w:p>
    <w:p w:rsidR="00E80D73" w:rsidRPr="00E80D73" w:rsidRDefault="00E80D73" w:rsidP="00A04C8C">
      <w:pPr>
        <w:spacing w:before="120"/>
        <w:ind w:left="851" w:hanging="851"/>
        <w:rPr>
          <w:rFonts w:eastAsiaTheme="minorHAnsi"/>
          <w:noProof/>
          <w:szCs w:val="22"/>
          <w:lang w:eastAsia="en-US"/>
        </w:rPr>
      </w:pPr>
      <w:r w:rsidRPr="00E80D73">
        <w:rPr>
          <w:rFonts w:eastAsiaTheme="minorHAnsi"/>
          <w:szCs w:val="22"/>
          <w:lang w:eastAsia="en-US"/>
        </w:rPr>
        <w:t>(70)</w:t>
      </w:r>
      <w:r w:rsidRPr="00E80D73">
        <w:rPr>
          <w:rFonts w:eastAsiaTheme="minorHAnsi"/>
          <w:szCs w:val="22"/>
          <w:lang w:eastAsia="en-US"/>
        </w:rPr>
        <w:tab/>
        <w:t>U interesu pravne sigurnosti, treba utvrditi prijelazne odredbe kako bi se osiguralo da institucije za elektronički novac koje su počele poslovati u skladu s nacionalnim propisima kojima se prenosi Direktiva 2009/110/EZ mogu u dotičnoj državi članici nastaviti poslovati određeno vrijeme. To bi razdoblje trebalo biti dulje za institucije za elektronički novac kojima je odobreno izuzeće utvrđeno u članku 9. Direktive 2009/110/EZ.</w:t>
      </w:r>
    </w:p>
    <w:p w:rsidR="00E80D73" w:rsidRPr="00E80D73" w:rsidRDefault="00E80D73" w:rsidP="00A04C8C">
      <w:pPr>
        <w:spacing w:before="120"/>
        <w:ind w:left="851" w:hanging="851"/>
        <w:rPr>
          <w:rFonts w:eastAsiaTheme="minorHAnsi"/>
          <w:noProof/>
          <w:szCs w:val="22"/>
          <w:lang w:eastAsia="en-US"/>
        </w:rPr>
      </w:pPr>
      <w:r w:rsidRPr="00E80D73">
        <w:rPr>
          <w:rFonts w:eastAsiaTheme="minorHAnsi"/>
          <w:szCs w:val="22"/>
          <w:lang w:eastAsia="en-US"/>
        </w:rPr>
        <w:t>▌</w:t>
      </w:r>
    </w:p>
    <w:p w:rsidR="00E80D73" w:rsidRPr="00E80D73" w:rsidRDefault="00E80D73" w:rsidP="00A04C8C">
      <w:pPr>
        <w:spacing w:before="120"/>
        <w:ind w:left="851" w:hanging="851"/>
        <w:rPr>
          <w:rFonts w:eastAsiaTheme="minorHAnsi"/>
          <w:noProof/>
          <w:szCs w:val="22"/>
          <w:lang w:eastAsia="en-US"/>
        </w:rPr>
      </w:pPr>
      <w:bookmarkStart w:id="15" w:name="_Hlk137817346"/>
      <w:r w:rsidRPr="00E80D73">
        <w:rPr>
          <w:rFonts w:eastAsiaTheme="minorHAnsi"/>
          <w:szCs w:val="22"/>
          <w:lang w:eastAsia="en-US"/>
        </w:rPr>
        <w:t>(72)</w:t>
      </w:r>
      <w:r w:rsidRPr="00E80D73">
        <w:rPr>
          <w:rFonts w:eastAsiaTheme="minorHAnsi"/>
          <w:szCs w:val="22"/>
          <w:lang w:eastAsia="en-US"/>
        </w:rPr>
        <w:tab/>
        <w:t>U Direktivi 98/26/EZ treba ponovno utvrditi da sudionici mogu poslovati kao središnja druga ugovorna strana, posrednik za namiru ili klirinška kuća ili te poslove obavljati djelomično ili u cijelosti, kako bi se osiguralo slično tumačenje u državama članicama. Treba i ponovno utvrditi da bi državama članicama trebalo dopustiti da, kad je to opravdano zbog sistemskog rizika, posrednog sudionika smatraju sudionikom sustava i na tog posrednog sudionika primjenjuju odredbe Direktive 98/26/EZ. Međutim, kako bi se osiguralo da se time ne ograniči odgovornost sudionika preko kojeg posredni sudionik zadaje naloge za prijenos u sustav, to bi radi pravne sigurnosti trebalo jasno utvrditi u toj direktivi.</w:t>
      </w:r>
    </w:p>
    <w:p w:rsidR="00E80D73" w:rsidRPr="00E80D73" w:rsidRDefault="00E80D73" w:rsidP="00A04C8C">
      <w:pPr>
        <w:spacing w:before="120"/>
        <w:ind w:left="851" w:hanging="851"/>
        <w:rPr>
          <w:rFonts w:eastAsiaTheme="minorHAnsi"/>
          <w:noProof/>
          <w:szCs w:val="22"/>
          <w:lang w:eastAsia="en-US"/>
        </w:rPr>
      </w:pPr>
      <w:r w:rsidRPr="00E80D73">
        <w:rPr>
          <w:rFonts w:eastAsiaTheme="minorHAnsi"/>
          <w:szCs w:val="22"/>
          <w:lang w:eastAsia="en-US"/>
        </w:rPr>
        <w:t>(73)</w:t>
      </w:r>
      <w:r w:rsidRPr="00E80D73">
        <w:rPr>
          <w:rFonts w:eastAsiaTheme="minorHAnsi"/>
          <w:szCs w:val="22"/>
          <w:lang w:eastAsia="en-US"/>
        </w:rPr>
        <w:tab/>
        <w:t>Potrošači bi svoja prava u odnosu na obveze utvrđene za korisnike i imatelje podataka u skladu s Uredbom (EU) 20../…. [FIDA] Europskog parlamenta i Vijeća</w:t>
      </w:r>
      <w:r w:rsidRPr="00E80D73">
        <w:rPr>
          <w:rFonts w:eastAsiaTheme="minorHAnsi"/>
          <w:noProof/>
          <w:szCs w:val="22"/>
          <w:vertAlign w:val="superscript"/>
          <w:lang w:eastAsia="en-IE"/>
        </w:rPr>
        <w:footnoteReference w:id="22"/>
      </w:r>
      <w:r w:rsidRPr="00E80D73">
        <w:rPr>
          <w:rFonts w:eastAsiaTheme="minorHAnsi"/>
          <w:szCs w:val="22"/>
          <w:lang w:eastAsia="en-US"/>
        </w:rPr>
        <w:t xml:space="preserve"> trebali moći ostvarivati putem predstavničkih tužbi u skladu s Direktivom (EU) 2020/1828 Europskog parlamenta i Vijeća</w:t>
      </w:r>
      <w:r w:rsidRPr="00E80D73">
        <w:rPr>
          <w:rFonts w:eastAsiaTheme="minorHAnsi"/>
          <w:noProof/>
          <w:szCs w:val="22"/>
          <w:vertAlign w:val="superscript"/>
          <w:lang w:eastAsia="en-IE"/>
        </w:rPr>
        <w:footnoteReference w:id="23"/>
      </w:r>
      <w:r w:rsidRPr="00E80D73">
        <w:rPr>
          <w:rFonts w:eastAsiaTheme="minorHAnsi"/>
          <w:szCs w:val="22"/>
          <w:lang w:eastAsia="en-US"/>
        </w:rPr>
        <w:t>. Stoga bi u ovoj Direktivi trebalo utvrditi da se Direktiva (EU) 2020/1828 primjenjuje na predstavničke tužbe podnesene protiv korisnika i imatelja podataka zbog povreda odredaba Uredbe (EU) 20../…. [FIDA] koje štete ili mogu naštetiti kolektivnim interesima potrošača. Prilog toj direktivi trebalo bi stoga na odgovarajući način izmijeniti. Države članice trebaju se pobrinuti da se ta izmjena odražava u njihovim mjerama o prenošenju donesenima u skladu s Direktivom (EU) 2020/1828.</w:t>
      </w:r>
    </w:p>
    <w:p w:rsidR="00E80D73" w:rsidRPr="00E80D73" w:rsidRDefault="00E80D73" w:rsidP="00A04C8C">
      <w:pPr>
        <w:spacing w:before="120"/>
        <w:ind w:left="851" w:hanging="851"/>
        <w:rPr>
          <w:rFonts w:eastAsiaTheme="minorHAnsi"/>
          <w:noProof/>
          <w:szCs w:val="22"/>
          <w:lang w:eastAsia="en-US"/>
        </w:rPr>
      </w:pPr>
      <w:r w:rsidRPr="00E80D73">
        <w:rPr>
          <w:rFonts w:eastAsiaTheme="minorHAnsi"/>
          <w:szCs w:val="22"/>
          <w:lang w:eastAsia="en-US"/>
        </w:rPr>
        <w:t>(74)</w:t>
      </w:r>
      <w:r w:rsidRPr="00E80D73">
        <w:rPr>
          <w:rFonts w:eastAsiaTheme="minorHAnsi"/>
          <w:szCs w:val="22"/>
          <w:lang w:eastAsia="en-US"/>
        </w:rPr>
        <w:tab/>
        <w:t xml:space="preserve">U skladu s načelima bolje regulative, trebalo bi preispitati učinkovitost ove Direktive i uspješnost ostvarivanja njezinih ciljeva, kako je utvrđeno u priloženoj procjeni učinka, i to bi trebalo učiniti nakon što protekne dovoljno vremena od </w:t>
      </w:r>
      <w:r w:rsidRPr="00E80D73">
        <w:rPr>
          <w:rFonts w:eastAsiaTheme="minorHAnsi"/>
          <w:b/>
          <w:i/>
          <w:szCs w:val="22"/>
          <w:lang w:eastAsia="en-US"/>
        </w:rPr>
        <w:t>početka primjene ove Direktive</w:t>
      </w:r>
      <w:r w:rsidRPr="00E80D73">
        <w:rPr>
          <w:rFonts w:eastAsiaTheme="minorHAnsi"/>
          <w:szCs w:val="22"/>
          <w:lang w:eastAsia="en-US"/>
        </w:rPr>
        <w:t xml:space="preserve">, kako bi se preispitivanje temeljilo na odgovarajućim </w:t>
      </w:r>
      <w:r w:rsidRPr="00E80D73">
        <w:rPr>
          <w:rFonts w:eastAsiaTheme="minorHAnsi"/>
          <w:szCs w:val="22"/>
          <w:lang w:eastAsia="en-US"/>
        </w:rPr>
        <w:lastRenderedPageBreak/>
        <w:t xml:space="preserve">dokazima. Smatra se da je pet godina primjereno razdoblje. Iako bi trebalo preispitati cijelu Direktivu, nekim temama bi trebalo posvetiti posebnu pozornost, a to su mjere zaštite </w:t>
      </w:r>
      <w:bookmarkStart w:id="16" w:name="_Hlk138104493"/>
      <w:r w:rsidRPr="00E80D73">
        <w:rPr>
          <w:rFonts w:eastAsiaTheme="minorHAnsi"/>
          <w:szCs w:val="22"/>
          <w:lang w:eastAsia="en-US"/>
        </w:rPr>
        <w:t xml:space="preserve">novčanih sredstava platnih institucija </w:t>
      </w:r>
      <w:r w:rsidRPr="00E80D73">
        <w:rPr>
          <w:rFonts w:eastAsiaTheme="minorHAnsi"/>
          <w:b/>
          <w:i/>
          <w:szCs w:val="22"/>
          <w:lang w:eastAsia="en-US"/>
        </w:rPr>
        <w:t>te broj i tržišni udjel pružatelja platnih usluga kojima je izdano odobrenje za rad u skladu s ovom Direktivom,</w:t>
      </w:r>
      <w:r w:rsidRPr="00E80D73">
        <w:rPr>
          <w:rFonts w:eastAsiaTheme="minorHAnsi"/>
          <w:szCs w:val="22"/>
          <w:lang w:eastAsia="en-US"/>
        </w:rPr>
        <w:t xml:space="preserve"> na što bi mogla utjecati pravila koja je Komisija predložila 18. travnja 2023.</w:t>
      </w:r>
      <w:r w:rsidRPr="00E80D73">
        <w:rPr>
          <w:rFonts w:eastAsiaTheme="minorHAnsi"/>
          <w:noProof/>
          <w:szCs w:val="22"/>
          <w:vertAlign w:val="superscript"/>
          <w:lang w:eastAsia="en-IE"/>
        </w:rPr>
        <w:footnoteReference w:id="24"/>
      </w:r>
      <w:r w:rsidRPr="00E80D73">
        <w:rPr>
          <w:rFonts w:eastAsiaTheme="minorHAnsi"/>
          <w:szCs w:val="22"/>
          <w:lang w:eastAsia="en-US"/>
        </w:rPr>
        <w:t>, a kojima bi se, budu li donesena, izmijenila Direktiva 2014/49/EU Europskog parlamenta i Vijeća od 16. travnja 2014. o sustavima osiguranja depozita.</w:t>
      </w:r>
      <w:bookmarkStart w:id="17" w:name="_Hlk138104609"/>
      <w:r w:rsidRPr="00E80D73">
        <w:rPr>
          <w:rFonts w:eastAsiaTheme="minorHAnsi"/>
          <w:szCs w:val="22"/>
          <w:lang w:eastAsia="en-US"/>
        </w:rPr>
        <w:t xml:space="preserve"> </w:t>
      </w:r>
      <w:bookmarkEnd w:id="16"/>
      <w:bookmarkEnd w:id="17"/>
      <w:r w:rsidRPr="00E80D73">
        <w:rPr>
          <w:rFonts w:eastAsiaTheme="minorHAnsi"/>
          <w:szCs w:val="22"/>
          <w:lang w:eastAsia="en-US"/>
        </w:rPr>
        <w:t xml:space="preserve">Međutim, primjereno je područje primjene ove Direktive preispitati i ranije, odnosno nakon tri godine od stupanja na snagu </w:t>
      </w:r>
      <w:r w:rsidRPr="00E80D73">
        <w:rPr>
          <w:rFonts w:eastAsiaTheme="minorHAnsi"/>
          <w:b/>
          <w:i/>
          <w:szCs w:val="22"/>
          <w:lang w:eastAsia="en-US"/>
        </w:rPr>
        <w:t>Uredbe (EU) [.../...] Europskog parlamenta i Vijeća</w:t>
      </w:r>
      <w:r w:rsidRPr="00E80D73">
        <w:rPr>
          <w:rFonts w:eastAsiaTheme="minorHAnsi"/>
          <w:b/>
          <w:i/>
          <w:noProof/>
          <w:szCs w:val="22"/>
          <w:vertAlign w:val="superscript"/>
          <w:lang w:eastAsia="en-IE"/>
        </w:rPr>
        <w:footnoteReference w:id="25"/>
      </w:r>
      <w:r w:rsidRPr="00E80D73">
        <w:rPr>
          <w:rFonts w:eastAsiaTheme="minorHAnsi"/>
          <w:b/>
          <w:i/>
          <w:szCs w:val="22"/>
          <w:lang w:eastAsia="en-US"/>
        </w:rPr>
        <w:t xml:space="preserve"> (Uredbe o platnim uslugama)</w:t>
      </w:r>
      <w:r w:rsidRPr="00E80D73">
        <w:rPr>
          <w:rFonts w:eastAsiaTheme="minorHAnsi"/>
          <w:szCs w:val="22"/>
          <w:lang w:eastAsia="en-US"/>
        </w:rPr>
        <w:t xml:space="preserve">, zbog važnosti koja je toj temi pridana u Uredbi (EU) 2022/2554. Pri preispitivanju područja primjene trebalo bi razmotriti i moguće proširenje popisa platnih usluga tako da se uključe npr. usluge platnih sustava i platnih shema, a možda i neke tehničke usluge koje zasad nisu uključene, </w:t>
      </w:r>
      <w:r w:rsidRPr="00E80D73">
        <w:rPr>
          <w:rFonts w:eastAsiaTheme="minorHAnsi"/>
          <w:b/>
          <w:i/>
          <w:szCs w:val="22"/>
          <w:lang w:eastAsia="en-US"/>
        </w:rPr>
        <w:t>poput digitalnih lisnica</w:t>
      </w:r>
      <w:r w:rsidRPr="00E80D73">
        <w:rPr>
          <w:rFonts w:eastAsiaTheme="minorHAnsi"/>
          <w:szCs w:val="22"/>
          <w:lang w:eastAsia="en-US"/>
        </w:rPr>
        <w:t>.</w:t>
      </w:r>
    </w:p>
    <w:bookmarkEnd w:id="15"/>
    <w:p w:rsidR="00E80D73" w:rsidRPr="00E80D73" w:rsidRDefault="00E80D73" w:rsidP="00A04C8C">
      <w:pPr>
        <w:spacing w:before="120"/>
        <w:ind w:left="851" w:hanging="851"/>
        <w:rPr>
          <w:rFonts w:eastAsiaTheme="minorHAnsi"/>
          <w:noProof/>
          <w:szCs w:val="22"/>
          <w:lang w:eastAsia="en-US"/>
        </w:rPr>
      </w:pPr>
      <w:r w:rsidRPr="00E80D73">
        <w:rPr>
          <w:rFonts w:eastAsiaTheme="minorHAnsi"/>
          <w:szCs w:val="22"/>
          <w:lang w:eastAsia="en-US"/>
        </w:rPr>
        <w:t>(75)</w:t>
      </w:r>
      <w:r w:rsidRPr="00E80D73">
        <w:rPr>
          <w:rFonts w:eastAsiaTheme="minorHAnsi"/>
          <w:szCs w:val="22"/>
          <w:lang w:eastAsia="en-US"/>
        </w:rPr>
        <w:tab/>
        <w:t>S obzirom na brojnost izmjena direktiva (EU) 2015/2366 i 2009/110/EZ, primjereno je obje direktive staviti izvan snage i zamijeniti ih ovom Direktivom.</w:t>
      </w:r>
    </w:p>
    <w:p w:rsidR="00E80D73" w:rsidRPr="00E80D73" w:rsidRDefault="00E80D73" w:rsidP="00A04C8C">
      <w:pPr>
        <w:spacing w:before="120"/>
        <w:ind w:left="851" w:hanging="851"/>
        <w:rPr>
          <w:rFonts w:eastAsiaTheme="minorHAnsi"/>
          <w:noProof/>
          <w:szCs w:val="22"/>
          <w:lang w:eastAsia="en-US"/>
        </w:rPr>
      </w:pPr>
      <w:r w:rsidRPr="00E80D73">
        <w:rPr>
          <w:rFonts w:eastAsiaTheme="minorHAnsi"/>
          <w:szCs w:val="22"/>
          <w:lang w:eastAsia="en-US"/>
        </w:rPr>
        <w:t>(76)</w:t>
      </w:r>
      <w:r w:rsidRPr="00E80D73">
        <w:rPr>
          <w:rFonts w:eastAsiaTheme="minorHAnsi"/>
          <w:szCs w:val="22"/>
          <w:lang w:eastAsia="en-US"/>
        </w:rPr>
        <w:tab/>
        <w:t>Obrada osobnih podataka u kontekstu ove Direktive mora biti u skladu s uredbama (EU) 2016/679 i (EU) 2018/1725. Stoga su nadzorna tijela uređena uredbama (EU) 2016/679 i (EU) 2018/1725 odgovorna za nadzor obrade osobnih podataka u kontekstu ove Direktive. Države članice bi se pri prenošenju ove Direktive trebale pobrinuti da se u nacionalne propise uvrste odgovarajuće mjere zaštite pri obradi osobnih podataka.</w:t>
      </w:r>
    </w:p>
    <w:p w:rsidR="00E80D73" w:rsidRPr="00E80D73" w:rsidRDefault="00E80D73" w:rsidP="00A04C8C">
      <w:pPr>
        <w:spacing w:before="120"/>
        <w:ind w:left="851" w:hanging="851"/>
        <w:rPr>
          <w:rFonts w:eastAsiaTheme="minorHAnsi"/>
          <w:noProof/>
          <w:szCs w:val="22"/>
          <w:lang w:eastAsia="en-US"/>
        </w:rPr>
      </w:pPr>
      <w:r w:rsidRPr="00E80D73">
        <w:rPr>
          <w:rFonts w:eastAsiaTheme="minorHAnsi"/>
          <w:szCs w:val="22"/>
          <w:lang w:eastAsia="en-US"/>
        </w:rPr>
        <w:t>(77)</w:t>
      </w:r>
      <w:r w:rsidRPr="00E80D73">
        <w:rPr>
          <w:rFonts w:eastAsiaTheme="minorHAnsi"/>
          <w:szCs w:val="22"/>
          <w:lang w:eastAsia="en-US"/>
        </w:rPr>
        <w:tab/>
        <w:t>Provedeno je savjetovanje s Europskim nadzornikom za zaštitu podataka u skladu s članko</w:t>
      </w:r>
      <w:r w:rsidR="00685D40">
        <w:rPr>
          <w:rFonts w:eastAsiaTheme="minorHAnsi"/>
          <w:szCs w:val="22"/>
          <w:lang w:eastAsia="en-US"/>
        </w:rPr>
        <w:t>m 42. stavkom 1. Uredbe (EU</w:t>
      </w:r>
      <w:r w:rsidR="001C1900">
        <w:rPr>
          <w:rFonts w:eastAsiaTheme="minorHAnsi"/>
          <w:szCs w:val="22"/>
          <w:lang w:eastAsia="en-US"/>
        </w:rPr>
        <w:t>)</w:t>
      </w:r>
      <w:r w:rsidRPr="00E80D73">
        <w:rPr>
          <w:rFonts w:eastAsiaTheme="minorHAnsi"/>
          <w:szCs w:val="22"/>
          <w:lang w:eastAsia="en-US"/>
        </w:rPr>
        <w:t xml:space="preserve"> 2018/1725 te je on dao mišljenje </w:t>
      </w:r>
      <w:r w:rsidRPr="00E80D73">
        <w:rPr>
          <w:rFonts w:eastAsiaTheme="minorHAnsi"/>
          <w:b/>
          <w:i/>
          <w:szCs w:val="22"/>
          <w:lang w:eastAsia="en-US"/>
        </w:rPr>
        <w:t>22. kolovoza 2023.</w:t>
      </w:r>
      <w:r w:rsidR="001C1900">
        <w:rPr>
          <w:rFonts w:eastAsiaTheme="minorHAnsi"/>
          <w:b/>
          <w:i/>
          <w:szCs w:val="22"/>
          <w:lang w:eastAsia="en-US"/>
        </w:rPr>
        <w:t>,</w:t>
      </w:r>
    </w:p>
    <w:p w:rsidR="00E80D73" w:rsidRPr="00E80D73" w:rsidRDefault="00E80D73" w:rsidP="00E80D73">
      <w:pPr>
        <w:rPr>
          <w:noProof/>
          <w:lang w:eastAsia="en-IE"/>
        </w:rPr>
      </w:pPr>
    </w:p>
    <w:p w:rsidR="00E80D73" w:rsidRPr="00E80D73" w:rsidRDefault="00E80D73" w:rsidP="00E80D73">
      <w:pPr>
        <w:keepNext/>
        <w:widowControl/>
        <w:spacing w:before="120" w:after="120"/>
        <w:jc w:val="both"/>
        <w:rPr>
          <w:rFonts w:eastAsiaTheme="minorHAnsi"/>
          <w:noProof/>
          <w:szCs w:val="22"/>
          <w:lang w:eastAsia="en-US"/>
        </w:rPr>
      </w:pPr>
      <w:r w:rsidRPr="00E80D73">
        <w:rPr>
          <w:rFonts w:eastAsiaTheme="minorHAnsi"/>
          <w:szCs w:val="22"/>
          <w:lang w:eastAsia="en-US"/>
        </w:rPr>
        <w:t>DONIJELI SU OVU DIREKTIVU:</w:t>
      </w:r>
    </w:p>
    <w:p w:rsidR="00E80D73" w:rsidRPr="00E80D73" w:rsidRDefault="00E80D73" w:rsidP="00E80D73">
      <w:pPr>
        <w:keepNext/>
        <w:widowControl/>
        <w:spacing w:before="120" w:after="360"/>
        <w:jc w:val="center"/>
        <w:rPr>
          <w:rFonts w:eastAsiaTheme="minorHAnsi"/>
          <w:b/>
          <w:smallCaps/>
          <w:noProof/>
          <w:sz w:val="28"/>
          <w:szCs w:val="22"/>
          <w:lang w:eastAsia="en-US"/>
        </w:rPr>
      </w:pPr>
      <w:r w:rsidRPr="00E80D73">
        <w:rPr>
          <w:rFonts w:eastAsiaTheme="minorHAnsi"/>
          <w:b/>
          <w:smallCaps/>
          <w:sz w:val="28"/>
          <w:szCs w:val="22"/>
          <w:lang w:eastAsia="en-US"/>
        </w:rPr>
        <w:t>GLAVA I.</w:t>
      </w:r>
    </w:p>
    <w:p w:rsidR="00E80D73" w:rsidRPr="00E80D73" w:rsidRDefault="00E80D73" w:rsidP="00E80D73">
      <w:pPr>
        <w:keepNext/>
        <w:widowControl/>
        <w:spacing w:before="120" w:after="360"/>
        <w:jc w:val="center"/>
        <w:rPr>
          <w:rFonts w:eastAsiaTheme="minorHAnsi"/>
          <w:b/>
          <w:smallCaps/>
          <w:noProof/>
          <w:sz w:val="28"/>
          <w:szCs w:val="22"/>
          <w:lang w:eastAsia="en-US"/>
        </w:rPr>
      </w:pPr>
      <w:r w:rsidRPr="00E80D73">
        <w:rPr>
          <w:rFonts w:eastAsiaTheme="minorHAnsi"/>
          <w:b/>
          <w:smallCaps/>
          <w:sz w:val="28"/>
          <w:szCs w:val="22"/>
          <w:lang w:eastAsia="en-US"/>
        </w:rPr>
        <w:t>PREDMET, PODRUČJE PRIMJENE I DEFINICIJE</w:t>
      </w:r>
    </w:p>
    <w:p w:rsidR="00E80D73" w:rsidRPr="00E80D73" w:rsidRDefault="00E80D73" w:rsidP="00E80D73">
      <w:pPr>
        <w:keepNext/>
        <w:widowControl/>
        <w:spacing w:before="360" w:after="120"/>
        <w:jc w:val="center"/>
        <w:rPr>
          <w:rFonts w:eastAsiaTheme="minorHAnsi"/>
          <w:i/>
          <w:noProof/>
          <w:szCs w:val="22"/>
          <w:lang w:eastAsia="en-US"/>
        </w:rPr>
      </w:pPr>
      <w:r w:rsidRPr="00E80D73">
        <w:rPr>
          <w:rFonts w:eastAsiaTheme="minorHAnsi"/>
          <w:i/>
          <w:szCs w:val="22"/>
          <w:lang w:eastAsia="en-US"/>
        </w:rPr>
        <w:t>Članak 1.</w:t>
      </w:r>
    </w:p>
    <w:p w:rsidR="00E80D73" w:rsidRPr="00E80D73" w:rsidRDefault="00E80D73" w:rsidP="00E80D73">
      <w:pPr>
        <w:keepNext/>
        <w:widowControl/>
        <w:spacing w:before="360" w:after="120"/>
        <w:jc w:val="center"/>
        <w:rPr>
          <w:rFonts w:eastAsiaTheme="minorHAnsi"/>
          <w:i/>
          <w:noProof/>
          <w:szCs w:val="22"/>
          <w:lang w:eastAsia="en-US"/>
        </w:rPr>
      </w:pPr>
      <w:r w:rsidRPr="00E80D73">
        <w:rPr>
          <w:rFonts w:eastAsiaTheme="minorHAnsi"/>
          <w:b/>
          <w:i/>
          <w:szCs w:val="22"/>
          <w:lang w:eastAsia="en-US"/>
        </w:rPr>
        <w:t>Predmet i područje primjene</w:t>
      </w:r>
    </w:p>
    <w:p w:rsidR="00E80D73" w:rsidRPr="00E80D73" w:rsidRDefault="00E80D73" w:rsidP="00A04C8C">
      <w:pPr>
        <w:widowControl/>
        <w:spacing w:before="120" w:after="120"/>
        <w:ind w:left="850" w:hanging="850"/>
        <w:rPr>
          <w:rFonts w:eastAsiaTheme="minorHAnsi"/>
          <w:noProof/>
          <w:szCs w:val="22"/>
          <w:lang w:eastAsia="en-US"/>
        </w:rPr>
      </w:pPr>
      <w:r w:rsidRPr="00E80D73">
        <w:rPr>
          <w:rFonts w:eastAsiaTheme="minorHAnsi"/>
          <w:szCs w:val="22"/>
          <w:lang w:eastAsia="en-US"/>
        </w:rPr>
        <w:t>1.</w:t>
      </w:r>
      <w:r w:rsidRPr="00E80D73">
        <w:rPr>
          <w:rFonts w:eastAsiaTheme="minorHAnsi"/>
          <w:b/>
          <w:i/>
          <w:szCs w:val="22"/>
          <w:lang w:eastAsia="en-US"/>
        </w:rPr>
        <w:tab/>
      </w:r>
      <w:r w:rsidRPr="00E80D73">
        <w:rPr>
          <w:rFonts w:eastAsiaTheme="minorHAnsi"/>
          <w:szCs w:val="22"/>
          <w:lang w:eastAsia="en-US"/>
        </w:rPr>
        <w:t>Ovom se Direktivom utvrđuju pravila o:</w:t>
      </w:r>
    </w:p>
    <w:p w:rsidR="00E80D73" w:rsidRPr="00E80D73" w:rsidRDefault="00E80D73" w:rsidP="00A04C8C">
      <w:pPr>
        <w:widowControl/>
        <w:spacing w:before="120" w:after="120"/>
        <w:ind w:left="1417" w:hanging="567"/>
        <w:rPr>
          <w:rFonts w:eastAsiaTheme="minorHAnsi"/>
          <w:noProof/>
          <w:szCs w:val="22"/>
          <w:lang w:eastAsia="en-US"/>
        </w:rPr>
      </w:pPr>
      <w:r w:rsidRPr="00E80D73">
        <w:rPr>
          <w:rFonts w:eastAsiaTheme="minorHAnsi"/>
          <w:szCs w:val="22"/>
          <w:lang w:eastAsia="en-US"/>
        </w:rPr>
        <w:t>(a)</w:t>
      </w:r>
      <w:r w:rsidRPr="00E80D73">
        <w:rPr>
          <w:rFonts w:eastAsiaTheme="minorHAnsi"/>
          <w:szCs w:val="22"/>
          <w:lang w:eastAsia="en-US"/>
        </w:rPr>
        <w:tab/>
        <w:t>pristupanju institucija za platni promet djelatnosti pružanja platnih usluga i usluga elektroničkog novca u Uniji;</w:t>
      </w:r>
    </w:p>
    <w:p w:rsidR="00E80D73" w:rsidRPr="00E80D73" w:rsidRDefault="00E80D73" w:rsidP="00A04C8C">
      <w:pPr>
        <w:widowControl/>
        <w:spacing w:before="120" w:after="120"/>
        <w:ind w:left="1417" w:hanging="567"/>
        <w:rPr>
          <w:rFonts w:eastAsiaTheme="minorHAnsi"/>
          <w:noProof/>
          <w:szCs w:val="22"/>
          <w:lang w:eastAsia="en-US"/>
        </w:rPr>
      </w:pPr>
      <w:r w:rsidRPr="00E80D73">
        <w:rPr>
          <w:rFonts w:eastAsiaTheme="minorHAnsi"/>
          <w:szCs w:val="22"/>
          <w:lang w:eastAsia="en-US"/>
        </w:rPr>
        <w:t>(b)</w:t>
      </w:r>
      <w:r w:rsidRPr="00E80D73">
        <w:rPr>
          <w:rFonts w:eastAsiaTheme="minorHAnsi"/>
          <w:szCs w:val="22"/>
          <w:lang w:eastAsia="en-US"/>
        </w:rPr>
        <w:tab/>
        <w:t>nadzornim ovlastima i instrumentima za nadzor institucija za platni promet.</w:t>
      </w:r>
    </w:p>
    <w:p w:rsidR="00E80D73" w:rsidRPr="00E80D73" w:rsidRDefault="00E80D73" w:rsidP="00A04C8C">
      <w:pPr>
        <w:widowControl/>
        <w:spacing w:before="120" w:after="120"/>
        <w:ind w:left="850" w:hanging="850"/>
        <w:rPr>
          <w:rFonts w:eastAsiaTheme="minorHAnsi"/>
          <w:noProof/>
          <w:szCs w:val="22"/>
          <w:lang w:eastAsia="en-US"/>
        </w:rPr>
      </w:pPr>
      <w:r w:rsidRPr="00E80D73">
        <w:rPr>
          <w:rFonts w:eastAsiaTheme="minorHAnsi"/>
          <w:szCs w:val="22"/>
          <w:lang w:eastAsia="en-US"/>
        </w:rPr>
        <w:t>2.</w:t>
      </w:r>
      <w:r w:rsidRPr="00E80D73">
        <w:rPr>
          <w:rFonts w:eastAsiaTheme="minorHAnsi"/>
          <w:szCs w:val="22"/>
          <w:lang w:eastAsia="en-US"/>
        </w:rPr>
        <w:tab/>
        <w:t>Države članice mogu institucije iz članka 2. stavka 5. točaka od 4. do 23. Direktive 2013/36/EU izuzeti od primjene odredaba ove Direktive, u cijelosti ili djelomično.</w:t>
      </w:r>
    </w:p>
    <w:p w:rsidR="00E80D73" w:rsidRPr="00E80D73" w:rsidRDefault="00E80D73" w:rsidP="00A04C8C">
      <w:pPr>
        <w:widowControl/>
        <w:spacing w:before="120" w:after="120"/>
        <w:ind w:left="850" w:hanging="850"/>
        <w:rPr>
          <w:rFonts w:eastAsiaTheme="minorHAnsi"/>
          <w:noProof/>
          <w:szCs w:val="22"/>
          <w:lang w:eastAsia="en-US"/>
        </w:rPr>
      </w:pPr>
      <w:r w:rsidRPr="00E80D73">
        <w:rPr>
          <w:rFonts w:eastAsiaTheme="minorHAnsi"/>
          <w:szCs w:val="22"/>
          <w:lang w:eastAsia="en-US"/>
        </w:rPr>
        <w:lastRenderedPageBreak/>
        <w:t>3.</w:t>
      </w:r>
      <w:r w:rsidRPr="00E80D73">
        <w:rPr>
          <w:rFonts w:eastAsiaTheme="minorHAnsi"/>
          <w:szCs w:val="22"/>
          <w:lang w:eastAsia="en-US"/>
        </w:rPr>
        <w:tab/>
        <w:t>Osim ako je navedeno drugačije, svako upućivanje na platne usluge u ovoj se Direktivi odnosi na platne usluge i usluge elektroničkog novca.</w:t>
      </w:r>
      <w:bookmarkStart w:id="18" w:name="bookmark4"/>
      <w:bookmarkEnd w:id="18"/>
    </w:p>
    <w:p w:rsidR="00E80D73" w:rsidRPr="00E80D73" w:rsidRDefault="00E80D73" w:rsidP="00A04C8C">
      <w:pPr>
        <w:widowControl/>
        <w:spacing w:before="120" w:after="120"/>
        <w:ind w:left="850" w:hanging="850"/>
        <w:rPr>
          <w:rFonts w:eastAsiaTheme="minorHAnsi"/>
          <w:noProof/>
          <w:szCs w:val="22"/>
          <w:lang w:eastAsia="en-US"/>
        </w:rPr>
      </w:pPr>
      <w:r w:rsidRPr="00E80D73">
        <w:rPr>
          <w:rFonts w:eastAsiaTheme="minorHAnsi"/>
          <w:szCs w:val="22"/>
          <w:lang w:eastAsia="en-US"/>
        </w:rPr>
        <w:t>4.</w:t>
      </w:r>
      <w:r w:rsidRPr="00E80D73">
        <w:rPr>
          <w:rFonts w:eastAsiaTheme="minorHAnsi"/>
          <w:szCs w:val="22"/>
          <w:lang w:eastAsia="en-US"/>
        </w:rPr>
        <w:tab/>
        <w:t>Osim ako je navedeno drugačije, svako upućivanje na pružatelje platnih usluga u ovoj se Direktivi odnosi na pružatelje platnih usluga i pružatelje usluga elektroničkog novca.</w:t>
      </w:r>
    </w:p>
    <w:p w:rsidR="00E80D73" w:rsidRPr="00E80D73" w:rsidRDefault="00E80D73" w:rsidP="00032434">
      <w:pPr>
        <w:keepNext/>
        <w:widowControl/>
        <w:spacing w:before="360" w:after="120"/>
        <w:jc w:val="center"/>
        <w:rPr>
          <w:rFonts w:eastAsiaTheme="minorHAnsi"/>
          <w:i/>
          <w:noProof/>
          <w:szCs w:val="22"/>
          <w:lang w:eastAsia="en-US"/>
        </w:rPr>
      </w:pPr>
      <w:r w:rsidRPr="00E80D73">
        <w:rPr>
          <w:rFonts w:eastAsiaTheme="minorHAnsi"/>
          <w:i/>
          <w:szCs w:val="22"/>
          <w:lang w:eastAsia="en-US"/>
        </w:rPr>
        <w:t>Članak 2.</w:t>
      </w:r>
    </w:p>
    <w:p w:rsidR="00E80D73" w:rsidRPr="00E80D73" w:rsidRDefault="00E80D73" w:rsidP="00032434">
      <w:pPr>
        <w:keepNext/>
        <w:widowControl/>
        <w:spacing w:before="360" w:after="120"/>
        <w:jc w:val="center"/>
        <w:rPr>
          <w:rFonts w:eastAsiaTheme="minorHAnsi"/>
          <w:b/>
          <w:i/>
          <w:noProof/>
          <w:szCs w:val="22"/>
          <w:lang w:eastAsia="en-US"/>
        </w:rPr>
      </w:pPr>
      <w:r w:rsidRPr="00E80D73">
        <w:rPr>
          <w:rFonts w:eastAsiaTheme="minorHAnsi"/>
          <w:b/>
          <w:i/>
          <w:szCs w:val="22"/>
          <w:lang w:eastAsia="en-US"/>
        </w:rPr>
        <w:t>Definicije</w:t>
      </w:r>
    </w:p>
    <w:p w:rsidR="00E80D73" w:rsidRPr="00E80D73" w:rsidRDefault="00E80D73" w:rsidP="00A04C8C">
      <w:pPr>
        <w:rPr>
          <w:noProof/>
        </w:rPr>
      </w:pPr>
      <w:r w:rsidRPr="00E80D73">
        <w:t>Za potrebe ove Direktive, primjenjuju se sljedeće definicije:</w:t>
      </w:r>
    </w:p>
    <w:p w:rsidR="00E80D73" w:rsidRPr="00E80D73" w:rsidRDefault="001C1900" w:rsidP="00A04C8C">
      <w:pPr>
        <w:widowControl/>
        <w:spacing w:before="120" w:after="120"/>
        <w:ind w:left="850" w:hanging="850"/>
        <w:rPr>
          <w:rFonts w:eastAsiaTheme="minorHAnsi"/>
          <w:noProof/>
          <w:szCs w:val="24"/>
          <w:lang w:eastAsia="en-US"/>
        </w:rPr>
      </w:pPr>
      <w:r>
        <w:rPr>
          <w:rFonts w:eastAsiaTheme="minorHAnsi"/>
          <w:szCs w:val="22"/>
          <w:lang w:eastAsia="en-US"/>
        </w:rPr>
        <w:t>1.</w:t>
      </w:r>
      <w:r w:rsidR="00E80D73" w:rsidRPr="00E80D73">
        <w:rPr>
          <w:rFonts w:eastAsiaTheme="minorHAnsi"/>
          <w:szCs w:val="22"/>
          <w:lang w:eastAsia="en-US"/>
        </w:rPr>
        <w:tab/>
        <w:t>„matična država članica” znači:</w:t>
      </w:r>
    </w:p>
    <w:p w:rsidR="00E80D73" w:rsidRPr="00E80D73" w:rsidRDefault="00E80D73" w:rsidP="00A04C8C">
      <w:pPr>
        <w:widowControl/>
        <w:spacing w:before="120" w:after="120"/>
        <w:ind w:left="1984" w:hanging="567"/>
        <w:rPr>
          <w:rFonts w:eastAsiaTheme="minorHAnsi"/>
          <w:noProof/>
          <w:szCs w:val="24"/>
          <w:lang w:eastAsia="en-US"/>
        </w:rPr>
      </w:pPr>
      <w:r w:rsidRPr="00E80D73">
        <w:rPr>
          <w:rFonts w:eastAsiaTheme="minorHAnsi"/>
          <w:szCs w:val="22"/>
          <w:lang w:eastAsia="en-US"/>
        </w:rPr>
        <w:t>(a)</w:t>
      </w:r>
      <w:r w:rsidRPr="00E80D73">
        <w:rPr>
          <w:rFonts w:eastAsiaTheme="minorHAnsi"/>
          <w:szCs w:val="22"/>
          <w:lang w:eastAsia="en-US"/>
        </w:rPr>
        <w:tab/>
        <w:t>država članica u kojoj</w:t>
      </w:r>
      <w:r w:rsidRPr="00E80D73">
        <w:rPr>
          <w:rFonts w:eastAsiaTheme="minorHAnsi"/>
          <w:b/>
          <w:i/>
          <w:szCs w:val="22"/>
          <w:lang w:eastAsia="en-US"/>
        </w:rPr>
        <w:t xml:space="preserve"> </w:t>
      </w:r>
      <w:r w:rsidRPr="00E80D73">
        <w:rPr>
          <w:rFonts w:eastAsiaTheme="minorHAnsi"/>
          <w:szCs w:val="22"/>
          <w:lang w:eastAsia="en-US"/>
        </w:rPr>
        <w:t>pružatelj platnih usluga ima registrirano sjedište; ili</w:t>
      </w:r>
    </w:p>
    <w:p w:rsidR="00E80D73" w:rsidRPr="00E80D73" w:rsidRDefault="00E80D73" w:rsidP="00A04C8C">
      <w:pPr>
        <w:widowControl/>
        <w:spacing w:before="120" w:after="120"/>
        <w:ind w:left="1984" w:hanging="567"/>
        <w:rPr>
          <w:rFonts w:eastAsiaTheme="minorHAnsi"/>
          <w:noProof/>
          <w:szCs w:val="24"/>
          <w:lang w:eastAsia="en-US"/>
        </w:rPr>
      </w:pPr>
      <w:r w:rsidRPr="00E80D73">
        <w:rPr>
          <w:rFonts w:eastAsiaTheme="minorHAnsi"/>
          <w:szCs w:val="22"/>
          <w:lang w:eastAsia="en-US"/>
        </w:rPr>
        <w:t>(b)</w:t>
      </w:r>
      <w:r w:rsidRPr="00E80D73">
        <w:rPr>
          <w:rFonts w:eastAsiaTheme="minorHAnsi"/>
          <w:szCs w:val="22"/>
          <w:lang w:eastAsia="en-US"/>
        </w:rPr>
        <w:tab/>
        <w:t xml:space="preserve">ako pružatelj platnih usluga u skladu s nacionalnim pravom nema registrirano sjedište, država članica u kojoj je njegovo mjesto upravljanja; </w:t>
      </w:r>
    </w:p>
    <w:p w:rsidR="00E80D73" w:rsidRPr="00E80D73" w:rsidRDefault="001C1900" w:rsidP="00A04C8C">
      <w:pPr>
        <w:widowControl/>
        <w:spacing w:before="120" w:after="120"/>
        <w:ind w:left="850" w:hanging="850"/>
        <w:rPr>
          <w:rFonts w:eastAsiaTheme="minorHAnsi"/>
          <w:noProof/>
          <w:szCs w:val="24"/>
          <w:lang w:eastAsia="en-US"/>
        </w:rPr>
      </w:pPr>
      <w:r>
        <w:rPr>
          <w:rFonts w:eastAsiaTheme="minorHAnsi"/>
          <w:szCs w:val="22"/>
          <w:lang w:eastAsia="en-US"/>
        </w:rPr>
        <w:t>2.</w:t>
      </w:r>
      <w:r w:rsidR="00E80D73" w:rsidRPr="00E80D73">
        <w:rPr>
          <w:rFonts w:eastAsiaTheme="minorHAnsi"/>
          <w:szCs w:val="22"/>
          <w:lang w:eastAsia="en-US"/>
        </w:rPr>
        <w:tab/>
        <w:t>„država članica domaćin” znači država članica koja nije matična država članica i u kojoj pružatelj platnih usluga ima zastupnika, distributera ili podružnicu ili u kojoj pruža platne usluge;</w:t>
      </w:r>
    </w:p>
    <w:p w:rsidR="00E80D73" w:rsidRPr="00E80D73" w:rsidRDefault="001C1900" w:rsidP="00A04C8C">
      <w:pPr>
        <w:widowControl/>
        <w:spacing w:before="120" w:after="120"/>
        <w:ind w:left="850" w:hanging="850"/>
        <w:rPr>
          <w:rFonts w:eastAsiaTheme="minorHAnsi"/>
          <w:noProof/>
          <w:szCs w:val="24"/>
          <w:lang w:eastAsia="en-US"/>
        </w:rPr>
      </w:pPr>
      <w:r>
        <w:rPr>
          <w:rFonts w:eastAsiaTheme="minorHAnsi"/>
          <w:szCs w:val="22"/>
          <w:lang w:eastAsia="en-US"/>
        </w:rPr>
        <w:t>3.</w:t>
      </w:r>
      <w:r w:rsidR="00E80D73" w:rsidRPr="00E80D73">
        <w:rPr>
          <w:rFonts w:eastAsiaTheme="minorHAnsi"/>
          <w:szCs w:val="22"/>
          <w:lang w:eastAsia="en-US"/>
        </w:rPr>
        <w:tab/>
        <w:t>„platna usluga” znači svaka poslovna aktivnost iz Priloga I.;</w:t>
      </w:r>
    </w:p>
    <w:p w:rsidR="00E80D73" w:rsidRPr="00E80D73" w:rsidRDefault="001C1900" w:rsidP="00A04C8C">
      <w:pPr>
        <w:widowControl/>
        <w:spacing w:before="120" w:after="120"/>
        <w:ind w:left="850" w:hanging="850"/>
        <w:rPr>
          <w:rFonts w:eastAsiaTheme="minorHAnsi"/>
          <w:noProof/>
          <w:szCs w:val="24"/>
          <w:lang w:eastAsia="en-US"/>
        </w:rPr>
      </w:pPr>
      <w:r>
        <w:rPr>
          <w:rFonts w:eastAsiaTheme="minorHAnsi"/>
          <w:szCs w:val="22"/>
          <w:lang w:eastAsia="en-US"/>
        </w:rPr>
        <w:t>4.</w:t>
      </w:r>
      <w:r w:rsidR="00E80D73" w:rsidRPr="00E80D73">
        <w:rPr>
          <w:rFonts w:eastAsiaTheme="minorHAnsi"/>
          <w:szCs w:val="22"/>
          <w:lang w:eastAsia="en-US"/>
        </w:rPr>
        <w:tab/>
        <w:t>„institucija za platni promet” znači pravna osoba koja je dobila odobrenje u skladu s člankom 13. za pružanje platnih usluga ili usluga elektroničkog novca u cijeloj Uniji;</w:t>
      </w:r>
    </w:p>
    <w:p w:rsidR="00E80D73" w:rsidRPr="00E80D73" w:rsidRDefault="001C1900" w:rsidP="00A04C8C">
      <w:pPr>
        <w:widowControl/>
        <w:spacing w:before="120" w:after="120"/>
        <w:ind w:left="850" w:hanging="850"/>
        <w:rPr>
          <w:rFonts w:eastAsiaTheme="minorHAnsi"/>
          <w:noProof/>
          <w:szCs w:val="24"/>
          <w:lang w:eastAsia="en-US"/>
        </w:rPr>
      </w:pPr>
      <w:r>
        <w:rPr>
          <w:rFonts w:eastAsiaTheme="minorHAnsi"/>
          <w:szCs w:val="22"/>
          <w:lang w:eastAsia="en-US"/>
        </w:rPr>
        <w:t>5.</w:t>
      </w:r>
      <w:r w:rsidR="00E80D73" w:rsidRPr="00E80D73">
        <w:rPr>
          <w:rFonts w:eastAsiaTheme="minorHAnsi"/>
          <w:szCs w:val="22"/>
          <w:lang w:eastAsia="en-US"/>
        </w:rPr>
        <w:tab/>
        <w:t xml:space="preserve">„platna transakcija” znači polaganje, prijenos ili podizanje novčanih sredstava na osnovi naloga za plaćanje koji zada </w:t>
      </w:r>
      <w:proofErr w:type="spellStart"/>
      <w:r w:rsidR="00E80D73" w:rsidRPr="00E80D73">
        <w:rPr>
          <w:rFonts w:eastAsiaTheme="minorHAnsi"/>
          <w:szCs w:val="22"/>
          <w:lang w:eastAsia="en-US"/>
        </w:rPr>
        <w:t>platitelj</w:t>
      </w:r>
      <w:proofErr w:type="spellEnd"/>
      <w:r w:rsidR="00E80D73" w:rsidRPr="00E80D73">
        <w:rPr>
          <w:rFonts w:eastAsiaTheme="minorHAnsi"/>
          <w:szCs w:val="22"/>
          <w:lang w:eastAsia="en-US"/>
        </w:rPr>
        <w:t xml:space="preserve"> ili primatelj plaćanja odnosno koji se</w:t>
      </w:r>
      <w:r w:rsidR="00E80D73" w:rsidRPr="00E80D73">
        <w:rPr>
          <w:rFonts w:eastAsiaTheme="minorHAnsi"/>
          <w:b/>
          <w:i/>
          <w:szCs w:val="22"/>
          <w:lang w:eastAsia="en-US"/>
        </w:rPr>
        <w:t xml:space="preserve"> </w:t>
      </w:r>
      <w:r w:rsidR="00E80D73" w:rsidRPr="00E80D73">
        <w:rPr>
          <w:rFonts w:eastAsiaTheme="minorHAnsi"/>
          <w:szCs w:val="22"/>
          <w:lang w:eastAsia="en-US"/>
        </w:rPr>
        <w:t xml:space="preserve">zada u ime i za račun </w:t>
      </w:r>
      <w:proofErr w:type="spellStart"/>
      <w:r w:rsidR="00E80D73" w:rsidRPr="00E80D73">
        <w:rPr>
          <w:rFonts w:eastAsiaTheme="minorHAnsi"/>
          <w:szCs w:val="22"/>
          <w:lang w:eastAsia="en-US"/>
        </w:rPr>
        <w:t>platitelja</w:t>
      </w:r>
      <w:proofErr w:type="spellEnd"/>
      <w:r w:rsidR="00E80D73" w:rsidRPr="00E80D73">
        <w:rPr>
          <w:rFonts w:eastAsiaTheme="minorHAnsi"/>
          <w:szCs w:val="22"/>
          <w:lang w:eastAsia="en-US"/>
        </w:rPr>
        <w:t xml:space="preserve"> ili primatelja plaćanja, neovisno o odnosnim obvezama </w:t>
      </w:r>
      <w:proofErr w:type="spellStart"/>
      <w:r w:rsidR="00E80D73" w:rsidRPr="00E80D73">
        <w:rPr>
          <w:rFonts w:eastAsiaTheme="minorHAnsi"/>
          <w:szCs w:val="22"/>
          <w:lang w:eastAsia="en-US"/>
        </w:rPr>
        <w:t>platitelja</w:t>
      </w:r>
      <w:proofErr w:type="spellEnd"/>
      <w:r w:rsidR="00E80D73" w:rsidRPr="00E80D73">
        <w:rPr>
          <w:rFonts w:eastAsiaTheme="minorHAnsi"/>
          <w:szCs w:val="22"/>
          <w:lang w:eastAsia="en-US"/>
        </w:rPr>
        <w:t xml:space="preserve"> i primatelja plaćanja;</w:t>
      </w:r>
    </w:p>
    <w:p w:rsidR="00E80D73" w:rsidRPr="00E80D73" w:rsidRDefault="00E80D73" w:rsidP="00A04C8C">
      <w:pPr>
        <w:widowControl/>
        <w:spacing w:before="120" w:after="120"/>
        <w:ind w:left="850" w:hanging="850"/>
        <w:rPr>
          <w:rFonts w:eastAsiaTheme="minorHAnsi"/>
          <w:noProof/>
          <w:szCs w:val="24"/>
          <w:lang w:eastAsia="en-US"/>
        </w:rPr>
      </w:pPr>
      <w:r w:rsidRPr="00E80D73">
        <w:rPr>
          <w:rFonts w:eastAsiaTheme="minorHAnsi"/>
          <w:szCs w:val="22"/>
          <w:lang w:eastAsia="en-US"/>
        </w:rPr>
        <w:t>6</w:t>
      </w:r>
      <w:r w:rsidR="001C1900">
        <w:rPr>
          <w:rFonts w:eastAsiaTheme="minorHAnsi"/>
          <w:szCs w:val="22"/>
          <w:lang w:eastAsia="en-US"/>
        </w:rPr>
        <w:t>.</w:t>
      </w:r>
      <w:r w:rsidRPr="00E80D73">
        <w:rPr>
          <w:rFonts w:eastAsiaTheme="minorHAnsi"/>
          <w:b/>
          <w:i/>
          <w:szCs w:val="22"/>
          <w:lang w:eastAsia="en-US"/>
        </w:rPr>
        <w:tab/>
      </w:r>
      <w:r w:rsidRPr="00E80D73">
        <w:rPr>
          <w:rFonts w:eastAsiaTheme="minorHAnsi"/>
          <w:szCs w:val="22"/>
          <w:lang w:eastAsia="en-US"/>
        </w:rPr>
        <w:t>„izvršenje platne transakcije” znači proces koji počinje nakon dovršetka iniciranja platne transakcije, a završava u trenutku kad su položena, podignuta ili prenesena novčana sredstva dostupna primatelju plaćanja;</w:t>
      </w:r>
    </w:p>
    <w:p w:rsidR="00E80D73" w:rsidRPr="00E80D73" w:rsidRDefault="001C1900" w:rsidP="00A04C8C">
      <w:pPr>
        <w:widowControl/>
        <w:spacing w:before="120" w:after="120"/>
        <w:ind w:left="850" w:hanging="850"/>
        <w:rPr>
          <w:rFonts w:eastAsiaTheme="minorHAnsi"/>
          <w:noProof/>
          <w:szCs w:val="22"/>
          <w:lang w:eastAsia="en-US"/>
        </w:rPr>
      </w:pPr>
      <w:r>
        <w:rPr>
          <w:rFonts w:eastAsiaTheme="minorHAnsi"/>
          <w:szCs w:val="22"/>
          <w:lang w:eastAsia="en-US"/>
        </w:rPr>
        <w:t>7.</w:t>
      </w:r>
      <w:r w:rsidR="00E80D73" w:rsidRPr="00E80D73">
        <w:rPr>
          <w:rFonts w:eastAsiaTheme="minorHAnsi"/>
          <w:szCs w:val="22"/>
          <w:lang w:eastAsia="en-US"/>
        </w:rPr>
        <w:tab/>
        <w:t>„platni sustav” znači sustav za prijenos novčanih sredstava s formalnim i standardiziranim postupcima i zajedničkim pravilima za obradu, obračun ili namiru platnih transakcija;</w:t>
      </w:r>
    </w:p>
    <w:p w:rsidR="00E80D73" w:rsidRPr="00E80D73" w:rsidRDefault="001C1900" w:rsidP="00A04C8C">
      <w:pPr>
        <w:widowControl/>
        <w:spacing w:before="120" w:after="120"/>
        <w:ind w:left="850" w:hanging="850"/>
        <w:rPr>
          <w:rFonts w:eastAsiaTheme="minorHAnsi"/>
          <w:noProof/>
          <w:szCs w:val="22"/>
          <w:lang w:eastAsia="en-US"/>
        </w:rPr>
      </w:pPr>
      <w:r>
        <w:rPr>
          <w:rFonts w:eastAsiaTheme="minorHAnsi"/>
          <w:szCs w:val="22"/>
          <w:lang w:eastAsia="en-US"/>
        </w:rPr>
        <w:t>8.</w:t>
      </w:r>
      <w:r w:rsidR="00E80D73" w:rsidRPr="00E80D73">
        <w:rPr>
          <w:rFonts w:eastAsiaTheme="minorHAnsi"/>
          <w:szCs w:val="22"/>
          <w:lang w:eastAsia="en-US"/>
        </w:rPr>
        <w:tab/>
        <w:t>„upravitelj platnog sustava” znači pravna osoba koja je pravno odgovorna za upravljanje platnim sustavom;</w:t>
      </w:r>
    </w:p>
    <w:p w:rsidR="00E80D73" w:rsidRPr="00E80D73" w:rsidRDefault="001C1900" w:rsidP="00A04C8C">
      <w:pPr>
        <w:widowControl/>
        <w:spacing w:before="120" w:after="120"/>
        <w:ind w:left="850" w:hanging="850"/>
        <w:rPr>
          <w:rFonts w:eastAsiaTheme="minorHAnsi"/>
          <w:noProof/>
          <w:szCs w:val="22"/>
          <w:lang w:eastAsia="en-US"/>
        </w:rPr>
      </w:pPr>
      <w:r>
        <w:rPr>
          <w:rFonts w:eastAsiaTheme="minorHAnsi"/>
          <w:szCs w:val="22"/>
          <w:lang w:eastAsia="en-US"/>
        </w:rPr>
        <w:t>9.</w:t>
      </w:r>
      <w:r w:rsidR="00E80D73" w:rsidRPr="00E80D73">
        <w:rPr>
          <w:rFonts w:eastAsiaTheme="minorHAnsi"/>
          <w:szCs w:val="22"/>
          <w:lang w:eastAsia="en-US"/>
        </w:rPr>
        <w:tab/>
        <w:t>„</w:t>
      </w:r>
      <w:proofErr w:type="spellStart"/>
      <w:r w:rsidR="00E80D73" w:rsidRPr="00E80D73">
        <w:rPr>
          <w:rFonts w:eastAsiaTheme="minorHAnsi"/>
          <w:szCs w:val="22"/>
          <w:lang w:eastAsia="en-US"/>
        </w:rPr>
        <w:t>platitelj</w:t>
      </w:r>
      <w:proofErr w:type="spellEnd"/>
      <w:r w:rsidR="00E80D73" w:rsidRPr="00E80D73">
        <w:rPr>
          <w:rFonts w:eastAsiaTheme="minorHAnsi"/>
          <w:szCs w:val="22"/>
          <w:lang w:eastAsia="en-US"/>
        </w:rPr>
        <w:t>” znači fizička ili pravna osoba koja ima račun za plaćanje i zadaje nalog za plaćanje s tog računa ili, ako nema računa za plaćanje, fizička ili pravna osobu koja zadaje nalog za plaćanje;</w:t>
      </w:r>
      <w:bookmarkStart w:id="19" w:name="bookmark18"/>
      <w:bookmarkEnd w:id="19"/>
    </w:p>
    <w:p w:rsidR="00E80D73" w:rsidRPr="00E80D73" w:rsidRDefault="00E80D73" w:rsidP="00A04C8C">
      <w:pPr>
        <w:widowControl/>
        <w:spacing w:before="120" w:after="120"/>
        <w:ind w:left="850" w:hanging="850"/>
        <w:rPr>
          <w:rFonts w:eastAsiaTheme="minorHAnsi"/>
          <w:noProof/>
          <w:szCs w:val="24"/>
          <w:lang w:eastAsia="en-US"/>
        </w:rPr>
      </w:pPr>
      <w:r w:rsidRPr="00E80D73">
        <w:rPr>
          <w:rFonts w:eastAsiaTheme="minorHAnsi"/>
          <w:szCs w:val="22"/>
          <w:lang w:eastAsia="en-US"/>
        </w:rPr>
        <w:t>10</w:t>
      </w:r>
      <w:r w:rsidR="001C1900">
        <w:rPr>
          <w:rFonts w:eastAsiaTheme="minorHAnsi"/>
          <w:szCs w:val="22"/>
          <w:lang w:eastAsia="en-US"/>
        </w:rPr>
        <w:t>.</w:t>
      </w:r>
      <w:r w:rsidRPr="00E80D73">
        <w:rPr>
          <w:rFonts w:eastAsiaTheme="minorHAnsi"/>
          <w:b/>
          <w:i/>
          <w:szCs w:val="22"/>
          <w:lang w:eastAsia="en-US"/>
        </w:rPr>
        <w:tab/>
      </w:r>
      <w:r w:rsidRPr="00E80D73">
        <w:rPr>
          <w:rFonts w:eastAsiaTheme="minorHAnsi"/>
          <w:szCs w:val="22"/>
          <w:lang w:eastAsia="en-US"/>
        </w:rPr>
        <w:t>„primatelj plaćanja” znači fizička ili pravna osoba kojoj su namijenjena novčana sredstva koja su predmet platne transakcije;</w:t>
      </w:r>
    </w:p>
    <w:p w:rsidR="00E80D73" w:rsidRPr="00E80D73" w:rsidRDefault="00E80D73" w:rsidP="00A04C8C">
      <w:pPr>
        <w:widowControl/>
        <w:spacing w:before="120" w:after="120"/>
        <w:ind w:left="850" w:hanging="850"/>
        <w:rPr>
          <w:rFonts w:eastAsiaTheme="minorHAnsi"/>
          <w:noProof/>
          <w:szCs w:val="24"/>
          <w:lang w:eastAsia="en-US"/>
        </w:rPr>
      </w:pPr>
      <w:r w:rsidRPr="00E80D73">
        <w:rPr>
          <w:rFonts w:eastAsiaTheme="minorHAnsi"/>
          <w:szCs w:val="22"/>
          <w:lang w:eastAsia="en-US"/>
        </w:rPr>
        <w:t>11</w:t>
      </w:r>
      <w:r w:rsidR="001C1900">
        <w:rPr>
          <w:rFonts w:eastAsiaTheme="minorHAnsi"/>
          <w:szCs w:val="22"/>
          <w:lang w:eastAsia="en-US"/>
        </w:rPr>
        <w:t>.</w:t>
      </w:r>
      <w:r w:rsidRPr="00E80D73">
        <w:rPr>
          <w:rFonts w:eastAsiaTheme="minorHAnsi"/>
          <w:b/>
          <w:i/>
          <w:szCs w:val="22"/>
          <w:lang w:eastAsia="en-US"/>
        </w:rPr>
        <w:tab/>
      </w:r>
      <w:r w:rsidRPr="00E80D73">
        <w:rPr>
          <w:rFonts w:eastAsiaTheme="minorHAnsi"/>
          <w:szCs w:val="22"/>
          <w:lang w:eastAsia="en-US"/>
        </w:rPr>
        <w:t xml:space="preserve">„korisnik platnih usluga” znači fizička ili pravna osoba koja koristi platnu uslugu ili uslugu elektroničkog novca u svojstvu </w:t>
      </w:r>
      <w:proofErr w:type="spellStart"/>
      <w:r w:rsidRPr="00E80D73">
        <w:rPr>
          <w:rFonts w:eastAsiaTheme="minorHAnsi"/>
          <w:szCs w:val="22"/>
          <w:lang w:eastAsia="en-US"/>
        </w:rPr>
        <w:t>platitelja</w:t>
      </w:r>
      <w:proofErr w:type="spellEnd"/>
      <w:r w:rsidRPr="00E80D73">
        <w:rPr>
          <w:rFonts w:eastAsiaTheme="minorHAnsi"/>
          <w:szCs w:val="22"/>
          <w:lang w:eastAsia="en-US"/>
        </w:rPr>
        <w:t xml:space="preserve"> ili primatelja plaćanja odnosno i jednog i drugog;</w:t>
      </w:r>
    </w:p>
    <w:p w:rsidR="00E80D73" w:rsidRPr="00E80D73" w:rsidRDefault="001C1900" w:rsidP="00A04C8C">
      <w:pPr>
        <w:widowControl/>
        <w:spacing w:before="120" w:after="120"/>
        <w:ind w:left="850" w:hanging="850"/>
        <w:rPr>
          <w:rFonts w:eastAsiaTheme="minorHAnsi"/>
          <w:noProof/>
          <w:szCs w:val="24"/>
          <w:lang w:eastAsia="en-US"/>
        </w:rPr>
      </w:pPr>
      <w:r>
        <w:rPr>
          <w:rFonts w:eastAsiaTheme="minorHAnsi"/>
          <w:szCs w:val="22"/>
          <w:lang w:eastAsia="en-US"/>
        </w:rPr>
        <w:lastRenderedPageBreak/>
        <w:t>12.</w:t>
      </w:r>
      <w:r w:rsidR="00E80D73" w:rsidRPr="00E80D73">
        <w:rPr>
          <w:rFonts w:eastAsiaTheme="minorHAnsi"/>
          <w:szCs w:val="22"/>
          <w:lang w:eastAsia="en-US"/>
        </w:rPr>
        <w:tab/>
        <w:t>„pružatelj platnih usluga” znači tijelo iz članka 2. stavka 1. Uredbe XXX [PSR] odnosno fizička ili pravna osoba kojoj je dopušteno izuzeće u skladu s člancima 34., 36. i 38. ove Direktive;</w:t>
      </w:r>
    </w:p>
    <w:p w:rsidR="00E80D73" w:rsidRPr="00E80D73" w:rsidRDefault="001C1900" w:rsidP="00A04C8C">
      <w:pPr>
        <w:widowControl/>
        <w:spacing w:before="120" w:after="120"/>
        <w:ind w:left="850" w:hanging="850"/>
        <w:rPr>
          <w:rFonts w:eastAsiaTheme="minorHAnsi"/>
          <w:noProof/>
          <w:szCs w:val="24"/>
          <w:lang w:eastAsia="en-US"/>
        </w:rPr>
      </w:pPr>
      <w:r>
        <w:rPr>
          <w:rFonts w:eastAsiaTheme="minorHAnsi"/>
          <w:szCs w:val="22"/>
          <w:lang w:eastAsia="en-US"/>
        </w:rPr>
        <w:t>13.</w:t>
      </w:r>
      <w:r w:rsidR="00E80D73" w:rsidRPr="00E80D73">
        <w:rPr>
          <w:rFonts w:eastAsiaTheme="minorHAnsi"/>
          <w:szCs w:val="22"/>
          <w:lang w:eastAsia="en-US"/>
        </w:rPr>
        <w:tab/>
        <w:t>„račun za plaćanje” znači račun koji pružatelj platnih usluga vodi u ime jednog ili više korisnika platnih usluga koji se koristi za izvršenje platnih transakcija i omogućuje slanje novčanih sredstava trećim osobama i primanje novčanih sredstava od trećih osoba;</w:t>
      </w:r>
    </w:p>
    <w:p w:rsidR="00E80D73" w:rsidRPr="00E80D73" w:rsidRDefault="00E80D73" w:rsidP="00A04C8C">
      <w:pPr>
        <w:widowControl/>
        <w:spacing w:before="120" w:after="120"/>
        <w:ind w:left="850" w:hanging="850"/>
        <w:rPr>
          <w:rFonts w:eastAsiaTheme="minorHAnsi"/>
          <w:noProof/>
          <w:szCs w:val="24"/>
          <w:lang w:eastAsia="en-US"/>
        </w:rPr>
      </w:pPr>
      <w:r w:rsidRPr="00E80D73">
        <w:rPr>
          <w:rFonts w:eastAsiaTheme="minorHAnsi"/>
          <w:szCs w:val="22"/>
          <w:lang w:eastAsia="en-US"/>
        </w:rPr>
        <w:t>14</w:t>
      </w:r>
      <w:r w:rsidR="001C1900">
        <w:rPr>
          <w:rFonts w:eastAsiaTheme="minorHAnsi"/>
          <w:szCs w:val="22"/>
          <w:lang w:eastAsia="en-US"/>
        </w:rPr>
        <w:t>.</w:t>
      </w:r>
      <w:r w:rsidRPr="00E80D73">
        <w:rPr>
          <w:rFonts w:eastAsiaTheme="minorHAnsi"/>
          <w:b/>
          <w:i/>
          <w:szCs w:val="22"/>
          <w:lang w:eastAsia="en-US"/>
        </w:rPr>
        <w:tab/>
      </w:r>
      <w:r w:rsidRPr="00E80D73">
        <w:rPr>
          <w:rFonts w:eastAsiaTheme="minorHAnsi"/>
          <w:szCs w:val="22"/>
          <w:lang w:eastAsia="en-US"/>
        </w:rPr>
        <w:t xml:space="preserve">„nalog za plaćanje” znači uputa </w:t>
      </w:r>
      <w:proofErr w:type="spellStart"/>
      <w:r w:rsidRPr="00E80D73">
        <w:rPr>
          <w:rFonts w:eastAsiaTheme="minorHAnsi"/>
          <w:szCs w:val="22"/>
          <w:lang w:eastAsia="en-US"/>
        </w:rPr>
        <w:t>platitelja</w:t>
      </w:r>
      <w:proofErr w:type="spellEnd"/>
      <w:r w:rsidRPr="00E80D73">
        <w:rPr>
          <w:rFonts w:eastAsiaTheme="minorHAnsi"/>
          <w:szCs w:val="22"/>
          <w:lang w:eastAsia="en-US"/>
        </w:rPr>
        <w:t xml:space="preserve"> ili primatelja plaćanja svojem pružatelju platnih usluga kojom se nalaže izvršenje platne transakcije;</w:t>
      </w:r>
    </w:p>
    <w:p w:rsidR="00E80D73" w:rsidRPr="00E80D73" w:rsidRDefault="00E80D73" w:rsidP="00A04C8C">
      <w:pPr>
        <w:widowControl/>
        <w:spacing w:before="120" w:after="120"/>
        <w:ind w:left="850" w:hanging="850"/>
        <w:rPr>
          <w:rFonts w:eastAsiaTheme="minorHAnsi"/>
          <w:noProof/>
          <w:szCs w:val="24"/>
          <w:lang w:eastAsia="en-US"/>
        </w:rPr>
      </w:pPr>
      <w:r w:rsidRPr="00E80D73">
        <w:rPr>
          <w:rFonts w:eastAsiaTheme="minorHAnsi"/>
          <w:szCs w:val="22"/>
          <w:lang w:eastAsia="en-US"/>
        </w:rPr>
        <w:t>15</w:t>
      </w:r>
      <w:r w:rsidR="001C1900">
        <w:rPr>
          <w:rFonts w:eastAsiaTheme="minorHAnsi"/>
          <w:szCs w:val="22"/>
          <w:lang w:eastAsia="en-US"/>
        </w:rPr>
        <w:t>.</w:t>
      </w:r>
      <w:r w:rsidRPr="00E80D73">
        <w:rPr>
          <w:rFonts w:eastAsiaTheme="minorHAnsi"/>
          <w:b/>
          <w:i/>
          <w:szCs w:val="22"/>
          <w:lang w:eastAsia="en-US"/>
        </w:rPr>
        <w:tab/>
      </w:r>
      <w:r w:rsidRPr="00E80D73">
        <w:rPr>
          <w:rFonts w:eastAsiaTheme="minorHAnsi"/>
          <w:szCs w:val="22"/>
          <w:lang w:eastAsia="en-US"/>
        </w:rPr>
        <w:t>„platni instrument” znači individualizirano sredstvo i/ili skup postupaka dogovorenih između korisnika i pružatelja platnih usluga koji omogućuje iniciranje platne transakcije</w:t>
      </w:r>
      <w:r w:rsidRPr="00E80D73">
        <w:rPr>
          <w:rFonts w:eastAsiaTheme="minorHAnsi"/>
          <w:b/>
          <w:i/>
          <w:szCs w:val="22"/>
          <w:lang w:eastAsia="en-US"/>
        </w:rPr>
        <w:t>;</w:t>
      </w:r>
    </w:p>
    <w:p w:rsidR="00E80D73" w:rsidRPr="00E80D73" w:rsidRDefault="00E80D73" w:rsidP="00A04C8C">
      <w:pPr>
        <w:widowControl/>
        <w:spacing w:before="120" w:after="120"/>
        <w:ind w:left="850" w:hanging="850"/>
        <w:rPr>
          <w:rFonts w:eastAsiaTheme="minorHAnsi"/>
          <w:noProof/>
          <w:szCs w:val="24"/>
          <w:lang w:eastAsia="en-US"/>
        </w:rPr>
      </w:pPr>
      <w:r w:rsidRPr="00E80D73">
        <w:rPr>
          <w:rFonts w:eastAsiaTheme="minorHAnsi"/>
          <w:szCs w:val="22"/>
          <w:lang w:eastAsia="en-US"/>
        </w:rPr>
        <w:t>16</w:t>
      </w:r>
      <w:r w:rsidR="001C1900">
        <w:rPr>
          <w:rFonts w:eastAsiaTheme="minorHAnsi"/>
          <w:szCs w:val="22"/>
          <w:lang w:eastAsia="en-US"/>
        </w:rPr>
        <w:t>.</w:t>
      </w:r>
      <w:r w:rsidRPr="00E80D73">
        <w:rPr>
          <w:rFonts w:eastAsiaTheme="minorHAnsi"/>
          <w:b/>
          <w:i/>
          <w:szCs w:val="22"/>
          <w:lang w:eastAsia="en-US"/>
        </w:rPr>
        <w:tab/>
      </w:r>
      <w:r w:rsidRPr="00E80D73">
        <w:rPr>
          <w:rFonts w:eastAsiaTheme="minorHAnsi"/>
          <w:szCs w:val="22"/>
          <w:lang w:eastAsia="en-US"/>
        </w:rPr>
        <w:t xml:space="preserve">„pružatelj platnih usluga koji vodi račun” znači pružatelj platnih usluga koji za </w:t>
      </w:r>
      <w:proofErr w:type="spellStart"/>
      <w:r w:rsidRPr="00E80D73">
        <w:rPr>
          <w:rFonts w:eastAsiaTheme="minorHAnsi"/>
          <w:szCs w:val="22"/>
          <w:lang w:eastAsia="en-US"/>
        </w:rPr>
        <w:t>platitelja</w:t>
      </w:r>
      <w:proofErr w:type="spellEnd"/>
      <w:r w:rsidRPr="00E80D73">
        <w:rPr>
          <w:rFonts w:eastAsiaTheme="minorHAnsi"/>
          <w:szCs w:val="22"/>
          <w:lang w:eastAsia="en-US"/>
        </w:rPr>
        <w:t xml:space="preserve"> otvara i vodi račun za plaćanje;</w:t>
      </w:r>
    </w:p>
    <w:p w:rsidR="00E80D73" w:rsidRPr="00E80D73" w:rsidRDefault="00E80D73" w:rsidP="00A04C8C">
      <w:pPr>
        <w:widowControl/>
        <w:spacing w:before="120" w:after="120"/>
        <w:ind w:left="850" w:hanging="850"/>
        <w:rPr>
          <w:rFonts w:eastAsiaTheme="minorHAnsi"/>
          <w:noProof/>
          <w:szCs w:val="24"/>
          <w:lang w:eastAsia="en-US"/>
        </w:rPr>
      </w:pPr>
      <w:r w:rsidRPr="00E80D73">
        <w:rPr>
          <w:rFonts w:eastAsiaTheme="minorHAnsi"/>
          <w:szCs w:val="22"/>
          <w:lang w:eastAsia="en-US"/>
        </w:rPr>
        <w:t>17</w:t>
      </w:r>
      <w:r w:rsidR="001C1900">
        <w:rPr>
          <w:rFonts w:eastAsiaTheme="minorHAnsi"/>
          <w:szCs w:val="22"/>
          <w:lang w:eastAsia="en-US"/>
        </w:rPr>
        <w:t>.</w:t>
      </w:r>
      <w:r w:rsidRPr="00E80D73">
        <w:rPr>
          <w:rFonts w:eastAsiaTheme="minorHAnsi"/>
          <w:b/>
          <w:i/>
          <w:szCs w:val="22"/>
          <w:lang w:eastAsia="en-US"/>
        </w:rPr>
        <w:tab/>
      </w:r>
      <w:r w:rsidRPr="00E80D73">
        <w:rPr>
          <w:rFonts w:eastAsiaTheme="minorHAnsi"/>
          <w:szCs w:val="22"/>
          <w:lang w:eastAsia="en-US"/>
        </w:rPr>
        <w:t xml:space="preserve">„usluga iniciranja plaćanja” znači usluga zadavanja naloga za plaćanje na zahtjev </w:t>
      </w:r>
      <w:proofErr w:type="spellStart"/>
      <w:r w:rsidRPr="00E80D73">
        <w:rPr>
          <w:rFonts w:eastAsiaTheme="minorHAnsi"/>
          <w:szCs w:val="22"/>
          <w:lang w:eastAsia="en-US"/>
        </w:rPr>
        <w:t>platitelja</w:t>
      </w:r>
      <w:proofErr w:type="spellEnd"/>
      <w:r w:rsidRPr="00E80D73">
        <w:rPr>
          <w:rFonts w:eastAsiaTheme="minorHAnsi"/>
          <w:szCs w:val="22"/>
          <w:lang w:eastAsia="en-US"/>
        </w:rPr>
        <w:t xml:space="preserve"> ili primatelja plaćanja s računa za plaćanje koji vodi drugi pružatelj platnih usluga;</w:t>
      </w:r>
    </w:p>
    <w:p w:rsidR="00E80D73" w:rsidRPr="00E80D73" w:rsidRDefault="00E80D73" w:rsidP="00A04C8C">
      <w:pPr>
        <w:widowControl/>
        <w:spacing w:before="120" w:after="120"/>
        <w:ind w:left="850" w:hanging="850"/>
        <w:rPr>
          <w:rFonts w:eastAsiaTheme="minorHAnsi"/>
          <w:noProof/>
          <w:szCs w:val="24"/>
          <w:lang w:eastAsia="en-US"/>
        </w:rPr>
      </w:pPr>
      <w:r w:rsidRPr="00E80D73">
        <w:rPr>
          <w:rFonts w:eastAsiaTheme="minorHAnsi"/>
          <w:szCs w:val="22"/>
          <w:lang w:eastAsia="en-US"/>
        </w:rPr>
        <w:t>18</w:t>
      </w:r>
      <w:r w:rsidR="001C1900">
        <w:rPr>
          <w:rFonts w:eastAsiaTheme="minorHAnsi"/>
          <w:szCs w:val="22"/>
          <w:lang w:eastAsia="en-US"/>
        </w:rPr>
        <w:t>.</w:t>
      </w:r>
      <w:r w:rsidRPr="00E80D73">
        <w:rPr>
          <w:rFonts w:eastAsiaTheme="minorHAnsi"/>
          <w:b/>
          <w:i/>
          <w:szCs w:val="22"/>
          <w:lang w:eastAsia="en-US"/>
        </w:rPr>
        <w:tab/>
      </w:r>
      <w:r w:rsidRPr="00E80D73">
        <w:rPr>
          <w:rFonts w:eastAsiaTheme="minorHAnsi"/>
          <w:szCs w:val="22"/>
          <w:lang w:eastAsia="en-US"/>
        </w:rPr>
        <w:t>„usluga informiranja o računu” znači internetska usluga prikupljanja, izravno ili neizravno preko pružatelja tehničkih usluga, i konsolidacije informacija o računu ili računima za plaćanje korisnika platnih usluga koje vodi jedan ili više pružatelja usluga informiranja o računu</w:t>
      </w:r>
      <w:r w:rsidRPr="00E80D73">
        <w:rPr>
          <w:rFonts w:eastAsiaTheme="minorHAnsi"/>
          <w:b/>
          <w:i/>
          <w:szCs w:val="22"/>
          <w:lang w:eastAsia="en-US"/>
        </w:rPr>
        <w:t xml:space="preserve">; </w:t>
      </w:r>
    </w:p>
    <w:p w:rsidR="00E80D73" w:rsidRPr="00E80D73" w:rsidRDefault="001C1900" w:rsidP="00A04C8C">
      <w:pPr>
        <w:widowControl/>
        <w:spacing w:before="120" w:after="120"/>
        <w:ind w:left="850" w:hanging="850"/>
        <w:rPr>
          <w:rFonts w:eastAsiaTheme="minorHAnsi"/>
          <w:noProof/>
          <w:szCs w:val="22"/>
          <w:lang w:eastAsia="en-US"/>
        </w:rPr>
      </w:pPr>
      <w:r>
        <w:rPr>
          <w:rFonts w:eastAsiaTheme="minorHAnsi"/>
          <w:szCs w:val="22"/>
          <w:lang w:eastAsia="en-US"/>
        </w:rPr>
        <w:t>19.</w:t>
      </w:r>
      <w:r w:rsidR="00E80D73" w:rsidRPr="00E80D73">
        <w:rPr>
          <w:rFonts w:eastAsiaTheme="minorHAnsi"/>
          <w:szCs w:val="22"/>
          <w:lang w:eastAsia="en-US"/>
        </w:rPr>
        <w:tab/>
        <w:t>„pružatelj usluga iniciranja plaćanja” znači pružatelj platnih usluga koji pruža usluge iniciranja plaćanja;</w:t>
      </w:r>
    </w:p>
    <w:p w:rsidR="00E80D73" w:rsidRPr="00E80D73" w:rsidRDefault="001C1900" w:rsidP="00A04C8C">
      <w:pPr>
        <w:widowControl/>
        <w:spacing w:before="120" w:after="120"/>
        <w:ind w:left="850" w:hanging="850"/>
        <w:rPr>
          <w:rFonts w:eastAsiaTheme="minorHAnsi"/>
          <w:noProof/>
          <w:szCs w:val="22"/>
          <w:lang w:eastAsia="en-US"/>
        </w:rPr>
      </w:pPr>
      <w:r>
        <w:rPr>
          <w:rFonts w:eastAsiaTheme="minorHAnsi"/>
          <w:szCs w:val="22"/>
          <w:lang w:eastAsia="en-US"/>
        </w:rPr>
        <w:t>20.</w:t>
      </w:r>
      <w:r w:rsidR="00E80D73" w:rsidRPr="00E80D73">
        <w:rPr>
          <w:rFonts w:eastAsiaTheme="minorHAnsi"/>
          <w:szCs w:val="22"/>
          <w:lang w:eastAsia="en-US"/>
        </w:rPr>
        <w:tab/>
        <w:t>„pružatelj usluga informiranja o računu” znači pružatelj platnih usluga koji pruža usluge informiranja o računu;</w:t>
      </w:r>
    </w:p>
    <w:p w:rsidR="00E80D73" w:rsidRPr="00E80D73" w:rsidRDefault="001C1900" w:rsidP="00A04C8C">
      <w:pPr>
        <w:widowControl/>
        <w:spacing w:before="120" w:after="120"/>
        <w:ind w:left="850" w:hanging="850"/>
        <w:rPr>
          <w:rFonts w:eastAsiaTheme="minorHAnsi"/>
          <w:noProof/>
          <w:szCs w:val="24"/>
          <w:lang w:eastAsia="en-US"/>
        </w:rPr>
      </w:pPr>
      <w:r>
        <w:rPr>
          <w:rFonts w:eastAsiaTheme="minorHAnsi"/>
          <w:szCs w:val="22"/>
          <w:lang w:eastAsia="en-US"/>
        </w:rPr>
        <w:t>21.</w:t>
      </w:r>
      <w:r w:rsidR="00E80D73" w:rsidRPr="00E80D73">
        <w:rPr>
          <w:rFonts w:eastAsiaTheme="minorHAnsi"/>
          <w:szCs w:val="22"/>
          <w:lang w:eastAsia="en-US"/>
        </w:rPr>
        <w:tab/>
        <w:t>„potrošač” znači fizička osoba koja u ugovorima o platnim uslugama na koje se ova Direktiva odnosi djeluje izvan područja svoje gospodarske djelatnosti ili zanimanja;</w:t>
      </w:r>
    </w:p>
    <w:p w:rsidR="00E80D73" w:rsidRPr="00E80D73" w:rsidRDefault="001C1900" w:rsidP="00A04C8C">
      <w:pPr>
        <w:widowControl/>
        <w:spacing w:before="120" w:after="120"/>
        <w:ind w:left="850" w:hanging="850"/>
        <w:rPr>
          <w:rFonts w:eastAsiaTheme="minorHAnsi"/>
          <w:noProof/>
          <w:szCs w:val="24"/>
          <w:lang w:eastAsia="en-US"/>
        </w:rPr>
      </w:pPr>
      <w:r>
        <w:rPr>
          <w:rFonts w:eastAsiaTheme="minorHAnsi"/>
          <w:szCs w:val="22"/>
          <w:lang w:eastAsia="en-US"/>
        </w:rPr>
        <w:t>22.</w:t>
      </w:r>
      <w:r w:rsidR="00E80D73" w:rsidRPr="00E80D73">
        <w:rPr>
          <w:rFonts w:eastAsiaTheme="minorHAnsi"/>
          <w:szCs w:val="22"/>
          <w:lang w:eastAsia="en-US"/>
        </w:rPr>
        <w:tab/>
        <w:t xml:space="preserve">„novčana pošiljka” znači platna usluga preuzimanja novčanih sredstava od </w:t>
      </w:r>
      <w:proofErr w:type="spellStart"/>
      <w:r w:rsidR="00E80D73" w:rsidRPr="00E80D73">
        <w:rPr>
          <w:rFonts w:eastAsiaTheme="minorHAnsi"/>
          <w:szCs w:val="22"/>
          <w:lang w:eastAsia="en-US"/>
        </w:rPr>
        <w:t>platitelja</w:t>
      </w:r>
      <w:proofErr w:type="spellEnd"/>
      <w:r w:rsidR="00E80D73" w:rsidRPr="00E80D73">
        <w:rPr>
          <w:rFonts w:eastAsiaTheme="minorHAnsi"/>
          <w:szCs w:val="22"/>
          <w:lang w:eastAsia="en-US"/>
        </w:rPr>
        <w:t xml:space="preserve"> bez otvaranja računa za plaćanje na ime </w:t>
      </w:r>
      <w:proofErr w:type="spellStart"/>
      <w:r w:rsidR="00E80D73" w:rsidRPr="00E80D73">
        <w:rPr>
          <w:rFonts w:eastAsiaTheme="minorHAnsi"/>
          <w:szCs w:val="22"/>
          <w:lang w:eastAsia="en-US"/>
        </w:rPr>
        <w:t>platitelja</w:t>
      </w:r>
      <w:proofErr w:type="spellEnd"/>
      <w:r w:rsidR="00E80D73" w:rsidRPr="00E80D73">
        <w:rPr>
          <w:rFonts w:eastAsiaTheme="minorHAnsi"/>
          <w:szCs w:val="22"/>
          <w:lang w:eastAsia="en-US"/>
        </w:rPr>
        <w:t xml:space="preserve"> ili primatelja plaćanja, s isključivom svrhom prijenosa odgovarajućeg iznosa primatelju plaćanja ili drugom pružatelju platnih usluga za primatelja plaćanja, odnosno usluga preuzimanja takvih novčanih sredstava u ime primatelja plaćanja koja mu se stavljaju na raspolaganje;</w:t>
      </w:r>
    </w:p>
    <w:p w:rsidR="00E80D73" w:rsidRPr="00E80D73" w:rsidRDefault="001C1900" w:rsidP="00A04C8C">
      <w:pPr>
        <w:widowControl/>
        <w:spacing w:before="120" w:after="120"/>
        <w:ind w:left="850" w:hanging="850"/>
        <w:rPr>
          <w:rFonts w:eastAsiaTheme="minorHAnsi"/>
          <w:noProof/>
          <w:szCs w:val="24"/>
          <w:lang w:eastAsia="en-US"/>
        </w:rPr>
      </w:pPr>
      <w:bookmarkStart w:id="20" w:name="_Hlk138105275"/>
      <w:r>
        <w:rPr>
          <w:rFonts w:eastAsiaTheme="minorHAnsi"/>
          <w:szCs w:val="22"/>
          <w:lang w:eastAsia="en-US"/>
        </w:rPr>
        <w:t>23.</w:t>
      </w:r>
      <w:r w:rsidR="00E80D73" w:rsidRPr="00E80D73">
        <w:rPr>
          <w:rFonts w:eastAsiaTheme="minorHAnsi"/>
          <w:szCs w:val="22"/>
          <w:lang w:eastAsia="en-US"/>
        </w:rPr>
        <w:tab/>
        <w:t>„novčana sredstva”</w:t>
      </w:r>
      <w:r w:rsidR="00E80D73" w:rsidRPr="00E80D73">
        <w:rPr>
          <w:rFonts w:eastAsiaTheme="minorHAnsi"/>
          <w:b/>
          <w:i/>
          <w:szCs w:val="22"/>
          <w:lang w:eastAsia="en-US"/>
        </w:rPr>
        <w:t xml:space="preserve"> </w:t>
      </w:r>
      <w:r w:rsidR="00E80D73" w:rsidRPr="00E80D73">
        <w:rPr>
          <w:rFonts w:eastAsiaTheme="minorHAnsi"/>
          <w:szCs w:val="22"/>
          <w:lang w:eastAsia="en-US"/>
        </w:rPr>
        <w:t>znači novac koji središnja banka izdaje za stanovništvo, knjižni novac i elektronički novac;</w:t>
      </w:r>
    </w:p>
    <w:bookmarkEnd w:id="20"/>
    <w:p w:rsidR="00E80D73" w:rsidRPr="00E80D73" w:rsidRDefault="001C1900" w:rsidP="00A04C8C">
      <w:pPr>
        <w:widowControl/>
        <w:spacing w:before="120" w:after="120"/>
        <w:ind w:left="850" w:hanging="850"/>
        <w:rPr>
          <w:rFonts w:eastAsiaTheme="minorHAnsi"/>
          <w:noProof/>
          <w:szCs w:val="22"/>
          <w:lang w:eastAsia="en-US"/>
        </w:rPr>
      </w:pPr>
      <w:r>
        <w:rPr>
          <w:rFonts w:eastAsiaTheme="minorHAnsi"/>
          <w:szCs w:val="22"/>
          <w:lang w:eastAsia="en-US"/>
        </w:rPr>
        <w:t>24.</w:t>
      </w:r>
      <w:r w:rsidR="00E80D73" w:rsidRPr="00E80D73">
        <w:rPr>
          <w:rFonts w:eastAsiaTheme="minorHAnsi"/>
          <w:szCs w:val="22"/>
          <w:lang w:eastAsia="en-US"/>
        </w:rPr>
        <w:tab/>
        <w:t>„pružatelj tehničkih usluga” znači pružatelj usluga ▌koji podupire pružanje platnih usluga, pri čemu ▌ni u jednom trenutku ne dolazi u posjed novčanih sredstava koja se prenose;</w:t>
      </w:r>
    </w:p>
    <w:p w:rsidR="00E80D73" w:rsidRPr="00E80D73" w:rsidRDefault="001C1900" w:rsidP="00A04C8C">
      <w:pPr>
        <w:widowControl/>
        <w:spacing w:before="120" w:after="120"/>
        <w:ind w:left="850" w:hanging="850"/>
        <w:rPr>
          <w:rFonts w:eastAsiaTheme="minorHAnsi"/>
          <w:noProof/>
          <w:szCs w:val="22"/>
          <w:lang w:eastAsia="en-US"/>
        </w:rPr>
      </w:pPr>
      <w:r>
        <w:rPr>
          <w:rFonts w:eastAsiaTheme="minorHAnsi"/>
          <w:szCs w:val="22"/>
          <w:lang w:eastAsia="en-US"/>
        </w:rPr>
        <w:t>25.</w:t>
      </w:r>
      <w:r w:rsidR="00E80D73" w:rsidRPr="00E80D73">
        <w:rPr>
          <w:rFonts w:eastAsiaTheme="minorHAnsi"/>
          <w:szCs w:val="22"/>
          <w:lang w:eastAsia="en-US"/>
        </w:rPr>
        <w:tab/>
        <w:t>„osjetljivi podaci o plaćanju” znači podaci koji se mogu iskoristiti za prijevaru, što uključuje personalizirane sigurnosne vjerodajnice;</w:t>
      </w:r>
    </w:p>
    <w:p w:rsidR="00E80D73" w:rsidRPr="00E80D73" w:rsidRDefault="00E80D73" w:rsidP="00A04C8C">
      <w:pPr>
        <w:widowControl/>
        <w:spacing w:before="120" w:after="120"/>
        <w:ind w:left="850" w:hanging="850"/>
        <w:rPr>
          <w:rFonts w:eastAsiaTheme="minorHAnsi"/>
          <w:b/>
          <w:i/>
          <w:noProof/>
          <w:szCs w:val="24"/>
          <w:lang w:eastAsia="en-US"/>
        </w:rPr>
      </w:pPr>
      <w:r w:rsidRPr="00E80D73">
        <w:rPr>
          <w:rFonts w:eastAsiaTheme="minorHAnsi"/>
          <w:szCs w:val="22"/>
          <w:lang w:eastAsia="en-US"/>
        </w:rPr>
        <w:t>26</w:t>
      </w:r>
      <w:r w:rsidR="001C1900">
        <w:rPr>
          <w:rFonts w:eastAsiaTheme="minorHAnsi"/>
          <w:szCs w:val="22"/>
          <w:lang w:eastAsia="en-US"/>
        </w:rPr>
        <w:t>.</w:t>
      </w:r>
      <w:r w:rsidRPr="00E80D73">
        <w:rPr>
          <w:rFonts w:eastAsiaTheme="minorHAnsi"/>
          <w:b/>
          <w:i/>
          <w:szCs w:val="22"/>
          <w:lang w:eastAsia="en-US"/>
        </w:rPr>
        <w:tab/>
      </w:r>
      <w:r w:rsidRPr="00E80D73">
        <w:rPr>
          <w:rFonts w:eastAsiaTheme="minorHAnsi"/>
          <w:szCs w:val="22"/>
          <w:lang w:eastAsia="en-US"/>
        </w:rPr>
        <w:t xml:space="preserve">„radni dan” znači dan na koji posluje pružatelj platnih usluga </w:t>
      </w:r>
      <w:proofErr w:type="spellStart"/>
      <w:r w:rsidRPr="00E80D73">
        <w:rPr>
          <w:rFonts w:eastAsiaTheme="minorHAnsi"/>
          <w:szCs w:val="22"/>
          <w:lang w:eastAsia="en-US"/>
        </w:rPr>
        <w:t>platitelja</w:t>
      </w:r>
      <w:proofErr w:type="spellEnd"/>
      <w:r w:rsidRPr="00E80D73">
        <w:rPr>
          <w:rFonts w:eastAsiaTheme="minorHAnsi"/>
          <w:szCs w:val="22"/>
          <w:lang w:eastAsia="en-US"/>
        </w:rPr>
        <w:t xml:space="preserve"> ili primatelja plaćanja koji sudjeluje u izvršenju platne transakcije</w:t>
      </w:r>
      <w:r w:rsidRPr="00E80D73">
        <w:rPr>
          <w:rFonts w:eastAsiaTheme="minorHAnsi"/>
          <w:b/>
          <w:i/>
          <w:szCs w:val="22"/>
          <w:lang w:eastAsia="en-US"/>
        </w:rPr>
        <w:t xml:space="preserve"> </w:t>
      </w:r>
      <w:r w:rsidRPr="00E80D73">
        <w:rPr>
          <w:rFonts w:eastAsiaTheme="minorHAnsi"/>
          <w:szCs w:val="22"/>
          <w:lang w:eastAsia="en-US"/>
        </w:rPr>
        <w:t>kako bi se</w:t>
      </w:r>
      <w:r w:rsidRPr="00E80D73">
        <w:rPr>
          <w:rFonts w:eastAsiaTheme="minorHAnsi"/>
          <w:b/>
          <w:i/>
          <w:szCs w:val="22"/>
          <w:lang w:eastAsia="en-US"/>
        </w:rPr>
        <w:t xml:space="preserve"> izvršila </w:t>
      </w:r>
      <w:r w:rsidRPr="00E80D73">
        <w:rPr>
          <w:rFonts w:eastAsiaTheme="minorHAnsi"/>
          <w:szCs w:val="22"/>
          <w:lang w:eastAsia="en-US"/>
        </w:rPr>
        <w:t>platna transakcija;</w:t>
      </w:r>
    </w:p>
    <w:p w:rsidR="00E80D73" w:rsidRPr="00E80D73" w:rsidRDefault="00E80D73" w:rsidP="00A04C8C">
      <w:pPr>
        <w:widowControl/>
        <w:spacing w:before="120" w:after="120"/>
        <w:ind w:left="850" w:hanging="850"/>
        <w:rPr>
          <w:rFonts w:eastAsiaTheme="minorHAnsi"/>
          <w:b/>
          <w:i/>
          <w:noProof/>
          <w:szCs w:val="24"/>
          <w:lang w:eastAsia="en-US"/>
        </w:rPr>
      </w:pPr>
      <w:r w:rsidRPr="00E80D73">
        <w:rPr>
          <w:rFonts w:eastAsiaTheme="minorHAnsi"/>
          <w:szCs w:val="22"/>
          <w:lang w:eastAsia="en-US"/>
        </w:rPr>
        <w:t>27</w:t>
      </w:r>
      <w:r w:rsidR="001C1900">
        <w:rPr>
          <w:rFonts w:eastAsiaTheme="minorHAnsi"/>
          <w:szCs w:val="22"/>
          <w:lang w:eastAsia="en-US"/>
        </w:rPr>
        <w:t>.</w:t>
      </w:r>
      <w:r w:rsidRPr="00E80D73">
        <w:rPr>
          <w:rFonts w:eastAsiaTheme="minorHAnsi"/>
          <w:b/>
          <w:i/>
          <w:szCs w:val="22"/>
          <w:lang w:eastAsia="en-US"/>
        </w:rPr>
        <w:tab/>
      </w:r>
      <w:r w:rsidRPr="00E80D73">
        <w:rPr>
          <w:rFonts w:eastAsiaTheme="minorHAnsi"/>
          <w:szCs w:val="22"/>
          <w:lang w:eastAsia="en-US"/>
        </w:rPr>
        <w:t>„usluge informacijske i</w:t>
      </w:r>
      <w:r w:rsidRPr="00E80D73">
        <w:rPr>
          <w:rFonts w:eastAsiaTheme="minorHAnsi"/>
          <w:b/>
          <w:i/>
          <w:szCs w:val="22"/>
          <w:lang w:eastAsia="en-US"/>
        </w:rPr>
        <w:t xml:space="preserve"> komunikacijske </w:t>
      </w:r>
      <w:r w:rsidRPr="00E80D73">
        <w:rPr>
          <w:rFonts w:eastAsiaTheme="minorHAnsi"/>
          <w:szCs w:val="22"/>
          <w:lang w:eastAsia="en-US"/>
        </w:rPr>
        <w:t>tehnologije (IKT)” znači IKT usluge kako su definirane u članku 3. točki 21. Uredbe (EU) 2022/2554;</w:t>
      </w:r>
    </w:p>
    <w:p w:rsidR="00E80D73" w:rsidRPr="00E80D73" w:rsidRDefault="00E80D73" w:rsidP="00A04C8C">
      <w:pPr>
        <w:widowControl/>
        <w:spacing w:before="120" w:after="120"/>
        <w:ind w:left="850" w:hanging="850"/>
        <w:rPr>
          <w:rFonts w:eastAsiaTheme="minorHAnsi"/>
          <w:noProof/>
          <w:szCs w:val="24"/>
          <w:lang w:eastAsia="en-US"/>
        </w:rPr>
      </w:pPr>
      <w:r w:rsidRPr="00E80D73">
        <w:rPr>
          <w:rFonts w:eastAsiaTheme="minorHAnsi"/>
          <w:szCs w:val="22"/>
          <w:lang w:eastAsia="en-US"/>
        </w:rPr>
        <w:lastRenderedPageBreak/>
        <w:t>28</w:t>
      </w:r>
      <w:r w:rsidR="001C1900">
        <w:rPr>
          <w:rFonts w:eastAsiaTheme="minorHAnsi"/>
          <w:szCs w:val="22"/>
          <w:lang w:eastAsia="en-US"/>
        </w:rPr>
        <w:t>.</w:t>
      </w:r>
      <w:r w:rsidRPr="00E80D73">
        <w:rPr>
          <w:rFonts w:eastAsiaTheme="minorHAnsi"/>
          <w:b/>
          <w:i/>
          <w:szCs w:val="22"/>
          <w:lang w:eastAsia="en-US"/>
        </w:rPr>
        <w:tab/>
      </w:r>
      <w:r w:rsidRPr="00E80D73">
        <w:rPr>
          <w:rFonts w:eastAsiaTheme="minorHAnsi"/>
          <w:szCs w:val="22"/>
          <w:lang w:eastAsia="en-US"/>
        </w:rPr>
        <w:t>„zastupnik” znači fizička ili pravna osoba koja pruža platne usluge u ime i za račun institucije za platni promet;</w:t>
      </w:r>
    </w:p>
    <w:p w:rsidR="00E80D73" w:rsidRPr="00E80D73" w:rsidRDefault="00E80D73" w:rsidP="00A04C8C">
      <w:pPr>
        <w:widowControl/>
        <w:spacing w:before="120" w:after="120"/>
        <w:ind w:left="850" w:hanging="850"/>
        <w:rPr>
          <w:rFonts w:eastAsiaTheme="minorHAnsi"/>
          <w:noProof/>
          <w:szCs w:val="24"/>
          <w:lang w:eastAsia="en-US"/>
        </w:rPr>
      </w:pPr>
      <w:r w:rsidRPr="00E80D73">
        <w:rPr>
          <w:rFonts w:eastAsiaTheme="minorHAnsi"/>
          <w:szCs w:val="22"/>
          <w:lang w:eastAsia="en-US"/>
        </w:rPr>
        <w:t>29</w:t>
      </w:r>
      <w:r w:rsidR="001C1900">
        <w:rPr>
          <w:rFonts w:eastAsiaTheme="minorHAnsi"/>
          <w:szCs w:val="22"/>
          <w:lang w:eastAsia="en-US"/>
        </w:rPr>
        <w:t>.</w:t>
      </w:r>
      <w:r w:rsidRPr="00E80D73">
        <w:rPr>
          <w:rFonts w:eastAsiaTheme="minorHAnsi"/>
          <w:b/>
          <w:i/>
          <w:szCs w:val="22"/>
          <w:lang w:eastAsia="en-US"/>
        </w:rPr>
        <w:tab/>
      </w:r>
      <w:r w:rsidRPr="00E80D73">
        <w:rPr>
          <w:rFonts w:eastAsiaTheme="minorHAnsi"/>
          <w:szCs w:val="22"/>
          <w:lang w:eastAsia="en-US"/>
        </w:rPr>
        <w:t>„podružnica” znači mjesto poslovanja koje nije mjesto upravljanja i dio je institucije za platni promet, nema pravnu osobnost i neposredno obavlja neke ili sve transakcije koje obavlja institucija za platni promet; sva mjesta poslovanja koja u istoj državi članici osnuje institucija za platni promet čije je mjesto upravljanja u drugoj državi članici smatraju se jednom podružnicom;</w:t>
      </w:r>
    </w:p>
    <w:p w:rsidR="00E80D73" w:rsidRPr="00E80D73" w:rsidRDefault="00E80D73" w:rsidP="00A04C8C">
      <w:pPr>
        <w:widowControl/>
        <w:spacing w:before="120" w:after="120"/>
        <w:ind w:left="850" w:hanging="850"/>
        <w:rPr>
          <w:rFonts w:eastAsiaTheme="minorHAnsi"/>
          <w:noProof/>
          <w:szCs w:val="24"/>
          <w:lang w:eastAsia="en-US"/>
        </w:rPr>
      </w:pPr>
      <w:r w:rsidRPr="00E80D73">
        <w:rPr>
          <w:rFonts w:eastAsiaTheme="minorHAnsi"/>
          <w:szCs w:val="22"/>
          <w:lang w:eastAsia="en-US"/>
        </w:rPr>
        <w:t>30</w:t>
      </w:r>
      <w:r w:rsidR="001C1900">
        <w:rPr>
          <w:rFonts w:eastAsiaTheme="minorHAnsi"/>
          <w:szCs w:val="22"/>
          <w:lang w:eastAsia="en-US"/>
        </w:rPr>
        <w:t>.</w:t>
      </w:r>
      <w:r w:rsidRPr="00E80D73">
        <w:rPr>
          <w:rFonts w:eastAsiaTheme="minorHAnsi"/>
          <w:b/>
          <w:i/>
          <w:szCs w:val="22"/>
          <w:lang w:eastAsia="en-US"/>
        </w:rPr>
        <w:tab/>
      </w:r>
      <w:r w:rsidRPr="00E80D73">
        <w:rPr>
          <w:rFonts w:eastAsiaTheme="minorHAnsi"/>
          <w:szCs w:val="22"/>
          <w:lang w:eastAsia="en-US"/>
        </w:rPr>
        <w:t>„grupa” znači grupa društava međusobno povezanih odnosom iz članka 22. stavaka 1. ▌, 2. ili 7. Direktive 2013/34/EU Europskog parlamenta i Vijeća</w:t>
      </w:r>
      <w:r w:rsidRPr="00E80D73">
        <w:rPr>
          <w:rFonts w:eastAsiaTheme="minorHAnsi"/>
          <w:noProof/>
          <w:szCs w:val="24"/>
          <w:vertAlign w:val="superscript"/>
          <w:lang w:eastAsia="en-US"/>
        </w:rPr>
        <w:footnoteReference w:id="26"/>
      </w:r>
      <w:r w:rsidRPr="00E80D73">
        <w:rPr>
          <w:rFonts w:eastAsiaTheme="minorHAnsi"/>
          <w:szCs w:val="22"/>
          <w:lang w:eastAsia="en-US"/>
        </w:rPr>
        <w:t xml:space="preserve"> ili društava iz članaka 4., 5., 6. i 7. Delegirane uredbe Komisije (EU) br. 241/2014</w:t>
      </w:r>
      <w:r w:rsidRPr="00E80D73">
        <w:rPr>
          <w:rFonts w:eastAsiaTheme="minorHAnsi"/>
          <w:noProof/>
          <w:szCs w:val="24"/>
          <w:vertAlign w:val="superscript"/>
          <w:lang w:eastAsia="en-US"/>
        </w:rPr>
        <w:footnoteReference w:id="27"/>
      </w:r>
      <w:r w:rsidRPr="00E80D73">
        <w:rPr>
          <w:rFonts w:eastAsiaTheme="minorHAnsi"/>
          <w:szCs w:val="22"/>
          <w:lang w:eastAsia="en-US"/>
        </w:rPr>
        <w:t xml:space="preserve"> međusobno povezanih odnosom iz članka 10. stavka 1. ili članka 113. stavka 6. prvog podstavka ili stavka 7. prvog podstavka Uredbe (EU) br. 575/2013</w:t>
      </w:r>
      <w:r w:rsidRPr="00E80D73">
        <w:rPr>
          <w:rFonts w:eastAsiaTheme="minorHAnsi"/>
          <w:b/>
          <w:i/>
          <w:szCs w:val="22"/>
          <w:lang w:eastAsia="en-US"/>
        </w:rPr>
        <w:t>;</w:t>
      </w:r>
    </w:p>
    <w:p w:rsidR="00E80D73" w:rsidRPr="00E80D73" w:rsidRDefault="00E80D73" w:rsidP="00A04C8C">
      <w:pPr>
        <w:widowControl/>
        <w:spacing w:before="120" w:after="120"/>
        <w:ind w:left="850" w:hanging="850"/>
        <w:rPr>
          <w:rFonts w:eastAsiaTheme="minorHAnsi"/>
          <w:noProof/>
          <w:szCs w:val="24"/>
          <w:lang w:eastAsia="en-US"/>
        </w:rPr>
      </w:pPr>
      <w:r w:rsidRPr="00E80D73">
        <w:rPr>
          <w:rFonts w:eastAsiaTheme="minorHAnsi"/>
          <w:szCs w:val="22"/>
          <w:lang w:eastAsia="en-US"/>
        </w:rPr>
        <w:t>31</w:t>
      </w:r>
      <w:r w:rsidR="001C1900">
        <w:rPr>
          <w:rFonts w:eastAsiaTheme="minorHAnsi"/>
          <w:szCs w:val="22"/>
          <w:lang w:eastAsia="en-US"/>
        </w:rPr>
        <w:t>.</w:t>
      </w:r>
      <w:r w:rsidRPr="00E80D73">
        <w:rPr>
          <w:rFonts w:eastAsiaTheme="minorHAnsi"/>
          <w:b/>
          <w:i/>
          <w:szCs w:val="22"/>
          <w:lang w:eastAsia="en-US"/>
        </w:rPr>
        <w:tab/>
      </w:r>
      <w:r w:rsidRPr="00E80D73">
        <w:rPr>
          <w:rFonts w:eastAsiaTheme="minorHAnsi"/>
          <w:szCs w:val="22"/>
          <w:lang w:eastAsia="en-US"/>
        </w:rPr>
        <w:t>„prihvaćanje platnih transakcija” znači platna usluga koju je pružatelj platnih usluga ugovorio s primateljem plaćanja i obvezao se na prihvaćanje i obradu platnih transakcija, koja rezultira prijenosom novčanih sredstava primatelju plaćanja;</w:t>
      </w:r>
    </w:p>
    <w:p w:rsidR="00E80D73" w:rsidRPr="00E80D73" w:rsidRDefault="001C1900" w:rsidP="00A04C8C">
      <w:pPr>
        <w:widowControl/>
        <w:spacing w:before="120" w:after="120"/>
        <w:ind w:left="850" w:hanging="850"/>
        <w:rPr>
          <w:rFonts w:eastAsiaTheme="minorHAnsi"/>
          <w:noProof/>
          <w:szCs w:val="24"/>
          <w:lang w:eastAsia="en-US"/>
        </w:rPr>
      </w:pPr>
      <w:r>
        <w:rPr>
          <w:rFonts w:eastAsiaTheme="minorHAnsi"/>
          <w:szCs w:val="22"/>
          <w:lang w:eastAsia="en-US"/>
        </w:rPr>
        <w:t>32.</w:t>
      </w:r>
      <w:r w:rsidR="00E80D73" w:rsidRPr="00E80D73">
        <w:rPr>
          <w:rFonts w:eastAsiaTheme="minorHAnsi"/>
          <w:szCs w:val="22"/>
          <w:lang w:eastAsia="en-US"/>
        </w:rPr>
        <w:tab/>
        <w:t>„izdavanje platnih instrumenata”</w:t>
      </w:r>
      <w:r w:rsidR="00E80D73" w:rsidRPr="00E80D73">
        <w:rPr>
          <w:rFonts w:eastAsiaTheme="minorHAnsi"/>
          <w:b/>
          <w:i/>
          <w:szCs w:val="22"/>
          <w:lang w:eastAsia="en-US"/>
        </w:rPr>
        <w:t xml:space="preserve"> </w:t>
      </w:r>
      <w:r w:rsidR="00E80D73" w:rsidRPr="00E80D73">
        <w:rPr>
          <w:rFonts w:eastAsiaTheme="minorHAnsi"/>
          <w:szCs w:val="22"/>
          <w:lang w:eastAsia="en-US"/>
        </w:rPr>
        <w:t xml:space="preserve">znači platna usluga koju je pružatelj platnih usluga ugovorio s </w:t>
      </w:r>
      <w:proofErr w:type="spellStart"/>
      <w:r w:rsidR="00E80D73" w:rsidRPr="00E80D73">
        <w:rPr>
          <w:rFonts w:eastAsiaTheme="minorHAnsi"/>
          <w:szCs w:val="22"/>
          <w:lang w:eastAsia="en-US"/>
        </w:rPr>
        <w:t>platiteljem</w:t>
      </w:r>
      <w:proofErr w:type="spellEnd"/>
      <w:r w:rsidR="00E80D73" w:rsidRPr="00E80D73">
        <w:rPr>
          <w:rFonts w:eastAsiaTheme="minorHAnsi"/>
          <w:szCs w:val="22"/>
          <w:lang w:eastAsia="en-US"/>
        </w:rPr>
        <w:t xml:space="preserve"> i obvezao da će mu izdati platni instrument za iniciranje i obradu njegovih platnih transakcija</w:t>
      </w:r>
      <w:r w:rsidR="00E80D73" w:rsidRPr="00E80D73">
        <w:rPr>
          <w:rFonts w:eastAsiaTheme="minorHAnsi"/>
          <w:b/>
          <w:i/>
          <w:szCs w:val="22"/>
          <w:lang w:eastAsia="en-US"/>
        </w:rPr>
        <w:t>;</w:t>
      </w:r>
    </w:p>
    <w:p w:rsidR="00E80D73" w:rsidRPr="00E80D73" w:rsidRDefault="00E80D73" w:rsidP="00A04C8C">
      <w:pPr>
        <w:widowControl/>
        <w:spacing w:before="120" w:after="120"/>
        <w:ind w:left="850" w:hanging="850"/>
        <w:rPr>
          <w:rFonts w:eastAsiaTheme="minorHAnsi"/>
          <w:noProof/>
          <w:szCs w:val="24"/>
          <w:lang w:eastAsia="en-US"/>
        </w:rPr>
      </w:pPr>
      <w:r w:rsidRPr="00E80D73">
        <w:rPr>
          <w:rFonts w:eastAsiaTheme="minorHAnsi"/>
          <w:szCs w:val="22"/>
          <w:lang w:eastAsia="en-US"/>
        </w:rPr>
        <w:t>33</w:t>
      </w:r>
      <w:r w:rsidR="001C1900">
        <w:rPr>
          <w:rFonts w:eastAsiaTheme="minorHAnsi"/>
          <w:szCs w:val="22"/>
          <w:lang w:eastAsia="en-US"/>
        </w:rPr>
        <w:t>.</w:t>
      </w:r>
      <w:r w:rsidRPr="00E80D73">
        <w:rPr>
          <w:rFonts w:eastAsiaTheme="minorHAnsi"/>
          <w:b/>
          <w:i/>
          <w:szCs w:val="22"/>
          <w:lang w:eastAsia="en-US"/>
        </w:rPr>
        <w:tab/>
      </w:r>
      <w:r w:rsidRPr="00E80D73">
        <w:rPr>
          <w:rFonts w:eastAsiaTheme="minorHAnsi"/>
          <w:szCs w:val="22"/>
          <w:lang w:eastAsia="en-US"/>
        </w:rPr>
        <w:t>„regulatorni kapital” znači novčana sredstva kako su definirana u članku 4. stavku 1. točki 118. Uredbe (EU) br. 575/2013, pri čemu je najmanje 75 % osnovnog kapitala u obliku redovnog osnovnog kapitala iz članka 50. te uredbe, a dopunski kapital jednak je ili manji od jedne trećine osnovnog kapitala;</w:t>
      </w:r>
    </w:p>
    <w:p w:rsidR="00E80D73" w:rsidRPr="00E80D73" w:rsidRDefault="00E80D73" w:rsidP="00A04C8C">
      <w:pPr>
        <w:widowControl/>
        <w:spacing w:before="120" w:after="120"/>
        <w:ind w:left="850" w:hanging="850"/>
        <w:rPr>
          <w:rFonts w:eastAsiaTheme="minorHAnsi"/>
          <w:noProof/>
          <w:szCs w:val="24"/>
          <w:lang w:eastAsia="en-US"/>
        </w:rPr>
      </w:pPr>
      <w:r w:rsidRPr="00E80D73">
        <w:rPr>
          <w:rFonts w:eastAsiaTheme="minorHAnsi"/>
          <w:szCs w:val="22"/>
          <w:lang w:eastAsia="en-US"/>
        </w:rPr>
        <w:t>34</w:t>
      </w:r>
      <w:r w:rsidR="001C1900">
        <w:rPr>
          <w:rFonts w:eastAsiaTheme="minorHAnsi"/>
          <w:szCs w:val="22"/>
          <w:lang w:eastAsia="en-US"/>
        </w:rPr>
        <w:t>.</w:t>
      </w:r>
      <w:r w:rsidRPr="00E80D73">
        <w:rPr>
          <w:rFonts w:eastAsiaTheme="minorHAnsi"/>
          <w:b/>
          <w:i/>
          <w:szCs w:val="22"/>
          <w:lang w:eastAsia="en-US"/>
        </w:rPr>
        <w:tab/>
      </w:r>
      <w:r w:rsidRPr="00E80D73">
        <w:rPr>
          <w:rFonts w:eastAsiaTheme="minorHAnsi"/>
          <w:szCs w:val="22"/>
          <w:lang w:eastAsia="en-US"/>
        </w:rPr>
        <w:t>„elektronički novac” znači elektronički, uključujući magnetski, pohranjena novčana vrijednost koja je izdana nakon primitka novčanih sredstava u svrhu izvršavanja platnih transakcija i koju prihvaća fizička ili pravna osoba koja nije izdavatelj tog elektroničkog novca, a koja čini novčano potraživanje prema izdavatelju</w:t>
      </w:r>
      <w:r w:rsidRPr="00E80D73">
        <w:rPr>
          <w:rFonts w:eastAsiaTheme="minorHAnsi"/>
          <w:b/>
          <w:i/>
          <w:szCs w:val="22"/>
          <w:lang w:eastAsia="en-US"/>
        </w:rPr>
        <w:t>;</w:t>
      </w:r>
    </w:p>
    <w:p w:rsidR="00E80D73" w:rsidRPr="00E80D73" w:rsidRDefault="001C1900" w:rsidP="00A04C8C">
      <w:pPr>
        <w:widowControl/>
        <w:spacing w:before="120" w:after="120"/>
        <w:ind w:left="850" w:hanging="850"/>
        <w:rPr>
          <w:rFonts w:eastAsiaTheme="minorHAnsi"/>
          <w:noProof/>
          <w:szCs w:val="22"/>
          <w:lang w:eastAsia="en-US"/>
        </w:rPr>
      </w:pPr>
      <w:r>
        <w:rPr>
          <w:rFonts w:eastAsiaTheme="minorHAnsi"/>
          <w:szCs w:val="22"/>
          <w:lang w:eastAsia="en-US"/>
        </w:rPr>
        <w:t>35.</w:t>
      </w:r>
      <w:r w:rsidR="00E80D73" w:rsidRPr="00E80D73">
        <w:rPr>
          <w:rFonts w:eastAsiaTheme="minorHAnsi"/>
          <w:szCs w:val="22"/>
          <w:lang w:eastAsia="en-US"/>
        </w:rPr>
        <w:tab/>
        <w:t>„prosječni iznos elektroničkog novca u optjecaju” znači prosječni ukupni iznos financijskih obveza koje se odnose na izdani elektronički novac na kraju svakog kalendarskog dana u proteklih šest kalendarskih mjeseci, koji se izračunava prvog kalendarskog dana svakog kalendarskog mjeseca i primjenjuje za taj kalendarski mjesec</w:t>
      </w:r>
      <w:r w:rsidR="00E80D73" w:rsidRPr="00E80D73">
        <w:rPr>
          <w:rFonts w:eastAsiaTheme="minorHAnsi"/>
          <w:b/>
          <w:i/>
          <w:szCs w:val="22"/>
          <w:lang w:eastAsia="en-US"/>
        </w:rPr>
        <w:t>;</w:t>
      </w:r>
    </w:p>
    <w:p w:rsidR="00E80D73" w:rsidRPr="00E80D73" w:rsidRDefault="001C1900" w:rsidP="00A04C8C">
      <w:pPr>
        <w:widowControl/>
        <w:spacing w:before="120" w:after="120"/>
        <w:ind w:left="850" w:hanging="850"/>
        <w:rPr>
          <w:rFonts w:eastAsiaTheme="minorHAnsi"/>
          <w:noProof/>
          <w:szCs w:val="22"/>
          <w:lang w:eastAsia="en-US"/>
        </w:rPr>
      </w:pPr>
      <w:r>
        <w:rPr>
          <w:rFonts w:eastAsiaTheme="minorHAnsi"/>
          <w:szCs w:val="22"/>
          <w:lang w:eastAsia="en-US"/>
        </w:rPr>
        <w:t>36.</w:t>
      </w:r>
      <w:r w:rsidR="00E80D73" w:rsidRPr="00E80D73">
        <w:rPr>
          <w:rFonts w:eastAsiaTheme="minorHAnsi"/>
          <w:szCs w:val="22"/>
          <w:lang w:eastAsia="en-US"/>
        </w:rPr>
        <w:tab/>
        <w:t xml:space="preserve">„distributer” znači fizička ili pravna osoba koja obavlja distribuciju ili iskup elektroničkog novca u ime i za račun institucije za elektronički novac; </w:t>
      </w:r>
    </w:p>
    <w:p w:rsidR="00E80D73" w:rsidRPr="00E80D73" w:rsidRDefault="001C1900" w:rsidP="00A04C8C">
      <w:pPr>
        <w:widowControl/>
        <w:spacing w:before="120" w:after="120"/>
        <w:ind w:left="850" w:hanging="850"/>
        <w:rPr>
          <w:rFonts w:eastAsiaTheme="minorHAnsi"/>
          <w:noProof/>
          <w:szCs w:val="22"/>
          <w:lang w:eastAsia="en-US"/>
        </w:rPr>
      </w:pPr>
      <w:r>
        <w:rPr>
          <w:rFonts w:eastAsiaTheme="minorHAnsi"/>
          <w:szCs w:val="22"/>
          <w:lang w:eastAsia="en-US"/>
        </w:rPr>
        <w:t>37.</w:t>
      </w:r>
      <w:r w:rsidR="00E80D73" w:rsidRPr="00E80D73">
        <w:rPr>
          <w:rFonts w:eastAsiaTheme="minorHAnsi"/>
          <w:szCs w:val="22"/>
          <w:lang w:eastAsia="en-US"/>
        </w:rPr>
        <w:tab/>
        <w:t>„usluge elektroničkog novca” znači izdavanje elektroničkog novca, vođenje računa za plaćanje na koji se pohranjuju jedinice elektroničkog novca i prijenos jedinica elektroničkog novca;</w:t>
      </w:r>
    </w:p>
    <w:p w:rsidR="00E80D73" w:rsidRPr="00E80D73" w:rsidRDefault="001C1900" w:rsidP="00A04C8C">
      <w:pPr>
        <w:widowControl/>
        <w:spacing w:before="120" w:after="120"/>
        <w:ind w:left="850" w:hanging="850"/>
        <w:rPr>
          <w:rFonts w:eastAsiaTheme="minorHAnsi"/>
          <w:noProof/>
          <w:szCs w:val="22"/>
          <w:lang w:eastAsia="en-US"/>
        </w:rPr>
      </w:pPr>
      <w:bookmarkStart w:id="21" w:name="_Hlk137745034"/>
      <w:r>
        <w:rPr>
          <w:rFonts w:eastAsiaTheme="minorHAnsi"/>
          <w:szCs w:val="22"/>
          <w:lang w:eastAsia="en-US"/>
        </w:rPr>
        <w:lastRenderedPageBreak/>
        <w:t>38.</w:t>
      </w:r>
      <w:r w:rsidR="00E80D73" w:rsidRPr="00E80D73">
        <w:rPr>
          <w:rFonts w:eastAsiaTheme="minorHAnsi"/>
          <w:szCs w:val="22"/>
          <w:lang w:eastAsia="en-US"/>
        </w:rPr>
        <w:tab/>
        <w:t xml:space="preserve">„pružatelj usluga bankomata” znači operater bankomata koji </w:t>
      </w:r>
      <w:r w:rsidR="00E80D73" w:rsidRPr="00E80D73">
        <w:rPr>
          <w:rFonts w:eastAsiaTheme="minorHAnsi"/>
          <w:b/>
          <w:i/>
          <w:szCs w:val="22"/>
          <w:lang w:eastAsia="en-US"/>
        </w:rPr>
        <w:t>nema</w:t>
      </w:r>
      <w:r w:rsidR="00E80D73" w:rsidRPr="00E80D73">
        <w:rPr>
          <w:rFonts w:eastAsiaTheme="minorHAnsi"/>
          <w:szCs w:val="22"/>
          <w:lang w:eastAsia="en-US"/>
        </w:rPr>
        <w:t xml:space="preserve"> račune za plaćanje;</w:t>
      </w:r>
    </w:p>
    <w:p w:rsidR="00E80D73" w:rsidRPr="00E80D73" w:rsidRDefault="001C1900" w:rsidP="00A04C8C">
      <w:pPr>
        <w:widowControl/>
        <w:spacing w:before="120" w:after="120"/>
        <w:ind w:left="850" w:hanging="850"/>
        <w:rPr>
          <w:rFonts w:eastAsiaTheme="minorHAnsi"/>
          <w:b/>
          <w:i/>
          <w:noProof/>
          <w:szCs w:val="22"/>
          <w:lang w:eastAsia="en-US"/>
        </w:rPr>
      </w:pPr>
      <w:r>
        <w:rPr>
          <w:rFonts w:eastAsiaTheme="minorHAnsi"/>
          <w:szCs w:val="22"/>
          <w:lang w:eastAsia="en-US"/>
        </w:rPr>
        <w:t>39.</w:t>
      </w:r>
      <w:r w:rsidR="00E80D73" w:rsidRPr="00E80D73">
        <w:rPr>
          <w:rFonts w:eastAsiaTheme="minorHAnsi"/>
          <w:szCs w:val="22"/>
          <w:lang w:eastAsia="en-US"/>
        </w:rPr>
        <w:tab/>
        <w:t>„institucija za platni promet koja pruža usluge elektroničkog novca” znači institucija za platni promet koja pruža usluge izdavanja elektroničkog novca, vodi račune za plaćanje na kojima se pohranjuju jedinice elektroničkog novca i obavlja njihov prijenos, neovisno o tome pruža li i druge usluge iz Priloga I</w:t>
      </w:r>
      <w:r w:rsidR="00E80D73" w:rsidRPr="00E80D73">
        <w:rPr>
          <w:rFonts w:eastAsiaTheme="minorHAnsi"/>
          <w:b/>
          <w:i/>
          <w:szCs w:val="22"/>
          <w:lang w:eastAsia="en-US"/>
        </w:rPr>
        <w:t>.</w:t>
      </w:r>
      <w:bookmarkEnd w:id="21"/>
    </w:p>
    <w:p w:rsidR="00E80D73" w:rsidRPr="00E80D73" w:rsidRDefault="00E80D73" w:rsidP="00E80D73">
      <w:pPr>
        <w:keepNext/>
        <w:widowControl/>
        <w:spacing w:before="120" w:after="360"/>
        <w:jc w:val="center"/>
        <w:rPr>
          <w:rFonts w:eastAsiaTheme="minorHAnsi"/>
          <w:b/>
          <w:smallCaps/>
          <w:noProof/>
          <w:sz w:val="28"/>
          <w:szCs w:val="22"/>
          <w:lang w:eastAsia="en-US"/>
        </w:rPr>
      </w:pPr>
      <w:r w:rsidRPr="00E80D73">
        <w:rPr>
          <w:rFonts w:eastAsiaTheme="minorHAnsi"/>
          <w:b/>
          <w:smallCaps/>
          <w:sz w:val="28"/>
          <w:szCs w:val="22"/>
          <w:lang w:eastAsia="en-US"/>
        </w:rPr>
        <w:t>GLAVA II.</w:t>
      </w:r>
    </w:p>
    <w:p w:rsidR="00E80D73" w:rsidRPr="00E80D73" w:rsidRDefault="00E80D73" w:rsidP="00E80D73">
      <w:pPr>
        <w:keepNext/>
        <w:widowControl/>
        <w:spacing w:before="120" w:after="360"/>
        <w:jc w:val="center"/>
        <w:rPr>
          <w:rFonts w:eastAsiaTheme="minorHAnsi"/>
          <w:b/>
          <w:smallCaps/>
          <w:noProof/>
          <w:sz w:val="28"/>
          <w:szCs w:val="22"/>
          <w:lang w:eastAsia="en-US"/>
        </w:rPr>
      </w:pPr>
      <w:r w:rsidRPr="00E80D73">
        <w:rPr>
          <w:rFonts w:eastAsiaTheme="minorHAnsi"/>
          <w:b/>
          <w:smallCaps/>
          <w:sz w:val="28"/>
          <w:szCs w:val="22"/>
          <w:lang w:eastAsia="en-US"/>
        </w:rPr>
        <w:t>INSTITUCIJE ZA PLATNI PROMET</w:t>
      </w:r>
    </w:p>
    <w:p w:rsidR="00E80D73" w:rsidRPr="00E80D73" w:rsidRDefault="00E80D73" w:rsidP="00E80D73">
      <w:pPr>
        <w:keepNext/>
        <w:widowControl/>
        <w:spacing w:before="120" w:after="360"/>
        <w:jc w:val="center"/>
        <w:rPr>
          <w:rFonts w:eastAsiaTheme="minorHAnsi"/>
          <w:b/>
          <w:noProof/>
          <w:sz w:val="32"/>
          <w:szCs w:val="22"/>
          <w:lang w:eastAsia="en-US"/>
        </w:rPr>
      </w:pPr>
      <w:r w:rsidRPr="00E80D73">
        <w:rPr>
          <w:rFonts w:eastAsiaTheme="minorHAnsi"/>
          <w:b/>
          <w:i/>
          <w:sz w:val="32"/>
          <w:szCs w:val="22"/>
          <w:lang w:eastAsia="en-US"/>
        </w:rPr>
        <w:t>POGLAVLJE I.</w:t>
      </w:r>
    </w:p>
    <w:p w:rsidR="00E80D73" w:rsidRPr="00E80D73" w:rsidRDefault="00E80D73" w:rsidP="00E80D73">
      <w:pPr>
        <w:keepNext/>
        <w:widowControl/>
        <w:spacing w:before="120" w:after="360"/>
        <w:jc w:val="center"/>
        <w:rPr>
          <w:rFonts w:eastAsiaTheme="minorHAnsi"/>
          <w:b/>
          <w:bCs/>
          <w:iCs/>
          <w:noProof/>
          <w:sz w:val="32"/>
          <w:szCs w:val="22"/>
          <w:lang w:eastAsia="en-US"/>
        </w:rPr>
      </w:pPr>
      <w:r w:rsidRPr="00E80D73">
        <w:rPr>
          <w:rFonts w:eastAsiaTheme="minorHAnsi"/>
          <w:b/>
          <w:i/>
          <w:sz w:val="32"/>
          <w:szCs w:val="22"/>
          <w:lang w:eastAsia="en-US"/>
        </w:rPr>
        <w:t>Odobrenje i nadzor</w:t>
      </w:r>
    </w:p>
    <w:p w:rsidR="00E80D73" w:rsidRPr="00E80D73" w:rsidRDefault="00E80D73" w:rsidP="00E80D73">
      <w:pPr>
        <w:keepNext/>
        <w:widowControl/>
        <w:spacing w:before="120" w:after="360"/>
        <w:jc w:val="center"/>
        <w:rPr>
          <w:rFonts w:eastAsiaTheme="minorHAnsi"/>
          <w:b/>
          <w:bCs/>
          <w:iCs/>
          <w:smallCaps/>
          <w:noProof/>
          <w:sz w:val="28"/>
          <w:szCs w:val="22"/>
          <w:lang w:eastAsia="en-US"/>
        </w:rPr>
      </w:pPr>
      <w:r w:rsidRPr="00E80D73">
        <w:rPr>
          <w:rFonts w:eastAsiaTheme="minorHAnsi"/>
          <w:b/>
          <w:smallCaps/>
          <w:sz w:val="28"/>
          <w:szCs w:val="22"/>
          <w:lang w:eastAsia="en-US"/>
        </w:rPr>
        <w:t xml:space="preserve">O d j e </w:t>
      </w:r>
      <w:proofErr w:type="spellStart"/>
      <w:r w:rsidRPr="00E80D73">
        <w:rPr>
          <w:rFonts w:eastAsiaTheme="minorHAnsi"/>
          <w:b/>
          <w:smallCaps/>
          <w:sz w:val="28"/>
          <w:szCs w:val="22"/>
          <w:lang w:eastAsia="en-US"/>
        </w:rPr>
        <w:t>lj</w:t>
      </w:r>
      <w:proofErr w:type="spellEnd"/>
      <w:r w:rsidRPr="00E80D73">
        <w:rPr>
          <w:rFonts w:eastAsiaTheme="minorHAnsi"/>
          <w:b/>
          <w:smallCaps/>
          <w:sz w:val="28"/>
          <w:szCs w:val="22"/>
          <w:lang w:eastAsia="en-US"/>
        </w:rPr>
        <w:t xml:space="preserve"> a k  1.</w:t>
      </w:r>
    </w:p>
    <w:p w:rsidR="00E80D73" w:rsidRPr="00E80D73" w:rsidRDefault="00E80D73" w:rsidP="00E80D73">
      <w:pPr>
        <w:keepNext/>
        <w:widowControl/>
        <w:spacing w:before="120" w:after="360"/>
        <w:jc w:val="center"/>
        <w:rPr>
          <w:rFonts w:eastAsiaTheme="minorHAnsi"/>
          <w:b/>
          <w:smallCaps/>
          <w:noProof/>
          <w:sz w:val="28"/>
          <w:szCs w:val="22"/>
          <w:lang w:eastAsia="en-US"/>
        </w:rPr>
      </w:pPr>
      <w:r w:rsidRPr="00E80D73">
        <w:rPr>
          <w:rFonts w:eastAsiaTheme="minorHAnsi"/>
          <w:b/>
          <w:smallCaps/>
          <w:sz w:val="28"/>
          <w:szCs w:val="22"/>
          <w:lang w:eastAsia="en-US"/>
        </w:rPr>
        <w:t>O p ć a p r a v i l a</w:t>
      </w:r>
    </w:p>
    <w:p w:rsidR="00E80D73" w:rsidRPr="00E80D73" w:rsidRDefault="00E80D73" w:rsidP="00E80D73">
      <w:pPr>
        <w:keepNext/>
        <w:widowControl/>
        <w:spacing w:before="360" w:after="120"/>
        <w:jc w:val="center"/>
        <w:rPr>
          <w:rFonts w:eastAsiaTheme="minorHAnsi"/>
          <w:i/>
          <w:noProof/>
          <w:szCs w:val="22"/>
          <w:lang w:eastAsia="en-US"/>
        </w:rPr>
      </w:pPr>
      <w:r w:rsidRPr="00E80D73">
        <w:rPr>
          <w:rFonts w:eastAsiaTheme="minorHAnsi"/>
          <w:i/>
          <w:szCs w:val="22"/>
          <w:lang w:eastAsia="en-US"/>
        </w:rPr>
        <w:t>Članak 3.</w:t>
      </w:r>
    </w:p>
    <w:p w:rsidR="00E80D73" w:rsidRPr="00E80D73" w:rsidRDefault="00E80D73" w:rsidP="00E80D73">
      <w:pPr>
        <w:keepNext/>
        <w:widowControl/>
        <w:spacing w:before="360" w:after="120"/>
        <w:jc w:val="center"/>
        <w:rPr>
          <w:rFonts w:eastAsiaTheme="minorHAnsi"/>
          <w:b/>
          <w:i/>
          <w:noProof/>
          <w:szCs w:val="22"/>
          <w:lang w:eastAsia="en-US"/>
        </w:rPr>
      </w:pPr>
      <w:r w:rsidRPr="00E80D73">
        <w:rPr>
          <w:rFonts w:eastAsiaTheme="minorHAnsi"/>
          <w:b/>
          <w:i/>
          <w:szCs w:val="22"/>
          <w:lang w:eastAsia="en-US"/>
        </w:rPr>
        <w:t>Zahtjevi za odobrenje</w:t>
      </w:r>
    </w:p>
    <w:p w:rsidR="00E80D73" w:rsidRPr="00E80D73" w:rsidRDefault="00E80D73" w:rsidP="001C1900">
      <w:pPr>
        <w:widowControl/>
        <w:spacing w:before="120" w:after="120"/>
        <w:ind w:left="850" w:hanging="850"/>
        <w:rPr>
          <w:rFonts w:eastAsiaTheme="minorHAnsi"/>
          <w:noProof/>
          <w:szCs w:val="22"/>
          <w:lang w:eastAsia="en-US"/>
        </w:rPr>
      </w:pPr>
      <w:r w:rsidRPr="00E80D73">
        <w:rPr>
          <w:rFonts w:eastAsiaTheme="minorHAnsi"/>
          <w:szCs w:val="22"/>
          <w:lang w:eastAsia="en-US"/>
        </w:rPr>
        <w:t>1.</w:t>
      </w:r>
      <w:r w:rsidRPr="00E80D73">
        <w:rPr>
          <w:rFonts w:eastAsiaTheme="minorHAnsi"/>
          <w:szCs w:val="22"/>
          <w:lang w:eastAsia="en-US"/>
        </w:rPr>
        <w:tab/>
        <w:t>Države članice dužne su propisati da su poduzeća osim onih iz članka 2. stavka 1. točaka (a), (b), (d) i (e) Uredbe XXX [PSR] i osim fizičkih i pravnih osoba na koje se primjenjuje izuzeće u skladu s člancima 34., 36., 37. i 38. ove Direktive, koja namjeravaju pružati neku od platnih usluga iz Priloga I. ili usluge elektroničkog novca, dužna od nadležnih tijela matične države članice dobiti odobrenje za pružanje tih usluga.</w:t>
      </w:r>
    </w:p>
    <w:p w:rsidR="00E80D73" w:rsidRPr="00E80D73" w:rsidRDefault="00E80D73" w:rsidP="001C1900">
      <w:pPr>
        <w:widowControl/>
        <w:spacing w:before="120" w:after="120"/>
        <w:ind w:left="850" w:hanging="850"/>
        <w:rPr>
          <w:rFonts w:eastAsiaTheme="minorHAnsi"/>
          <w:noProof/>
          <w:szCs w:val="22"/>
          <w:lang w:eastAsia="en-US"/>
        </w:rPr>
      </w:pPr>
      <w:r w:rsidRPr="00E80D73">
        <w:rPr>
          <w:rFonts w:eastAsiaTheme="minorHAnsi"/>
          <w:szCs w:val="22"/>
          <w:lang w:eastAsia="en-US"/>
        </w:rPr>
        <w:t>2.</w:t>
      </w:r>
      <w:r w:rsidRPr="00E80D73">
        <w:rPr>
          <w:rFonts w:eastAsiaTheme="minorHAnsi"/>
          <w:szCs w:val="22"/>
          <w:lang w:eastAsia="en-US"/>
        </w:rPr>
        <w:tab/>
        <w:t xml:space="preserve">Odobrenje iz </w:t>
      </w:r>
      <w:r w:rsidRPr="00E80D73">
        <w:rPr>
          <w:rFonts w:eastAsiaTheme="minorHAnsi"/>
          <w:b/>
          <w:i/>
          <w:szCs w:val="22"/>
          <w:lang w:eastAsia="en-US"/>
        </w:rPr>
        <w:t>podstavka 1.</w:t>
      </w:r>
      <w:r w:rsidRPr="00E80D73">
        <w:rPr>
          <w:rFonts w:eastAsiaTheme="minorHAnsi"/>
          <w:szCs w:val="22"/>
          <w:lang w:eastAsia="en-US"/>
        </w:rPr>
        <w:t xml:space="preserve"> propisuje se samo za platne usluge koje podnositelj zahtjeva stvarno namjerava pružati.</w:t>
      </w:r>
    </w:p>
    <w:p w:rsidR="00E80D73" w:rsidRPr="00E80D73" w:rsidRDefault="00E80D73" w:rsidP="001C1900">
      <w:pPr>
        <w:widowControl/>
        <w:spacing w:before="120" w:after="120"/>
        <w:ind w:left="850" w:hanging="850"/>
        <w:rPr>
          <w:rFonts w:eastAsiaTheme="minorHAnsi"/>
          <w:noProof/>
          <w:szCs w:val="22"/>
          <w:lang w:eastAsia="en-US"/>
        </w:rPr>
      </w:pPr>
      <w:r w:rsidRPr="00E80D73">
        <w:rPr>
          <w:rFonts w:eastAsiaTheme="minorHAnsi"/>
          <w:szCs w:val="22"/>
          <w:lang w:eastAsia="en-US"/>
        </w:rPr>
        <w:t>3.</w:t>
      </w:r>
      <w:r w:rsidRPr="00E80D73">
        <w:rPr>
          <w:rFonts w:eastAsiaTheme="minorHAnsi"/>
          <w:szCs w:val="22"/>
          <w:lang w:eastAsia="en-US"/>
        </w:rPr>
        <w:tab/>
        <w:t>Države članice dužne su osigurati da poduzeća koja podnose zahtjev za odobrenje iz stavka 1. nadležnim tijela matične države članice uz taj zahtjev dostave sljedeće:</w:t>
      </w:r>
    </w:p>
    <w:p w:rsidR="00E80D73" w:rsidRPr="00E80D73" w:rsidRDefault="00E80D73" w:rsidP="001C1900">
      <w:pPr>
        <w:widowControl/>
        <w:spacing w:before="120" w:after="120"/>
        <w:ind w:left="1417" w:hanging="567"/>
        <w:rPr>
          <w:rFonts w:eastAsiaTheme="minorHAnsi"/>
          <w:noProof/>
          <w:szCs w:val="22"/>
          <w:lang w:eastAsia="en-US"/>
        </w:rPr>
      </w:pPr>
      <w:r w:rsidRPr="00E80D73">
        <w:rPr>
          <w:rFonts w:eastAsiaTheme="minorHAnsi"/>
          <w:szCs w:val="22"/>
          <w:lang w:eastAsia="en-US"/>
        </w:rPr>
        <w:t>(a)</w:t>
      </w:r>
      <w:r w:rsidRPr="00E80D73">
        <w:rPr>
          <w:rFonts w:eastAsiaTheme="minorHAnsi"/>
          <w:szCs w:val="22"/>
          <w:lang w:eastAsia="en-US"/>
        </w:rPr>
        <w:tab/>
        <w:t>program poslovanja u kojem se posebno utvrđuju vrste platnih usluga za koje se traži odobrenje;</w:t>
      </w:r>
    </w:p>
    <w:p w:rsidR="00E80D73" w:rsidRPr="00E80D73" w:rsidRDefault="00E80D73" w:rsidP="001C1900">
      <w:pPr>
        <w:widowControl/>
        <w:spacing w:before="120" w:after="120"/>
        <w:ind w:left="1417" w:hanging="567"/>
        <w:rPr>
          <w:rFonts w:eastAsiaTheme="minorHAnsi"/>
          <w:noProof/>
          <w:szCs w:val="22"/>
          <w:lang w:eastAsia="en-US"/>
        </w:rPr>
      </w:pPr>
      <w:r w:rsidRPr="00E80D73">
        <w:rPr>
          <w:rFonts w:eastAsiaTheme="minorHAnsi"/>
          <w:szCs w:val="22"/>
          <w:lang w:eastAsia="en-US"/>
        </w:rPr>
        <w:t>(b)</w:t>
      </w:r>
      <w:r w:rsidRPr="00E80D73">
        <w:rPr>
          <w:rFonts w:eastAsiaTheme="minorHAnsi"/>
          <w:szCs w:val="22"/>
          <w:lang w:eastAsia="en-US"/>
        </w:rPr>
        <w:tab/>
        <w:t xml:space="preserve">poslovni plan </w:t>
      </w:r>
      <w:r w:rsidRPr="00E80D73">
        <w:rPr>
          <w:rFonts w:eastAsiaTheme="minorHAnsi"/>
          <w:b/>
          <w:i/>
          <w:szCs w:val="22"/>
          <w:lang w:eastAsia="en-US"/>
        </w:rPr>
        <w:t>koji može uključivati</w:t>
      </w:r>
      <w:r w:rsidRPr="00E80D73">
        <w:rPr>
          <w:rFonts w:eastAsiaTheme="minorHAnsi"/>
          <w:szCs w:val="22"/>
          <w:lang w:eastAsia="en-US"/>
        </w:rPr>
        <w:t xml:space="preserve"> izračun projekcija financijskog </w:t>
      </w:r>
      <w:proofErr w:type="spellStart"/>
      <w:r w:rsidRPr="00E80D73">
        <w:rPr>
          <w:rFonts w:eastAsiaTheme="minorHAnsi"/>
          <w:szCs w:val="22"/>
          <w:lang w:eastAsia="en-US"/>
        </w:rPr>
        <w:t>plana</w:t>
      </w:r>
      <w:r w:rsidRPr="00E80D73">
        <w:rPr>
          <w:rFonts w:eastAsiaTheme="minorHAnsi"/>
          <w:b/>
          <w:i/>
          <w:szCs w:val="22"/>
          <w:lang w:eastAsia="en-US"/>
        </w:rPr>
        <w:t>▌</w:t>
      </w:r>
      <w:r w:rsidRPr="00E80D73">
        <w:rPr>
          <w:rFonts w:eastAsiaTheme="minorHAnsi"/>
          <w:szCs w:val="22"/>
          <w:lang w:eastAsia="en-US"/>
        </w:rPr>
        <w:t>koji</w:t>
      </w:r>
      <w:proofErr w:type="spellEnd"/>
      <w:r w:rsidRPr="00E80D73">
        <w:rPr>
          <w:rFonts w:eastAsiaTheme="minorHAnsi"/>
          <w:szCs w:val="22"/>
          <w:lang w:eastAsia="en-US"/>
        </w:rPr>
        <w:t xml:space="preserve"> pokazuje da podnositelj zahtjeva može stabilno poslovati uz primjerene i proporcionalne sustave, resurse i procedure;</w:t>
      </w:r>
    </w:p>
    <w:p w:rsidR="00E80D73" w:rsidRPr="00E80D73" w:rsidRDefault="00E80D73" w:rsidP="001C1900">
      <w:pPr>
        <w:widowControl/>
        <w:spacing w:before="120" w:after="120"/>
        <w:ind w:left="1417" w:hanging="567"/>
        <w:rPr>
          <w:rFonts w:eastAsiaTheme="minorHAnsi"/>
          <w:noProof/>
          <w:szCs w:val="22"/>
          <w:lang w:eastAsia="en-US"/>
        </w:rPr>
      </w:pPr>
      <w:r w:rsidRPr="00E80D73">
        <w:rPr>
          <w:rFonts w:eastAsiaTheme="minorHAnsi"/>
          <w:szCs w:val="22"/>
          <w:lang w:eastAsia="en-US"/>
        </w:rPr>
        <w:t>(c)</w:t>
      </w:r>
      <w:r w:rsidRPr="00E80D73">
        <w:rPr>
          <w:rFonts w:eastAsiaTheme="minorHAnsi"/>
          <w:szCs w:val="22"/>
          <w:lang w:eastAsia="en-US"/>
        </w:rPr>
        <w:tab/>
        <w:t>dokaz da podnositelja zahtjeva ima inicijalni kapital u skladu s člankom 5.;</w:t>
      </w:r>
    </w:p>
    <w:p w:rsidR="00E80D73" w:rsidRPr="00E80D73" w:rsidRDefault="00E80D73" w:rsidP="001C1900">
      <w:pPr>
        <w:widowControl/>
        <w:spacing w:before="120" w:after="120"/>
        <w:ind w:left="1417" w:hanging="567"/>
        <w:rPr>
          <w:rFonts w:eastAsiaTheme="minorHAnsi"/>
          <w:noProof/>
          <w:szCs w:val="22"/>
          <w:lang w:eastAsia="en-US"/>
        </w:rPr>
      </w:pPr>
      <w:r w:rsidRPr="00E80D73">
        <w:rPr>
          <w:rFonts w:eastAsiaTheme="minorHAnsi"/>
          <w:szCs w:val="22"/>
          <w:lang w:eastAsia="en-US"/>
        </w:rPr>
        <w:t>(d)</w:t>
      </w:r>
      <w:r w:rsidRPr="00E80D73">
        <w:rPr>
          <w:rFonts w:eastAsiaTheme="minorHAnsi"/>
          <w:szCs w:val="22"/>
          <w:lang w:eastAsia="en-US"/>
        </w:rPr>
        <w:tab/>
        <w:t xml:space="preserve">za poduzeća koja podnose zahtjev za pružanje usluga iz Priloga I. točaka od 1. do 5. i usluga elektroničkog novca, opis mjera zaštite novčanih sredstava korisnika platnih usluga u skladu s člankom 9.; </w:t>
      </w:r>
    </w:p>
    <w:p w:rsidR="00E80D73" w:rsidRPr="00E80D73" w:rsidRDefault="00E80D73" w:rsidP="001C1900">
      <w:pPr>
        <w:widowControl/>
        <w:spacing w:before="120" w:after="120"/>
        <w:ind w:left="1417" w:hanging="567"/>
        <w:rPr>
          <w:rFonts w:eastAsiaTheme="minorHAnsi"/>
          <w:noProof/>
          <w:szCs w:val="22"/>
          <w:lang w:eastAsia="en-US"/>
        </w:rPr>
      </w:pPr>
      <w:r w:rsidRPr="00E80D73">
        <w:rPr>
          <w:rFonts w:eastAsiaTheme="minorHAnsi"/>
          <w:szCs w:val="22"/>
          <w:lang w:eastAsia="en-US"/>
        </w:rPr>
        <w:t>(e)</w:t>
      </w:r>
      <w:r w:rsidRPr="00E80D73">
        <w:rPr>
          <w:rFonts w:eastAsiaTheme="minorHAnsi"/>
          <w:szCs w:val="22"/>
          <w:lang w:eastAsia="en-US"/>
        </w:rPr>
        <w:tab/>
        <w:t xml:space="preserve">opis upravljačkih sustava i mehanizama unutarnjih kontrola podnositelja zahtjeva, uključujući administrativne i računovodstvene postupke te postupke </w:t>
      </w:r>
      <w:r w:rsidRPr="00E80D73">
        <w:rPr>
          <w:rFonts w:eastAsiaTheme="minorHAnsi"/>
          <w:szCs w:val="22"/>
          <w:lang w:eastAsia="en-US"/>
        </w:rPr>
        <w:lastRenderedPageBreak/>
        <w:t>upravljanja rizicima, i opis njegovih aranžmana za korištenje IKT usluga iz</w:t>
      </w:r>
      <w:bookmarkStart w:id="22" w:name="_Hlk138004483"/>
      <w:r w:rsidRPr="00E80D73">
        <w:rPr>
          <w:rFonts w:eastAsiaTheme="minorHAnsi"/>
          <w:szCs w:val="22"/>
          <w:lang w:eastAsia="en-US"/>
        </w:rPr>
        <w:t xml:space="preserve"> članaka 6. i 7.</w:t>
      </w:r>
      <w:bookmarkEnd w:id="22"/>
      <w:r w:rsidRPr="00E80D73">
        <w:rPr>
          <w:rFonts w:eastAsiaTheme="minorHAnsi"/>
          <w:szCs w:val="22"/>
          <w:lang w:eastAsia="en-US"/>
        </w:rPr>
        <w:t xml:space="preserve"> Uredbe (EU) 2022/2554, iz kojih je vidljivo da su ti sustavi, mehanizmi i aranžmani razmjerni, primjereni, pouzdani i dostatni;</w:t>
      </w:r>
    </w:p>
    <w:p w:rsidR="00E80D73" w:rsidRPr="00E80D73" w:rsidRDefault="00E80D73" w:rsidP="001C1900">
      <w:pPr>
        <w:widowControl/>
        <w:spacing w:before="120" w:after="120"/>
        <w:ind w:left="1417" w:hanging="567"/>
        <w:rPr>
          <w:rFonts w:eastAsiaTheme="minorHAnsi"/>
          <w:noProof/>
          <w:szCs w:val="22"/>
          <w:lang w:eastAsia="en-US"/>
        </w:rPr>
      </w:pPr>
      <w:r w:rsidRPr="00E80D73">
        <w:rPr>
          <w:rFonts w:eastAsiaTheme="minorHAnsi"/>
          <w:szCs w:val="22"/>
          <w:lang w:eastAsia="en-US"/>
        </w:rPr>
        <w:t>(f)</w:t>
      </w:r>
      <w:r w:rsidRPr="00E80D73">
        <w:rPr>
          <w:rFonts w:eastAsiaTheme="minorHAnsi"/>
          <w:szCs w:val="22"/>
          <w:lang w:eastAsia="en-US"/>
        </w:rPr>
        <w:tab/>
        <w:t>opis postupaka za praćenje, rješavanje i postupanje nakon sigurnosnog incidenta i pritužbi klijenata na sigurnost, uključujući mehanizam za izvještavanje o incidentima, vodeći računa o obvezama obavještavanja iz poglavlja III. Uredbe (EU) 2022/2554;</w:t>
      </w:r>
    </w:p>
    <w:p w:rsidR="00E80D73" w:rsidRPr="00E80D73" w:rsidRDefault="00E80D73" w:rsidP="001C1900">
      <w:pPr>
        <w:widowControl/>
        <w:spacing w:before="120" w:after="120"/>
        <w:ind w:left="1417" w:hanging="567"/>
        <w:rPr>
          <w:rFonts w:eastAsiaTheme="minorHAnsi"/>
          <w:noProof/>
          <w:szCs w:val="22"/>
          <w:lang w:eastAsia="en-US"/>
        </w:rPr>
      </w:pPr>
      <w:r w:rsidRPr="00E80D73">
        <w:rPr>
          <w:rFonts w:eastAsiaTheme="minorHAnsi"/>
          <w:szCs w:val="22"/>
          <w:lang w:eastAsia="en-US"/>
        </w:rPr>
        <w:t>(g)</w:t>
      </w:r>
      <w:r w:rsidRPr="00E80D73">
        <w:rPr>
          <w:rFonts w:eastAsiaTheme="minorHAnsi"/>
          <w:szCs w:val="22"/>
          <w:lang w:eastAsia="en-US"/>
        </w:rPr>
        <w:tab/>
        <w:t>opis postupka za pohranu, nadzor, praćenje i ograničenje pristupa osjetljivim podacima o plaćanju;</w:t>
      </w:r>
    </w:p>
    <w:p w:rsidR="00E80D73" w:rsidRPr="00E80D73" w:rsidRDefault="00E80D73" w:rsidP="001C1900">
      <w:pPr>
        <w:widowControl/>
        <w:spacing w:before="120" w:after="120"/>
        <w:ind w:left="1417" w:hanging="567"/>
        <w:rPr>
          <w:rFonts w:eastAsiaTheme="minorHAnsi"/>
          <w:noProof/>
          <w:szCs w:val="22"/>
          <w:lang w:eastAsia="en-US"/>
        </w:rPr>
      </w:pPr>
      <w:r w:rsidRPr="00E80D73">
        <w:rPr>
          <w:rFonts w:eastAsiaTheme="minorHAnsi"/>
          <w:szCs w:val="22"/>
          <w:lang w:eastAsia="en-US"/>
        </w:rPr>
        <w:t>(h)</w:t>
      </w:r>
      <w:r w:rsidRPr="00E80D73">
        <w:rPr>
          <w:rFonts w:eastAsiaTheme="minorHAnsi"/>
          <w:szCs w:val="22"/>
          <w:lang w:eastAsia="en-US"/>
        </w:rPr>
        <w:tab/>
        <w:t>opis postupaka održavanja kontinuiteta poslovanja, uključujući jasnu identifikaciju kritičnih operacija, opis plana kontinuiteta poslovanja za IKT i planova odgovora i oporavka IKT-a te opis postupka redovitog testiranja i preispitivanja primjerenosti i učinkovitosti tih planova, kako je propisano u članku 11. stavku 6. Uredbe (EU) 2022/2554;</w:t>
      </w:r>
    </w:p>
    <w:p w:rsidR="00E80D73" w:rsidRPr="00E80D73" w:rsidRDefault="00E80D73" w:rsidP="001C1900">
      <w:pPr>
        <w:widowControl/>
        <w:spacing w:before="120" w:after="120"/>
        <w:ind w:left="1417" w:hanging="567"/>
        <w:rPr>
          <w:rFonts w:eastAsiaTheme="minorHAnsi"/>
          <w:noProof/>
          <w:szCs w:val="22"/>
          <w:lang w:eastAsia="en-US"/>
        </w:rPr>
      </w:pPr>
      <w:r w:rsidRPr="00E80D73">
        <w:rPr>
          <w:rFonts w:eastAsiaTheme="minorHAnsi"/>
          <w:szCs w:val="22"/>
          <w:lang w:eastAsia="en-US"/>
        </w:rPr>
        <w:t>(i)</w:t>
      </w:r>
      <w:r w:rsidRPr="00E80D73">
        <w:rPr>
          <w:rFonts w:eastAsiaTheme="minorHAnsi"/>
          <w:szCs w:val="22"/>
          <w:lang w:eastAsia="en-US"/>
        </w:rPr>
        <w:tab/>
        <w:t>opis načela i definicija koji se primjenjuju za prikupljanje statističkih podataka o poslovanju, transakcijama i prijevarama;</w:t>
      </w:r>
    </w:p>
    <w:p w:rsidR="00E80D73" w:rsidRPr="00E80D73" w:rsidRDefault="00E80D73" w:rsidP="001C1900">
      <w:pPr>
        <w:widowControl/>
        <w:spacing w:before="120" w:after="120"/>
        <w:ind w:left="1417" w:hanging="567"/>
        <w:rPr>
          <w:rFonts w:eastAsiaTheme="minorHAnsi"/>
          <w:noProof/>
          <w:szCs w:val="22"/>
          <w:lang w:eastAsia="en-US"/>
        </w:rPr>
      </w:pPr>
      <w:r w:rsidRPr="00E80D73">
        <w:rPr>
          <w:rFonts w:eastAsiaTheme="minorHAnsi"/>
          <w:szCs w:val="22"/>
          <w:lang w:eastAsia="en-US"/>
        </w:rPr>
        <w:t>(j)</w:t>
      </w:r>
      <w:r w:rsidRPr="00E80D73">
        <w:rPr>
          <w:rFonts w:eastAsiaTheme="minorHAnsi"/>
          <w:szCs w:val="22"/>
          <w:lang w:eastAsia="en-US"/>
        </w:rPr>
        <w:tab/>
        <w:t>dokument o sigurnosnoj politici, uključujući:</w:t>
      </w:r>
    </w:p>
    <w:p w:rsidR="00E80D73" w:rsidRPr="00E80D73" w:rsidRDefault="001C1900" w:rsidP="001C1900">
      <w:pPr>
        <w:spacing w:before="120"/>
        <w:ind w:left="1985" w:hanging="567"/>
        <w:rPr>
          <w:rFonts w:eastAsiaTheme="minorHAnsi"/>
          <w:noProof/>
          <w:lang w:eastAsia="en-US"/>
        </w:rPr>
      </w:pPr>
      <w:r>
        <w:rPr>
          <w:rFonts w:eastAsiaTheme="minorHAnsi"/>
          <w:lang w:eastAsia="en-US"/>
        </w:rPr>
        <w:t>i.</w:t>
      </w:r>
      <w:r w:rsidR="00E80D73" w:rsidRPr="00E80D73">
        <w:rPr>
          <w:rFonts w:eastAsiaTheme="minorHAnsi"/>
          <w:lang w:eastAsia="en-US"/>
        </w:rPr>
        <w:t xml:space="preserve"> </w:t>
      </w:r>
      <w:r>
        <w:rPr>
          <w:rFonts w:eastAsiaTheme="minorHAnsi"/>
          <w:lang w:eastAsia="en-US"/>
        </w:rPr>
        <w:tab/>
      </w:r>
      <w:r w:rsidR="00E80D73" w:rsidRPr="00E80D73">
        <w:rPr>
          <w:rFonts w:eastAsiaTheme="minorHAnsi"/>
          <w:lang w:eastAsia="en-US"/>
        </w:rPr>
        <w:t xml:space="preserve">detaljnu procjenu rizika koji se odnose na platne usluge i usluge elektroničkog novca podnositelja zahtjeva; </w:t>
      </w:r>
    </w:p>
    <w:p w:rsidR="00E80D73" w:rsidRPr="00E80D73" w:rsidRDefault="00E80D73" w:rsidP="001C1900">
      <w:pPr>
        <w:spacing w:before="120"/>
        <w:ind w:left="1985" w:hanging="567"/>
        <w:rPr>
          <w:rFonts w:eastAsiaTheme="minorHAnsi"/>
          <w:noProof/>
          <w:lang w:eastAsia="en-US"/>
        </w:rPr>
      </w:pPr>
      <w:r w:rsidRPr="00E80D73">
        <w:rPr>
          <w:rFonts w:eastAsiaTheme="minorHAnsi"/>
          <w:lang w:eastAsia="en-US"/>
        </w:rPr>
        <w:t xml:space="preserve">ii. </w:t>
      </w:r>
      <w:r w:rsidR="001C1900">
        <w:rPr>
          <w:rFonts w:eastAsiaTheme="minorHAnsi"/>
          <w:lang w:eastAsia="en-US"/>
        </w:rPr>
        <w:tab/>
      </w:r>
      <w:r w:rsidRPr="00E80D73">
        <w:rPr>
          <w:rFonts w:eastAsiaTheme="minorHAnsi"/>
          <w:lang w:eastAsia="en-US"/>
        </w:rPr>
        <w:t>opis kontrola sigurnosti i mjera za ovladavanje rizicima radi primjerene zaštite korisnika platnih usluga od utvrđenih rizika, što uključuje prijevare i nezakonito korištenje osjetljivih i osobnih podataka;</w:t>
      </w:r>
    </w:p>
    <w:p w:rsidR="00E80D73" w:rsidRPr="00E80D73" w:rsidRDefault="00E80D73" w:rsidP="001C1900">
      <w:pPr>
        <w:spacing w:before="120"/>
        <w:ind w:left="1985" w:hanging="567"/>
        <w:rPr>
          <w:rFonts w:eastAsiaTheme="minorHAnsi"/>
          <w:noProof/>
          <w:lang w:eastAsia="en-US"/>
        </w:rPr>
      </w:pPr>
      <w:r w:rsidRPr="00E80D73">
        <w:rPr>
          <w:rFonts w:eastAsiaTheme="minorHAnsi"/>
          <w:lang w:eastAsia="en-US"/>
        </w:rPr>
        <w:t xml:space="preserve">iii. </w:t>
      </w:r>
      <w:r w:rsidR="001C1900">
        <w:rPr>
          <w:rFonts w:eastAsiaTheme="minorHAnsi"/>
          <w:lang w:eastAsia="en-US"/>
        </w:rPr>
        <w:tab/>
      </w:r>
      <w:r w:rsidRPr="00E80D73">
        <w:rPr>
          <w:rFonts w:eastAsiaTheme="minorHAnsi"/>
          <w:lang w:eastAsia="en-US"/>
        </w:rPr>
        <w:t>ako zahtjev podnose institucije koje namjeravaju s drugim pružateljima platnih usluga sklopiti ugovore o razmjeni informacija i</w:t>
      </w:r>
      <w:r w:rsidRPr="00E80D73">
        <w:rPr>
          <w:rFonts w:eastAsiaTheme="minorHAnsi"/>
          <w:b/>
          <w:i/>
          <w:lang w:eastAsia="en-US"/>
        </w:rPr>
        <w:t xml:space="preserve"> </w:t>
      </w:r>
      <w:r w:rsidRPr="00E80D73">
        <w:rPr>
          <w:rFonts w:eastAsiaTheme="minorHAnsi"/>
          <w:lang w:eastAsia="en-US"/>
        </w:rPr>
        <w:t>podataka o prijevarama s plaćanjima iz članka 83. stavka 3. Uredbe XXX [PSR], zaključke procjene učinka na zaštitu podataka iz članka 83. stavka 5. te uredbe i u skladu s člankom 35</w:t>
      </w:r>
      <w:r w:rsidRPr="00E80D73">
        <w:rPr>
          <w:rFonts w:eastAsiaTheme="minorHAnsi"/>
          <w:b/>
          <w:i/>
          <w:lang w:eastAsia="en-US"/>
        </w:rPr>
        <w:t xml:space="preserve">. </w:t>
      </w:r>
      <w:r w:rsidRPr="00E80D73">
        <w:rPr>
          <w:rFonts w:eastAsiaTheme="minorHAnsi"/>
          <w:lang w:eastAsia="en-US"/>
        </w:rPr>
        <w:t>Uredbe (EU) 2016/679 te, ako je primjenjivo, ishod prethodnog savjetovanja s nadležnim nadzornim tijelom u skladu s člankom 36. te uredbe;</w:t>
      </w:r>
    </w:p>
    <w:p w:rsidR="00E80D73" w:rsidRPr="00E80D73" w:rsidRDefault="00E80D73" w:rsidP="001C1900">
      <w:pPr>
        <w:widowControl/>
        <w:spacing w:before="120" w:after="120"/>
        <w:ind w:left="1417" w:hanging="567"/>
        <w:rPr>
          <w:rFonts w:eastAsiaTheme="minorHAnsi"/>
          <w:noProof/>
          <w:szCs w:val="22"/>
          <w:lang w:eastAsia="en-US"/>
        </w:rPr>
      </w:pPr>
      <w:r w:rsidRPr="00E80D73">
        <w:rPr>
          <w:rFonts w:eastAsiaTheme="minorHAnsi"/>
          <w:szCs w:val="22"/>
          <w:lang w:eastAsia="en-US"/>
        </w:rPr>
        <w:t>(k)</w:t>
      </w:r>
      <w:r w:rsidRPr="00E80D73">
        <w:rPr>
          <w:rFonts w:eastAsiaTheme="minorHAnsi"/>
          <w:szCs w:val="22"/>
          <w:lang w:eastAsia="en-US"/>
        </w:rPr>
        <w:tab/>
        <w:t>ako zahtjev podnose institucije koje podliježu obvezama sprečavanja pranja novca i financiranja terorizma u skladu s Direktivom (EU) 2015/849 Europskog parlamenta i Vijeća</w:t>
      </w:r>
      <w:r w:rsidRPr="00E80D73">
        <w:rPr>
          <w:rFonts w:eastAsiaTheme="minorHAnsi"/>
          <w:b/>
          <w:i/>
          <w:noProof/>
          <w:szCs w:val="22"/>
          <w:vertAlign w:val="superscript"/>
          <w:lang w:eastAsia="en-US"/>
        </w:rPr>
        <w:footnoteReference w:id="28"/>
      </w:r>
      <w:r w:rsidRPr="00E80D73">
        <w:rPr>
          <w:rFonts w:eastAsiaTheme="minorHAnsi"/>
          <w:szCs w:val="22"/>
          <w:lang w:eastAsia="en-US"/>
        </w:rPr>
        <w:t xml:space="preserve"> i Uredbom (EU) 2015/847 Europskog parlamenta i Vijeća</w:t>
      </w:r>
      <w:r w:rsidRPr="00E80D73">
        <w:rPr>
          <w:rFonts w:eastAsiaTheme="minorHAnsi"/>
          <w:b/>
          <w:i/>
          <w:noProof/>
          <w:szCs w:val="22"/>
          <w:vertAlign w:val="superscript"/>
          <w:lang w:eastAsia="en-US"/>
        </w:rPr>
        <w:footnoteReference w:id="29"/>
      </w:r>
      <w:r w:rsidRPr="00E80D73">
        <w:rPr>
          <w:rFonts w:eastAsiaTheme="minorHAnsi"/>
          <w:szCs w:val="22"/>
          <w:lang w:eastAsia="en-US"/>
        </w:rPr>
        <w:t>, opis mehanizama unutarnje kontrole koje su uvele radi usklađenja s tom direktivom i uredbom;</w:t>
      </w:r>
    </w:p>
    <w:p w:rsidR="00E80D73" w:rsidRPr="00E80D73" w:rsidRDefault="00E80D73" w:rsidP="001C1900">
      <w:pPr>
        <w:widowControl/>
        <w:spacing w:before="120" w:after="120"/>
        <w:ind w:left="1417" w:hanging="567"/>
        <w:rPr>
          <w:rFonts w:eastAsiaTheme="minorHAnsi"/>
          <w:noProof/>
          <w:szCs w:val="22"/>
          <w:lang w:eastAsia="en-US"/>
        </w:rPr>
      </w:pPr>
      <w:r w:rsidRPr="00E80D73">
        <w:rPr>
          <w:rFonts w:eastAsiaTheme="minorHAnsi"/>
          <w:szCs w:val="22"/>
          <w:lang w:eastAsia="en-US"/>
        </w:rPr>
        <w:t>(l)</w:t>
      </w:r>
      <w:r w:rsidRPr="00E80D73">
        <w:rPr>
          <w:rFonts w:eastAsiaTheme="minorHAnsi"/>
          <w:szCs w:val="22"/>
          <w:lang w:eastAsia="en-US"/>
        </w:rPr>
        <w:tab/>
        <w:t>opis organizacijske strukture podnositelja zahtjeva, uključujući, ako je primjenjivo:</w:t>
      </w:r>
    </w:p>
    <w:p w:rsidR="00E80D73" w:rsidRPr="00E80D73" w:rsidRDefault="00E80D73" w:rsidP="001C1900">
      <w:pPr>
        <w:ind w:left="1985" w:hanging="567"/>
        <w:rPr>
          <w:rFonts w:eastAsiaTheme="minorHAnsi"/>
          <w:noProof/>
          <w:lang w:eastAsia="en-US"/>
        </w:rPr>
      </w:pPr>
      <w:r w:rsidRPr="00E80D73">
        <w:rPr>
          <w:rFonts w:eastAsiaTheme="minorHAnsi"/>
          <w:lang w:eastAsia="en-US"/>
        </w:rPr>
        <w:lastRenderedPageBreak/>
        <w:t>▌</w:t>
      </w:r>
      <w:r w:rsidRPr="00E80D73">
        <w:rPr>
          <w:rFonts w:eastAsiaTheme="minorHAnsi"/>
          <w:b/>
          <w:i/>
          <w:lang w:eastAsia="en-US"/>
        </w:rPr>
        <w:t xml:space="preserve"> </w:t>
      </w:r>
    </w:p>
    <w:p w:rsidR="00E80D73" w:rsidRPr="00E80D73" w:rsidRDefault="00E80D73" w:rsidP="001C1900">
      <w:pPr>
        <w:ind w:left="1985" w:hanging="567"/>
        <w:rPr>
          <w:rFonts w:eastAsiaTheme="minorHAnsi"/>
          <w:noProof/>
          <w:lang w:eastAsia="en-US"/>
        </w:rPr>
      </w:pPr>
      <w:r w:rsidRPr="00E80D73">
        <w:rPr>
          <w:rFonts w:eastAsiaTheme="minorHAnsi"/>
          <w:lang w:eastAsia="en-US"/>
        </w:rPr>
        <w:t>▌</w:t>
      </w:r>
      <w:r w:rsidRPr="00E80D73">
        <w:rPr>
          <w:rFonts w:eastAsiaTheme="minorHAnsi"/>
          <w:b/>
          <w:i/>
          <w:lang w:eastAsia="en-US"/>
        </w:rPr>
        <w:t xml:space="preserve"> </w:t>
      </w:r>
    </w:p>
    <w:p w:rsidR="00E80D73" w:rsidRPr="00E80D73" w:rsidRDefault="00E80D73" w:rsidP="001C1900">
      <w:pPr>
        <w:ind w:left="1985" w:hanging="567"/>
        <w:rPr>
          <w:rFonts w:eastAsiaTheme="minorHAnsi"/>
          <w:noProof/>
          <w:lang w:eastAsia="en-US"/>
        </w:rPr>
      </w:pPr>
      <w:r w:rsidRPr="00E80D73">
        <w:rPr>
          <w:rFonts w:eastAsiaTheme="minorHAnsi"/>
          <w:lang w:eastAsia="en-US"/>
        </w:rPr>
        <w:t xml:space="preserve">iii. </w:t>
      </w:r>
      <w:r w:rsidR="001C1900">
        <w:rPr>
          <w:rFonts w:eastAsiaTheme="minorHAnsi"/>
          <w:lang w:eastAsia="en-US"/>
        </w:rPr>
        <w:tab/>
      </w:r>
      <w:r w:rsidRPr="00E80D73">
        <w:rPr>
          <w:rFonts w:eastAsiaTheme="minorHAnsi"/>
          <w:lang w:eastAsia="en-US"/>
        </w:rPr>
        <w:t>opis aranžmana o eksternalizaciji;</w:t>
      </w:r>
    </w:p>
    <w:p w:rsidR="00E80D73" w:rsidRPr="00E80D73" w:rsidRDefault="00E80D73" w:rsidP="001C1900">
      <w:pPr>
        <w:ind w:left="1985" w:hanging="567"/>
        <w:rPr>
          <w:rFonts w:eastAsiaTheme="minorHAnsi"/>
          <w:noProof/>
          <w:lang w:eastAsia="en-US"/>
        </w:rPr>
      </w:pPr>
      <w:r w:rsidRPr="00E80D73">
        <w:rPr>
          <w:rFonts w:eastAsiaTheme="minorHAnsi"/>
          <w:lang w:eastAsia="en-US"/>
        </w:rPr>
        <w:t xml:space="preserve">iv. </w:t>
      </w:r>
      <w:r w:rsidR="001C1900">
        <w:rPr>
          <w:rFonts w:eastAsiaTheme="minorHAnsi"/>
          <w:lang w:eastAsia="en-US"/>
        </w:rPr>
        <w:tab/>
      </w:r>
      <w:r w:rsidRPr="00E80D73">
        <w:rPr>
          <w:rFonts w:eastAsiaTheme="minorHAnsi"/>
          <w:lang w:eastAsia="en-US"/>
        </w:rPr>
        <w:t>sudjelovanje u nacionalnom i međunarodnom platnom sustavu;</w:t>
      </w:r>
    </w:p>
    <w:p w:rsidR="00E80D73" w:rsidRPr="00E80D73" w:rsidRDefault="00E80D73" w:rsidP="001C1900">
      <w:pPr>
        <w:widowControl/>
        <w:spacing w:before="120" w:after="120"/>
        <w:ind w:left="1417" w:hanging="567"/>
        <w:rPr>
          <w:rFonts w:eastAsiaTheme="minorHAnsi"/>
          <w:noProof/>
          <w:szCs w:val="22"/>
          <w:lang w:eastAsia="en-US"/>
        </w:rPr>
      </w:pPr>
      <w:r w:rsidRPr="00E80D73">
        <w:rPr>
          <w:rFonts w:eastAsiaTheme="minorHAnsi"/>
          <w:szCs w:val="22"/>
          <w:lang w:eastAsia="en-US"/>
        </w:rPr>
        <w:t>(m)</w:t>
      </w:r>
      <w:r w:rsidRPr="00E80D73">
        <w:rPr>
          <w:rFonts w:eastAsiaTheme="minorHAnsi"/>
          <w:szCs w:val="22"/>
          <w:lang w:eastAsia="en-US"/>
        </w:rPr>
        <w:tab/>
        <w:t>identitet osoba koje u podnositelju zahtjeva izravno ili neizravno imaju kvalificirane udjele u smislu članka 4. stavka 1. točke 36. Uredbe (EU) br. 575/2013, iznos njihovih udjela i dokaz da su prihvatljive te da se može zajamčiti dobro i razborito upravljanje podnositelja zahtjeva;</w:t>
      </w:r>
    </w:p>
    <w:p w:rsidR="00E80D73" w:rsidRPr="00E80D73" w:rsidRDefault="00E80D73" w:rsidP="001C1900">
      <w:pPr>
        <w:widowControl/>
        <w:spacing w:before="120" w:after="120"/>
        <w:ind w:left="1417" w:hanging="567"/>
        <w:rPr>
          <w:rFonts w:eastAsiaTheme="minorHAnsi"/>
          <w:noProof/>
          <w:szCs w:val="22"/>
          <w:lang w:eastAsia="en-US"/>
        </w:rPr>
      </w:pPr>
      <w:r w:rsidRPr="00E80D73">
        <w:rPr>
          <w:rFonts w:eastAsiaTheme="minorHAnsi"/>
          <w:szCs w:val="22"/>
          <w:lang w:eastAsia="en-US"/>
        </w:rPr>
        <w:t>(n)</w:t>
      </w:r>
      <w:r w:rsidRPr="00E80D73">
        <w:rPr>
          <w:rFonts w:eastAsiaTheme="minorHAnsi"/>
          <w:szCs w:val="22"/>
          <w:lang w:eastAsia="en-US"/>
        </w:rPr>
        <w:tab/>
        <w:t>identitet direktora i drugih osoba odgovornih za upravljanje podnositelja zahtjeva te, ako je relevantno:</w:t>
      </w:r>
    </w:p>
    <w:p w:rsidR="00E80D73" w:rsidRPr="00E80D73" w:rsidRDefault="001C1900" w:rsidP="001C1900">
      <w:pPr>
        <w:ind w:left="1985" w:hanging="567"/>
        <w:rPr>
          <w:rFonts w:eastAsiaTheme="minorHAnsi"/>
          <w:noProof/>
          <w:lang w:eastAsia="en-US"/>
        </w:rPr>
      </w:pPr>
      <w:r>
        <w:rPr>
          <w:rFonts w:eastAsiaTheme="minorHAnsi"/>
          <w:lang w:eastAsia="en-US"/>
        </w:rPr>
        <w:t xml:space="preserve">i. </w:t>
      </w:r>
      <w:r>
        <w:rPr>
          <w:rFonts w:eastAsiaTheme="minorHAnsi"/>
          <w:lang w:eastAsia="en-US"/>
        </w:rPr>
        <w:tab/>
      </w:r>
      <w:r w:rsidR="00E80D73" w:rsidRPr="00E80D73">
        <w:rPr>
          <w:rFonts w:eastAsiaTheme="minorHAnsi"/>
          <w:lang w:eastAsia="en-US"/>
        </w:rPr>
        <w:t>identitet osoba odgovornih za upravljanje poslovima platnih usluga;</w:t>
      </w:r>
    </w:p>
    <w:p w:rsidR="00E80D73" w:rsidRPr="00E80D73" w:rsidRDefault="00E80D73" w:rsidP="001C1900">
      <w:pPr>
        <w:ind w:left="1985" w:hanging="567"/>
        <w:rPr>
          <w:rFonts w:eastAsiaTheme="minorHAnsi"/>
          <w:noProof/>
          <w:lang w:eastAsia="en-US"/>
        </w:rPr>
      </w:pPr>
      <w:r w:rsidRPr="00E80D73">
        <w:rPr>
          <w:rFonts w:eastAsiaTheme="minorHAnsi"/>
          <w:lang w:eastAsia="en-US"/>
        </w:rPr>
        <w:t xml:space="preserve">ii. </w:t>
      </w:r>
      <w:r w:rsidR="001C1900">
        <w:rPr>
          <w:rFonts w:eastAsiaTheme="minorHAnsi"/>
          <w:lang w:eastAsia="en-US"/>
        </w:rPr>
        <w:tab/>
      </w:r>
      <w:r w:rsidRPr="00E80D73">
        <w:rPr>
          <w:rFonts w:eastAsiaTheme="minorHAnsi"/>
          <w:lang w:eastAsia="en-US"/>
        </w:rPr>
        <w:t>dokaz da osobe odgovorne za upravljanje poslovima platnih usluga imaju dobar ugled i odgovarajuće znanje i iskustvo za pružanje platnih usluga, kako odredi matična država članica podnositelja zahtjeva;</w:t>
      </w:r>
    </w:p>
    <w:p w:rsidR="00E80D73" w:rsidRPr="00E80D73" w:rsidRDefault="00E80D73" w:rsidP="001C1900">
      <w:pPr>
        <w:widowControl/>
        <w:spacing w:before="120" w:after="120"/>
        <w:ind w:left="1417" w:hanging="567"/>
        <w:rPr>
          <w:rFonts w:eastAsiaTheme="minorHAnsi"/>
          <w:noProof/>
          <w:szCs w:val="22"/>
          <w:lang w:eastAsia="en-US"/>
        </w:rPr>
      </w:pPr>
      <w:r w:rsidRPr="00E80D73">
        <w:rPr>
          <w:rFonts w:eastAsiaTheme="minorHAnsi"/>
          <w:szCs w:val="22"/>
          <w:lang w:eastAsia="en-US"/>
        </w:rPr>
        <w:t>(o)</w:t>
      </w:r>
      <w:r w:rsidRPr="00E80D73">
        <w:rPr>
          <w:rFonts w:eastAsiaTheme="minorHAnsi"/>
          <w:szCs w:val="22"/>
          <w:lang w:eastAsia="en-US"/>
        </w:rPr>
        <w:tab/>
        <w:t>prema potrebi, identitet ovlaštenih revizora i revizorskih društava kako su definirani u članku 2. točkama 2. i 3. Direktive 2006/43/EZ Europskog parlamenta i Vijeća</w:t>
      </w:r>
      <w:r w:rsidRPr="00E80D73">
        <w:rPr>
          <w:rFonts w:eastAsiaTheme="minorHAnsi"/>
          <w:b/>
          <w:i/>
          <w:noProof/>
          <w:szCs w:val="22"/>
          <w:vertAlign w:val="superscript"/>
          <w:lang w:eastAsia="en-US"/>
        </w:rPr>
        <w:footnoteReference w:id="30"/>
      </w:r>
      <w:r w:rsidRPr="00E80D73">
        <w:rPr>
          <w:rFonts w:eastAsiaTheme="minorHAnsi"/>
          <w:szCs w:val="22"/>
          <w:lang w:eastAsia="en-US"/>
        </w:rPr>
        <w:t>;</w:t>
      </w:r>
    </w:p>
    <w:p w:rsidR="00E80D73" w:rsidRPr="00E80D73" w:rsidRDefault="00E80D73" w:rsidP="001C1900">
      <w:pPr>
        <w:widowControl/>
        <w:spacing w:before="120" w:after="120"/>
        <w:ind w:left="1417" w:hanging="567"/>
        <w:rPr>
          <w:rFonts w:eastAsiaTheme="minorHAnsi"/>
          <w:noProof/>
          <w:szCs w:val="22"/>
          <w:lang w:eastAsia="en-US"/>
        </w:rPr>
      </w:pPr>
      <w:r w:rsidRPr="00E80D73">
        <w:rPr>
          <w:rFonts w:eastAsiaTheme="minorHAnsi"/>
          <w:szCs w:val="22"/>
          <w:lang w:eastAsia="en-US"/>
        </w:rPr>
        <w:t>(p)</w:t>
      </w:r>
      <w:r w:rsidRPr="00E80D73">
        <w:rPr>
          <w:rFonts w:eastAsiaTheme="minorHAnsi"/>
          <w:szCs w:val="22"/>
          <w:lang w:eastAsia="en-US"/>
        </w:rPr>
        <w:tab/>
        <w:t>pravni status i statut podnositelja zahtjeva;</w:t>
      </w:r>
    </w:p>
    <w:p w:rsidR="00E80D73" w:rsidRPr="00E80D73" w:rsidRDefault="00E80D73" w:rsidP="001C1900">
      <w:pPr>
        <w:widowControl/>
        <w:spacing w:before="120" w:after="120"/>
        <w:ind w:left="1417" w:hanging="567"/>
        <w:rPr>
          <w:rFonts w:eastAsiaTheme="minorHAnsi"/>
          <w:noProof/>
          <w:szCs w:val="22"/>
          <w:lang w:eastAsia="en-US"/>
        </w:rPr>
      </w:pPr>
      <w:r w:rsidRPr="00E80D73">
        <w:rPr>
          <w:rFonts w:eastAsiaTheme="minorHAnsi"/>
          <w:szCs w:val="22"/>
          <w:lang w:eastAsia="en-US"/>
        </w:rPr>
        <w:t>(q)</w:t>
      </w:r>
      <w:r w:rsidRPr="00E80D73">
        <w:rPr>
          <w:rFonts w:eastAsiaTheme="minorHAnsi"/>
          <w:szCs w:val="22"/>
          <w:lang w:eastAsia="en-US"/>
        </w:rPr>
        <w:tab/>
        <w:t>adresu registriranog sjedišta podnositelja zahtjeva;</w:t>
      </w:r>
    </w:p>
    <w:p w:rsidR="00E80D73" w:rsidRPr="00E80D73" w:rsidRDefault="00E80D73" w:rsidP="001C1900">
      <w:pPr>
        <w:widowControl/>
        <w:spacing w:before="120" w:after="120"/>
        <w:ind w:left="1417" w:hanging="567"/>
        <w:rPr>
          <w:rFonts w:eastAsiaTheme="minorHAnsi"/>
          <w:noProof/>
          <w:szCs w:val="22"/>
          <w:lang w:eastAsia="en-US"/>
        </w:rPr>
      </w:pPr>
      <w:r w:rsidRPr="00E80D73">
        <w:rPr>
          <w:rFonts w:eastAsiaTheme="minorHAnsi"/>
          <w:szCs w:val="22"/>
          <w:lang w:eastAsia="en-US"/>
        </w:rPr>
        <w:t>(r)</w:t>
      </w:r>
      <w:r w:rsidRPr="00E80D73">
        <w:rPr>
          <w:rFonts w:eastAsiaTheme="minorHAnsi"/>
          <w:szCs w:val="22"/>
          <w:lang w:eastAsia="en-US"/>
        </w:rPr>
        <w:tab/>
        <w:t>pregled jurisdikcija u EU-u u kojima podnositelj zahtjeva podnosi ili planira podnijeti zahtjev za odobrenja za rad kao institucija za platni promet;</w:t>
      </w:r>
    </w:p>
    <w:p w:rsidR="00E80D73" w:rsidRPr="00E80D73" w:rsidRDefault="00E80D73" w:rsidP="001C1900">
      <w:pPr>
        <w:widowControl/>
        <w:spacing w:before="120" w:after="120"/>
        <w:ind w:left="1417" w:hanging="567"/>
        <w:rPr>
          <w:rFonts w:eastAsiaTheme="minorHAnsi"/>
          <w:noProof/>
          <w:szCs w:val="22"/>
          <w:lang w:eastAsia="en-US"/>
        </w:rPr>
      </w:pPr>
      <w:r w:rsidRPr="00E80D73">
        <w:rPr>
          <w:rFonts w:eastAsiaTheme="minorHAnsi"/>
          <w:szCs w:val="22"/>
          <w:lang w:eastAsia="en-US"/>
        </w:rPr>
        <w:t>(s)</w:t>
      </w:r>
      <w:r w:rsidRPr="00E80D73">
        <w:rPr>
          <w:rFonts w:eastAsiaTheme="minorHAnsi"/>
          <w:szCs w:val="22"/>
          <w:lang w:eastAsia="en-US"/>
        </w:rPr>
        <w:tab/>
        <w:t xml:space="preserve">plan likvidacije u slučaju propasti, prilagođen planiranoj veličini i poslovnom modelu podnositelja zahtjeva. </w:t>
      </w:r>
    </w:p>
    <w:p w:rsidR="00E80D73" w:rsidRPr="00E80D73" w:rsidRDefault="00E80D73" w:rsidP="001C1900">
      <w:pPr>
        <w:ind w:left="720"/>
        <w:rPr>
          <w:noProof/>
        </w:rPr>
      </w:pPr>
      <w:bookmarkStart w:id="23" w:name="_Hlk137561976"/>
      <w:r w:rsidRPr="00E80D73">
        <w:t>Za potrebe prvog podstavka točaka (d), (e), (f) i (l), države članice dužne su osigurati da podnositelj zahtjeva navede opis svojih postupaka unutarnjeg nadzora i organizacijske strukture koji omogućuju zaštitu interesa njegovih korisnika te kontinuitet i pouzdanost pružanja platnih usluga odnosno usluga elektroničkog novca.</w:t>
      </w:r>
    </w:p>
    <w:p w:rsidR="00E80D73" w:rsidRPr="00E80D73" w:rsidRDefault="00E80D73" w:rsidP="001C1900">
      <w:pPr>
        <w:ind w:left="720"/>
        <w:rPr>
          <w:noProof/>
        </w:rPr>
      </w:pPr>
      <w:r w:rsidRPr="00E80D73">
        <w:t>Podnositelj zahtjeva dužan je u opisu kontrola sigurnosti i mjera za ovladavanje rizicima iz prvog podstavka točke (j) navesti kako će osigurati visoku razinu digitalne operativne otpornosti kako je propisana u Uredbi (EU) 2022/2554 poglavlju II., osobito u smislu tehničke sigurnosti i zaštite podataka, među ostalim za softver i IKT sustave koje koriste i on i poduzeća kojima eksternalizira svoje operacije.</w:t>
      </w:r>
    </w:p>
    <w:bookmarkEnd w:id="23"/>
    <w:p w:rsidR="00E80D73" w:rsidRPr="00E80D73" w:rsidRDefault="00E80D73" w:rsidP="001C1900">
      <w:pPr>
        <w:widowControl/>
        <w:spacing w:before="120" w:after="120"/>
        <w:ind w:left="850" w:hanging="850"/>
        <w:rPr>
          <w:rFonts w:eastAsiaTheme="minorHAnsi"/>
          <w:noProof/>
          <w:szCs w:val="22"/>
          <w:lang w:eastAsia="en-US"/>
        </w:rPr>
      </w:pPr>
      <w:r w:rsidRPr="00E80D73">
        <w:rPr>
          <w:rFonts w:eastAsiaTheme="minorHAnsi"/>
          <w:szCs w:val="22"/>
          <w:lang w:eastAsia="en-US"/>
        </w:rPr>
        <w:t>4.</w:t>
      </w:r>
      <w:r w:rsidRPr="00E80D73">
        <w:rPr>
          <w:rFonts w:eastAsiaTheme="minorHAnsi"/>
          <w:b/>
          <w:i/>
          <w:szCs w:val="22"/>
          <w:lang w:eastAsia="en-US"/>
        </w:rPr>
        <w:tab/>
      </w:r>
      <w:r w:rsidRPr="00E80D73">
        <w:rPr>
          <w:rFonts w:eastAsiaTheme="minorHAnsi"/>
          <w:szCs w:val="22"/>
          <w:lang w:eastAsia="en-US"/>
        </w:rPr>
        <w:t>Države članice dužne su poduzećima koja podnose zahtjev za odobrenje pružanja platnih usluga iz Priloga I. točke 6. uvjetovati izdavanje odobrenja ugovaranjem police osiguranja od profesionalne odgovornosti koja pokriva državna područja na kojima nude usluge ili drugom usporedivom garancijom za zaštitu od odgovornosti</w:t>
      </w:r>
      <w:r w:rsidRPr="00E80D73">
        <w:rPr>
          <w:rFonts w:eastAsiaTheme="minorHAnsi"/>
          <w:b/>
          <w:i/>
          <w:szCs w:val="22"/>
          <w:lang w:eastAsia="en-US"/>
        </w:rPr>
        <w:t xml:space="preserve"> koja može, samo za početno razdoblje odobrenja, uključivati najmanji inicijalni kapital od 50 000 EUR, </w:t>
      </w:r>
      <w:r w:rsidRPr="00E80D73">
        <w:rPr>
          <w:rFonts w:eastAsiaTheme="minorHAnsi"/>
          <w:szCs w:val="22"/>
          <w:lang w:eastAsia="en-US"/>
        </w:rPr>
        <w:t>kako bi se zajamčilo</w:t>
      </w:r>
      <w:r w:rsidRPr="00E80D73">
        <w:rPr>
          <w:rFonts w:eastAsiaTheme="minorHAnsi"/>
          <w:b/>
          <w:i/>
          <w:szCs w:val="22"/>
          <w:lang w:eastAsia="en-US"/>
        </w:rPr>
        <w:t>:</w:t>
      </w:r>
    </w:p>
    <w:p w:rsidR="00E80D73" w:rsidRPr="00E80D73" w:rsidRDefault="00E80D73" w:rsidP="001C1900">
      <w:pPr>
        <w:widowControl/>
        <w:spacing w:before="120" w:after="120"/>
        <w:ind w:left="1417" w:hanging="567"/>
        <w:rPr>
          <w:rFonts w:eastAsiaTheme="minorHAnsi"/>
          <w:noProof/>
          <w:szCs w:val="22"/>
          <w:lang w:eastAsia="en-US"/>
        </w:rPr>
      </w:pPr>
      <w:r w:rsidRPr="00E80D73">
        <w:rPr>
          <w:rFonts w:eastAsiaTheme="minorHAnsi"/>
          <w:szCs w:val="22"/>
          <w:lang w:eastAsia="en-US"/>
        </w:rPr>
        <w:t>(a)</w:t>
      </w:r>
      <w:r w:rsidRPr="00E80D73">
        <w:rPr>
          <w:rFonts w:eastAsiaTheme="minorHAnsi"/>
          <w:szCs w:val="22"/>
          <w:lang w:eastAsia="en-US"/>
        </w:rPr>
        <w:tab/>
        <w:t>da mogu pokriti odgovornosti iz članaka 56., 57., 59., 76. i 78. Uredbe XXX [PSR];</w:t>
      </w:r>
    </w:p>
    <w:p w:rsidR="00E80D73" w:rsidRPr="00E80D73" w:rsidRDefault="00E80D73" w:rsidP="001C1900">
      <w:pPr>
        <w:widowControl/>
        <w:spacing w:before="120" w:after="120"/>
        <w:ind w:left="1417" w:hanging="567"/>
        <w:rPr>
          <w:rFonts w:eastAsiaTheme="minorHAnsi"/>
          <w:noProof/>
          <w:szCs w:val="22"/>
          <w:lang w:eastAsia="en-US"/>
        </w:rPr>
      </w:pPr>
      <w:r w:rsidRPr="00E80D73">
        <w:rPr>
          <w:rFonts w:eastAsiaTheme="minorHAnsi"/>
          <w:szCs w:val="22"/>
          <w:lang w:eastAsia="en-US"/>
        </w:rPr>
        <w:lastRenderedPageBreak/>
        <w:t>(b)</w:t>
      </w:r>
      <w:r w:rsidRPr="00E80D73">
        <w:rPr>
          <w:rFonts w:eastAsiaTheme="minorHAnsi"/>
          <w:szCs w:val="22"/>
          <w:lang w:eastAsia="en-US"/>
        </w:rPr>
        <w:tab/>
        <w:t xml:space="preserve">da pokrivaju vrijednost svakog viška, praga ili </w:t>
      </w:r>
      <w:proofErr w:type="spellStart"/>
      <w:r w:rsidRPr="00E80D73">
        <w:rPr>
          <w:rFonts w:eastAsiaTheme="minorHAnsi"/>
          <w:szCs w:val="22"/>
          <w:lang w:eastAsia="en-US"/>
        </w:rPr>
        <w:t>odbitne</w:t>
      </w:r>
      <w:proofErr w:type="spellEnd"/>
      <w:r w:rsidRPr="00E80D73">
        <w:rPr>
          <w:rFonts w:eastAsiaTheme="minorHAnsi"/>
          <w:szCs w:val="22"/>
          <w:lang w:eastAsia="en-US"/>
        </w:rPr>
        <w:t xml:space="preserve"> stavke iz pokrića osiguranja ili usporedive garancije;</w:t>
      </w:r>
    </w:p>
    <w:p w:rsidR="00E80D73" w:rsidRPr="00E80D73" w:rsidRDefault="00E80D73" w:rsidP="001C1900">
      <w:pPr>
        <w:widowControl/>
        <w:spacing w:before="120" w:after="120"/>
        <w:ind w:left="1417" w:hanging="567"/>
        <w:rPr>
          <w:rFonts w:eastAsiaTheme="minorHAnsi"/>
          <w:noProof/>
          <w:szCs w:val="22"/>
          <w:lang w:eastAsia="en-US"/>
        </w:rPr>
      </w:pPr>
      <w:r w:rsidRPr="00E80D73">
        <w:rPr>
          <w:rFonts w:eastAsiaTheme="minorHAnsi"/>
          <w:szCs w:val="22"/>
          <w:lang w:eastAsia="en-US"/>
        </w:rPr>
        <w:t>(c)</w:t>
      </w:r>
      <w:r w:rsidRPr="00E80D73">
        <w:rPr>
          <w:rFonts w:eastAsiaTheme="minorHAnsi"/>
          <w:szCs w:val="22"/>
          <w:lang w:eastAsia="en-US"/>
        </w:rPr>
        <w:tab/>
        <w:t xml:space="preserve">da mogu stalno pratiti pokriće osiguranja ili usporedive garancije. </w:t>
      </w:r>
    </w:p>
    <w:p w:rsidR="00E80D73" w:rsidRPr="00E80D73" w:rsidRDefault="00E80D73" w:rsidP="001C1900">
      <w:pPr>
        <w:widowControl/>
        <w:spacing w:before="120" w:after="120"/>
        <w:ind w:left="850" w:hanging="850"/>
        <w:rPr>
          <w:rFonts w:eastAsiaTheme="minorHAnsi"/>
          <w:noProof/>
          <w:szCs w:val="22"/>
          <w:lang w:eastAsia="en-US"/>
        </w:rPr>
      </w:pPr>
      <w:r w:rsidRPr="00E80D73">
        <w:rPr>
          <w:rFonts w:eastAsiaTheme="minorHAnsi"/>
          <w:szCs w:val="22"/>
          <w:lang w:eastAsia="en-US"/>
        </w:rPr>
        <w:t>5.</w:t>
      </w:r>
      <w:r w:rsidRPr="00E80D73">
        <w:rPr>
          <w:rFonts w:eastAsiaTheme="minorHAnsi"/>
          <w:szCs w:val="22"/>
          <w:lang w:eastAsia="en-US"/>
        </w:rPr>
        <w:tab/>
        <w:t>EBA izrađuje nacrt regulatornih tehničkih standarda kojima se određuju:</w:t>
      </w:r>
    </w:p>
    <w:p w:rsidR="00E80D73" w:rsidRPr="00E80D73" w:rsidRDefault="00E80D73" w:rsidP="001C1900">
      <w:pPr>
        <w:widowControl/>
        <w:spacing w:before="120" w:after="120"/>
        <w:ind w:left="1417" w:hanging="567"/>
        <w:rPr>
          <w:rFonts w:eastAsiaTheme="minorHAnsi"/>
          <w:noProof/>
          <w:szCs w:val="24"/>
          <w:lang w:eastAsia="en-US"/>
        </w:rPr>
      </w:pPr>
      <w:r w:rsidRPr="00E80D73">
        <w:rPr>
          <w:rFonts w:eastAsiaTheme="minorHAnsi"/>
          <w:szCs w:val="22"/>
          <w:lang w:eastAsia="en-US"/>
        </w:rPr>
        <w:t>(a)</w:t>
      </w:r>
      <w:r w:rsidRPr="00E80D73">
        <w:rPr>
          <w:rFonts w:eastAsiaTheme="minorHAnsi"/>
          <w:szCs w:val="22"/>
          <w:lang w:eastAsia="en-US"/>
        </w:rPr>
        <w:tab/>
        <w:t xml:space="preserve">informacije koje se nadležnim tijelima dostavljaju u zahtjevu za odobrenje institucija za platni promet, uključujući zahtjeve iz stavka 3. točaka (a), (b), (c), (e), točaka od (g) do (k) i točke (r); </w:t>
      </w:r>
    </w:p>
    <w:p w:rsidR="00E80D73" w:rsidRPr="00E80D73" w:rsidRDefault="00E80D73" w:rsidP="001C1900">
      <w:pPr>
        <w:widowControl/>
        <w:spacing w:before="120" w:after="120"/>
        <w:ind w:left="1417" w:hanging="567"/>
        <w:rPr>
          <w:rFonts w:eastAsiaTheme="minorHAnsi"/>
          <w:noProof/>
          <w:szCs w:val="24"/>
          <w:lang w:eastAsia="en-US"/>
        </w:rPr>
      </w:pPr>
      <w:r w:rsidRPr="00E80D73">
        <w:rPr>
          <w:rFonts w:eastAsiaTheme="minorHAnsi"/>
          <w:szCs w:val="22"/>
          <w:lang w:eastAsia="en-US"/>
        </w:rPr>
        <w:t>(b)</w:t>
      </w:r>
      <w:r w:rsidRPr="00E80D73">
        <w:rPr>
          <w:rFonts w:eastAsiaTheme="minorHAnsi"/>
          <w:szCs w:val="22"/>
          <w:lang w:eastAsia="en-US"/>
        </w:rPr>
        <w:tab/>
        <w:t>zajednička metodologija za procjenu radi odobrenja zahtjeva za rad institucije za platni promet ili za registraciju pružatelja usluga informiranja o računu ili pružatelja usluga bankomata u skladu s ovom Direktivom;</w:t>
      </w:r>
    </w:p>
    <w:p w:rsidR="00E80D73" w:rsidRPr="00E80D73" w:rsidRDefault="00E80D73" w:rsidP="001C1900">
      <w:pPr>
        <w:widowControl/>
        <w:spacing w:before="120" w:after="120"/>
        <w:ind w:left="1417" w:hanging="567"/>
        <w:rPr>
          <w:rFonts w:eastAsiaTheme="minorHAnsi"/>
          <w:noProof/>
          <w:szCs w:val="22"/>
          <w:lang w:eastAsia="en-US"/>
        </w:rPr>
      </w:pPr>
      <w:r w:rsidRPr="00E80D73">
        <w:rPr>
          <w:rFonts w:eastAsiaTheme="minorHAnsi"/>
          <w:szCs w:val="22"/>
          <w:lang w:eastAsia="en-US"/>
        </w:rPr>
        <w:t>(c)</w:t>
      </w:r>
      <w:r w:rsidRPr="00E80D73">
        <w:rPr>
          <w:rFonts w:eastAsiaTheme="minorHAnsi"/>
          <w:szCs w:val="22"/>
          <w:lang w:eastAsia="en-US"/>
        </w:rPr>
        <w:tab/>
        <w:t>što je usporediva garancija iz stavka 4. prvog podstavka koja može zamijeniti policu osiguranja od profesionalne odgovornosti;</w:t>
      </w:r>
    </w:p>
    <w:p w:rsidR="00E80D73" w:rsidRPr="00E80D73" w:rsidRDefault="00E80D73" w:rsidP="001C1900">
      <w:pPr>
        <w:widowControl/>
        <w:spacing w:before="120" w:after="120"/>
        <w:ind w:left="1417" w:hanging="567"/>
        <w:rPr>
          <w:rFonts w:eastAsiaTheme="minorHAnsi"/>
          <w:noProof/>
          <w:szCs w:val="22"/>
          <w:lang w:eastAsia="en-US"/>
        </w:rPr>
      </w:pPr>
      <w:r w:rsidRPr="00E80D73">
        <w:rPr>
          <w:rFonts w:eastAsiaTheme="minorHAnsi"/>
          <w:szCs w:val="22"/>
          <w:lang w:eastAsia="en-US"/>
        </w:rPr>
        <w:t>(d)</w:t>
      </w:r>
      <w:r w:rsidRPr="00E80D73">
        <w:rPr>
          <w:rFonts w:eastAsiaTheme="minorHAnsi"/>
          <w:szCs w:val="22"/>
          <w:lang w:eastAsia="en-US"/>
        </w:rPr>
        <w:tab/>
        <w:t>kriteriji na temelju kojih se određuje minimalni novčani iznos osiguranja od profesionalne odgovornosti ili druge usporedive garancije iz stavka 4.</w:t>
      </w:r>
    </w:p>
    <w:p w:rsidR="00E80D73" w:rsidRPr="00E80D73" w:rsidRDefault="00E80D73" w:rsidP="001C1900">
      <w:pPr>
        <w:widowControl/>
        <w:spacing w:before="120" w:after="120"/>
        <w:ind w:left="850" w:hanging="850"/>
        <w:rPr>
          <w:rFonts w:eastAsiaTheme="minorHAnsi"/>
          <w:noProof/>
          <w:szCs w:val="24"/>
          <w:lang w:eastAsia="en-US"/>
        </w:rPr>
      </w:pPr>
      <w:r w:rsidRPr="00E80D73">
        <w:rPr>
          <w:rFonts w:eastAsiaTheme="minorHAnsi"/>
          <w:szCs w:val="22"/>
          <w:lang w:eastAsia="en-US"/>
        </w:rPr>
        <w:t>6.</w:t>
      </w:r>
      <w:r w:rsidRPr="00E80D73">
        <w:rPr>
          <w:rFonts w:eastAsiaTheme="minorHAnsi"/>
          <w:szCs w:val="22"/>
          <w:lang w:eastAsia="en-US"/>
        </w:rPr>
        <w:tab/>
        <w:t>EBA pri izradi nacrta regulatornih tehničkih standarda iz stavka 5. uzima u obzir sljedeće:</w:t>
      </w:r>
    </w:p>
    <w:p w:rsidR="00E80D73" w:rsidRPr="00E80D73" w:rsidRDefault="00E80D73" w:rsidP="001C1900">
      <w:pPr>
        <w:widowControl/>
        <w:spacing w:before="120" w:after="120"/>
        <w:ind w:left="1417" w:hanging="567"/>
        <w:rPr>
          <w:rFonts w:eastAsiaTheme="minorHAnsi"/>
          <w:noProof/>
          <w:szCs w:val="22"/>
          <w:lang w:eastAsia="en-US"/>
        </w:rPr>
      </w:pPr>
      <w:r w:rsidRPr="00E80D73">
        <w:rPr>
          <w:rFonts w:eastAsiaTheme="minorHAnsi"/>
          <w:szCs w:val="22"/>
          <w:lang w:eastAsia="en-US"/>
        </w:rPr>
        <w:t>(a)</w:t>
      </w:r>
      <w:r w:rsidRPr="00E80D73">
        <w:rPr>
          <w:rFonts w:eastAsiaTheme="minorHAnsi"/>
          <w:szCs w:val="22"/>
          <w:lang w:eastAsia="en-US"/>
        </w:rPr>
        <w:tab/>
        <w:t xml:space="preserve">profil rizičnosti poduzeća; </w:t>
      </w:r>
    </w:p>
    <w:p w:rsidR="00E80D73" w:rsidRPr="00E80D73" w:rsidRDefault="00E80D73" w:rsidP="001C1900">
      <w:pPr>
        <w:widowControl/>
        <w:spacing w:before="120" w:after="120"/>
        <w:ind w:left="1417" w:hanging="567"/>
        <w:rPr>
          <w:rFonts w:eastAsiaTheme="minorHAnsi"/>
          <w:noProof/>
          <w:szCs w:val="22"/>
          <w:lang w:eastAsia="en-US"/>
        </w:rPr>
      </w:pPr>
      <w:r w:rsidRPr="00E80D73">
        <w:rPr>
          <w:rFonts w:eastAsiaTheme="minorHAnsi"/>
          <w:szCs w:val="22"/>
          <w:lang w:eastAsia="en-US"/>
        </w:rPr>
        <w:t>(b)</w:t>
      </w:r>
      <w:r w:rsidRPr="00E80D73">
        <w:rPr>
          <w:rFonts w:eastAsiaTheme="minorHAnsi"/>
          <w:szCs w:val="22"/>
          <w:lang w:eastAsia="en-US"/>
        </w:rPr>
        <w:tab/>
        <w:t xml:space="preserve">pruža li poduzeće druge platne usluge iz Priloga I. odnosno obavlja li druge djelatnosti; </w:t>
      </w:r>
    </w:p>
    <w:p w:rsidR="00E80D73" w:rsidRPr="00E80D73" w:rsidRDefault="00E80D73" w:rsidP="001C1900">
      <w:pPr>
        <w:widowControl/>
        <w:spacing w:before="120" w:after="120"/>
        <w:ind w:left="1417" w:hanging="567"/>
        <w:rPr>
          <w:rFonts w:eastAsiaTheme="minorHAnsi"/>
          <w:noProof/>
          <w:szCs w:val="22"/>
          <w:lang w:eastAsia="en-US"/>
        </w:rPr>
      </w:pPr>
      <w:r w:rsidRPr="00E80D73">
        <w:rPr>
          <w:rFonts w:eastAsiaTheme="minorHAnsi"/>
          <w:szCs w:val="22"/>
          <w:lang w:eastAsia="en-US"/>
        </w:rPr>
        <w:t>(c)</w:t>
      </w:r>
      <w:r w:rsidRPr="00E80D73">
        <w:rPr>
          <w:rFonts w:eastAsiaTheme="minorHAnsi"/>
          <w:szCs w:val="22"/>
          <w:lang w:eastAsia="en-US"/>
        </w:rPr>
        <w:tab/>
        <w:t xml:space="preserve">opseg aktivnosti poduzeća; </w:t>
      </w:r>
    </w:p>
    <w:p w:rsidR="00E80D73" w:rsidRPr="00E80D73" w:rsidRDefault="00E80D73" w:rsidP="001C1900">
      <w:pPr>
        <w:widowControl/>
        <w:spacing w:before="120" w:after="120"/>
        <w:ind w:left="1417" w:hanging="567"/>
        <w:rPr>
          <w:rFonts w:eastAsiaTheme="minorHAnsi"/>
          <w:noProof/>
          <w:szCs w:val="22"/>
          <w:lang w:eastAsia="en-US"/>
        </w:rPr>
      </w:pPr>
      <w:r w:rsidRPr="00E80D73">
        <w:rPr>
          <w:rFonts w:eastAsiaTheme="minorHAnsi"/>
          <w:szCs w:val="22"/>
          <w:lang w:eastAsia="en-US"/>
        </w:rPr>
        <w:t>(d)</w:t>
      </w:r>
      <w:r w:rsidRPr="00E80D73">
        <w:rPr>
          <w:rFonts w:eastAsiaTheme="minorHAnsi"/>
          <w:szCs w:val="22"/>
          <w:lang w:eastAsia="en-US"/>
        </w:rPr>
        <w:tab/>
        <w:t>posebne značajke usporedivih garancija iz stavka 4. i kriterija za njihovo korištenje.</w:t>
      </w:r>
    </w:p>
    <w:p w:rsidR="00E80D73" w:rsidRPr="00E80D73" w:rsidRDefault="00E80D73" w:rsidP="001C1900">
      <w:pPr>
        <w:ind w:left="720"/>
        <w:rPr>
          <w:noProof/>
        </w:rPr>
      </w:pPr>
      <w:r w:rsidRPr="00E80D73">
        <w:t>EBA taj nacrt regulatornih tehničkih standarda iz stavka 5. Komisiji dostavlja do [Ured za publikacije umetnuti datum = godinu dana nakon stupanja na snagu ove Direktive].</w:t>
      </w:r>
    </w:p>
    <w:p w:rsidR="00E80D73" w:rsidRPr="00E80D73" w:rsidRDefault="00E80D73" w:rsidP="001C1900">
      <w:pPr>
        <w:ind w:left="720"/>
        <w:rPr>
          <w:noProof/>
        </w:rPr>
      </w:pPr>
      <w:r w:rsidRPr="00E80D73">
        <w:t>Komisiji se delegira ovlast za donošenje regulatornih tehničkih standarda u skladu s člancima od 10. do 14. Uredbe (EU) br. 1093/2010</w:t>
      </w:r>
      <w:r w:rsidRPr="00E80D73">
        <w:rPr>
          <w:b/>
          <w:i/>
        </w:rPr>
        <w:t>.</w:t>
      </w:r>
    </w:p>
    <w:p w:rsidR="00E80D73" w:rsidRPr="00E80D73" w:rsidRDefault="00E80D73" w:rsidP="00E80D73">
      <w:pPr>
        <w:keepNext/>
        <w:widowControl/>
        <w:spacing w:before="360" w:after="120"/>
        <w:jc w:val="center"/>
        <w:rPr>
          <w:rFonts w:eastAsiaTheme="minorHAnsi"/>
          <w:i/>
          <w:noProof/>
          <w:szCs w:val="22"/>
          <w:lang w:eastAsia="en-US"/>
        </w:rPr>
      </w:pPr>
      <w:r w:rsidRPr="00E80D73">
        <w:rPr>
          <w:rFonts w:eastAsiaTheme="minorHAnsi"/>
          <w:i/>
          <w:szCs w:val="22"/>
          <w:lang w:eastAsia="en-US"/>
        </w:rPr>
        <w:t>Članak 4.</w:t>
      </w:r>
    </w:p>
    <w:p w:rsidR="00E80D73" w:rsidRPr="00E80D73" w:rsidRDefault="00E80D73" w:rsidP="00E80D73">
      <w:pPr>
        <w:keepNext/>
        <w:widowControl/>
        <w:spacing w:before="360" w:after="120"/>
        <w:jc w:val="center"/>
        <w:rPr>
          <w:rFonts w:eastAsiaTheme="minorHAnsi"/>
          <w:b/>
          <w:i/>
          <w:noProof/>
          <w:szCs w:val="22"/>
          <w:lang w:eastAsia="en-US"/>
        </w:rPr>
      </w:pPr>
      <w:r w:rsidRPr="00E80D73">
        <w:rPr>
          <w:rFonts w:eastAsiaTheme="minorHAnsi"/>
          <w:b/>
          <w:i/>
          <w:szCs w:val="22"/>
          <w:lang w:eastAsia="en-US"/>
        </w:rPr>
        <w:t>Kontrola udjela</w:t>
      </w:r>
    </w:p>
    <w:p w:rsidR="00E80D73" w:rsidRPr="00E80D73" w:rsidRDefault="00E80D73" w:rsidP="001C1900">
      <w:pPr>
        <w:widowControl/>
        <w:spacing w:before="120" w:after="120"/>
        <w:ind w:left="850" w:hanging="850"/>
        <w:rPr>
          <w:rFonts w:eastAsiaTheme="minorHAnsi"/>
          <w:noProof/>
          <w:szCs w:val="22"/>
          <w:lang w:eastAsia="en-US"/>
        </w:rPr>
      </w:pPr>
      <w:r w:rsidRPr="00E80D73">
        <w:rPr>
          <w:rFonts w:eastAsiaTheme="minorHAnsi"/>
          <w:szCs w:val="22"/>
          <w:lang w:eastAsia="en-US"/>
        </w:rPr>
        <w:t>1.</w:t>
      </w:r>
      <w:r w:rsidRPr="00E80D73">
        <w:rPr>
          <w:rFonts w:eastAsiaTheme="minorHAnsi"/>
          <w:szCs w:val="22"/>
          <w:lang w:eastAsia="en-US"/>
        </w:rPr>
        <w:tab/>
        <w:t>Svaka fizička ili pravna osoba koja donese odluku o stjecanju ili dodatnom izravnom ili neizravnom povećanju kvalificiranog udjela u smislu članka 4. stavka 1. točke 36. Uredbe (EU) br. 575/2013 u instituciji za platni promet zbog čega bi njezin udio u kapitalu ili glasačkim pravima dosegnuo ili premašio 20 %, 30 % ili 50 % ili postao takav da bi institucija za platni promet postala njezino društvo kći, dužna je o svojoj namjeri unaprijed u pisanom obliku obavijestiti nadležna tijela te institucije za platni promet. Isto se primjenjuje i na svaku fizičku ili pravnu osobu koja donese odluku o izravnom ili neizravnom otuđenju ili smanjenju svojeg kvalificiranog udjela tako da bi njezin udio u kapitalu ili glasačkim pravima postao manji od 20 %, 30 % ili 50 % ili postao takav da bi institucija za platni promet prestala biti njezino društvo kći.</w:t>
      </w:r>
    </w:p>
    <w:p w:rsidR="00E80D73" w:rsidRPr="00E80D73" w:rsidRDefault="00E80D73" w:rsidP="001C1900">
      <w:pPr>
        <w:widowControl/>
        <w:spacing w:before="120" w:after="120"/>
        <w:ind w:left="850" w:hanging="850"/>
        <w:rPr>
          <w:rFonts w:eastAsiaTheme="minorHAnsi"/>
          <w:noProof/>
          <w:szCs w:val="22"/>
          <w:lang w:eastAsia="en-US"/>
        </w:rPr>
      </w:pPr>
      <w:r w:rsidRPr="00E80D73">
        <w:rPr>
          <w:rFonts w:eastAsiaTheme="minorHAnsi"/>
          <w:szCs w:val="22"/>
          <w:lang w:eastAsia="en-US"/>
        </w:rPr>
        <w:t>2.</w:t>
      </w:r>
      <w:r w:rsidRPr="00E80D73">
        <w:rPr>
          <w:rFonts w:eastAsiaTheme="minorHAnsi"/>
          <w:szCs w:val="22"/>
          <w:lang w:eastAsia="en-US"/>
        </w:rPr>
        <w:tab/>
        <w:t>Predloženi stjecatelj kvalificiranog udjela dužan je nadležnom tijelu dostaviti informacije o veličini udjela koji namjerava steći i relevantne potrebne informacije iz članka 23. stavka 4. Direktive 2013/36/EU.</w:t>
      </w:r>
    </w:p>
    <w:p w:rsidR="00E80D73" w:rsidRPr="00E80D73" w:rsidRDefault="00E80D73" w:rsidP="001C1900">
      <w:pPr>
        <w:widowControl/>
        <w:spacing w:before="120" w:after="120"/>
        <w:ind w:left="850" w:hanging="850"/>
        <w:rPr>
          <w:rFonts w:eastAsiaTheme="minorHAnsi"/>
          <w:noProof/>
          <w:szCs w:val="22"/>
          <w:lang w:eastAsia="en-US"/>
        </w:rPr>
      </w:pPr>
      <w:r w:rsidRPr="00E80D73">
        <w:rPr>
          <w:rFonts w:eastAsiaTheme="minorHAnsi"/>
          <w:szCs w:val="22"/>
          <w:lang w:eastAsia="en-US"/>
        </w:rPr>
        <w:lastRenderedPageBreak/>
        <w:t>3.</w:t>
      </w:r>
      <w:r w:rsidRPr="00E80D73">
        <w:rPr>
          <w:rFonts w:eastAsiaTheme="minorHAnsi"/>
          <w:szCs w:val="22"/>
          <w:lang w:eastAsia="en-US"/>
        </w:rPr>
        <w:tab/>
        <w:t>Države članice dužne su propisati da su nadležna tijela dužna iskazati svoje protivljenje pokaže li se da bi predloženi stjecatelj iz stavka 1. svojim utjecajem mogao nanijeti štetu razboritom i dobrom upravljanja institucije za platni promet ili poduzeti druge odgovarajuće mjere za okončanje takve situacije. Te mjere mogu uključivati sudske zabrane, sankcije protiv direktora ili osoba odgovornih za upravljanje dotične institucije za platni promet ili suspenziju ostvarivanja glasačkih prava koja proizlaze iz dionica u vlasništvu dioničara ili članova te institucije za platni promet.</w:t>
      </w:r>
    </w:p>
    <w:p w:rsidR="00E80D73" w:rsidRPr="00E80D73" w:rsidRDefault="00E80D73" w:rsidP="001C1900">
      <w:pPr>
        <w:tabs>
          <w:tab w:val="left" w:pos="567"/>
        </w:tabs>
        <w:ind w:left="850"/>
        <w:rPr>
          <w:noProof/>
        </w:rPr>
      </w:pPr>
      <w:r w:rsidRPr="00E80D73">
        <w:t>Slične se mjere primjenjuju na fizičke ili pravne osobe koje ne ispune svoju obvezu pravovremene dostave informacija iz stavka 2.</w:t>
      </w:r>
    </w:p>
    <w:p w:rsidR="00E80D73" w:rsidRPr="00E80D73" w:rsidRDefault="00E80D73" w:rsidP="001C1900">
      <w:pPr>
        <w:widowControl/>
        <w:spacing w:before="120" w:after="120"/>
        <w:ind w:left="850" w:hanging="850"/>
        <w:rPr>
          <w:rFonts w:eastAsiaTheme="minorHAnsi"/>
          <w:noProof/>
          <w:szCs w:val="22"/>
          <w:lang w:eastAsia="en-US"/>
        </w:rPr>
      </w:pPr>
      <w:r w:rsidRPr="00E80D73">
        <w:rPr>
          <w:rFonts w:eastAsiaTheme="minorHAnsi"/>
          <w:szCs w:val="22"/>
          <w:lang w:eastAsia="en-US"/>
        </w:rPr>
        <w:t>4.</w:t>
      </w:r>
      <w:r w:rsidRPr="00E80D73">
        <w:rPr>
          <w:rFonts w:eastAsiaTheme="minorHAnsi"/>
          <w:szCs w:val="22"/>
          <w:lang w:eastAsia="en-US"/>
        </w:rPr>
        <w:tab/>
        <w:t>Ako se udio iz stavka 1. stekne unatoč protivljenju nadležnih tijela, države članice dužne su neovisno o svim drugim donesenim sankcijama propisati suspenziju ostvarivanja pripadajućih glasačkih prava, ništavost ili mogućnost poništavanja danih glasova.</w:t>
      </w:r>
    </w:p>
    <w:p w:rsidR="00E80D73" w:rsidRPr="00E80D73" w:rsidRDefault="00E80D73" w:rsidP="00E80D73">
      <w:pPr>
        <w:keepNext/>
        <w:widowControl/>
        <w:spacing w:before="360" w:after="120"/>
        <w:jc w:val="center"/>
        <w:rPr>
          <w:rFonts w:eastAsiaTheme="minorHAnsi"/>
          <w:i/>
          <w:noProof/>
          <w:szCs w:val="22"/>
          <w:lang w:eastAsia="en-US"/>
        </w:rPr>
      </w:pPr>
      <w:r w:rsidRPr="00E80D73">
        <w:rPr>
          <w:rFonts w:eastAsiaTheme="minorHAnsi"/>
          <w:i/>
          <w:szCs w:val="22"/>
          <w:lang w:eastAsia="en-US"/>
        </w:rPr>
        <w:t>Članak 5.</w:t>
      </w:r>
    </w:p>
    <w:p w:rsidR="00E80D73" w:rsidRPr="00E80D73" w:rsidRDefault="00E80D73" w:rsidP="00E80D73">
      <w:pPr>
        <w:keepNext/>
        <w:widowControl/>
        <w:spacing w:before="360" w:after="120"/>
        <w:jc w:val="center"/>
        <w:rPr>
          <w:rFonts w:eastAsiaTheme="minorHAnsi"/>
          <w:b/>
          <w:i/>
          <w:noProof/>
          <w:szCs w:val="22"/>
          <w:lang w:eastAsia="en-US"/>
        </w:rPr>
      </w:pPr>
      <w:r w:rsidRPr="00E80D73">
        <w:rPr>
          <w:rFonts w:eastAsiaTheme="minorHAnsi"/>
          <w:b/>
          <w:i/>
          <w:szCs w:val="22"/>
          <w:lang w:eastAsia="en-US"/>
        </w:rPr>
        <w:t>Inicijalni kapital</w:t>
      </w:r>
    </w:p>
    <w:p w:rsidR="00E80D73" w:rsidRPr="00E80D73" w:rsidRDefault="00E80D73" w:rsidP="001C1900">
      <w:pPr>
        <w:rPr>
          <w:noProof/>
        </w:rPr>
      </w:pPr>
      <w:r w:rsidRPr="00E80D73">
        <w:t>Države članice dužne su propisati da institucije za platni promet u trenutku izdavanja odobrenja moraju imati inicijalni kapital koji se sastoji od jedne ili više stavki iz članka 26. stavka 1. točaka od (a) do (e) Uredbe (EU) br. 575/2013 kako slijedi:</w:t>
      </w:r>
    </w:p>
    <w:p w:rsidR="00E80D73" w:rsidRPr="00E80D73" w:rsidRDefault="00E80D73" w:rsidP="001C1900">
      <w:pPr>
        <w:widowControl/>
        <w:spacing w:before="120" w:after="120"/>
        <w:ind w:left="851" w:hanging="851"/>
        <w:rPr>
          <w:rFonts w:eastAsiaTheme="minorHAnsi"/>
          <w:noProof/>
          <w:szCs w:val="22"/>
          <w:lang w:eastAsia="en-US"/>
        </w:rPr>
      </w:pPr>
      <w:r w:rsidRPr="00E80D73">
        <w:rPr>
          <w:rFonts w:eastAsiaTheme="minorHAnsi"/>
          <w:szCs w:val="22"/>
          <w:lang w:eastAsia="en-US"/>
        </w:rPr>
        <w:t>(a)</w:t>
      </w:r>
      <w:r w:rsidRPr="00E80D73">
        <w:rPr>
          <w:rFonts w:eastAsiaTheme="minorHAnsi"/>
          <w:szCs w:val="22"/>
          <w:lang w:eastAsia="en-US"/>
        </w:rPr>
        <w:tab/>
        <w:t>ako institucija za platni promet pruža samo platnu uslugu iz Priloga I. točke 5., njezin kapital mora u svakom trenutku iznositi najmanje 25 000 EUR;</w:t>
      </w:r>
    </w:p>
    <w:p w:rsidR="00E80D73" w:rsidRPr="00E80D73" w:rsidRDefault="00E80D73" w:rsidP="001C1900">
      <w:pPr>
        <w:widowControl/>
        <w:spacing w:before="120" w:after="120"/>
        <w:ind w:left="851" w:hanging="851"/>
        <w:rPr>
          <w:rFonts w:eastAsiaTheme="minorHAnsi"/>
          <w:noProof/>
          <w:szCs w:val="22"/>
          <w:lang w:eastAsia="en-US"/>
        </w:rPr>
      </w:pPr>
      <w:r w:rsidRPr="00E80D73">
        <w:rPr>
          <w:rFonts w:eastAsiaTheme="minorHAnsi"/>
          <w:szCs w:val="22"/>
          <w:lang w:eastAsia="en-US"/>
        </w:rPr>
        <w:t>(b)</w:t>
      </w:r>
      <w:r w:rsidRPr="00E80D73">
        <w:rPr>
          <w:rFonts w:eastAsiaTheme="minorHAnsi"/>
          <w:szCs w:val="22"/>
          <w:lang w:eastAsia="en-US"/>
        </w:rPr>
        <w:tab/>
        <w:t>ako institucija za platni promet pruža platnu uslugu iz Priloga I. točke 6., njezin kapital mora u svakom trenutku iznositi najmanje 50 000 EUR;</w:t>
      </w:r>
    </w:p>
    <w:p w:rsidR="00E80D73" w:rsidRPr="00E80D73" w:rsidRDefault="00E80D73" w:rsidP="001C1900">
      <w:pPr>
        <w:widowControl/>
        <w:spacing w:before="120" w:after="120"/>
        <w:ind w:left="851" w:hanging="851"/>
        <w:rPr>
          <w:rFonts w:eastAsiaTheme="minorHAnsi"/>
          <w:noProof/>
          <w:szCs w:val="22"/>
          <w:lang w:eastAsia="en-US"/>
        </w:rPr>
      </w:pPr>
      <w:r w:rsidRPr="00E80D73">
        <w:rPr>
          <w:rFonts w:eastAsiaTheme="minorHAnsi"/>
          <w:szCs w:val="22"/>
          <w:lang w:eastAsia="en-US"/>
        </w:rPr>
        <w:t>(c)</w:t>
      </w:r>
      <w:r w:rsidRPr="00E80D73">
        <w:rPr>
          <w:rFonts w:eastAsiaTheme="minorHAnsi"/>
          <w:szCs w:val="22"/>
          <w:lang w:eastAsia="en-US"/>
        </w:rPr>
        <w:tab/>
        <w:t>ako institucija za platni promet pruža bilo koju platnu uslugu iz Priloga I. točaka od 1. do 4., njezin kapital mora u svakom trenutku iznositi najmanje 150 000 EUR;</w:t>
      </w:r>
    </w:p>
    <w:p w:rsidR="00E80D73" w:rsidRPr="00E80D73" w:rsidRDefault="00E80D73" w:rsidP="001C1900">
      <w:pPr>
        <w:widowControl/>
        <w:spacing w:before="120" w:after="120"/>
        <w:ind w:left="851" w:hanging="851"/>
        <w:rPr>
          <w:rFonts w:eastAsiaTheme="minorHAnsi"/>
          <w:noProof/>
          <w:szCs w:val="22"/>
          <w:lang w:eastAsia="en-US"/>
        </w:rPr>
      </w:pPr>
      <w:r w:rsidRPr="00E80D73">
        <w:rPr>
          <w:rFonts w:eastAsiaTheme="minorHAnsi"/>
          <w:szCs w:val="22"/>
          <w:lang w:eastAsia="en-US"/>
        </w:rPr>
        <w:t>(d)</w:t>
      </w:r>
      <w:r w:rsidRPr="00E80D73">
        <w:rPr>
          <w:rFonts w:eastAsiaTheme="minorHAnsi"/>
          <w:szCs w:val="22"/>
          <w:lang w:eastAsia="en-US"/>
        </w:rPr>
        <w:tab/>
        <w:t xml:space="preserve">ako institucija za platni promet pruža usluge elektroničkog novca, njezin kapital mora u svakom trenutku iznositi najmanje </w:t>
      </w:r>
      <w:r w:rsidRPr="00E80D73">
        <w:rPr>
          <w:rFonts w:eastAsiaTheme="minorHAnsi"/>
          <w:b/>
          <w:i/>
          <w:szCs w:val="22"/>
          <w:lang w:eastAsia="en-US"/>
        </w:rPr>
        <w:t>350 000</w:t>
      </w:r>
      <w:r w:rsidRPr="00E80D73">
        <w:rPr>
          <w:rFonts w:eastAsiaTheme="minorHAnsi"/>
          <w:szCs w:val="22"/>
          <w:lang w:eastAsia="en-US"/>
        </w:rPr>
        <w:t xml:space="preserve"> EUR.</w:t>
      </w:r>
    </w:p>
    <w:p w:rsidR="00E80D73" w:rsidRPr="00E80D73" w:rsidRDefault="00E80D73" w:rsidP="00E80D73">
      <w:pPr>
        <w:keepNext/>
        <w:widowControl/>
        <w:spacing w:before="360" w:after="120"/>
        <w:jc w:val="center"/>
        <w:rPr>
          <w:rFonts w:eastAsiaTheme="minorHAnsi"/>
          <w:i/>
          <w:noProof/>
          <w:szCs w:val="22"/>
          <w:lang w:eastAsia="en-US"/>
        </w:rPr>
      </w:pPr>
      <w:r w:rsidRPr="00E80D73">
        <w:rPr>
          <w:rFonts w:eastAsiaTheme="minorHAnsi"/>
          <w:i/>
          <w:szCs w:val="22"/>
          <w:lang w:eastAsia="en-US"/>
        </w:rPr>
        <w:t>Članak 6.</w:t>
      </w:r>
    </w:p>
    <w:p w:rsidR="00E80D73" w:rsidRPr="00E80D73" w:rsidRDefault="00E80D73" w:rsidP="00E80D73">
      <w:pPr>
        <w:keepNext/>
        <w:widowControl/>
        <w:spacing w:before="360" w:after="120"/>
        <w:jc w:val="center"/>
        <w:rPr>
          <w:rFonts w:eastAsiaTheme="minorHAnsi"/>
          <w:b/>
          <w:i/>
          <w:noProof/>
          <w:szCs w:val="22"/>
          <w:lang w:eastAsia="en-US"/>
        </w:rPr>
      </w:pPr>
      <w:r w:rsidRPr="00E80D73">
        <w:rPr>
          <w:rFonts w:eastAsiaTheme="minorHAnsi"/>
          <w:b/>
          <w:i/>
          <w:szCs w:val="22"/>
          <w:lang w:eastAsia="en-US"/>
        </w:rPr>
        <w:t>Regulatorni kapital</w:t>
      </w:r>
    </w:p>
    <w:p w:rsidR="00E80D73" w:rsidRPr="00E80D73" w:rsidRDefault="00E80D73" w:rsidP="001C1900">
      <w:pPr>
        <w:widowControl/>
        <w:spacing w:before="120" w:after="120"/>
        <w:ind w:left="850" w:hanging="850"/>
        <w:rPr>
          <w:rFonts w:eastAsiaTheme="minorHAnsi"/>
          <w:noProof/>
          <w:szCs w:val="22"/>
          <w:lang w:eastAsia="en-US"/>
        </w:rPr>
      </w:pPr>
      <w:r w:rsidRPr="00E80D73">
        <w:rPr>
          <w:rFonts w:eastAsiaTheme="minorHAnsi"/>
          <w:szCs w:val="22"/>
          <w:lang w:eastAsia="en-US"/>
        </w:rPr>
        <w:t>1.</w:t>
      </w:r>
      <w:r w:rsidRPr="00E80D73">
        <w:rPr>
          <w:rFonts w:eastAsiaTheme="minorHAnsi"/>
          <w:b/>
          <w:i/>
          <w:szCs w:val="22"/>
          <w:lang w:eastAsia="en-US"/>
        </w:rPr>
        <w:tab/>
      </w:r>
      <w:r w:rsidRPr="00E80D73">
        <w:rPr>
          <w:rFonts w:eastAsiaTheme="minorHAnsi"/>
          <w:szCs w:val="22"/>
          <w:lang w:eastAsia="en-US"/>
        </w:rPr>
        <w:t>Države članice dužne su propisati da regulatorni kapital institucije za platni promet ne smije biti manji od iznosa inicijalnog kapitala iz članka 5. ili iznosa regulatornog kapitala koji se izračunava u skladu s člankom 7. za institucije za platni promet koje ne nude usluge elektroničkog novca odnosno u skladu s člankom 8. za institucije za platni promet koje nude usluge elektroničkog novca, ovisno o tome koji je iznos najviši.</w:t>
      </w:r>
    </w:p>
    <w:p w:rsidR="00E80D73" w:rsidRPr="00E80D73" w:rsidRDefault="00E80D73" w:rsidP="001C1900">
      <w:pPr>
        <w:widowControl/>
        <w:spacing w:before="120" w:after="120"/>
        <w:ind w:left="850" w:hanging="850"/>
        <w:rPr>
          <w:rFonts w:eastAsiaTheme="minorHAnsi"/>
          <w:noProof/>
          <w:szCs w:val="22"/>
          <w:lang w:eastAsia="en-US"/>
        </w:rPr>
      </w:pPr>
      <w:r w:rsidRPr="00E80D73">
        <w:rPr>
          <w:rFonts w:eastAsiaTheme="minorHAnsi"/>
          <w:szCs w:val="22"/>
          <w:lang w:eastAsia="en-US"/>
        </w:rPr>
        <w:t>2.</w:t>
      </w:r>
      <w:r w:rsidRPr="00E80D73">
        <w:rPr>
          <w:rFonts w:eastAsiaTheme="minorHAnsi"/>
          <w:szCs w:val="22"/>
          <w:lang w:eastAsia="en-US"/>
        </w:rPr>
        <w:tab/>
        <w:t xml:space="preserve">Države članice dužne su poduzeti potrebne mjere za sprečavanje višestrukog korištenja elemenata koji su prihvatljivi za regulatorni kapital ako institucija za platni promet pripada istoj grupi kao i neka druga institucija za platni promet, kreditna institucija, investicijsko društvo, društvo za upravljanje imovinom ili društvo za osiguranje. Isto se primjenjuje i ako je institucija za platni promet hibridnog </w:t>
      </w:r>
      <w:r w:rsidRPr="00E80D73">
        <w:rPr>
          <w:rFonts w:eastAsiaTheme="minorHAnsi"/>
          <w:szCs w:val="22"/>
          <w:lang w:eastAsia="en-US"/>
        </w:rPr>
        <w:lastRenderedPageBreak/>
        <w:t>karaktera i obavlja druge poslove osim pružanja platnih usluga i usluga elektroničkog novca.</w:t>
      </w:r>
    </w:p>
    <w:p w:rsidR="00E80D73" w:rsidRPr="00E80D73" w:rsidRDefault="00E80D73" w:rsidP="001C1900">
      <w:pPr>
        <w:widowControl/>
        <w:spacing w:before="120" w:after="120"/>
        <w:ind w:left="850" w:hanging="850"/>
        <w:rPr>
          <w:rFonts w:eastAsiaTheme="minorHAnsi"/>
          <w:noProof/>
          <w:szCs w:val="22"/>
          <w:lang w:eastAsia="en-US"/>
        </w:rPr>
      </w:pPr>
      <w:r w:rsidRPr="00E80D73">
        <w:rPr>
          <w:rFonts w:eastAsiaTheme="minorHAnsi"/>
          <w:szCs w:val="22"/>
          <w:lang w:eastAsia="en-US"/>
        </w:rPr>
        <w:t>3.</w:t>
      </w:r>
      <w:r w:rsidRPr="00E80D73">
        <w:rPr>
          <w:rFonts w:eastAsiaTheme="minorHAnsi"/>
          <w:szCs w:val="22"/>
          <w:lang w:eastAsia="en-US"/>
        </w:rPr>
        <w:tab/>
        <w:t>Ako su ispunjeni uvjeti iz članka 7. Uredbe (EU) br. 575/2013, države članice ili njihova nadležna tijela mogu odlučiti da neće primjenjivati članak 7. ili 8. ove Direktive, ovisno o slučaju, na institucije za platni promet koje su uključene u nadzor matične kreditne institucije na konsolidiranoj osnovi u skladu s Direktivom 2013/36/EU.</w:t>
      </w:r>
    </w:p>
    <w:p w:rsidR="00E80D73" w:rsidRPr="00E80D73" w:rsidRDefault="00E80D73" w:rsidP="00E80D73">
      <w:pPr>
        <w:keepNext/>
        <w:widowControl/>
        <w:spacing w:before="360" w:after="120"/>
        <w:jc w:val="center"/>
        <w:rPr>
          <w:rFonts w:eastAsiaTheme="minorHAnsi"/>
          <w:i/>
          <w:noProof/>
          <w:szCs w:val="22"/>
          <w:lang w:eastAsia="en-US"/>
        </w:rPr>
      </w:pPr>
      <w:r w:rsidRPr="00E80D73">
        <w:rPr>
          <w:rFonts w:eastAsiaTheme="minorHAnsi"/>
          <w:i/>
          <w:szCs w:val="22"/>
          <w:lang w:eastAsia="en-US"/>
        </w:rPr>
        <w:t>Članak 7.</w:t>
      </w:r>
    </w:p>
    <w:p w:rsidR="00E80D73" w:rsidRPr="00E80D73" w:rsidRDefault="00E80D73" w:rsidP="00E80D73">
      <w:pPr>
        <w:keepNext/>
        <w:widowControl/>
        <w:spacing w:before="360" w:after="120"/>
        <w:jc w:val="center"/>
        <w:rPr>
          <w:rFonts w:eastAsiaTheme="minorHAnsi"/>
          <w:b/>
          <w:i/>
          <w:noProof/>
          <w:szCs w:val="22"/>
          <w:lang w:eastAsia="en-US"/>
        </w:rPr>
      </w:pPr>
      <w:r w:rsidRPr="00E80D73">
        <w:rPr>
          <w:rFonts w:eastAsiaTheme="minorHAnsi"/>
          <w:b/>
          <w:i/>
          <w:szCs w:val="22"/>
          <w:lang w:eastAsia="en-US"/>
        </w:rPr>
        <w:t>Izračun regulatornog kapitala za institucije za platni promet koje ne nude usluge elektroničkog novca</w:t>
      </w:r>
    </w:p>
    <w:p w:rsidR="00E80D73" w:rsidRPr="00E80D73" w:rsidRDefault="00E80D73" w:rsidP="001C1900">
      <w:pPr>
        <w:widowControl/>
        <w:spacing w:before="120" w:after="120"/>
        <w:ind w:left="850" w:hanging="850"/>
        <w:rPr>
          <w:rFonts w:eastAsiaTheme="minorHAnsi"/>
          <w:noProof/>
          <w:szCs w:val="22"/>
          <w:lang w:eastAsia="en-US"/>
        </w:rPr>
      </w:pPr>
      <w:bookmarkStart w:id="24" w:name="_Hlk127969288"/>
      <w:r w:rsidRPr="00E80D73">
        <w:rPr>
          <w:rFonts w:eastAsiaTheme="minorHAnsi"/>
          <w:szCs w:val="22"/>
          <w:lang w:eastAsia="en-US"/>
        </w:rPr>
        <w:t>1.</w:t>
      </w:r>
      <w:r w:rsidRPr="00E80D73">
        <w:rPr>
          <w:rFonts w:eastAsiaTheme="minorHAnsi"/>
          <w:szCs w:val="22"/>
          <w:lang w:eastAsia="en-US"/>
        </w:rPr>
        <w:tab/>
        <w:t xml:space="preserve">Neovisno o zahtjevima za inicijalni kapital iz članka 5., države članice dužne su propisati da institucije za platni promet, osim onih koje nude samo usluge iniciranja plaćanja iz Priloga I. točke 6., samo usluge informiranja o računu iz Priloga I. točke 7. ili i jedne i druge i onih koje nude usluge elektroničkog novca, moraju uvijek imati regulatorni kapital koji se izračunava u skladu sa stavkom 2. </w:t>
      </w:r>
    </w:p>
    <w:p w:rsidR="00E80D73" w:rsidRPr="00E80D73" w:rsidRDefault="00E80D73" w:rsidP="001C1900">
      <w:pPr>
        <w:widowControl/>
        <w:spacing w:before="120" w:after="120"/>
        <w:ind w:left="850" w:hanging="850"/>
        <w:rPr>
          <w:rFonts w:eastAsiaTheme="minorHAnsi"/>
          <w:noProof/>
          <w:szCs w:val="22"/>
          <w:lang w:eastAsia="en-US"/>
        </w:rPr>
      </w:pPr>
      <w:r w:rsidRPr="00E80D73">
        <w:rPr>
          <w:rFonts w:eastAsiaTheme="minorHAnsi"/>
          <w:szCs w:val="22"/>
          <w:lang w:eastAsia="en-US"/>
        </w:rPr>
        <w:t>2.</w:t>
      </w:r>
      <w:r w:rsidRPr="00E80D73">
        <w:rPr>
          <w:rFonts w:eastAsiaTheme="minorHAnsi"/>
          <w:szCs w:val="22"/>
          <w:lang w:eastAsia="en-US"/>
        </w:rPr>
        <w:tab/>
        <w:t xml:space="preserve">Nadležna tijela dužna su institucijama za platni promet naložiti primjenu metode B iz točke (b) u nastavku. Nadležna tijela mogu, međutim, odlučiti da institucije za platni promet zbog svojeg specifičnog poslovnog modela, osobito ako izvršavaju malobrojne transakcije velike pojedinačne vrijednosti, ipak trebaju primjenjivati metodu A ili C. Za potrebe metoda A, B i C, prethodna godina znači razdoblje od punih 12 mjeseci prije trenutka izračuna. </w:t>
      </w:r>
    </w:p>
    <w:bookmarkEnd w:id="24"/>
    <w:p w:rsidR="00E80D73" w:rsidRPr="00E80D73" w:rsidRDefault="00E80D73" w:rsidP="001C1900">
      <w:pPr>
        <w:widowControl/>
        <w:spacing w:before="120" w:after="120"/>
        <w:ind w:left="1417" w:hanging="567"/>
        <w:rPr>
          <w:rFonts w:eastAsiaTheme="minorHAnsi"/>
          <w:noProof/>
          <w:szCs w:val="22"/>
          <w:lang w:eastAsia="en-US"/>
        </w:rPr>
      </w:pPr>
      <w:r w:rsidRPr="00E80D73">
        <w:rPr>
          <w:rFonts w:eastAsiaTheme="minorHAnsi"/>
          <w:szCs w:val="22"/>
          <w:lang w:eastAsia="en-US"/>
        </w:rPr>
        <w:t>(a)</w:t>
      </w:r>
      <w:r w:rsidRPr="00E80D73">
        <w:rPr>
          <w:rFonts w:eastAsiaTheme="minorHAnsi"/>
          <w:szCs w:val="22"/>
          <w:lang w:eastAsia="en-US"/>
        </w:rPr>
        <w:tab/>
        <w:t>Metoda A</w:t>
      </w:r>
    </w:p>
    <w:p w:rsidR="00E80D73" w:rsidRPr="00E80D73" w:rsidRDefault="00E80D73" w:rsidP="001C1900">
      <w:pPr>
        <w:ind w:left="1417"/>
        <w:rPr>
          <w:noProof/>
        </w:rPr>
      </w:pPr>
      <w:r w:rsidRPr="00E80D73">
        <w:t>Regulatorni kapital institucije za platni promet ne smije biti manji od 10 % iznosa njezinih fiksnih općih troškova u prethodnoj godini. Nadležna tijela mogu taj zahtjev prilagoditi u slučaju značajne promjene obujma poslovanja institucije za platni promet u odnosu na prethodnu godinu. Ako u trenutku izračuna nije protekla cijela godina poslovanja institucije za platni promet, regulatorni kapital ne smije biti manji od 10 % iznosa odgovarajućih fiksnih općih troškova predviđenih poslovnim planom, osim ako nadležna tijela zatraže prilagodbu tog plana.</w:t>
      </w:r>
    </w:p>
    <w:p w:rsidR="00E80D73" w:rsidRPr="00E80D73" w:rsidRDefault="00E80D73" w:rsidP="001C1900">
      <w:pPr>
        <w:widowControl/>
        <w:spacing w:before="120" w:after="120"/>
        <w:ind w:left="1417" w:hanging="567"/>
        <w:rPr>
          <w:rFonts w:eastAsiaTheme="minorHAnsi"/>
          <w:noProof/>
          <w:szCs w:val="22"/>
          <w:lang w:eastAsia="en-US"/>
        </w:rPr>
      </w:pPr>
      <w:r w:rsidRPr="00E80D73">
        <w:rPr>
          <w:rFonts w:eastAsiaTheme="minorHAnsi"/>
          <w:szCs w:val="22"/>
          <w:lang w:eastAsia="en-US"/>
        </w:rPr>
        <w:t>(b)</w:t>
      </w:r>
      <w:r w:rsidRPr="00E80D73">
        <w:rPr>
          <w:rFonts w:eastAsiaTheme="minorHAnsi"/>
          <w:szCs w:val="22"/>
          <w:lang w:eastAsia="en-US"/>
        </w:rPr>
        <w:tab/>
        <w:t>Metoda B</w:t>
      </w:r>
    </w:p>
    <w:p w:rsidR="00E80D73" w:rsidRPr="00E80D73" w:rsidRDefault="00E80D73" w:rsidP="001C1900">
      <w:pPr>
        <w:ind w:left="1417"/>
        <w:rPr>
          <w:noProof/>
        </w:rPr>
      </w:pPr>
      <w:r w:rsidRPr="00E80D73">
        <w:t>Regulatorni kapital institucije za platni promet ne smije biti manji od iznosa koji je jednak umnošku zbroja sljedećih elemenata i faktora prilagodbe k iz stavka 3., pri čemu je vrijednost plaćanja jedna dvanaestina ukupnog iznosa platnih transakcija koje je institucija za platni promet izvršila u prethodnoj godini:</w:t>
      </w:r>
    </w:p>
    <w:p w:rsidR="00E80D73" w:rsidRPr="00E80D73" w:rsidRDefault="001C1900" w:rsidP="001C1900">
      <w:pPr>
        <w:ind w:left="1985" w:hanging="567"/>
        <w:rPr>
          <w:noProof/>
        </w:rPr>
      </w:pPr>
      <w:r>
        <w:t>i.</w:t>
      </w:r>
      <w:r w:rsidR="00E80D73" w:rsidRPr="00E80D73">
        <w:t xml:space="preserve"> </w:t>
      </w:r>
      <w:r>
        <w:tab/>
      </w:r>
      <w:r w:rsidR="00E80D73" w:rsidRPr="00E80D73">
        <w:t>4,0 % dijela vrijednosti plaćanja manje od 5 milijuna EUR,</w:t>
      </w:r>
    </w:p>
    <w:p w:rsidR="00E80D73" w:rsidRPr="00E80D73" w:rsidRDefault="00E80D73" w:rsidP="001C1900">
      <w:pPr>
        <w:ind w:left="1985" w:hanging="567"/>
        <w:rPr>
          <w:noProof/>
        </w:rPr>
      </w:pPr>
      <w:r w:rsidRPr="00E80D73">
        <w:t>plus</w:t>
      </w:r>
    </w:p>
    <w:p w:rsidR="00E80D73" w:rsidRPr="00E80D73" w:rsidRDefault="00E80D73" w:rsidP="001C1900">
      <w:pPr>
        <w:ind w:left="1985" w:hanging="567"/>
        <w:rPr>
          <w:noProof/>
        </w:rPr>
      </w:pPr>
      <w:r w:rsidRPr="00E80D73">
        <w:t xml:space="preserve">ii. </w:t>
      </w:r>
      <w:r w:rsidR="001C1900">
        <w:tab/>
      </w:r>
      <w:r w:rsidRPr="00E80D73">
        <w:t>2,5 % dijela vrijednosti plaćanja od 5 milijuna EUR do 10 milijuna EUR,</w:t>
      </w:r>
    </w:p>
    <w:p w:rsidR="00E80D73" w:rsidRPr="00E80D73" w:rsidRDefault="00E80D73" w:rsidP="001C1900">
      <w:pPr>
        <w:ind w:left="1985" w:hanging="567"/>
        <w:rPr>
          <w:noProof/>
        </w:rPr>
      </w:pPr>
      <w:r w:rsidRPr="00E80D73">
        <w:t>plus</w:t>
      </w:r>
    </w:p>
    <w:p w:rsidR="00E80D73" w:rsidRPr="00E80D73" w:rsidRDefault="00E80D73" w:rsidP="001C1900">
      <w:pPr>
        <w:ind w:left="1985" w:hanging="567"/>
        <w:rPr>
          <w:noProof/>
        </w:rPr>
      </w:pPr>
      <w:r w:rsidRPr="00E80D73">
        <w:t xml:space="preserve">iii. </w:t>
      </w:r>
      <w:r w:rsidR="001C1900">
        <w:tab/>
      </w:r>
      <w:r w:rsidRPr="00E80D73">
        <w:t>1 % dijela vrijednosti plaćanja od 10 milijuna EUR do 100 milijuna EUR,</w:t>
      </w:r>
    </w:p>
    <w:p w:rsidR="00E80D73" w:rsidRPr="00E80D73" w:rsidRDefault="00E80D73" w:rsidP="001C1900">
      <w:pPr>
        <w:ind w:left="1985" w:hanging="567"/>
        <w:rPr>
          <w:noProof/>
        </w:rPr>
      </w:pPr>
      <w:r w:rsidRPr="00E80D73">
        <w:t>plus</w:t>
      </w:r>
    </w:p>
    <w:p w:rsidR="00E80D73" w:rsidRPr="00E80D73" w:rsidRDefault="00E80D73" w:rsidP="001C1900">
      <w:pPr>
        <w:ind w:left="1985" w:hanging="567"/>
        <w:rPr>
          <w:noProof/>
        </w:rPr>
      </w:pPr>
      <w:r w:rsidRPr="00E80D73">
        <w:t xml:space="preserve">iv. </w:t>
      </w:r>
      <w:r w:rsidR="001C1900">
        <w:tab/>
      </w:r>
      <w:r w:rsidRPr="00E80D73">
        <w:t>0,5 % dijela vrijednosti plaćanja od 100 milijuna EUR do</w:t>
      </w:r>
      <w:r w:rsidRPr="00E80D73">
        <w:rPr>
          <w:b/>
          <w:i/>
        </w:rPr>
        <w:t xml:space="preserve"> </w:t>
      </w:r>
      <w:r w:rsidRPr="00E80D73">
        <w:t>250 milijuna EUR,</w:t>
      </w:r>
    </w:p>
    <w:p w:rsidR="00E80D73" w:rsidRPr="00E80D73" w:rsidRDefault="00E80D73" w:rsidP="001C1900">
      <w:pPr>
        <w:ind w:left="1985" w:hanging="567"/>
        <w:rPr>
          <w:noProof/>
        </w:rPr>
      </w:pPr>
      <w:r w:rsidRPr="00E80D73">
        <w:lastRenderedPageBreak/>
        <w:t>plus</w:t>
      </w:r>
    </w:p>
    <w:p w:rsidR="00E80D73" w:rsidRPr="00E80D73" w:rsidRDefault="001C1900" w:rsidP="001C1900">
      <w:pPr>
        <w:ind w:left="1985" w:hanging="567"/>
        <w:rPr>
          <w:noProof/>
        </w:rPr>
      </w:pPr>
      <w:r>
        <w:t>v.</w:t>
      </w:r>
      <w:r w:rsidR="00E80D73" w:rsidRPr="00E80D73">
        <w:t xml:space="preserve"> </w:t>
      </w:r>
      <w:r>
        <w:tab/>
      </w:r>
      <w:r w:rsidR="00E80D73" w:rsidRPr="00E80D73">
        <w:t>0,25 % dijela vrijednosti plaćanja veće od 250 milijuna EUR.</w:t>
      </w:r>
    </w:p>
    <w:p w:rsidR="00E80D73" w:rsidRPr="00E80D73" w:rsidRDefault="00E80D73" w:rsidP="00E80D73">
      <w:pPr>
        <w:widowControl/>
        <w:spacing w:before="120" w:after="120"/>
        <w:ind w:left="1417" w:hanging="567"/>
        <w:jc w:val="both"/>
        <w:rPr>
          <w:rFonts w:eastAsiaTheme="minorHAnsi"/>
          <w:noProof/>
          <w:szCs w:val="22"/>
          <w:lang w:eastAsia="en-US"/>
        </w:rPr>
      </w:pPr>
      <w:r w:rsidRPr="00E80D73">
        <w:rPr>
          <w:rFonts w:eastAsiaTheme="minorHAnsi"/>
          <w:szCs w:val="22"/>
          <w:lang w:eastAsia="en-US"/>
        </w:rPr>
        <w:t>(c)</w:t>
      </w:r>
      <w:r w:rsidRPr="00E80D73">
        <w:rPr>
          <w:rFonts w:eastAsiaTheme="minorHAnsi"/>
          <w:szCs w:val="22"/>
          <w:lang w:eastAsia="en-US"/>
        </w:rPr>
        <w:tab/>
        <w:t>Metoda C</w:t>
      </w:r>
    </w:p>
    <w:p w:rsidR="00E80D73" w:rsidRPr="00E80D73" w:rsidRDefault="00E80D73" w:rsidP="00E80D73">
      <w:pPr>
        <w:ind w:left="1417"/>
        <w:jc w:val="both"/>
        <w:rPr>
          <w:noProof/>
        </w:rPr>
      </w:pPr>
      <w:r w:rsidRPr="00E80D73">
        <w:t xml:space="preserve">Regulatorni kapital institucije za platni promet ne smije biti manji od umnoška relevantnog pokazatelja iz </w:t>
      </w:r>
      <w:proofErr w:type="spellStart"/>
      <w:r w:rsidRPr="00E80D73">
        <w:t>podtočke</w:t>
      </w:r>
      <w:proofErr w:type="spellEnd"/>
      <w:r w:rsidRPr="00E80D73">
        <w:t xml:space="preserve"> i., multiplikacijskog faktora iz </w:t>
      </w:r>
      <w:proofErr w:type="spellStart"/>
      <w:r w:rsidRPr="00E80D73">
        <w:t>podtočke</w:t>
      </w:r>
      <w:proofErr w:type="spellEnd"/>
      <w:r w:rsidRPr="00E80D73">
        <w:t xml:space="preserve"> ii. i faktora prilagodbe k iz stavka 3.</w:t>
      </w:r>
    </w:p>
    <w:p w:rsidR="00E80D73" w:rsidRPr="00E80D73" w:rsidRDefault="001C1900" w:rsidP="001C1900">
      <w:pPr>
        <w:ind w:left="1985" w:hanging="567"/>
        <w:rPr>
          <w:rFonts w:eastAsiaTheme="minorHAnsi"/>
          <w:noProof/>
          <w:szCs w:val="22"/>
          <w:lang w:eastAsia="en-US"/>
        </w:rPr>
      </w:pPr>
      <w:r>
        <w:rPr>
          <w:rFonts w:eastAsiaTheme="minorHAnsi"/>
        </w:rPr>
        <w:t xml:space="preserve">i. </w:t>
      </w:r>
      <w:r>
        <w:rPr>
          <w:rFonts w:eastAsiaTheme="minorHAnsi"/>
        </w:rPr>
        <w:tab/>
      </w:r>
      <w:r w:rsidR="00E80D73" w:rsidRPr="001C1900">
        <w:rPr>
          <w:rFonts w:eastAsiaTheme="minorHAnsi"/>
        </w:rPr>
        <w:t>Relevantni pokazatelj je zbroj</w:t>
      </w:r>
      <w:r w:rsidR="00E80D73" w:rsidRPr="00E80D73">
        <w:rPr>
          <w:rFonts w:eastAsiaTheme="minorHAnsi"/>
          <w:szCs w:val="22"/>
          <w:lang w:eastAsia="en-US"/>
        </w:rPr>
        <w:t xml:space="preserve"> sljedećeg:</w:t>
      </w:r>
    </w:p>
    <w:p w:rsidR="00E80D73" w:rsidRPr="00E80D73" w:rsidRDefault="001C1900" w:rsidP="00E80D73">
      <w:pPr>
        <w:widowControl/>
        <w:tabs>
          <w:tab w:val="left" w:pos="2551"/>
          <w:tab w:val="left" w:pos="3118"/>
        </w:tabs>
        <w:spacing w:before="120" w:after="120"/>
        <w:ind w:left="3685" w:hanging="1701"/>
        <w:jc w:val="both"/>
        <w:rPr>
          <w:rFonts w:eastAsiaTheme="minorHAnsi"/>
          <w:noProof/>
          <w:szCs w:val="22"/>
          <w:lang w:eastAsia="en-US"/>
        </w:rPr>
      </w:pPr>
      <w:r>
        <w:rPr>
          <w:rFonts w:eastAsiaTheme="minorHAnsi"/>
          <w:szCs w:val="22"/>
          <w:lang w:eastAsia="en-US"/>
        </w:rPr>
        <w:t>1.</w:t>
      </w:r>
      <w:r w:rsidR="00E80D73" w:rsidRPr="00E80D73">
        <w:rPr>
          <w:rFonts w:eastAsiaTheme="minorHAnsi"/>
          <w:szCs w:val="22"/>
          <w:lang w:eastAsia="en-US"/>
        </w:rPr>
        <w:tab/>
        <w:t>kamatnih prihoda;</w:t>
      </w:r>
    </w:p>
    <w:p w:rsidR="00E80D73" w:rsidRPr="00E80D73" w:rsidRDefault="001C1900" w:rsidP="00E80D73">
      <w:pPr>
        <w:widowControl/>
        <w:tabs>
          <w:tab w:val="left" w:pos="2551"/>
          <w:tab w:val="left" w:pos="3118"/>
        </w:tabs>
        <w:spacing w:before="120" w:after="120"/>
        <w:ind w:left="3685" w:hanging="1701"/>
        <w:jc w:val="both"/>
        <w:rPr>
          <w:rFonts w:eastAsiaTheme="minorHAnsi"/>
          <w:noProof/>
          <w:szCs w:val="22"/>
          <w:lang w:eastAsia="en-US"/>
        </w:rPr>
      </w:pPr>
      <w:r>
        <w:rPr>
          <w:rFonts w:eastAsiaTheme="minorHAnsi"/>
          <w:szCs w:val="22"/>
          <w:lang w:eastAsia="en-US"/>
        </w:rPr>
        <w:t>2.</w:t>
      </w:r>
      <w:r w:rsidR="00E80D73" w:rsidRPr="00E80D73">
        <w:rPr>
          <w:rFonts w:eastAsiaTheme="minorHAnsi"/>
          <w:szCs w:val="22"/>
          <w:lang w:eastAsia="en-US"/>
        </w:rPr>
        <w:tab/>
        <w:t>kamatnih rashoda;</w:t>
      </w:r>
    </w:p>
    <w:p w:rsidR="00E80D73" w:rsidRPr="00E80D73" w:rsidRDefault="001C1900" w:rsidP="00E80D73">
      <w:pPr>
        <w:widowControl/>
        <w:tabs>
          <w:tab w:val="left" w:pos="2551"/>
          <w:tab w:val="left" w:pos="3118"/>
        </w:tabs>
        <w:spacing w:before="120" w:after="120"/>
        <w:ind w:left="3685" w:hanging="1701"/>
        <w:jc w:val="both"/>
        <w:rPr>
          <w:rFonts w:eastAsiaTheme="minorHAnsi"/>
          <w:noProof/>
          <w:szCs w:val="22"/>
          <w:lang w:eastAsia="en-US"/>
        </w:rPr>
      </w:pPr>
      <w:r>
        <w:rPr>
          <w:rFonts w:eastAsiaTheme="minorHAnsi"/>
          <w:szCs w:val="22"/>
          <w:lang w:eastAsia="en-US"/>
        </w:rPr>
        <w:t>3.</w:t>
      </w:r>
      <w:r w:rsidR="00E80D73" w:rsidRPr="00E80D73">
        <w:rPr>
          <w:rFonts w:eastAsiaTheme="minorHAnsi"/>
          <w:szCs w:val="22"/>
          <w:lang w:eastAsia="en-US"/>
        </w:rPr>
        <w:tab/>
        <w:t>prihoda od provizija i naknada; i</w:t>
      </w:r>
    </w:p>
    <w:p w:rsidR="00E80D73" w:rsidRPr="00E80D73" w:rsidRDefault="001C1900" w:rsidP="00E80D73">
      <w:pPr>
        <w:widowControl/>
        <w:tabs>
          <w:tab w:val="left" w:pos="2551"/>
          <w:tab w:val="left" w:pos="3118"/>
        </w:tabs>
        <w:spacing w:before="120" w:after="120"/>
        <w:ind w:left="3685" w:hanging="1701"/>
        <w:jc w:val="both"/>
        <w:rPr>
          <w:rFonts w:eastAsiaTheme="minorHAnsi"/>
          <w:noProof/>
          <w:szCs w:val="22"/>
          <w:lang w:eastAsia="en-US"/>
        </w:rPr>
      </w:pPr>
      <w:r>
        <w:rPr>
          <w:rFonts w:eastAsiaTheme="minorHAnsi"/>
          <w:szCs w:val="22"/>
          <w:lang w:eastAsia="en-US"/>
        </w:rPr>
        <w:t>4.</w:t>
      </w:r>
      <w:r w:rsidR="00E80D73" w:rsidRPr="00E80D73">
        <w:rPr>
          <w:rFonts w:eastAsiaTheme="minorHAnsi"/>
          <w:szCs w:val="22"/>
          <w:lang w:eastAsia="en-US"/>
        </w:rPr>
        <w:tab/>
        <w:t>ostalih operativnih prihoda.</w:t>
      </w:r>
    </w:p>
    <w:p w:rsidR="00E80D73" w:rsidRPr="00E80D73" w:rsidRDefault="00E80D73" w:rsidP="001C1900">
      <w:pPr>
        <w:spacing w:before="120"/>
        <w:ind w:left="1418"/>
        <w:rPr>
          <w:noProof/>
        </w:rPr>
      </w:pPr>
      <w:r w:rsidRPr="00E80D73">
        <w:t xml:space="preserve">Svaki element uključuje se u zbroj, sa svojim negativnim ili pozitivnim predznakom. Prihod od izvanrednih ili neredovnih stavki ne uključuje se u izračun relevantnog pokazatelja. Relevantni pokazatelj može se umanjiti za rashode za eksternalizirane usluge koje pružaju treće strane ako troškove snosi poduzeće koje je predmet nadzora u skladu s ovom Direktivom. Relevantni pokazatelj izračunava se na temelju podataka za 12 mjeseci na kraju protekle financijske godine. Relevantni pokazatelj izračunava se za proteklu financijsku godinu. </w:t>
      </w:r>
    </w:p>
    <w:p w:rsidR="00E80D73" w:rsidRPr="00E80D73" w:rsidRDefault="00E80D73" w:rsidP="001C1900">
      <w:pPr>
        <w:spacing w:before="120"/>
        <w:ind w:left="1418"/>
        <w:rPr>
          <w:noProof/>
        </w:rPr>
      </w:pPr>
      <w:r w:rsidRPr="00E80D73">
        <w:t>Regulatorni kapital koji se izračuna primjenom metode C ne smije biti manji od 80 % prosjeka relevantnog pokazatelja za protekle tri financijske godine. Ako nisu dostupni revidirani podaci, mogu se koristiti procjene.</w:t>
      </w:r>
    </w:p>
    <w:p w:rsidR="00E80D73" w:rsidRPr="00E80D73" w:rsidRDefault="00E80D73" w:rsidP="001C1900">
      <w:pPr>
        <w:spacing w:before="120"/>
        <w:ind w:left="1985" w:hanging="567"/>
        <w:rPr>
          <w:rFonts w:eastAsiaTheme="minorHAnsi"/>
          <w:noProof/>
          <w:szCs w:val="22"/>
          <w:lang w:eastAsia="en-US"/>
        </w:rPr>
      </w:pPr>
      <w:r w:rsidRPr="001C1900">
        <w:rPr>
          <w:rFonts w:eastAsiaTheme="minorHAnsi"/>
        </w:rPr>
        <w:t xml:space="preserve">ii. </w:t>
      </w:r>
      <w:r w:rsidR="001C1900">
        <w:rPr>
          <w:rFonts w:eastAsiaTheme="minorHAnsi"/>
        </w:rPr>
        <w:tab/>
      </w:r>
      <w:r w:rsidRPr="001C1900">
        <w:rPr>
          <w:rFonts w:eastAsiaTheme="minorHAnsi"/>
        </w:rPr>
        <w:t>Multiplikacijski</w:t>
      </w:r>
      <w:r w:rsidRPr="00E80D73">
        <w:rPr>
          <w:rFonts w:eastAsiaTheme="minorHAnsi"/>
          <w:szCs w:val="22"/>
          <w:lang w:eastAsia="en-US"/>
        </w:rPr>
        <w:t xml:space="preserve"> faktor iznosi:</w:t>
      </w:r>
    </w:p>
    <w:p w:rsidR="00E80D73" w:rsidRPr="00E80D73" w:rsidRDefault="001C1900" w:rsidP="001C1900">
      <w:pPr>
        <w:widowControl/>
        <w:tabs>
          <w:tab w:val="left" w:pos="2551"/>
          <w:tab w:val="left" w:pos="3118"/>
        </w:tabs>
        <w:spacing w:before="120" w:after="120"/>
        <w:ind w:left="3685" w:hanging="1701"/>
        <w:rPr>
          <w:rFonts w:eastAsiaTheme="minorHAnsi"/>
          <w:noProof/>
          <w:szCs w:val="22"/>
          <w:lang w:eastAsia="en-US"/>
        </w:rPr>
      </w:pPr>
      <w:r>
        <w:rPr>
          <w:rFonts w:eastAsiaTheme="minorHAnsi"/>
          <w:szCs w:val="22"/>
          <w:lang w:eastAsia="en-US"/>
        </w:rPr>
        <w:t>1.</w:t>
      </w:r>
      <w:r w:rsidR="00E80D73" w:rsidRPr="00E80D73">
        <w:rPr>
          <w:rFonts w:eastAsiaTheme="minorHAnsi"/>
          <w:szCs w:val="22"/>
          <w:lang w:eastAsia="en-US"/>
        </w:rPr>
        <w:tab/>
        <w:t>10 % od dijela relevantnog pokazatelja u iznosu do 2,5 milijuna EUR;</w:t>
      </w:r>
    </w:p>
    <w:p w:rsidR="00E80D73" w:rsidRPr="00E80D73" w:rsidRDefault="001C1900" w:rsidP="001C1900">
      <w:pPr>
        <w:widowControl/>
        <w:tabs>
          <w:tab w:val="left" w:pos="2551"/>
          <w:tab w:val="left" w:pos="3118"/>
        </w:tabs>
        <w:spacing w:before="120" w:after="120"/>
        <w:ind w:left="3685" w:hanging="1701"/>
        <w:rPr>
          <w:rFonts w:eastAsiaTheme="minorHAnsi"/>
          <w:noProof/>
          <w:szCs w:val="22"/>
          <w:lang w:eastAsia="en-US"/>
        </w:rPr>
      </w:pPr>
      <w:r>
        <w:rPr>
          <w:rFonts w:eastAsiaTheme="minorHAnsi"/>
          <w:szCs w:val="22"/>
          <w:lang w:eastAsia="en-US"/>
        </w:rPr>
        <w:t>2.</w:t>
      </w:r>
      <w:r w:rsidR="00E80D73" w:rsidRPr="00E80D73">
        <w:rPr>
          <w:rFonts w:eastAsiaTheme="minorHAnsi"/>
          <w:szCs w:val="22"/>
          <w:lang w:eastAsia="en-US"/>
        </w:rPr>
        <w:tab/>
        <w:t>8 % od dijela relevantnog pokazatelja u iznosu od 2,5 milijuna EUR do 5 milijuna EUR;</w:t>
      </w:r>
    </w:p>
    <w:p w:rsidR="00E80D73" w:rsidRPr="00E80D73" w:rsidRDefault="001C1900" w:rsidP="001C1900">
      <w:pPr>
        <w:widowControl/>
        <w:tabs>
          <w:tab w:val="left" w:pos="2551"/>
          <w:tab w:val="left" w:pos="3118"/>
        </w:tabs>
        <w:spacing w:before="120" w:after="120"/>
        <w:ind w:left="3685" w:hanging="1701"/>
        <w:rPr>
          <w:rFonts w:eastAsiaTheme="minorHAnsi"/>
          <w:noProof/>
          <w:szCs w:val="22"/>
          <w:lang w:eastAsia="en-US"/>
        </w:rPr>
      </w:pPr>
      <w:r>
        <w:rPr>
          <w:rFonts w:eastAsiaTheme="minorHAnsi"/>
          <w:szCs w:val="22"/>
          <w:lang w:eastAsia="en-US"/>
        </w:rPr>
        <w:t>3.</w:t>
      </w:r>
      <w:r w:rsidR="00E80D73" w:rsidRPr="00E80D73">
        <w:rPr>
          <w:rFonts w:eastAsiaTheme="minorHAnsi"/>
          <w:szCs w:val="22"/>
          <w:lang w:eastAsia="en-US"/>
        </w:rPr>
        <w:tab/>
        <w:t>6 % od dijela relevantnog pokazatelja u iznosu od 5 milijuna EUR do 25 milijuna EUR;</w:t>
      </w:r>
    </w:p>
    <w:p w:rsidR="00E80D73" w:rsidRPr="00E80D73" w:rsidRDefault="001C1900" w:rsidP="001C1900">
      <w:pPr>
        <w:widowControl/>
        <w:tabs>
          <w:tab w:val="left" w:pos="2551"/>
          <w:tab w:val="left" w:pos="3118"/>
        </w:tabs>
        <w:spacing w:before="120" w:after="120"/>
        <w:ind w:left="3685" w:hanging="1701"/>
        <w:rPr>
          <w:rFonts w:eastAsiaTheme="minorHAnsi"/>
          <w:noProof/>
          <w:szCs w:val="22"/>
          <w:lang w:eastAsia="en-US"/>
        </w:rPr>
      </w:pPr>
      <w:r>
        <w:rPr>
          <w:rFonts w:eastAsiaTheme="minorHAnsi"/>
          <w:szCs w:val="22"/>
          <w:lang w:eastAsia="en-US"/>
        </w:rPr>
        <w:t>4.</w:t>
      </w:r>
      <w:r w:rsidR="00E80D73" w:rsidRPr="00E80D73">
        <w:rPr>
          <w:rFonts w:eastAsiaTheme="minorHAnsi"/>
          <w:szCs w:val="22"/>
          <w:lang w:eastAsia="en-US"/>
        </w:rPr>
        <w:tab/>
        <w:t>3 % od dijela relevantnog pokazatelja u iznosu od 25 milijuna EUR do 50 milijuna EUR;</w:t>
      </w:r>
    </w:p>
    <w:p w:rsidR="00E80D73" w:rsidRPr="00E80D73" w:rsidRDefault="001C1900" w:rsidP="001C1900">
      <w:pPr>
        <w:widowControl/>
        <w:tabs>
          <w:tab w:val="left" w:pos="2551"/>
          <w:tab w:val="left" w:pos="3118"/>
        </w:tabs>
        <w:spacing w:before="120" w:after="120"/>
        <w:ind w:left="3685" w:hanging="1701"/>
        <w:rPr>
          <w:rFonts w:eastAsiaTheme="minorHAnsi"/>
          <w:noProof/>
          <w:szCs w:val="22"/>
          <w:lang w:eastAsia="en-US"/>
        </w:rPr>
      </w:pPr>
      <w:r>
        <w:rPr>
          <w:rFonts w:eastAsiaTheme="minorHAnsi"/>
          <w:szCs w:val="22"/>
          <w:lang w:eastAsia="en-US"/>
        </w:rPr>
        <w:t>5.</w:t>
      </w:r>
      <w:r w:rsidR="00E80D73" w:rsidRPr="00E80D73">
        <w:rPr>
          <w:rFonts w:eastAsiaTheme="minorHAnsi"/>
          <w:szCs w:val="22"/>
          <w:lang w:eastAsia="en-US"/>
        </w:rPr>
        <w:tab/>
        <w:t>1,5 % od dijela relevantnog pokazatelja u iznosu većem od 50 milijuna EUR.</w:t>
      </w:r>
      <w:bookmarkStart w:id="25" w:name="_Hlk128575858"/>
    </w:p>
    <w:bookmarkEnd w:id="25"/>
    <w:p w:rsidR="00E80D73" w:rsidRPr="00E80D73" w:rsidRDefault="00E80D73" w:rsidP="001C1900">
      <w:pPr>
        <w:widowControl/>
        <w:spacing w:before="120" w:after="120"/>
        <w:ind w:left="850" w:hanging="850"/>
        <w:rPr>
          <w:rFonts w:eastAsiaTheme="minorHAnsi"/>
          <w:noProof/>
          <w:szCs w:val="22"/>
          <w:lang w:eastAsia="en-US"/>
        </w:rPr>
      </w:pPr>
      <w:r w:rsidRPr="00E80D73">
        <w:rPr>
          <w:rFonts w:eastAsiaTheme="minorHAnsi"/>
          <w:szCs w:val="22"/>
          <w:lang w:eastAsia="en-US"/>
        </w:rPr>
        <w:t>3</w:t>
      </w:r>
      <w:r w:rsidRPr="00E80D73">
        <w:rPr>
          <w:rFonts w:eastAsiaTheme="minorHAnsi"/>
          <w:b/>
          <w:i/>
          <w:szCs w:val="22"/>
          <w:lang w:eastAsia="en-US"/>
        </w:rPr>
        <w:t>.</w:t>
      </w:r>
      <w:r w:rsidRPr="00E80D73">
        <w:rPr>
          <w:rFonts w:eastAsiaTheme="minorHAnsi"/>
          <w:b/>
          <w:i/>
          <w:szCs w:val="22"/>
          <w:lang w:eastAsia="en-US"/>
        </w:rPr>
        <w:tab/>
      </w:r>
      <w:r w:rsidRPr="00E80D73">
        <w:rPr>
          <w:rFonts w:eastAsiaTheme="minorHAnsi"/>
          <w:szCs w:val="22"/>
          <w:lang w:eastAsia="en-US"/>
        </w:rPr>
        <w:t>Faktor prilagodbe k koji se koristi u metodama B i C iznosi:</w:t>
      </w:r>
    </w:p>
    <w:p w:rsidR="00E80D73" w:rsidRPr="00E80D73" w:rsidRDefault="00E80D73" w:rsidP="001C1900">
      <w:pPr>
        <w:widowControl/>
        <w:spacing w:before="120" w:after="120"/>
        <w:ind w:left="1417" w:hanging="567"/>
        <w:rPr>
          <w:rFonts w:eastAsiaTheme="minorHAnsi"/>
          <w:noProof/>
          <w:szCs w:val="22"/>
          <w:lang w:eastAsia="en-US"/>
        </w:rPr>
      </w:pPr>
      <w:r w:rsidRPr="00E80D73">
        <w:rPr>
          <w:rFonts w:eastAsiaTheme="minorHAnsi"/>
          <w:szCs w:val="22"/>
          <w:lang w:eastAsia="en-US"/>
        </w:rPr>
        <w:t>(a)</w:t>
      </w:r>
      <w:r w:rsidRPr="00E80D73">
        <w:rPr>
          <w:rFonts w:eastAsiaTheme="minorHAnsi"/>
          <w:szCs w:val="22"/>
          <w:lang w:eastAsia="en-US"/>
        </w:rPr>
        <w:tab/>
        <w:t>0,5 ako institucija za platni promet pruža samo platnu uslugu iz Priloga I. točke 5.;</w:t>
      </w:r>
    </w:p>
    <w:p w:rsidR="00E80D73" w:rsidRPr="00E80D73" w:rsidRDefault="00E80D73" w:rsidP="001C1900">
      <w:pPr>
        <w:widowControl/>
        <w:spacing w:before="120" w:after="120"/>
        <w:ind w:left="1417" w:hanging="567"/>
        <w:rPr>
          <w:rFonts w:eastAsiaTheme="minorHAnsi"/>
          <w:noProof/>
          <w:szCs w:val="22"/>
          <w:lang w:eastAsia="en-US"/>
        </w:rPr>
      </w:pPr>
      <w:r w:rsidRPr="00E80D73">
        <w:rPr>
          <w:rFonts w:eastAsiaTheme="minorHAnsi"/>
          <w:szCs w:val="22"/>
          <w:lang w:eastAsia="en-US"/>
        </w:rPr>
        <w:t>(b)</w:t>
      </w:r>
      <w:r w:rsidRPr="00E80D73">
        <w:rPr>
          <w:rFonts w:eastAsiaTheme="minorHAnsi"/>
          <w:szCs w:val="22"/>
          <w:lang w:eastAsia="en-US"/>
        </w:rPr>
        <w:tab/>
        <w:t>1 ako institucija za platni promet pruža bilo koju platnu uslugu iz Priloga I. točaka od 1. do 4.</w:t>
      </w:r>
    </w:p>
    <w:p w:rsidR="00E80D73" w:rsidRPr="00E80D73" w:rsidRDefault="00E80D73" w:rsidP="001C1900">
      <w:pPr>
        <w:widowControl/>
        <w:spacing w:before="120" w:after="120"/>
        <w:ind w:left="850" w:hanging="850"/>
        <w:rPr>
          <w:rFonts w:eastAsiaTheme="minorHAnsi"/>
          <w:noProof/>
          <w:szCs w:val="22"/>
          <w:lang w:eastAsia="en-US"/>
        </w:rPr>
      </w:pPr>
      <w:r w:rsidRPr="00E80D73">
        <w:rPr>
          <w:rFonts w:eastAsiaTheme="minorHAnsi"/>
          <w:szCs w:val="22"/>
          <w:lang w:eastAsia="en-US"/>
        </w:rPr>
        <w:t>4.</w:t>
      </w:r>
      <w:r w:rsidRPr="00E80D73">
        <w:rPr>
          <w:rFonts w:eastAsiaTheme="minorHAnsi"/>
          <w:b/>
          <w:i/>
          <w:szCs w:val="22"/>
          <w:lang w:eastAsia="en-US"/>
        </w:rPr>
        <w:tab/>
      </w:r>
      <w:r w:rsidRPr="00E80D73">
        <w:rPr>
          <w:rFonts w:eastAsiaTheme="minorHAnsi"/>
          <w:szCs w:val="22"/>
          <w:lang w:eastAsia="en-US"/>
        </w:rPr>
        <w:t xml:space="preserve">Države članice dužne su propisati da institucije za platni promet osim onih koje nude samo usluge iniciranja plaćanja iz Priloga I. točke 6., samo usluge informiranja o računu iz Priloga I. točke 7. ili koje nude i jedne i druge, i osim onih koje nude samo usluge elektroničkog novca koje obavljaju i poslove iz članka 10. moraju osigurati da </w:t>
      </w:r>
      <w:r w:rsidRPr="00E80D73">
        <w:rPr>
          <w:rFonts w:eastAsiaTheme="minorHAnsi"/>
          <w:szCs w:val="22"/>
          <w:lang w:eastAsia="en-US"/>
        </w:rPr>
        <w:lastRenderedPageBreak/>
        <w:t>se regulatorni kapital koji se drži za usluge iz Priloga I. točaka od 1. do 5. ne smatra regulatornim kapitalom koji se drži za potrebe članka 10. stavka 4. točke (d) niti za druge usluge koje nisu uređene ovom Direktivom.</w:t>
      </w:r>
    </w:p>
    <w:p w:rsidR="00E80D73" w:rsidRPr="00E80D73" w:rsidRDefault="00E80D73" w:rsidP="001C1900">
      <w:pPr>
        <w:widowControl/>
        <w:spacing w:before="120" w:after="120"/>
        <w:ind w:left="850" w:hanging="850"/>
        <w:rPr>
          <w:rFonts w:eastAsiaTheme="minorHAnsi"/>
          <w:noProof/>
          <w:szCs w:val="22"/>
          <w:lang w:eastAsia="en-US"/>
        </w:rPr>
      </w:pPr>
      <w:r w:rsidRPr="00E80D73">
        <w:rPr>
          <w:rFonts w:eastAsiaTheme="minorHAnsi"/>
          <w:szCs w:val="22"/>
          <w:lang w:eastAsia="en-US"/>
        </w:rPr>
        <w:t>5.</w:t>
      </w:r>
      <w:r w:rsidRPr="00E80D73">
        <w:rPr>
          <w:rFonts w:eastAsiaTheme="minorHAnsi"/>
          <w:szCs w:val="22"/>
          <w:lang w:eastAsia="en-US"/>
        </w:rPr>
        <w:tab/>
        <w:t>Nadležna tijela mogu na temelju procjene procesa upravljanja rizicima, baze podataka o gubicima zbog rizika i mehanizama unutarnje kontrole institucije za platni promet naložiti da iznos regulatornog kapitala institucije za platni promet bude do 20 % viši od iznosa koji bi se dobio primjenom metode odabrane u skladu sa stavkom 2. Nadležna tijela mogu dopustiti da iznos regulatornog kapitala institucije za platni promet bude do 20 % niži od iznosa koji bi se dobio primjenom metode u skladu sa stavkom 2.</w:t>
      </w:r>
      <w:bookmarkStart w:id="26" w:name="_Hlk128578002"/>
      <w:bookmarkStart w:id="27" w:name="_Hlk127973182"/>
    </w:p>
    <w:p w:rsidR="00E80D73" w:rsidRPr="00E80D73" w:rsidRDefault="00E80D73" w:rsidP="001C1900">
      <w:pPr>
        <w:widowControl/>
        <w:spacing w:before="120" w:after="120"/>
        <w:ind w:left="850" w:hanging="850"/>
        <w:rPr>
          <w:rFonts w:eastAsiaTheme="minorHAnsi"/>
          <w:noProof/>
          <w:szCs w:val="22"/>
          <w:lang w:eastAsia="en-US"/>
        </w:rPr>
      </w:pPr>
      <w:r w:rsidRPr="00E80D73">
        <w:rPr>
          <w:rFonts w:eastAsiaTheme="minorHAnsi"/>
          <w:szCs w:val="22"/>
          <w:lang w:eastAsia="en-US"/>
        </w:rPr>
        <w:t>6.</w:t>
      </w:r>
      <w:r w:rsidRPr="00E80D73">
        <w:rPr>
          <w:rFonts w:eastAsiaTheme="minorHAnsi"/>
          <w:b/>
          <w:i/>
          <w:szCs w:val="22"/>
          <w:lang w:eastAsia="en-US"/>
        </w:rPr>
        <w:tab/>
      </w:r>
      <w:r w:rsidRPr="00E80D73">
        <w:rPr>
          <w:rFonts w:eastAsiaTheme="minorHAnsi"/>
          <w:szCs w:val="22"/>
          <w:lang w:eastAsia="en-US"/>
        </w:rPr>
        <w:t>EBA izrađuje nacrt regulatornih standarda u skladu s člankom 16. Uredbe (EU) br. 1093/2010 koji se odnose na kriteriji na temelju kojih se određuje je li poslovni model institucije za platni promet takav da ona izvršava samo mali broj transakcija, ali velike pojedinačne vrijednosti, kako je navedeno u stavku 2. ovog članka.</w:t>
      </w:r>
    </w:p>
    <w:p w:rsidR="00E80D73" w:rsidRPr="00E80D73" w:rsidRDefault="00E80D73" w:rsidP="001C1900">
      <w:pPr>
        <w:widowControl/>
        <w:spacing w:before="120" w:after="120"/>
        <w:ind w:left="850"/>
        <w:rPr>
          <w:rFonts w:eastAsiaTheme="minorHAnsi"/>
          <w:noProof/>
          <w:szCs w:val="22"/>
          <w:lang w:eastAsia="en-US"/>
        </w:rPr>
      </w:pPr>
      <w:r w:rsidRPr="00E80D73">
        <w:rPr>
          <w:rFonts w:eastAsiaTheme="minorHAnsi"/>
          <w:szCs w:val="22"/>
          <w:lang w:eastAsia="en-US"/>
        </w:rPr>
        <w:t>EBA</w:t>
      </w:r>
      <w:r w:rsidRPr="00E80D73">
        <w:rPr>
          <w:rFonts w:eastAsiaTheme="minorHAnsi"/>
          <w:b/>
          <w:i/>
          <w:szCs w:val="22"/>
          <w:lang w:eastAsia="en-US"/>
        </w:rPr>
        <w:t xml:space="preserve"> </w:t>
      </w:r>
      <w:r w:rsidRPr="00E80D73">
        <w:rPr>
          <w:rFonts w:eastAsiaTheme="minorHAnsi"/>
          <w:szCs w:val="22"/>
          <w:lang w:eastAsia="en-US"/>
        </w:rPr>
        <w:t>taj nacrt regulatornih tehničkih standarda Komisiji dostavlja do [Ured za publikacije umetnuti datum = godinu dana nakon stupanja na snagu ove Direktive].</w:t>
      </w:r>
    </w:p>
    <w:p w:rsidR="00E80D73" w:rsidRPr="00E80D73" w:rsidRDefault="00E80D73" w:rsidP="001C1900">
      <w:pPr>
        <w:ind w:left="850"/>
        <w:rPr>
          <w:noProof/>
        </w:rPr>
      </w:pPr>
      <w:r w:rsidRPr="00E80D73">
        <w:t xml:space="preserve">Komisiji se delegira ovlast za donošenje regulatornih tehničkih standarda u skladu s člancima od 10. do 14. Uredbe (EU) br. 1093/2010. </w:t>
      </w:r>
    </w:p>
    <w:p w:rsidR="00E80D73" w:rsidRPr="00E80D73" w:rsidRDefault="00E80D73" w:rsidP="00E80D73">
      <w:pPr>
        <w:tabs>
          <w:tab w:val="left" w:pos="567"/>
        </w:tabs>
        <w:rPr>
          <w:noProof/>
        </w:rPr>
      </w:pPr>
    </w:p>
    <w:bookmarkEnd w:id="26"/>
    <w:p w:rsidR="00E80D73" w:rsidRPr="00E80D73" w:rsidRDefault="00E80D73" w:rsidP="00E80D73">
      <w:pPr>
        <w:keepNext/>
        <w:widowControl/>
        <w:spacing w:before="360" w:after="120"/>
        <w:jc w:val="center"/>
        <w:rPr>
          <w:rFonts w:eastAsiaTheme="minorHAnsi"/>
          <w:i/>
          <w:noProof/>
          <w:szCs w:val="22"/>
          <w:lang w:eastAsia="en-US"/>
        </w:rPr>
      </w:pPr>
      <w:r w:rsidRPr="00E80D73">
        <w:rPr>
          <w:rFonts w:eastAsiaTheme="minorHAnsi"/>
          <w:i/>
          <w:szCs w:val="22"/>
          <w:lang w:eastAsia="en-US"/>
        </w:rPr>
        <w:t>Članak 8.</w:t>
      </w:r>
    </w:p>
    <w:p w:rsidR="00E80D73" w:rsidRPr="00E80D73" w:rsidRDefault="00E80D73" w:rsidP="00E80D73">
      <w:pPr>
        <w:keepNext/>
        <w:widowControl/>
        <w:spacing w:before="360" w:after="120"/>
        <w:jc w:val="center"/>
        <w:rPr>
          <w:rFonts w:eastAsiaTheme="minorHAnsi"/>
          <w:b/>
          <w:i/>
          <w:noProof/>
          <w:szCs w:val="22"/>
          <w:lang w:eastAsia="en-US"/>
        </w:rPr>
      </w:pPr>
      <w:r w:rsidRPr="00E80D73">
        <w:rPr>
          <w:rFonts w:eastAsiaTheme="minorHAnsi"/>
          <w:b/>
          <w:i/>
          <w:szCs w:val="22"/>
          <w:lang w:eastAsia="en-US"/>
        </w:rPr>
        <w:t>Izračun regulatornog kapitala za institucije za platni promet koje nude usluge elektroničkog novca</w:t>
      </w:r>
    </w:p>
    <w:p w:rsidR="00E80D73" w:rsidRPr="00E80D73" w:rsidRDefault="00E80D73" w:rsidP="001C1900">
      <w:pPr>
        <w:widowControl/>
        <w:spacing w:before="120" w:after="120"/>
        <w:ind w:left="850" w:hanging="850"/>
        <w:rPr>
          <w:rFonts w:eastAsiaTheme="minorHAnsi"/>
          <w:noProof/>
          <w:szCs w:val="22"/>
          <w:lang w:eastAsia="en-US"/>
        </w:rPr>
      </w:pPr>
      <w:r w:rsidRPr="00E80D73">
        <w:rPr>
          <w:rFonts w:eastAsiaTheme="minorHAnsi"/>
          <w:szCs w:val="22"/>
          <w:lang w:eastAsia="en-US"/>
        </w:rPr>
        <w:t>1.</w:t>
      </w:r>
      <w:r w:rsidRPr="00E80D73">
        <w:rPr>
          <w:rFonts w:eastAsiaTheme="minorHAnsi"/>
          <w:szCs w:val="22"/>
          <w:lang w:eastAsia="en-US"/>
        </w:rPr>
        <w:tab/>
        <w:t>Ne dovodeći u pitanje</w:t>
      </w:r>
      <w:r w:rsidRPr="00E80D73">
        <w:rPr>
          <w:rFonts w:eastAsiaTheme="minorHAnsi"/>
          <w:b/>
          <w:i/>
          <w:szCs w:val="22"/>
          <w:lang w:eastAsia="en-US"/>
        </w:rPr>
        <w:t xml:space="preserve"> </w:t>
      </w:r>
      <w:r w:rsidRPr="00E80D73">
        <w:rPr>
          <w:rFonts w:eastAsiaTheme="minorHAnsi"/>
          <w:szCs w:val="22"/>
          <w:lang w:eastAsia="en-US"/>
        </w:rPr>
        <w:t>zahtjeve o regulatornom kapitalu iz članka 5., države članice dužne su propisati da institucije za platni promet koje nude platne usluge i usluge elektroničkog novca u svakom trenutku moraju za svoju djelatnost pružanja platnih usluga imati regulatorni kapital koji se izračunava u skladu s člankom 7.</w:t>
      </w:r>
    </w:p>
    <w:p w:rsidR="00E80D73" w:rsidRPr="00E80D73" w:rsidRDefault="00E80D73" w:rsidP="001C1900">
      <w:pPr>
        <w:widowControl/>
        <w:spacing w:before="120" w:after="120"/>
        <w:ind w:left="850" w:hanging="850"/>
        <w:rPr>
          <w:rFonts w:eastAsiaTheme="minorHAnsi"/>
          <w:noProof/>
          <w:szCs w:val="22"/>
          <w:lang w:eastAsia="en-US"/>
        </w:rPr>
      </w:pPr>
      <w:r w:rsidRPr="00E80D73">
        <w:rPr>
          <w:rFonts w:eastAsiaTheme="minorHAnsi"/>
          <w:szCs w:val="22"/>
          <w:lang w:eastAsia="en-US"/>
        </w:rPr>
        <w:t>2.</w:t>
      </w:r>
      <w:r w:rsidRPr="00E80D73">
        <w:rPr>
          <w:rFonts w:eastAsiaTheme="minorHAnsi"/>
          <w:szCs w:val="22"/>
          <w:lang w:eastAsia="en-US"/>
        </w:rPr>
        <w:tab/>
        <w:t>Ne dovodeći u pitanje</w:t>
      </w:r>
      <w:r w:rsidRPr="00E80D73">
        <w:rPr>
          <w:rFonts w:eastAsiaTheme="minorHAnsi"/>
          <w:b/>
          <w:i/>
          <w:szCs w:val="22"/>
          <w:lang w:eastAsia="en-US"/>
        </w:rPr>
        <w:t xml:space="preserve"> </w:t>
      </w:r>
      <w:r w:rsidRPr="00E80D73">
        <w:rPr>
          <w:rFonts w:eastAsiaTheme="minorHAnsi"/>
          <w:szCs w:val="22"/>
          <w:lang w:eastAsia="en-US"/>
        </w:rPr>
        <w:t>zahtjeve o inicijalnom kapitalu iz članka 5., države članice dužne su propisati da institucije za platni promet koje nude samo usluge elektroničkog novca u svakom trenutku moraju imati regulatorni kapital koji se izračunava primjenom metode B iz točke 3. u nastavku.</w:t>
      </w:r>
    </w:p>
    <w:p w:rsidR="00E80D73" w:rsidRPr="00E80D73" w:rsidRDefault="00E80D73" w:rsidP="001C1900">
      <w:pPr>
        <w:widowControl/>
        <w:spacing w:before="120" w:after="120"/>
        <w:ind w:left="850" w:hanging="850"/>
        <w:rPr>
          <w:rFonts w:eastAsiaTheme="minorHAnsi"/>
          <w:noProof/>
          <w:szCs w:val="22"/>
          <w:lang w:eastAsia="en-US"/>
        </w:rPr>
      </w:pPr>
      <w:r w:rsidRPr="00E80D73">
        <w:rPr>
          <w:rFonts w:eastAsiaTheme="minorHAnsi"/>
          <w:szCs w:val="22"/>
          <w:lang w:eastAsia="en-US"/>
        </w:rPr>
        <w:t>3.</w:t>
      </w:r>
      <w:r w:rsidRPr="00E80D73">
        <w:rPr>
          <w:rFonts w:eastAsiaTheme="minorHAnsi"/>
          <w:szCs w:val="22"/>
          <w:lang w:eastAsia="en-US"/>
        </w:rPr>
        <w:tab/>
        <w:t>Metoda</w:t>
      </w:r>
      <w:r w:rsidRPr="00E80D73">
        <w:rPr>
          <w:rFonts w:eastAsiaTheme="minorHAnsi"/>
          <w:b/>
          <w:i/>
          <w:szCs w:val="22"/>
          <w:lang w:eastAsia="en-US"/>
        </w:rPr>
        <w:t xml:space="preserve"> </w:t>
      </w:r>
      <w:r w:rsidRPr="00E80D73">
        <w:rPr>
          <w:rFonts w:eastAsiaTheme="minorHAnsi"/>
          <w:szCs w:val="22"/>
          <w:lang w:eastAsia="en-US"/>
        </w:rPr>
        <w:t>D: Regulatorni kapital za djelatnost pružanja usluga elektroničkog novca iznosi najmanje 2 % prosječnog iznosa elektroničkog novca u optjecaju.</w:t>
      </w:r>
    </w:p>
    <w:p w:rsidR="00E80D73" w:rsidRPr="00E80D73" w:rsidRDefault="00E80D73" w:rsidP="001C1900">
      <w:pPr>
        <w:widowControl/>
        <w:spacing w:before="120" w:after="120"/>
        <w:ind w:left="850" w:hanging="850"/>
        <w:rPr>
          <w:rFonts w:eastAsiaTheme="minorHAnsi"/>
          <w:noProof/>
          <w:szCs w:val="22"/>
          <w:lang w:eastAsia="en-US"/>
        </w:rPr>
      </w:pPr>
      <w:r w:rsidRPr="00E80D73">
        <w:rPr>
          <w:rFonts w:eastAsiaTheme="minorHAnsi"/>
          <w:szCs w:val="22"/>
          <w:lang w:eastAsia="en-US"/>
        </w:rPr>
        <w:t>4.</w:t>
      </w:r>
      <w:r w:rsidRPr="00E80D73">
        <w:rPr>
          <w:rFonts w:eastAsiaTheme="minorHAnsi"/>
          <w:szCs w:val="22"/>
          <w:lang w:eastAsia="en-US"/>
        </w:rPr>
        <w:tab/>
        <w:t>Države</w:t>
      </w:r>
      <w:r w:rsidRPr="00E80D73">
        <w:rPr>
          <w:rFonts w:eastAsiaTheme="minorHAnsi"/>
          <w:b/>
          <w:i/>
          <w:szCs w:val="22"/>
          <w:lang w:eastAsia="en-US"/>
        </w:rPr>
        <w:t xml:space="preserve"> </w:t>
      </w:r>
      <w:r w:rsidRPr="00E80D73">
        <w:rPr>
          <w:rFonts w:eastAsiaTheme="minorHAnsi"/>
          <w:szCs w:val="22"/>
          <w:lang w:eastAsia="en-US"/>
        </w:rPr>
        <w:t>članice dužne su propisati da institucije za platni promet koje nude platne usluge i usluge elektroničkog novca u svakom trenutku moraju imati regulatorni kapital čiji je iznos jednak zbroju svih zahtjeva iz stavaka 1. i 2.</w:t>
      </w:r>
    </w:p>
    <w:p w:rsidR="00E80D73" w:rsidRPr="00E80D73" w:rsidRDefault="00E80D73" w:rsidP="001C1900">
      <w:pPr>
        <w:widowControl/>
        <w:spacing w:before="120" w:after="120"/>
        <w:ind w:left="850" w:hanging="850"/>
        <w:rPr>
          <w:rFonts w:eastAsiaTheme="minorHAnsi"/>
          <w:noProof/>
          <w:szCs w:val="22"/>
          <w:lang w:eastAsia="en-US"/>
        </w:rPr>
      </w:pPr>
      <w:r w:rsidRPr="00E80D73">
        <w:rPr>
          <w:rFonts w:eastAsiaTheme="minorHAnsi"/>
          <w:szCs w:val="22"/>
          <w:lang w:eastAsia="en-US"/>
        </w:rPr>
        <w:t>5.</w:t>
      </w:r>
      <w:r w:rsidRPr="00E80D73">
        <w:rPr>
          <w:rFonts w:eastAsiaTheme="minorHAnsi"/>
          <w:szCs w:val="22"/>
          <w:lang w:eastAsia="en-US"/>
        </w:rPr>
        <w:tab/>
        <w:t xml:space="preserve">Države članice dužne su institucijama za platni promet koje pružaju platne usluge i usluge elektroničkog novca i obavljaju jedan od poslova iz Priloga I. koji nisu povezani s uslugama elektroničkog novca ili koji drugi posao iz članka 10. stavaka 1. i 4. dopustiti da svoj regulatorni kapital izračunaju na temelju reprezentativnog dijela za koji se pretpostavlja da se koristi za usluge elektroničkog novca, pod uvjetom da se taj reprezentativni dio može razumno procijeniti na temelju povijesnih podataka i u skladu sa zahtjevima nadležnih tijela, ako se iznos elektroničkog novca u optjecaju ne može unaprijed utvrditi. Institucija za platni promet koja nije zaključila dovoljno razdoblje poslovanja svoj regulatorni kapital izračunava na temelju pretpostavljenog </w:t>
      </w:r>
      <w:r w:rsidRPr="00E80D73">
        <w:rPr>
          <w:rFonts w:eastAsiaTheme="minorHAnsi"/>
          <w:szCs w:val="22"/>
          <w:lang w:eastAsia="en-US"/>
        </w:rPr>
        <w:lastRenderedPageBreak/>
        <w:t>elektroničkog novca u optjecaju, u skladu sa svojim poslovnim planom koji se na zahtjev nadležnih tijela može mijenjati.</w:t>
      </w:r>
    </w:p>
    <w:p w:rsidR="00E80D73" w:rsidRPr="00E80D73" w:rsidRDefault="00E80D73" w:rsidP="001C1900">
      <w:pPr>
        <w:widowControl/>
        <w:spacing w:before="120" w:after="120"/>
        <w:ind w:left="850" w:hanging="850"/>
        <w:rPr>
          <w:rFonts w:eastAsiaTheme="minorHAnsi"/>
          <w:noProof/>
          <w:szCs w:val="22"/>
          <w:lang w:eastAsia="en-US"/>
        </w:rPr>
      </w:pPr>
      <w:r w:rsidRPr="00E80D73">
        <w:rPr>
          <w:rFonts w:eastAsiaTheme="minorHAnsi"/>
          <w:szCs w:val="22"/>
          <w:lang w:eastAsia="en-US"/>
        </w:rPr>
        <w:t>6.</w:t>
      </w:r>
      <w:r w:rsidRPr="00E80D73">
        <w:rPr>
          <w:rFonts w:eastAsiaTheme="minorHAnsi"/>
          <w:szCs w:val="22"/>
          <w:lang w:eastAsia="en-US"/>
        </w:rPr>
        <w:tab/>
        <w:t xml:space="preserve">Članak 7. stavci 4. i 5. primjenjuju se </w:t>
      </w:r>
      <w:proofErr w:type="spellStart"/>
      <w:r w:rsidRPr="00E80D73">
        <w:rPr>
          <w:rFonts w:eastAsiaTheme="minorHAnsi"/>
          <w:szCs w:val="22"/>
          <w:lang w:eastAsia="en-US"/>
        </w:rPr>
        <w:t>mutatis</w:t>
      </w:r>
      <w:proofErr w:type="spellEnd"/>
      <w:r w:rsidRPr="00E80D73">
        <w:rPr>
          <w:rFonts w:eastAsiaTheme="minorHAnsi"/>
          <w:szCs w:val="22"/>
          <w:lang w:eastAsia="en-US"/>
        </w:rPr>
        <w:t xml:space="preserve"> </w:t>
      </w:r>
      <w:proofErr w:type="spellStart"/>
      <w:r w:rsidRPr="00E80D73">
        <w:rPr>
          <w:rFonts w:eastAsiaTheme="minorHAnsi"/>
          <w:szCs w:val="22"/>
          <w:lang w:eastAsia="en-US"/>
        </w:rPr>
        <w:t>mutandis</w:t>
      </w:r>
      <w:proofErr w:type="spellEnd"/>
      <w:r w:rsidRPr="00E80D73">
        <w:rPr>
          <w:rFonts w:eastAsiaTheme="minorHAnsi"/>
          <w:szCs w:val="22"/>
          <w:lang w:eastAsia="en-US"/>
        </w:rPr>
        <w:t xml:space="preserve"> i na institucije za platni promet koje pružaju usluge elektroničkog novca.</w:t>
      </w:r>
    </w:p>
    <w:p w:rsidR="00E80D73" w:rsidRPr="00E80D73" w:rsidRDefault="00E80D73" w:rsidP="00E80D73">
      <w:pPr>
        <w:keepNext/>
        <w:widowControl/>
        <w:spacing w:before="360" w:after="120"/>
        <w:jc w:val="center"/>
        <w:rPr>
          <w:rFonts w:eastAsiaTheme="minorHAnsi"/>
          <w:i/>
          <w:noProof/>
          <w:szCs w:val="22"/>
          <w:lang w:eastAsia="en-US"/>
        </w:rPr>
      </w:pPr>
      <w:bookmarkStart w:id="28" w:name="_Hlk128572357"/>
      <w:bookmarkEnd w:id="27"/>
      <w:r w:rsidRPr="00E80D73">
        <w:rPr>
          <w:rFonts w:eastAsiaTheme="minorHAnsi"/>
          <w:i/>
          <w:szCs w:val="22"/>
          <w:lang w:eastAsia="en-US"/>
        </w:rPr>
        <w:t>Članak 9.</w:t>
      </w:r>
    </w:p>
    <w:p w:rsidR="00E80D73" w:rsidRPr="00E80D73" w:rsidRDefault="00E80D73" w:rsidP="00E80D73">
      <w:pPr>
        <w:keepNext/>
        <w:widowControl/>
        <w:spacing w:before="360" w:after="120"/>
        <w:jc w:val="center"/>
        <w:rPr>
          <w:rFonts w:eastAsiaTheme="minorHAnsi"/>
          <w:b/>
          <w:i/>
          <w:noProof/>
          <w:szCs w:val="22"/>
          <w:lang w:eastAsia="en-US"/>
        </w:rPr>
      </w:pPr>
      <w:r w:rsidRPr="00E80D73">
        <w:rPr>
          <w:rFonts w:eastAsiaTheme="minorHAnsi"/>
          <w:b/>
          <w:i/>
          <w:szCs w:val="22"/>
          <w:lang w:eastAsia="en-US"/>
        </w:rPr>
        <w:t>Zahtjevi o mjerama zaštite</w:t>
      </w:r>
    </w:p>
    <w:bookmarkEnd w:id="28"/>
    <w:p w:rsidR="00E80D73" w:rsidRPr="00E80D73" w:rsidRDefault="00E80D73" w:rsidP="001C1900">
      <w:pPr>
        <w:widowControl/>
        <w:spacing w:before="120" w:after="120"/>
        <w:ind w:left="850" w:hanging="850"/>
        <w:rPr>
          <w:rFonts w:eastAsiaTheme="minorHAnsi"/>
          <w:noProof/>
          <w:szCs w:val="22"/>
          <w:lang w:eastAsia="en-US"/>
        </w:rPr>
      </w:pPr>
      <w:r w:rsidRPr="00E80D73">
        <w:rPr>
          <w:rFonts w:eastAsiaTheme="minorHAnsi"/>
          <w:szCs w:val="22"/>
          <w:lang w:eastAsia="en-US"/>
        </w:rPr>
        <w:t>1.</w:t>
      </w:r>
      <w:r w:rsidRPr="00E80D73">
        <w:rPr>
          <w:rFonts w:eastAsiaTheme="minorHAnsi"/>
          <w:b/>
          <w:i/>
          <w:szCs w:val="22"/>
          <w:lang w:eastAsia="en-US"/>
        </w:rPr>
        <w:tab/>
      </w:r>
      <w:r w:rsidRPr="00E80D73">
        <w:rPr>
          <w:rFonts w:eastAsiaTheme="minorHAnsi"/>
          <w:szCs w:val="22"/>
          <w:lang w:eastAsia="en-US"/>
        </w:rPr>
        <w:t>Države</w:t>
      </w:r>
      <w:r w:rsidRPr="00E80D73">
        <w:rPr>
          <w:rFonts w:eastAsiaTheme="minorHAnsi"/>
          <w:b/>
          <w:i/>
          <w:szCs w:val="22"/>
          <w:lang w:eastAsia="en-US"/>
        </w:rPr>
        <w:t xml:space="preserve"> </w:t>
      </w:r>
      <w:r w:rsidRPr="00E80D73">
        <w:rPr>
          <w:rFonts w:eastAsiaTheme="minorHAnsi"/>
          <w:szCs w:val="22"/>
          <w:lang w:eastAsia="en-US"/>
        </w:rPr>
        <w:t>članice dužne su propisati da je institucija za platni promet koja pruža platne usluge iz Priloga I. točaka od 1. do 5. ili usluge elektroničkog novca dužna sva novčana sredstva koja primi od korisnika platnih usluga ili preko drugog pružatelja platnih usluga za izvršenje platnih transakcija ili u zamjenu za izdani elektronički novac, ovisno o slučaju, zaštiti na jedan od sljedećih načina:</w:t>
      </w:r>
    </w:p>
    <w:p w:rsidR="00E80D73" w:rsidRPr="00E80D73" w:rsidRDefault="00E80D73" w:rsidP="001C1900">
      <w:pPr>
        <w:widowControl/>
        <w:spacing w:before="120" w:after="120"/>
        <w:ind w:left="1417" w:hanging="567"/>
        <w:rPr>
          <w:rFonts w:eastAsiaTheme="minorHAnsi"/>
          <w:noProof/>
          <w:szCs w:val="24"/>
          <w:lang w:eastAsia="en-US"/>
        </w:rPr>
      </w:pPr>
      <w:r w:rsidRPr="00E80D73">
        <w:rPr>
          <w:rFonts w:eastAsiaTheme="minorHAnsi"/>
          <w:szCs w:val="22"/>
          <w:lang w:eastAsia="en-US"/>
        </w:rPr>
        <w:t>(a)</w:t>
      </w:r>
      <w:r w:rsidRPr="00E80D73">
        <w:rPr>
          <w:rFonts w:eastAsiaTheme="minorHAnsi"/>
          <w:szCs w:val="22"/>
          <w:lang w:eastAsia="en-US"/>
        </w:rPr>
        <w:tab/>
        <w:t>ta se novčana sredstva ni u kojem trenutku ne miješaju sa sredstvima fizičkih ili pravnih osoba koje nisu korisnici platnih usluga u čije se ime ta sredstva drže;</w:t>
      </w:r>
    </w:p>
    <w:p w:rsidR="00E80D73" w:rsidRPr="00E80D73" w:rsidRDefault="00E80D73" w:rsidP="001C1900">
      <w:pPr>
        <w:widowControl/>
        <w:spacing w:before="120" w:after="120"/>
        <w:ind w:left="1417" w:hanging="567"/>
        <w:rPr>
          <w:rFonts w:eastAsiaTheme="minorHAnsi"/>
          <w:noProof/>
          <w:szCs w:val="24"/>
          <w:lang w:eastAsia="en-US"/>
        </w:rPr>
      </w:pPr>
      <w:r w:rsidRPr="00E80D73">
        <w:rPr>
          <w:rFonts w:eastAsiaTheme="minorHAnsi"/>
          <w:szCs w:val="22"/>
          <w:lang w:eastAsia="en-US"/>
        </w:rPr>
        <w:t>(b)</w:t>
      </w:r>
      <w:r w:rsidRPr="00E80D73">
        <w:rPr>
          <w:rFonts w:eastAsiaTheme="minorHAnsi"/>
          <w:szCs w:val="22"/>
          <w:lang w:eastAsia="en-US"/>
        </w:rPr>
        <w:tab/>
        <w:t>ta novčana sredstva moraju biti pokrivena policom osiguranja ili nekom drugom usporedivom garancijom društva za osiguranje ili kreditne institucije koji ne pripadaju istoj grupi kao i institucija za platni promet, u iznosu jednakom iznosu koji bi bio izdvojen da nije pokriven policom osiguranja ili drugom usporedivom garancijom naplativom u slučaju da institucija za platni promet ne može ispuniti svoje financijske obveze.</w:t>
      </w:r>
    </w:p>
    <w:p w:rsidR="00E80D73" w:rsidRPr="00E80D73" w:rsidRDefault="00E80D73" w:rsidP="001C1900">
      <w:pPr>
        <w:ind w:left="850"/>
        <w:rPr>
          <w:noProof/>
        </w:rPr>
      </w:pPr>
      <w:r w:rsidRPr="00E80D73">
        <w:t>Za potrebe točke (a) prvog podstavka, institucija za platni promet koja krajem sljedećeg radnog dana nakon primitka novčanih sredstava ta sredstva još nije dostavila primatelju plaćanja ili drugom pružatelju platnih usluga dužna je:</w:t>
      </w:r>
    </w:p>
    <w:p w:rsidR="00E80D73" w:rsidRPr="00E80D73" w:rsidRDefault="00E80D73" w:rsidP="001C1900">
      <w:pPr>
        <w:widowControl/>
        <w:spacing w:before="120" w:after="120"/>
        <w:ind w:left="1417" w:hanging="567"/>
        <w:rPr>
          <w:rFonts w:eastAsiaTheme="minorHAnsi"/>
          <w:noProof/>
          <w:szCs w:val="22"/>
          <w:lang w:eastAsia="en-US"/>
        </w:rPr>
      </w:pPr>
      <w:r w:rsidRPr="00E80D73">
        <w:rPr>
          <w:rFonts w:eastAsiaTheme="minorHAnsi"/>
          <w:szCs w:val="22"/>
          <w:lang w:eastAsia="en-US"/>
        </w:rPr>
        <w:t>(a)</w:t>
      </w:r>
      <w:r w:rsidRPr="00E80D73">
        <w:rPr>
          <w:rFonts w:eastAsiaTheme="minorHAnsi"/>
          <w:szCs w:val="22"/>
          <w:lang w:eastAsia="en-US"/>
        </w:rPr>
        <w:tab/>
        <w:t>položiti ta sredstva na zaseban račun kod kreditne institucije koja ima odobrenje za rad u državi članici ili kod središnje banke, o čemu odlučuje ta središnja banka, ili</w:t>
      </w:r>
    </w:p>
    <w:p w:rsidR="00E80D73" w:rsidRPr="00E80D73" w:rsidRDefault="00E80D73" w:rsidP="001C1900">
      <w:pPr>
        <w:widowControl/>
        <w:spacing w:before="120" w:after="120"/>
        <w:ind w:left="1417" w:hanging="567"/>
        <w:rPr>
          <w:rFonts w:eastAsiaTheme="minorHAnsi"/>
          <w:noProof/>
          <w:szCs w:val="22"/>
          <w:lang w:eastAsia="en-US"/>
        </w:rPr>
      </w:pPr>
      <w:r w:rsidRPr="00E80D73">
        <w:rPr>
          <w:rFonts w:eastAsiaTheme="minorHAnsi"/>
          <w:szCs w:val="22"/>
          <w:lang w:eastAsia="en-US"/>
        </w:rPr>
        <w:t>(b)</w:t>
      </w:r>
      <w:r w:rsidRPr="00E80D73">
        <w:rPr>
          <w:rFonts w:eastAsiaTheme="minorHAnsi"/>
          <w:szCs w:val="22"/>
          <w:lang w:eastAsia="en-US"/>
        </w:rPr>
        <w:tab/>
        <w:t xml:space="preserve">uložiti ta sredstva u sigurnu, likvidnu i </w:t>
      </w:r>
      <w:proofErr w:type="spellStart"/>
      <w:r w:rsidRPr="00E80D73">
        <w:rPr>
          <w:rFonts w:eastAsiaTheme="minorHAnsi"/>
          <w:szCs w:val="22"/>
          <w:lang w:eastAsia="en-US"/>
        </w:rPr>
        <w:t>niskorizičnu</w:t>
      </w:r>
      <w:proofErr w:type="spellEnd"/>
      <w:r w:rsidRPr="00E80D73">
        <w:rPr>
          <w:rFonts w:eastAsiaTheme="minorHAnsi"/>
          <w:szCs w:val="22"/>
          <w:lang w:eastAsia="en-US"/>
        </w:rPr>
        <w:t xml:space="preserve"> imovinu, kako odrede nadležna tijela matične države članice.</w:t>
      </w:r>
    </w:p>
    <w:p w:rsidR="00E80D73" w:rsidRPr="00E80D73" w:rsidRDefault="00E80D73" w:rsidP="001C1900">
      <w:pPr>
        <w:ind w:left="850"/>
      </w:pPr>
      <w:r w:rsidRPr="00E80D73">
        <w:t>Institucije za platni promet dužne su ta su sredstva, u skladu s nacionalnim pravom i u interesu korisnika platnih usluga, zaštititi od potraživanja drugih vjerovnika institucije za platni promet, osobito u slučaju nesolventnosti.</w:t>
      </w:r>
    </w:p>
    <w:p w:rsidR="00E80D73" w:rsidRPr="00E80D73" w:rsidRDefault="00E80D73" w:rsidP="001C1900">
      <w:pPr>
        <w:widowControl/>
        <w:spacing w:before="120" w:after="120"/>
        <w:ind w:left="850" w:hanging="850"/>
        <w:rPr>
          <w:rFonts w:eastAsiaTheme="minorHAnsi"/>
          <w:noProof/>
          <w:szCs w:val="22"/>
          <w:lang w:eastAsia="en-US"/>
        </w:rPr>
      </w:pPr>
      <w:r w:rsidRPr="00E80D73">
        <w:rPr>
          <w:rFonts w:eastAsiaTheme="minorHAnsi"/>
          <w:szCs w:val="22"/>
          <w:lang w:eastAsia="en-US"/>
        </w:rPr>
        <w:t>2.</w:t>
      </w:r>
      <w:r w:rsidRPr="00E80D73">
        <w:rPr>
          <w:rFonts w:eastAsiaTheme="minorHAnsi"/>
          <w:b/>
          <w:i/>
          <w:szCs w:val="22"/>
          <w:lang w:eastAsia="en-US"/>
        </w:rPr>
        <w:tab/>
      </w:r>
      <w:r w:rsidRPr="00E80D73">
        <w:rPr>
          <w:rFonts w:eastAsiaTheme="minorHAnsi"/>
          <w:szCs w:val="22"/>
          <w:lang w:eastAsia="en-US"/>
        </w:rPr>
        <w:t>Institucije</w:t>
      </w:r>
      <w:r w:rsidRPr="00E80D73">
        <w:rPr>
          <w:rFonts w:eastAsiaTheme="minorHAnsi"/>
          <w:i/>
          <w:szCs w:val="22"/>
          <w:lang w:eastAsia="en-US"/>
        </w:rPr>
        <w:t xml:space="preserve"> </w:t>
      </w:r>
      <w:r w:rsidRPr="00E80D73">
        <w:rPr>
          <w:rFonts w:eastAsiaTheme="minorHAnsi"/>
          <w:szCs w:val="22"/>
          <w:lang w:eastAsia="en-US"/>
        </w:rPr>
        <w:t xml:space="preserve">za platni promet </w:t>
      </w:r>
      <w:r w:rsidRPr="00E80D73">
        <w:rPr>
          <w:rFonts w:eastAsiaTheme="minorHAnsi"/>
          <w:bCs/>
          <w:iCs/>
          <w:szCs w:val="22"/>
          <w:lang w:eastAsia="en-US"/>
        </w:rPr>
        <w:t xml:space="preserve">dužne su izbjegavati koncentraciju rizika kako bi zaštitile novčana sredstva klijenata i, </w:t>
      </w:r>
      <w:r w:rsidRPr="00E80D73">
        <w:rPr>
          <w:rFonts w:eastAsiaTheme="minorHAnsi"/>
          <w:b/>
          <w:bCs/>
          <w:i/>
          <w:iCs/>
          <w:szCs w:val="22"/>
          <w:lang w:eastAsia="en-US"/>
        </w:rPr>
        <w:t>gdje je to prikladno</w:t>
      </w:r>
      <w:r w:rsidRPr="00E80D73">
        <w:rPr>
          <w:rFonts w:eastAsiaTheme="minorHAnsi"/>
          <w:bCs/>
          <w:iCs/>
          <w:szCs w:val="22"/>
          <w:lang w:eastAsia="en-US"/>
        </w:rPr>
        <w:t>, pobrinuti se da se ista metoda zaštite ne primjenjuje na sva zaštićena novčana sredstva njihovih klijenata</w:t>
      </w:r>
      <w:r w:rsidRPr="00E80D73">
        <w:rPr>
          <w:rFonts w:eastAsiaTheme="minorHAnsi"/>
          <w:bCs/>
          <w:i/>
          <w:iCs/>
          <w:szCs w:val="22"/>
          <w:lang w:eastAsia="en-US"/>
        </w:rPr>
        <w:t>.</w:t>
      </w:r>
      <w:r w:rsidRPr="00E80D73">
        <w:rPr>
          <w:rFonts w:eastAsiaTheme="minorHAnsi"/>
          <w:b/>
          <w:szCs w:val="22"/>
          <w:lang w:eastAsia="en-US"/>
        </w:rPr>
        <w:t xml:space="preserve"> </w:t>
      </w:r>
      <w:r w:rsidRPr="00E80D73">
        <w:rPr>
          <w:rFonts w:eastAsiaTheme="minorHAnsi"/>
          <w:szCs w:val="22"/>
          <w:lang w:eastAsia="en-US"/>
        </w:rPr>
        <w:t>Osobito su dužne pobrinuti se da se sva novčana sredstva klijenata ne štite u jednoj kreditnoj instituciji.</w:t>
      </w:r>
    </w:p>
    <w:p w:rsidR="00E80D73" w:rsidRPr="00E80D73" w:rsidRDefault="00E80D73" w:rsidP="001C1900">
      <w:pPr>
        <w:widowControl/>
        <w:spacing w:before="120" w:after="120"/>
        <w:ind w:left="850" w:hanging="850"/>
        <w:rPr>
          <w:rFonts w:eastAsiaTheme="minorHAnsi"/>
          <w:noProof/>
          <w:szCs w:val="22"/>
          <w:lang w:eastAsia="en-US"/>
        </w:rPr>
      </w:pPr>
      <w:r w:rsidRPr="00E80D73">
        <w:rPr>
          <w:rFonts w:eastAsiaTheme="minorHAnsi"/>
          <w:szCs w:val="22"/>
          <w:lang w:eastAsia="en-US"/>
        </w:rPr>
        <w:t>3.</w:t>
      </w:r>
      <w:r w:rsidRPr="00E80D73">
        <w:rPr>
          <w:rFonts w:eastAsiaTheme="minorHAnsi"/>
          <w:b/>
          <w:i/>
          <w:szCs w:val="22"/>
          <w:lang w:eastAsia="en-US"/>
        </w:rPr>
        <w:tab/>
      </w:r>
      <w:r w:rsidRPr="00E80D73">
        <w:rPr>
          <w:rFonts w:eastAsiaTheme="minorHAnsi"/>
          <w:szCs w:val="22"/>
          <w:lang w:eastAsia="en-US"/>
        </w:rPr>
        <w:t xml:space="preserve">Ako je institucija za platni promet dužna zaštititi novčana sredstva u skladu sa stavkom 1. i ako se dio tih novčanih sredstava koristi za buduće platne transakcije, a preostali dio za usluge koje nisu platne usluge, zahtjevi iz stavka 1. primjenjuju se i na novčana sredstva koja se koriste za buduće platne transakcije. Ako je taj dio varijabilan ili ne može se unaprijed utvrditi, države članice dopuštaju institucijama za platni promet da taj stavak primijene na temelju reprezentativnog dijela za koji se pretpostavlja da se koristi za platne usluge, ako se taj reprezentativni dio može </w:t>
      </w:r>
      <w:r w:rsidRPr="00E80D73">
        <w:rPr>
          <w:rFonts w:eastAsiaTheme="minorHAnsi"/>
          <w:szCs w:val="22"/>
          <w:lang w:eastAsia="en-US"/>
        </w:rPr>
        <w:lastRenderedPageBreak/>
        <w:t>razumno procijeniti na temelju povijesnih podataka i u skladu sa zahtjevima nadležnih tijela.</w:t>
      </w:r>
    </w:p>
    <w:p w:rsidR="00E80D73" w:rsidRPr="00E80D73" w:rsidRDefault="00E80D73" w:rsidP="001C1900">
      <w:pPr>
        <w:widowControl/>
        <w:spacing w:before="120" w:after="120"/>
        <w:ind w:left="850" w:hanging="850"/>
        <w:rPr>
          <w:rFonts w:eastAsiaTheme="minorHAnsi"/>
          <w:noProof/>
          <w:szCs w:val="22"/>
          <w:lang w:eastAsia="en-US"/>
        </w:rPr>
      </w:pPr>
      <w:r w:rsidRPr="00E80D73">
        <w:rPr>
          <w:rFonts w:eastAsiaTheme="minorHAnsi"/>
          <w:szCs w:val="22"/>
          <w:lang w:eastAsia="en-US"/>
        </w:rPr>
        <w:t>4.</w:t>
      </w:r>
      <w:r w:rsidRPr="00E80D73">
        <w:rPr>
          <w:rFonts w:eastAsiaTheme="minorHAnsi"/>
          <w:b/>
          <w:i/>
          <w:szCs w:val="22"/>
          <w:lang w:eastAsia="en-US"/>
        </w:rPr>
        <w:tab/>
      </w:r>
      <w:r w:rsidRPr="00E80D73">
        <w:rPr>
          <w:rFonts w:eastAsiaTheme="minorHAnsi"/>
          <w:szCs w:val="22"/>
          <w:lang w:eastAsia="en-US"/>
        </w:rPr>
        <w:t>Ako institucija za platni promet pruža usluge elektroničkog novca, na novčana sredstva primljena za potrebe izdavanja elektroničkog novca ne treba primjenjivati mjere zaštite sve dok ta sredstva nisu odobrena na njezinu računu za plaćanje ili joj na drugi način stavljena na raspolaganje u skladu sa zahtjevima o roku izvršenja iz Uredbe XXX [PSR]. U svakom slučaju, mjere zaštite takvih novčanih sredstava počinju se primjenjivati najkasnije krajem sljedećeg radnog dana nakon primitka sredstava, nakon izdavanja elektroničkog novca.</w:t>
      </w:r>
    </w:p>
    <w:p w:rsidR="00E80D73" w:rsidRPr="00E80D73" w:rsidRDefault="00E80D73" w:rsidP="001C1900">
      <w:pPr>
        <w:widowControl/>
        <w:spacing w:before="120" w:after="120"/>
        <w:ind w:left="850" w:hanging="850"/>
        <w:rPr>
          <w:rFonts w:eastAsiaTheme="minorHAnsi"/>
          <w:noProof/>
          <w:szCs w:val="22"/>
          <w:lang w:eastAsia="en-US"/>
        </w:rPr>
      </w:pPr>
      <w:r w:rsidRPr="00E80D73">
        <w:rPr>
          <w:rFonts w:eastAsiaTheme="minorHAnsi"/>
          <w:szCs w:val="22"/>
          <w:lang w:eastAsia="en-US"/>
        </w:rPr>
        <w:t>5.</w:t>
      </w:r>
      <w:r w:rsidRPr="00E80D73">
        <w:rPr>
          <w:rFonts w:eastAsiaTheme="minorHAnsi"/>
          <w:szCs w:val="22"/>
          <w:lang w:eastAsia="en-US"/>
        </w:rPr>
        <w:tab/>
        <w:t xml:space="preserve">Ako institucija za platni promet pruža usluge elektroničkog novca, sigurna </w:t>
      </w:r>
      <w:proofErr w:type="spellStart"/>
      <w:r w:rsidRPr="00E80D73">
        <w:rPr>
          <w:rFonts w:eastAsiaTheme="minorHAnsi"/>
          <w:szCs w:val="22"/>
          <w:lang w:eastAsia="en-US"/>
        </w:rPr>
        <w:t>niskorizična</w:t>
      </w:r>
      <w:proofErr w:type="spellEnd"/>
      <w:r w:rsidRPr="00E80D73">
        <w:rPr>
          <w:rFonts w:eastAsiaTheme="minorHAnsi"/>
          <w:szCs w:val="22"/>
          <w:lang w:eastAsia="en-US"/>
        </w:rPr>
        <w:t xml:space="preserve"> imovina </w:t>
      </w:r>
      <w:r w:rsidRPr="00E80D73">
        <w:rPr>
          <w:rFonts w:eastAsiaTheme="minorHAnsi"/>
          <w:b/>
          <w:i/>
          <w:szCs w:val="22"/>
          <w:lang w:eastAsia="en-US"/>
        </w:rPr>
        <w:t>za potrebe</w:t>
      </w:r>
      <w:r w:rsidRPr="00E80D73">
        <w:rPr>
          <w:rFonts w:eastAsiaTheme="minorHAnsi"/>
          <w:szCs w:val="22"/>
          <w:lang w:eastAsia="en-US"/>
        </w:rPr>
        <w:t xml:space="preserve"> stavka 1. je imovina iz jedne od kategorija iz članka 336. stavka 1. tablice 1. Uredbe (EU) br. 575/2013 za koju kapitalni zahtjev za specifični rizik nije veći od 1,6 %, ali su isključene druge </w:t>
      </w:r>
      <w:proofErr w:type="spellStart"/>
      <w:r w:rsidRPr="00E80D73">
        <w:rPr>
          <w:rFonts w:eastAsiaTheme="minorHAnsi"/>
          <w:szCs w:val="22"/>
          <w:lang w:eastAsia="en-US"/>
        </w:rPr>
        <w:t>kvalificirajuće</w:t>
      </w:r>
      <w:proofErr w:type="spellEnd"/>
      <w:r w:rsidRPr="00E80D73">
        <w:rPr>
          <w:rFonts w:eastAsiaTheme="minorHAnsi"/>
          <w:szCs w:val="22"/>
          <w:lang w:eastAsia="en-US"/>
        </w:rPr>
        <w:t xml:space="preserve"> stavke definirane u članku 336. stavku 4. te uredbe.</w:t>
      </w:r>
    </w:p>
    <w:p w:rsidR="00E80D73" w:rsidRPr="00E80D73" w:rsidRDefault="00E80D73" w:rsidP="001C1900">
      <w:pPr>
        <w:tabs>
          <w:tab w:val="left" w:pos="567"/>
        </w:tabs>
        <w:ind w:left="850"/>
        <w:rPr>
          <w:noProof/>
        </w:rPr>
      </w:pPr>
      <w:r w:rsidRPr="00E80D73">
        <w:t xml:space="preserve">Za potrebe stavka 1., sigurna </w:t>
      </w:r>
      <w:proofErr w:type="spellStart"/>
      <w:r w:rsidRPr="00E80D73">
        <w:t>niskorizična</w:t>
      </w:r>
      <w:proofErr w:type="spellEnd"/>
      <w:r w:rsidRPr="00E80D73">
        <w:t xml:space="preserve"> imovina su i jedinice u društvima za zajednička ulaganja u prenosive vrijednosne papire (UCITS) koja ulažu isključivo u imovinu iz prvog podstavka.</w:t>
      </w:r>
    </w:p>
    <w:p w:rsidR="00E80D73" w:rsidRPr="00E80D73" w:rsidRDefault="00E80D73" w:rsidP="001C1900">
      <w:pPr>
        <w:tabs>
          <w:tab w:val="left" w:pos="567"/>
        </w:tabs>
        <w:ind w:left="850"/>
        <w:rPr>
          <w:noProof/>
        </w:rPr>
      </w:pPr>
      <w:r w:rsidRPr="00E80D73">
        <w:t xml:space="preserve">Nadležna tijela mogu, iznimno i u opravdanim okolnostima, na temelju procjene sigurnosti, dospijeća, vrijednosti ili drugih elemenata rizika imovine iz prvog i drugog podstavka utvrditi koja se od te imovine ne smatra sigurnom, </w:t>
      </w:r>
      <w:proofErr w:type="spellStart"/>
      <w:r w:rsidRPr="00E80D73">
        <w:t>niskorizičnom</w:t>
      </w:r>
      <w:proofErr w:type="spellEnd"/>
      <w:r w:rsidRPr="00E80D73">
        <w:t xml:space="preserve"> imovinom za potrebe stavka 1.</w:t>
      </w:r>
    </w:p>
    <w:p w:rsidR="00E80D73" w:rsidRPr="00E80D73" w:rsidRDefault="00E80D73" w:rsidP="001C1900">
      <w:pPr>
        <w:widowControl/>
        <w:spacing w:before="120" w:after="120"/>
        <w:ind w:left="850" w:hanging="850"/>
        <w:rPr>
          <w:rFonts w:eastAsiaTheme="minorHAnsi"/>
          <w:noProof/>
          <w:szCs w:val="22"/>
          <w:lang w:eastAsia="en-US"/>
        </w:rPr>
      </w:pPr>
      <w:r w:rsidRPr="00E80D73">
        <w:rPr>
          <w:rFonts w:eastAsiaTheme="minorHAnsi"/>
          <w:szCs w:val="22"/>
          <w:lang w:eastAsia="en-US"/>
        </w:rPr>
        <w:t>6.</w:t>
      </w:r>
      <w:r w:rsidRPr="00E80D73">
        <w:rPr>
          <w:rFonts w:eastAsiaTheme="minorHAnsi"/>
          <w:szCs w:val="22"/>
          <w:lang w:eastAsia="en-US"/>
        </w:rPr>
        <w:tab/>
        <w:t>Institucija za platni promet dužna je unaprijed izvijestiti nadležna tijela o svakoj bitnoj promjeni mjera zaštite novčanih sredstava koja su u slučaju usluga elektroničkog novca primljena u zamjenu za izdani elektronički novac.</w:t>
      </w:r>
    </w:p>
    <w:p w:rsidR="00E80D73" w:rsidRPr="00E80D73" w:rsidRDefault="00E80D73" w:rsidP="001C1900">
      <w:pPr>
        <w:widowControl/>
        <w:spacing w:before="120" w:after="120"/>
        <w:ind w:left="850" w:hanging="850"/>
        <w:rPr>
          <w:rFonts w:eastAsiaTheme="minorHAnsi"/>
          <w:noProof/>
          <w:szCs w:val="22"/>
          <w:lang w:eastAsia="en-US"/>
        </w:rPr>
      </w:pPr>
      <w:r w:rsidRPr="00E80D73">
        <w:rPr>
          <w:rFonts w:eastAsiaTheme="minorHAnsi"/>
          <w:szCs w:val="22"/>
          <w:lang w:eastAsia="en-US"/>
        </w:rPr>
        <w:t>7.</w:t>
      </w:r>
      <w:r w:rsidRPr="00E80D73">
        <w:rPr>
          <w:rFonts w:eastAsiaTheme="minorHAnsi"/>
          <w:szCs w:val="22"/>
          <w:lang w:eastAsia="en-US"/>
        </w:rPr>
        <w:tab/>
        <w:t xml:space="preserve">EBA izrađuje nacrt regulatornih tehničkih standarda o zahtjevima za mjere zaštite u kojima se utvrđuju konkretni okviri za mjere zaštite i upravljanje rizicima kako bi institucije za platni promet mogle zajamčiti zaštitu novčanih sredstava korisnika i zahtjevi o razdvajanju, svrsi, usklađenju, </w:t>
      </w:r>
      <w:r w:rsidRPr="00E80D73">
        <w:rPr>
          <w:rFonts w:eastAsiaTheme="minorHAnsi"/>
          <w:b/>
          <w:bCs/>
          <w:i/>
          <w:iCs/>
          <w:szCs w:val="22"/>
          <w:lang w:eastAsia="en-US"/>
        </w:rPr>
        <w:t>zaštiti</w:t>
      </w:r>
      <w:r w:rsidRPr="00E80D73">
        <w:rPr>
          <w:rFonts w:eastAsiaTheme="minorHAnsi"/>
          <w:szCs w:val="22"/>
          <w:lang w:eastAsia="en-US"/>
        </w:rPr>
        <w:t xml:space="preserve"> i izračunu zahtjeva za mjere zaštite novčanih sredstava </w:t>
      </w:r>
      <w:r w:rsidRPr="00E80D73">
        <w:rPr>
          <w:rFonts w:eastAsiaTheme="minorHAnsi"/>
          <w:b/>
          <w:bCs/>
          <w:i/>
          <w:iCs/>
          <w:szCs w:val="22"/>
          <w:lang w:eastAsia="en-US"/>
        </w:rPr>
        <w:t xml:space="preserve">i izbjegavanju </w:t>
      </w:r>
      <w:proofErr w:type="spellStart"/>
      <w:r w:rsidRPr="00E80D73">
        <w:rPr>
          <w:rFonts w:eastAsiaTheme="minorHAnsi"/>
          <w:b/>
          <w:bCs/>
          <w:i/>
          <w:iCs/>
          <w:szCs w:val="22"/>
          <w:lang w:eastAsia="en-US"/>
        </w:rPr>
        <w:t>likvidnosnih</w:t>
      </w:r>
      <w:proofErr w:type="spellEnd"/>
      <w:r w:rsidRPr="00E80D73">
        <w:rPr>
          <w:rFonts w:eastAsiaTheme="minorHAnsi"/>
          <w:b/>
          <w:bCs/>
          <w:i/>
          <w:iCs/>
          <w:szCs w:val="22"/>
          <w:lang w:eastAsia="en-US"/>
        </w:rPr>
        <w:t xml:space="preserve"> i koncentracijskih rizika</w:t>
      </w:r>
      <w:r w:rsidRPr="00E80D73">
        <w:rPr>
          <w:rFonts w:eastAsiaTheme="minorHAnsi"/>
          <w:szCs w:val="22"/>
          <w:lang w:eastAsia="en-US"/>
        </w:rPr>
        <w:t>.</w:t>
      </w:r>
    </w:p>
    <w:p w:rsidR="00E80D73" w:rsidRPr="00E80D73" w:rsidRDefault="00E80D73" w:rsidP="001C1900">
      <w:pPr>
        <w:widowControl/>
        <w:spacing w:before="120" w:after="120"/>
        <w:ind w:left="850"/>
        <w:rPr>
          <w:rFonts w:eastAsiaTheme="minorHAnsi"/>
          <w:noProof/>
          <w:szCs w:val="22"/>
          <w:lang w:eastAsia="en-US"/>
        </w:rPr>
      </w:pPr>
      <w:r w:rsidRPr="00E80D73">
        <w:rPr>
          <w:rFonts w:eastAsiaTheme="minorHAnsi"/>
          <w:szCs w:val="22"/>
          <w:lang w:eastAsia="en-US"/>
        </w:rPr>
        <w:t>EBA taj nacrt regulatornih tehničkih standarda Komisiji dostavlja do [Ured za publikacije umetnuti datum = godinu dana nakon stupanja na snagu ove Direktive].</w:t>
      </w:r>
    </w:p>
    <w:p w:rsidR="00E80D73" w:rsidRPr="00E80D73" w:rsidRDefault="00E80D73" w:rsidP="001C1900">
      <w:pPr>
        <w:widowControl/>
        <w:spacing w:before="120" w:after="120"/>
        <w:ind w:left="850"/>
        <w:rPr>
          <w:rFonts w:eastAsiaTheme="minorHAnsi"/>
          <w:noProof/>
          <w:szCs w:val="22"/>
          <w:lang w:eastAsia="en-US"/>
        </w:rPr>
      </w:pPr>
      <w:r w:rsidRPr="00E80D73">
        <w:rPr>
          <w:rFonts w:eastAsiaTheme="minorHAnsi"/>
          <w:szCs w:val="22"/>
          <w:lang w:eastAsia="en-US"/>
        </w:rPr>
        <w:t>Komisiji se delegira ovlast za donošenje regulatornih tehničkih standarda iz prvog podstavka u skladu s člancima od 10. do 14. Uredbe (EU) br. 1093/2010.</w:t>
      </w:r>
    </w:p>
    <w:p w:rsidR="00E80D73" w:rsidRPr="00E80D73" w:rsidRDefault="00E80D73" w:rsidP="00E80D73">
      <w:pPr>
        <w:widowControl/>
        <w:spacing w:before="120" w:after="120"/>
        <w:ind w:left="850"/>
        <w:jc w:val="both"/>
        <w:rPr>
          <w:rFonts w:eastAsiaTheme="minorHAnsi"/>
          <w:noProof/>
          <w:szCs w:val="22"/>
          <w:lang w:eastAsia="en-US"/>
        </w:rPr>
      </w:pPr>
    </w:p>
    <w:p w:rsidR="00E80D73" w:rsidRPr="00E80D73" w:rsidRDefault="00E80D73" w:rsidP="00E80D73">
      <w:pPr>
        <w:keepNext/>
        <w:widowControl/>
        <w:spacing w:before="360" w:after="120"/>
        <w:jc w:val="center"/>
        <w:rPr>
          <w:rFonts w:eastAsiaTheme="minorHAnsi"/>
          <w:i/>
          <w:noProof/>
          <w:szCs w:val="22"/>
          <w:lang w:eastAsia="en-US"/>
        </w:rPr>
      </w:pPr>
      <w:r w:rsidRPr="00E80D73">
        <w:rPr>
          <w:rFonts w:eastAsiaTheme="minorHAnsi"/>
          <w:i/>
          <w:szCs w:val="22"/>
          <w:lang w:eastAsia="en-US"/>
        </w:rPr>
        <w:t>Članak 10.</w:t>
      </w:r>
    </w:p>
    <w:p w:rsidR="00E80D73" w:rsidRPr="00E80D73" w:rsidRDefault="00E80D73" w:rsidP="00E80D73">
      <w:pPr>
        <w:keepNext/>
        <w:widowControl/>
        <w:spacing w:before="360" w:after="120"/>
        <w:jc w:val="center"/>
        <w:rPr>
          <w:rFonts w:eastAsiaTheme="minorHAnsi"/>
          <w:b/>
          <w:i/>
          <w:noProof/>
          <w:szCs w:val="22"/>
          <w:lang w:eastAsia="en-US"/>
        </w:rPr>
      </w:pPr>
      <w:r w:rsidRPr="00E80D73">
        <w:rPr>
          <w:rFonts w:eastAsiaTheme="minorHAnsi"/>
          <w:b/>
          <w:i/>
          <w:szCs w:val="22"/>
          <w:lang w:eastAsia="en-US"/>
        </w:rPr>
        <w:t>Poslovi</w:t>
      </w:r>
    </w:p>
    <w:p w:rsidR="00E80D73" w:rsidRPr="00E80D73" w:rsidRDefault="00E80D73" w:rsidP="001C1900">
      <w:pPr>
        <w:widowControl/>
        <w:spacing w:before="120" w:after="120"/>
        <w:ind w:left="850" w:hanging="850"/>
        <w:rPr>
          <w:rFonts w:eastAsiaTheme="minorHAnsi"/>
          <w:noProof/>
          <w:szCs w:val="22"/>
          <w:lang w:eastAsia="en-US"/>
        </w:rPr>
      </w:pPr>
      <w:r w:rsidRPr="00E80D73">
        <w:rPr>
          <w:rFonts w:eastAsiaTheme="minorHAnsi"/>
          <w:szCs w:val="22"/>
          <w:lang w:eastAsia="en-US"/>
        </w:rPr>
        <w:t>1.</w:t>
      </w:r>
      <w:r w:rsidRPr="00E80D73">
        <w:rPr>
          <w:rFonts w:eastAsiaTheme="minorHAnsi"/>
          <w:szCs w:val="22"/>
          <w:lang w:eastAsia="en-US"/>
        </w:rPr>
        <w:tab/>
        <w:t>Osim pružanja platnih usluga i usluga elektroničkog novca, institucije za platni promet imaju pravo obavljati i sljedeće poslove:</w:t>
      </w:r>
    </w:p>
    <w:p w:rsidR="00E80D73" w:rsidRPr="00E80D73" w:rsidRDefault="00E80D73" w:rsidP="001C1900">
      <w:pPr>
        <w:widowControl/>
        <w:spacing w:before="120" w:after="120"/>
        <w:ind w:left="1417" w:hanging="567"/>
        <w:rPr>
          <w:rFonts w:eastAsiaTheme="minorHAnsi"/>
          <w:noProof/>
          <w:szCs w:val="22"/>
          <w:lang w:eastAsia="en-US"/>
        </w:rPr>
      </w:pPr>
      <w:r w:rsidRPr="00E80D73">
        <w:rPr>
          <w:rFonts w:eastAsiaTheme="minorHAnsi"/>
          <w:szCs w:val="22"/>
          <w:lang w:eastAsia="en-US"/>
        </w:rPr>
        <w:t>(a)</w:t>
      </w:r>
      <w:r w:rsidRPr="00E80D73">
        <w:rPr>
          <w:rFonts w:eastAsiaTheme="minorHAnsi"/>
          <w:szCs w:val="22"/>
          <w:lang w:eastAsia="en-US"/>
        </w:rPr>
        <w:tab/>
        <w:t>pružanje operativnih i s njima blisko povezanih pomoćnih usluga, kao što su usluge izvršenja platnih transakcija, mjenjačke usluge, usluge zaštite, pohrane i obrade podataka;</w:t>
      </w:r>
    </w:p>
    <w:p w:rsidR="00E80D73" w:rsidRPr="00E80D73" w:rsidRDefault="00E80D73" w:rsidP="001C1900">
      <w:pPr>
        <w:widowControl/>
        <w:spacing w:before="120" w:after="120"/>
        <w:ind w:left="1417" w:hanging="567"/>
        <w:rPr>
          <w:rFonts w:eastAsiaTheme="minorHAnsi"/>
          <w:noProof/>
          <w:szCs w:val="22"/>
          <w:lang w:eastAsia="en-US"/>
        </w:rPr>
      </w:pPr>
      <w:r w:rsidRPr="00E80D73">
        <w:rPr>
          <w:rFonts w:eastAsiaTheme="minorHAnsi"/>
          <w:szCs w:val="22"/>
          <w:lang w:eastAsia="en-US"/>
        </w:rPr>
        <w:t>(b)</w:t>
      </w:r>
      <w:r w:rsidRPr="00E80D73">
        <w:rPr>
          <w:rFonts w:eastAsiaTheme="minorHAnsi"/>
          <w:szCs w:val="22"/>
          <w:lang w:eastAsia="en-US"/>
        </w:rPr>
        <w:tab/>
        <w:t>upravljanje platnim sustavima;</w:t>
      </w:r>
    </w:p>
    <w:p w:rsidR="00E80D73" w:rsidRPr="00E80D73" w:rsidRDefault="00E80D73" w:rsidP="001C1900">
      <w:pPr>
        <w:widowControl/>
        <w:spacing w:before="120" w:after="120"/>
        <w:ind w:left="1417" w:hanging="567"/>
        <w:rPr>
          <w:rFonts w:eastAsiaTheme="minorHAnsi"/>
          <w:noProof/>
          <w:szCs w:val="22"/>
          <w:lang w:eastAsia="en-US"/>
        </w:rPr>
      </w:pPr>
      <w:r w:rsidRPr="00E80D73">
        <w:rPr>
          <w:rFonts w:eastAsiaTheme="minorHAnsi"/>
          <w:szCs w:val="22"/>
          <w:lang w:eastAsia="en-US"/>
        </w:rPr>
        <w:lastRenderedPageBreak/>
        <w:t>(c)</w:t>
      </w:r>
      <w:r w:rsidRPr="00E80D73">
        <w:rPr>
          <w:rFonts w:eastAsiaTheme="minorHAnsi"/>
          <w:szCs w:val="22"/>
          <w:lang w:eastAsia="en-US"/>
        </w:rPr>
        <w:tab/>
        <w:t>poslove koji nisu pružanje platnih usluga ili usluga elektroničkog novca, u skladu s važećim propisima Unije i nacionalnim propisima.</w:t>
      </w:r>
    </w:p>
    <w:p w:rsidR="00E80D73" w:rsidRPr="00E80D73" w:rsidRDefault="00E80D73" w:rsidP="001C1900">
      <w:pPr>
        <w:widowControl/>
        <w:spacing w:before="120" w:after="120"/>
        <w:ind w:left="850" w:hanging="850"/>
        <w:rPr>
          <w:rFonts w:eastAsiaTheme="minorHAnsi"/>
          <w:b/>
          <w:i/>
          <w:noProof/>
          <w:szCs w:val="22"/>
          <w:lang w:eastAsia="en-US"/>
        </w:rPr>
      </w:pPr>
      <w:r w:rsidRPr="00E80D73">
        <w:rPr>
          <w:rFonts w:eastAsiaTheme="minorHAnsi"/>
          <w:szCs w:val="22"/>
          <w:lang w:eastAsia="en-US"/>
        </w:rPr>
        <w:t>2.</w:t>
      </w:r>
      <w:r w:rsidRPr="00E80D73">
        <w:rPr>
          <w:rFonts w:eastAsiaTheme="minorHAnsi"/>
          <w:b/>
          <w:i/>
          <w:szCs w:val="22"/>
          <w:lang w:eastAsia="en-US"/>
        </w:rPr>
        <w:tab/>
      </w:r>
      <w:r w:rsidRPr="00E80D73">
        <w:rPr>
          <w:rFonts w:eastAsiaTheme="minorHAnsi"/>
          <w:szCs w:val="22"/>
          <w:lang w:eastAsia="en-US"/>
        </w:rPr>
        <w:t xml:space="preserve">Institucije za platni promet </w:t>
      </w:r>
      <w:r w:rsidRPr="00E80D73">
        <w:rPr>
          <w:rFonts w:eastAsiaTheme="minorHAnsi"/>
          <w:bCs/>
          <w:iCs/>
          <w:szCs w:val="22"/>
          <w:lang w:eastAsia="en-US"/>
        </w:rPr>
        <w:t>koje pružaju jednu ili više platnih usluga ili usluge elektroničkog novca smiju voditi samo račune za plaćanje koji se koriste isključivo za platne transakcije.</w:t>
      </w:r>
    </w:p>
    <w:p w:rsidR="00E80D73" w:rsidRPr="00E80D73" w:rsidRDefault="00E80D73" w:rsidP="001C1900">
      <w:pPr>
        <w:widowControl/>
        <w:spacing w:before="120" w:after="120"/>
        <w:ind w:left="850" w:hanging="850"/>
        <w:rPr>
          <w:rFonts w:eastAsiaTheme="minorHAnsi"/>
          <w:noProof/>
          <w:szCs w:val="22"/>
          <w:lang w:eastAsia="en-US"/>
        </w:rPr>
      </w:pPr>
      <w:r w:rsidRPr="00E80D73">
        <w:rPr>
          <w:rFonts w:eastAsiaTheme="minorHAnsi"/>
          <w:szCs w:val="22"/>
          <w:lang w:eastAsia="en-US"/>
        </w:rPr>
        <w:t>3.</w:t>
      </w:r>
      <w:r w:rsidRPr="00E80D73">
        <w:rPr>
          <w:rFonts w:eastAsiaTheme="minorHAnsi"/>
          <w:szCs w:val="22"/>
          <w:lang w:eastAsia="en-US"/>
        </w:rPr>
        <w:tab/>
        <w:t>Novčana sredstva koja institucije za platni promet prime od korisnika platnih usluga radi pružanja platnih usluga ili usluga elektroničkog novca ne smatraju se depozitima niti drugim povratnim sredstvima u smislu članka 9. Direktive 2013/36/EU.</w:t>
      </w:r>
    </w:p>
    <w:p w:rsidR="00E80D73" w:rsidRPr="00E80D73" w:rsidRDefault="00E80D73" w:rsidP="001C1900">
      <w:pPr>
        <w:widowControl/>
        <w:spacing w:before="120" w:after="120"/>
        <w:ind w:left="850" w:hanging="850"/>
        <w:rPr>
          <w:rFonts w:eastAsiaTheme="minorHAnsi"/>
          <w:b/>
          <w:i/>
          <w:noProof/>
          <w:szCs w:val="24"/>
          <w:lang w:eastAsia="en-US"/>
        </w:rPr>
      </w:pPr>
      <w:r w:rsidRPr="00E80D73">
        <w:rPr>
          <w:rFonts w:eastAsiaTheme="minorHAnsi"/>
          <w:szCs w:val="22"/>
          <w:lang w:eastAsia="en-US"/>
        </w:rPr>
        <w:t>4.</w:t>
      </w:r>
      <w:r w:rsidRPr="00E80D73">
        <w:rPr>
          <w:rFonts w:eastAsiaTheme="minorHAnsi"/>
          <w:szCs w:val="22"/>
          <w:lang w:eastAsia="en-US"/>
        </w:rPr>
        <w:tab/>
        <w:t xml:space="preserve">Institucije za platni promet </w:t>
      </w:r>
      <w:r w:rsidRPr="00E80D73">
        <w:rPr>
          <w:rFonts w:eastAsiaTheme="minorHAnsi"/>
          <w:bCs/>
          <w:iCs/>
          <w:szCs w:val="22"/>
          <w:lang w:eastAsia="en-US"/>
        </w:rPr>
        <w:t>mogu odobravati kredite povezane s platnim uslugama iz Priloga I. točke 2. samo ako su ispunjeni sljedeći uvjeti:</w:t>
      </w:r>
    </w:p>
    <w:p w:rsidR="00E80D73" w:rsidRPr="00E80D73" w:rsidRDefault="00E80D73" w:rsidP="001C1900">
      <w:pPr>
        <w:widowControl/>
        <w:spacing w:before="120" w:after="120"/>
        <w:ind w:left="1417" w:hanging="567"/>
        <w:rPr>
          <w:rFonts w:eastAsiaTheme="minorHAnsi"/>
          <w:noProof/>
          <w:szCs w:val="24"/>
          <w:lang w:eastAsia="en-US"/>
        </w:rPr>
      </w:pPr>
      <w:r w:rsidRPr="00E80D73">
        <w:rPr>
          <w:rFonts w:eastAsiaTheme="minorHAnsi"/>
          <w:szCs w:val="22"/>
          <w:lang w:eastAsia="en-US"/>
        </w:rPr>
        <w:t>(a)</w:t>
      </w:r>
      <w:r w:rsidRPr="00E80D73">
        <w:rPr>
          <w:rFonts w:eastAsiaTheme="minorHAnsi"/>
          <w:szCs w:val="22"/>
          <w:lang w:eastAsia="en-US"/>
        </w:rPr>
        <w:tab/>
        <w:t>kredit je pomoćna mjera i odobrava se isključivo u vezi s izvršenjem platne transakcije;</w:t>
      </w:r>
    </w:p>
    <w:p w:rsidR="00E80D73" w:rsidRPr="00E80D73" w:rsidRDefault="00E80D73" w:rsidP="001C1900">
      <w:pPr>
        <w:widowControl/>
        <w:spacing w:before="120" w:after="120"/>
        <w:ind w:left="1417" w:hanging="567"/>
        <w:rPr>
          <w:rFonts w:eastAsiaTheme="minorHAnsi"/>
          <w:noProof/>
          <w:szCs w:val="24"/>
          <w:lang w:eastAsia="en-US"/>
        </w:rPr>
      </w:pPr>
      <w:r w:rsidRPr="00E80D73">
        <w:rPr>
          <w:rFonts w:eastAsiaTheme="minorHAnsi"/>
          <w:szCs w:val="22"/>
          <w:lang w:eastAsia="en-US"/>
        </w:rPr>
        <w:t>(b)</w:t>
      </w:r>
      <w:r w:rsidRPr="00E80D73">
        <w:rPr>
          <w:rFonts w:eastAsiaTheme="minorHAnsi"/>
          <w:szCs w:val="22"/>
          <w:lang w:eastAsia="en-US"/>
        </w:rPr>
        <w:tab/>
        <w:t xml:space="preserve">neovisno o nacionalnim pravilima o kreditima koje odobravaju izdavatelji kreditnih kartica, krediti koji se odobravaju u vezi s pojedinim plaćanjem i u skladu su s člankom 13. stavkom 6. i člankom 30. otplaćuju se u </w:t>
      </w:r>
      <w:r w:rsidRPr="00E80D73">
        <w:rPr>
          <w:rFonts w:eastAsiaTheme="minorHAnsi"/>
          <w:b/>
          <w:i/>
          <w:szCs w:val="22"/>
          <w:lang w:eastAsia="en-US"/>
        </w:rPr>
        <w:t>razumno</w:t>
      </w:r>
      <w:r w:rsidRPr="00E80D73">
        <w:rPr>
          <w:rFonts w:eastAsiaTheme="minorHAnsi"/>
          <w:szCs w:val="22"/>
          <w:lang w:eastAsia="en-US"/>
        </w:rPr>
        <w:t xml:space="preserve"> kratkom roku </w:t>
      </w:r>
      <w:r w:rsidRPr="00E80D73">
        <w:rPr>
          <w:rFonts w:eastAsiaTheme="minorHAnsi"/>
          <w:b/>
          <w:i/>
          <w:szCs w:val="22"/>
          <w:lang w:eastAsia="en-US"/>
        </w:rPr>
        <w:t>koji definiraju nadležna tijela</w:t>
      </w:r>
      <w:r w:rsidRPr="00E80D73">
        <w:rPr>
          <w:rFonts w:eastAsiaTheme="minorHAnsi"/>
          <w:szCs w:val="22"/>
          <w:lang w:eastAsia="en-US"/>
        </w:rPr>
        <w:t>;</w:t>
      </w:r>
    </w:p>
    <w:p w:rsidR="00E80D73" w:rsidRPr="00E80D73" w:rsidRDefault="00E80D73" w:rsidP="001C1900">
      <w:pPr>
        <w:widowControl/>
        <w:spacing w:before="120" w:after="120"/>
        <w:ind w:left="1417" w:hanging="567"/>
        <w:rPr>
          <w:rFonts w:eastAsiaTheme="minorHAnsi"/>
          <w:noProof/>
          <w:szCs w:val="24"/>
          <w:lang w:eastAsia="en-US"/>
        </w:rPr>
      </w:pPr>
      <w:r w:rsidRPr="00E80D73">
        <w:rPr>
          <w:rFonts w:eastAsiaTheme="minorHAnsi"/>
          <w:szCs w:val="22"/>
          <w:lang w:eastAsia="en-US"/>
        </w:rPr>
        <w:t>(c)</w:t>
      </w:r>
      <w:r w:rsidRPr="00E80D73">
        <w:rPr>
          <w:rFonts w:eastAsiaTheme="minorHAnsi"/>
          <w:szCs w:val="22"/>
          <w:lang w:eastAsia="en-US"/>
        </w:rPr>
        <w:tab/>
        <w:t>krediti se ne odobravaju iz novčanih sredstava koja su primljena ili se drže za izvršenje platne transakcije niti iz sredstva korisnika platnih usluga koja su primljena u zamjenu za elektronički novac ili se drže u skladu s člankom 9. stavkom 1.;</w:t>
      </w:r>
    </w:p>
    <w:p w:rsidR="00E80D73" w:rsidRPr="00E80D73" w:rsidRDefault="00E80D73" w:rsidP="001C1900">
      <w:pPr>
        <w:widowControl/>
        <w:spacing w:before="120" w:after="120"/>
        <w:ind w:left="1417" w:hanging="567"/>
        <w:rPr>
          <w:rFonts w:eastAsiaTheme="minorHAnsi"/>
          <w:noProof/>
          <w:szCs w:val="24"/>
          <w:lang w:eastAsia="en-US"/>
        </w:rPr>
      </w:pPr>
      <w:r w:rsidRPr="00E80D73">
        <w:rPr>
          <w:rFonts w:eastAsiaTheme="minorHAnsi"/>
          <w:szCs w:val="22"/>
          <w:lang w:eastAsia="en-US"/>
        </w:rPr>
        <w:t>(d)</w:t>
      </w:r>
      <w:r w:rsidRPr="00E80D73">
        <w:rPr>
          <w:rFonts w:eastAsiaTheme="minorHAnsi"/>
          <w:szCs w:val="22"/>
          <w:lang w:eastAsia="en-US"/>
        </w:rPr>
        <w:tab/>
        <w:t>regulatorni kapital institucije za platni promet mora u skladu sa zahtjevima nadležnih tijela biti dostatan u odnosu na ukupni iznos odobrenih kredita.</w:t>
      </w:r>
    </w:p>
    <w:p w:rsidR="00E80D73" w:rsidRPr="00E80D73" w:rsidRDefault="00E80D73" w:rsidP="001C1900">
      <w:pPr>
        <w:widowControl/>
        <w:spacing w:before="120" w:after="120"/>
        <w:ind w:left="850" w:hanging="850"/>
        <w:rPr>
          <w:rFonts w:eastAsiaTheme="minorHAnsi"/>
          <w:b/>
          <w:i/>
          <w:noProof/>
          <w:szCs w:val="24"/>
          <w:lang w:eastAsia="en-US"/>
        </w:rPr>
      </w:pPr>
      <w:r w:rsidRPr="00E80D73">
        <w:rPr>
          <w:rFonts w:eastAsiaTheme="minorHAnsi"/>
          <w:szCs w:val="22"/>
          <w:lang w:eastAsia="en-US"/>
        </w:rPr>
        <w:t>5.</w:t>
      </w:r>
      <w:r w:rsidRPr="00E80D73">
        <w:rPr>
          <w:rFonts w:eastAsiaTheme="minorHAnsi"/>
          <w:szCs w:val="22"/>
          <w:lang w:eastAsia="en-US"/>
        </w:rPr>
        <w:tab/>
        <w:t xml:space="preserve">Institucije za platni promet </w:t>
      </w:r>
      <w:r w:rsidRPr="00E80D73">
        <w:rPr>
          <w:rFonts w:eastAsiaTheme="minorHAnsi"/>
          <w:bCs/>
          <w:iCs/>
          <w:szCs w:val="22"/>
          <w:lang w:eastAsia="en-US"/>
        </w:rPr>
        <w:t>ne smiju primati depozite ili druga povratna sredstva u smislu članka 9. Direktive 2013/36/EU.</w:t>
      </w:r>
    </w:p>
    <w:p w:rsidR="00E80D73" w:rsidRPr="00E80D73" w:rsidRDefault="00E80D73" w:rsidP="001C1900">
      <w:pPr>
        <w:widowControl/>
        <w:spacing w:before="120" w:after="120"/>
        <w:ind w:left="850" w:hanging="850"/>
        <w:rPr>
          <w:rFonts w:eastAsiaTheme="minorHAnsi"/>
          <w:noProof/>
          <w:szCs w:val="22"/>
          <w:lang w:eastAsia="en-US"/>
        </w:rPr>
      </w:pPr>
      <w:r w:rsidRPr="00E80D73">
        <w:rPr>
          <w:rFonts w:eastAsiaTheme="minorHAnsi"/>
          <w:szCs w:val="22"/>
          <w:lang w:eastAsia="en-US"/>
        </w:rPr>
        <w:t>6.</w:t>
      </w:r>
      <w:r w:rsidRPr="00E80D73">
        <w:rPr>
          <w:rFonts w:eastAsiaTheme="minorHAnsi"/>
          <w:szCs w:val="22"/>
          <w:lang w:eastAsia="en-US"/>
        </w:rPr>
        <w:tab/>
        <w:t xml:space="preserve">Institucije za platni promet </w:t>
      </w:r>
      <w:r w:rsidRPr="00E80D73">
        <w:rPr>
          <w:rFonts w:eastAsiaTheme="minorHAnsi"/>
          <w:bCs/>
          <w:iCs/>
          <w:szCs w:val="22"/>
          <w:lang w:eastAsia="en-US"/>
        </w:rPr>
        <w:t>koje pružaju usluge elektroničkog novca dužne su bez odgode novčana sredstva, koja uključuju i gotovi i knjižni novac, koja prime od korisnika platnih usluga zamijeniti za elektronički novac.</w:t>
      </w:r>
      <w:r w:rsidRPr="00E80D73">
        <w:rPr>
          <w:rFonts w:eastAsiaTheme="minorHAnsi"/>
          <w:b/>
          <w:i/>
          <w:szCs w:val="22"/>
          <w:lang w:eastAsia="en-US"/>
        </w:rPr>
        <w:t xml:space="preserve"> </w:t>
      </w:r>
      <w:r w:rsidRPr="00E80D73">
        <w:rPr>
          <w:rFonts w:eastAsiaTheme="minorHAnsi"/>
          <w:szCs w:val="22"/>
          <w:lang w:eastAsia="en-US"/>
        </w:rPr>
        <w:t>Ta novčana sredstva ne smatraju se depozitima ni drugim povratnim sredstvima građana u smisl</w:t>
      </w:r>
      <w:r w:rsidR="00A04C8C">
        <w:rPr>
          <w:rFonts w:eastAsiaTheme="minorHAnsi"/>
          <w:szCs w:val="22"/>
          <w:lang w:eastAsia="en-US"/>
        </w:rPr>
        <w:t>u članka 9. Direktive 2013/36/EU</w:t>
      </w:r>
      <w:r w:rsidRPr="00E80D73">
        <w:rPr>
          <w:rFonts w:eastAsiaTheme="minorHAnsi"/>
          <w:szCs w:val="22"/>
          <w:lang w:eastAsia="en-US"/>
        </w:rPr>
        <w:t>.</w:t>
      </w:r>
    </w:p>
    <w:p w:rsidR="00E80D73" w:rsidRPr="00E80D73" w:rsidRDefault="00E80D73" w:rsidP="001C1900">
      <w:pPr>
        <w:widowControl/>
        <w:spacing w:before="120" w:after="120"/>
        <w:ind w:left="850" w:hanging="850"/>
        <w:rPr>
          <w:rFonts w:eastAsiaTheme="minorHAnsi"/>
          <w:noProof/>
          <w:szCs w:val="22"/>
          <w:lang w:eastAsia="en-US"/>
        </w:rPr>
      </w:pPr>
      <w:r w:rsidRPr="00E80D73">
        <w:rPr>
          <w:rFonts w:eastAsiaTheme="minorHAnsi"/>
          <w:szCs w:val="22"/>
          <w:lang w:eastAsia="en-US"/>
        </w:rPr>
        <w:t>7.</w:t>
      </w:r>
      <w:r w:rsidRPr="00E80D73">
        <w:rPr>
          <w:rFonts w:eastAsiaTheme="minorHAnsi"/>
          <w:b/>
          <w:i/>
          <w:szCs w:val="22"/>
          <w:lang w:eastAsia="en-US"/>
        </w:rPr>
        <w:tab/>
      </w:r>
      <w:r w:rsidRPr="00E80D73">
        <w:rPr>
          <w:rFonts w:eastAsiaTheme="minorHAnsi"/>
          <w:szCs w:val="22"/>
          <w:lang w:eastAsia="en-US"/>
        </w:rPr>
        <w:t>Ovom se Direktivom ne dovodi u pitanje Direktiva 2008/48/EZ, drugi relevantni propisi Unije ni nacionalna pravila o uvjetima za odobravanje kredita potrošačima koji nisu usklađeni ovom Direktivom, a u skladu su s pravom Unije.</w:t>
      </w:r>
    </w:p>
    <w:p w:rsidR="00E80D73" w:rsidRPr="00E80D73" w:rsidRDefault="00E80D73" w:rsidP="00E80D73">
      <w:pPr>
        <w:keepNext/>
        <w:widowControl/>
        <w:spacing w:before="360" w:after="120"/>
        <w:jc w:val="center"/>
        <w:rPr>
          <w:rFonts w:eastAsiaTheme="minorHAnsi"/>
          <w:i/>
          <w:noProof/>
          <w:szCs w:val="22"/>
          <w:lang w:eastAsia="en-US"/>
        </w:rPr>
      </w:pPr>
      <w:r w:rsidRPr="00E80D73">
        <w:rPr>
          <w:rFonts w:eastAsiaTheme="minorHAnsi"/>
          <w:i/>
          <w:szCs w:val="22"/>
          <w:lang w:eastAsia="en-US"/>
        </w:rPr>
        <w:lastRenderedPageBreak/>
        <w:t>Članak 11.</w:t>
      </w:r>
    </w:p>
    <w:p w:rsidR="00E80D73" w:rsidRPr="00E80D73" w:rsidRDefault="00E80D73" w:rsidP="00E80D73">
      <w:pPr>
        <w:keepNext/>
        <w:widowControl/>
        <w:spacing w:before="360" w:after="120"/>
        <w:jc w:val="center"/>
        <w:rPr>
          <w:rFonts w:eastAsiaTheme="minorHAnsi"/>
          <w:b/>
          <w:i/>
          <w:noProof/>
          <w:szCs w:val="22"/>
          <w:lang w:eastAsia="en-US"/>
        </w:rPr>
      </w:pPr>
      <w:r w:rsidRPr="00E80D73">
        <w:rPr>
          <w:rFonts w:eastAsiaTheme="minorHAnsi"/>
          <w:b/>
          <w:i/>
          <w:szCs w:val="22"/>
          <w:lang w:eastAsia="en-US"/>
        </w:rPr>
        <w:t>Računovodstvo i zakonska revizija</w:t>
      </w:r>
    </w:p>
    <w:p w:rsidR="00E80D73" w:rsidRPr="00E80D73" w:rsidRDefault="00E80D73" w:rsidP="001C1900">
      <w:pPr>
        <w:widowControl/>
        <w:spacing w:before="120" w:after="120"/>
        <w:ind w:left="850" w:hanging="850"/>
        <w:rPr>
          <w:rFonts w:eastAsiaTheme="minorHAnsi"/>
          <w:noProof/>
          <w:szCs w:val="24"/>
          <w:lang w:eastAsia="en-US"/>
        </w:rPr>
      </w:pPr>
      <w:r w:rsidRPr="00E80D73">
        <w:rPr>
          <w:rFonts w:eastAsiaTheme="minorHAnsi"/>
          <w:szCs w:val="22"/>
          <w:lang w:eastAsia="en-US"/>
        </w:rPr>
        <w:t>1.</w:t>
      </w:r>
      <w:r w:rsidRPr="00E80D73">
        <w:rPr>
          <w:rFonts w:eastAsiaTheme="minorHAnsi"/>
          <w:szCs w:val="22"/>
          <w:lang w:eastAsia="en-US"/>
        </w:rPr>
        <w:tab/>
        <w:t>Direktiva Vijeća 86/635/EEZ</w:t>
      </w:r>
      <w:r w:rsidRPr="00E80D73">
        <w:rPr>
          <w:rFonts w:eastAsiaTheme="minorHAnsi"/>
          <w:b/>
          <w:i/>
          <w:noProof/>
          <w:szCs w:val="22"/>
          <w:vertAlign w:val="superscript"/>
          <w:lang w:eastAsia="en-US"/>
        </w:rPr>
        <w:footnoteReference w:id="31"/>
      </w:r>
      <w:r w:rsidRPr="00E80D73">
        <w:rPr>
          <w:rFonts w:eastAsiaTheme="minorHAnsi"/>
          <w:szCs w:val="22"/>
          <w:lang w:eastAsia="en-US"/>
        </w:rPr>
        <w:t>, Direktiva 2013/34/EU i Uredba (EZ) br.</w:t>
      </w:r>
      <w:r w:rsidRPr="00E80D73">
        <w:rPr>
          <w:rFonts w:eastAsiaTheme="minorHAnsi"/>
          <w:b/>
          <w:i/>
          <w:szCs w:val="22"/>
          <w:lang w:eastAsia="en-US"/>
        </w:rPr>
        <w:t xml:space="preserve"> </w:t>
      </w:r>
      <w:r w:rsidRPr="00E80D73">
        <w:rPr>
          <w:rFonts w:eastAsiaTheme="minorHAnsi"/>
          <w:szCs w:val="22"/>
          <w:lang w:eastAsia="en-US"/>
        </w:rPr>
        <w:t>1606/2002 Europskog parlamenta i Vijeća</w:t>
      </w:r>
      <w:r w:rsidRPr="00E80D73">
        <w:rPr>
          <w:rFonts w:eastAsiaTheme="minorHAnsi"/>
          <w:b/>
          <w:i/>
          <w:noProof/>
          <w:szCs w:val="22"/>
          <w:vertAlign w:val="superscript"/>
          <w:lang w:eastAsia="en-US"/>
        </w:rPr>
        <w:footnoteReference w:id="32"/>
      </w:r>
      <w:r w:rsidRPr="00E80D73">
        <w:rPr>
          <w:rFonts w:eastAsiaTheme="minorHAnsi"/>
          <w:szCs w:val="22"/>
          <w:lang w:eastAsia="en-US"/>
        </w:rPr>
        <w:t xml:space="preserve"> primjenjuju se </w:t>
      </w:r>
      <w:proofErr w:type="spellStart"/>
      <w:r w:rsidRPr="00E80D73">
        <w:rPr>
          <w:rFonts w:eastAsiaTheme="minorHAnsi"/>
          <w:szCs w:val="22"/>
          <w:lang w:eastAsia="en-US"/>
        </w:rPr>
        <w:t>mutatis</w:t>
      </w:r>
      <w:proofErr w:type="spellEnd"/>
      <w:r w:rsidRPr="00E80D73">
        <w:rPr>
          <w:rFonts w:eastAsiaTheme="minorHAnsi"/>
          <w:szCs w:val="22"/>
          <w:lang w:eastAsia="en-US"/>
        </w:rPr>
        <w:t xml:space="preserve"> </w:t>
      </w:r>
      <w:proofErr w:type="spellStart"/>
      <w:r w:rsidRPr="00E80D73">
        <w:rPr>
          <w:rFonts w:eastAsiaTheme="minorHAnsi"/>
          <w:szCs w:val="22"/>
          <w:lang w:eastAsia="en-US"/>
        </w:rPr>
        <w:t>mutandis</w:t>
      </w:r>
      <w:proofErr w:type="spellEnd"/>
      <w:r w:rsidRPr="00E80D73">
        <w:rPr>
          <w:rFonts w:eastAsiaTheme="minorHAnsi"/>
          <w:szCs w:val="22"/>
          <w:lang w:eastAsia="en-US"/>
        </w:rPr>
        <w:t xml:space="preserve"> na institucije za platni promet.</w:t>
      </w:r>
    </w:p>
    <w:p w:rsidR="00E80D73" w:rsidRPr="00E80D73" w:rsidRDefault="00E80D73" w:rsidP="001C1900">
      <w:pPr>
        <w:widowControl/>
        <w:spacing w:before="120" w:after="120"/>
        <w:ind w:left="850" w:hanging="850"/>
        <w:rPr>
          <w:rFonts w:eastAsiaTheme="minorHAnsi"/>
          <w:noProof/>
          <w:szCs w:val="24"/>
          <w:lang w:eastAsia="en-US"/>
        </w:rPr>
      </w:pPr>
      <w:r w:rsidRPr="00E80D73">
        <w:rPr>
          <w:rFonts w:eastAsiaTheme="minorHAnsi"/>
          <w:szCs w:val="22"/>
          <w:lang w:eastAsia="en-US"/>
        </w:rPr>
        <w:t>2.</w:t>
      </w:r>
      <w:r w:rsidRPr="00E80D73">
        <w:rPr>
          <w:rFonts w:eastAsiaTheme="minorHAnsi"/>
          <w:szCs w:val="22"/>
          <w:lang w:eastAsia="en-US"/>
        </w:rPr>
        <w:tab/>
        <w:t>Reviziju godišnjih i konsolidiranih financijskih izvještaja institucija za platni promet obavljaju ovlašteni revizori ili revizorska društva kako su definirani u članku 2. točkama 2. i 3. Direktive 2006/43/EZ, osim ako se primjenjuje izuzeće u skladu s Direktivom 2013/34/EU odnosno Direktivom 86/635/EEZ, ovisno o slučaju.</w:t>
      </w:r>
    </w:p>
    <w:p w:rsidR="00E80D73" w:rsidRPr="00E80D73" w:rsidRDefault="00E80D73" w:rsidP="001C1900">
      <w:pPr>
        <w:widowControl/>
        <w:spacing w:before="120" w:after="120"/>
        <w:ind w:left="850" w:hanging="850"/>
        <w:rPr>
          <w:rFonts w:eastAsiaTheme="minorHAnsi"/>
          <w:noProof/>
          <w:szCs w:val="24"/>
          <w:lang w:eastAsia="en-US"/>
        </w:rPr>
      </w:pPr>
      <w:r w:rsidRPr="00E80D73">
        <w:rPr>
          <w:rFonts w:eastAsiaTheme="minorHAnsi"/>
          <w:szCs w:val="22"/>
          <w:lang w:eastAsia="en-US"/>
        </w:rPr>
        <w:t>3.</w:t>
      </w:r>
      <w:r w:rsidRPr="00E80D73">
        <w:rPr>
          <w:rFonts w:eastAsiaTheme="minorHAnsi"/>
          <w:szCs w:val="22"/>
          <w:lang w:eastAsia="en-US"/>
        </w:rPr>
        <w:tab/>
        <w:t>Države članice dužne su za potrebe nadzora propisati da su institucije za platni promet dužne dostavljati zasebne računovodstvene podatke za platne usluge ili usluge elektroničkog novca i za poslove iz članka 10. stavka 1., koji su predmet revizorskog izvješća. To izvješće sastavljaju ovlašteni revizor ili revizorsko društvo, ovisno o slučaju.</w:t>
      </w:r>
    </w:p>
    <w:p w:rsidR="00E80D73" w:rsidRPr="00E80D73" w:rsidRDefault="00E80D73" w:rsidP="001C1900">
      <w:pPr>
        <w:widowControl/>
        <w:spacing w:before="120" w:after="120"/>
        <w:ind w:left="850" w:hanging="850"/>
        <w:rPr>
          <w:rFonts w:eastAsiaTheme="minorHAnsi"/>
          <w:noProof/>
          <w:szCs w:val="22"/>
          <w:lang w:eastAsia="en-US"/>
        </w:rPr>
      </w:pPr>
      <w:r w:rsidRPr="00E80D73">
        <w:rPr>
          <w:rFonts w:eastAsiaTheme="minorHAnsi"/>
          <w:szCs w:val="22"/>
          <w:lang w:eastAsia="en-US"/>
        </w:rPr>
        <w:t>4.</w:t>
      </w:r>
      <w:r w:rsidRPr="00E80D73">
        <w:rPr>
          <w:rFonts w:eastAsiaTheme="minorHAnsi"/>
          <w:szCs w:val="22"/>
          <w:lang w:eastAsia="en-US"/>
        </w:rPr>
        <w:tab/>
        <w:t xml:space="preserve">Obveze iz članka 63. Direktive 2013/36/EU primjenjuju se </w:t>
      </w:r>
      <w:proofErr w:type="spellStart"/>
      <w:r w:rsidRPr="00E80D73">
        <w:rPr>
          <w:rFonts w:eastAsiaTheme="minorHAnsi"/>
          <w:szCs w:val="22"/>
          <w:lang w:eastAsia="en-US"/>
        </w:rPr>
        <w:t>mutatis</w:t>
      </w:r>
      <w:proofErr w:type="spellEnd"/>
      <w:r w:rsidRPr="00E80D73">
        <w:rPr>
          <w:rFonts w:eastAsiaTheme="minorHAnsi"/>
          <w:szCs w:val="22"/>
          <w:lang w:eastAsia="en-US"/>
        </w:rPr>
        <w:t xml:space="preserve"> </w:t>
      </w:r>
      <w:proofErr w:type="spellStart"/>
      <w:r w:rsidRPr="00E80D73">
        <w:rPr>
          <w:rFonts w:eastAsiaTheme="minorHAnsi"/>
          <w:szCs w:val="22"/>
          <w:lang w:eastAsia="en-US"/>
        </w:rPr>
        <w:t>mutandis</w:t>
      </w:r>
      <w:proofErr w:type="spellEnd"/>
      <w:r w:rsidRPr="00E80D73">
        <w:rPr>
          <w:rFonts w:eastAsiaTheme="minorHAnsi"/>
          <w:szCs w:val="22"/>
          <w:lang w:eastAsia="en-US"/>
        </w:rPr>
        <w:t xml:space="preserve"> na ovlaštene revizore ili revizorska društva institucija za platni promet u vezi s pružanjem platnih usluga ili usluga elektroničkog novca.</w:t>
      </w:r>
    </w:p>
    <w:p w:rsidR="00E80D73" w:rsidRPr="00E80D73" w:rsidRDefault="00E80D73" w:rsidP="00E80D73">
      <w:pPr>
        <w:keepNext/>
        <w:widowControl/>
        <w:spacing w:before="360" w:after="120"/>
        <w:jc w:val="center"/>
        <w:rPr>
          <w:rFonts w:eastAsiaTheme="minorHAnsi"/>
          <w:i/>
          <w:noProof/>
          <w:szCs w:val="22"/>
          <w:lang w:eastAsia="en-US"/>
        </w:rPr>
      </w:pPr>
      <w:bookmarkStart w:id="29" w:name="_Hlk137829820"/>
      <w:r w:rsidRPr="00E80D73">
        <w:rPr>
          <w:rFonts w:eastAsiaTheme="minorHAnsi"/>
          <w:i/>
          <w:szCs w:val="22"/>
          <w:lang w:eastAsia="en-US"/>
        </w:rPr>
        <w:t>Članak 12.</w:t>
      </w:r>
    </w:p>
    <w:p w:rsidR="00E80D73" w:rsidRPr="00E80D73" w:rsidRDefault="00E80D73" w:rsidP="00E80D73">
      <w:pPr>
        <w:keepNext/>
        <w:widowControl/>
        <w:spacing w:before="360" w:after="120"/>
        <w:jc w:val="center"/>
        <w:rPr>
          <w:rFonts w:eastAsiaTheme="minorHAnsi"/>
          <w:b/>
          <w:i/>
          <w:noProof/>
          <w:szCs w:val="22"/>
          <w:lang w:eastAsia="en-US"/>
        </w:rPr>
      </w:pPr>
      <w:r w:rsidRPr="00E80D73">
        <w:rPr>
          <w:rFonts w:eastAsiaTheme="minorHAnsi"/>
          <w:b/>
          <w:i/>
          <w:szCs w:val="22"/>
          <w:lang w:eastAsia="en-US"/>
        </w:rPr>
        <w:t>Čuvanje evidencije</w:t>
      </w:r>
    </w:p>
    <w:p w:rsidR="00E80D73" w:rsidRPr="00E80D73" w:rsidRDefault="00E80D73" w:rsidP="001C1900">
      <w:pPr>
        <w:rPr>
          <w:noProof/>
        </w:rPr>
      </w:pPr>
      <w:r w:rsidRPr="00E80D73">
        <w:t>Države članice dužne su propisati da su institucije za platni promet dužne čuvati odgovarajuću evidenciju za potrebe ove glave najmanje pet godina, ne dovodeći u pitanje Direktivu (EU) 2015/849 ili druge relevantne propise Unije. Ako ta evidencija sadržava osobne podatke, institucija za platni promet nije je dužna čuvati dulje negoli je to nužno za</w:t>
      </w:r>
      <w:r w:rsidRPr="00E80D73">
        <w:rPr>
          <w:b/>
          <w:i/>
        </w:rPr>
        <w:t xml:space="preserve"> potrebe ove glave. </w:t>
      </w:r>
      <w:r w:rsidRPr="00E80D73">
        <w:t>U slučaju oduzimanja odobrenja za rad institucije za platni promet u skladu s člankom 16., evidencija koja sadržava osobne podatke ne smije se čuvati dulje od pet godina</w:t>
      </w:r>
      <w:bookmarkEnd w:id="29"/>
      <w:r w:rsidRPr="00E80D73">
        <w:t xml:space="preserve"> nakon oduzimanja odobrenja za rad.</w:t>
      </w:r>
    </w:p>
    <w:p w:rsidR="00E80D73" w:rsidRPr="00E80D73" w:rsidRDefault="00E80D73" w:rsidP="00E80D73">
      <w:pPr>
        <w:keepNext/>
        <w:widowControl/>
        <w:spacing w:before="360" w:after="120"/>
        <w:jc w:val="center"/>
        <w:rPr>
          <w:rFonts w:eastAsiaTheme="minorHAnsi"/>
          <w:i/>
          <w:noProof/>
          <w:szCs w:val="22"/>
          <w:lang w:eastAsia="en-US"/>
        </w:rPr>
      </w:pPr>
      <w:r w:rsidRPr="00E80D73">
        <w:rPr>
          <w:rFonts w:eastAsiaTheme="minorHAnsi"/>
          <w:i/>
          <w:szCs w:val="22"/>
          <w:lang w:eastAsia="en-US"/>
        </w:rPr>
        <w:t>Članak 13.</w:t>
      </w:r>
    </w:p>
    <w:p w:rsidR="00E80D73" w:rsidRPr="00E80D73" w:rsidRDefault="00E80D73" w:rsidP="00E80D73">
      <w:pPr>
        <w:keepNext/>
        <w:widowControl/>
        <w:spacing w:before="360" w:after="120"/>
        <w:jc w:val="center"/>
        <w:rPr>
          <w:rFonts w:eastAsiaTheme="minorHAnsi"/>
          <w:b/>
          <w:i/>
          <w:noProof/>
          <w:szCs w:val="22"/>
          <w:lang w:eastAsia="en-US"/>
        </w:rPr>
      </w:pPr>
      <w:r w:rsidRPr="00E80D73">
        <w:rPr>
          <w:rFonts w:eastAsiaTheme="minorHAnsi"/>
          <w:b/>
          <w:i/>
          <w:szCs w:val="22"/>
          <w:lang w:eastAsia="en-US"/>
        </w:rPr>
        <w:t>Izdavanje odobrenja za rad</w:t>
      </w:r>
    </w:p>
    <w:p w:rsidR="00E80D73" w:rsidRPr="00E80D73" w:rsidRDefault="00E80D73" w:rsidP="001C1900">
      <w:pPr>
        <w:widowControl/>
        <w:spacing w:before="120" w:after="120"/>
        <w:ind w:left="850" w:hanging="850"/>
        <w:rPr>
          <w:rFonts w:eastAsiaTheme="minorHAnsi"/>
          <w:noProof/>
          <w:szCs w:val="24"/>
          <w:lang w:eastAsia="en-US"/>
        </w:rPr>
      </w:pPr>
      <w:r w:rsidRPr="00E80D73">
        <w:rPr>
          <w:rFonts w:eastAsiaTheme="minorHAnsi"/>
          <w:szCs w:val="22"/>
          <w:lang w:eastAsia="en-US"/>
        </w:rPr>
        <w:t>1.</w:t>
      </w:r>
      <w:r w:rsidRPr="00E80D73">
        <w:rPr>
          <w:rFonts w:eastAsiaTheme="minorHAnsi"/>
          <w:szCs w:val="22"/>
          <w:lang w:eastAsia="en-US"/>
        </w:rPr>
        <w:tab/>
        <w:t>Države članice izdaju odobrenje instituciji za platni promet za pružanje platnih usluga i usluga elektroničkog novca pod uvjetom da je institucija za platni promet koja podnosi zahtjev:</w:t>
      </w:r>
    </w:p>
    <w:p w:rsidR="00E80D73" w:rsidRPr="00E80D73" w:rsidRDefault="00E80D73" w:rsidP="001C1900">
      <w:pPr>
        <w:widowControl/>
        <w:spacing w:before="120" w:after="120"/>
        <w:ind w:left="1417" w:hanging="567"/>
        <w:rPr>
          <w:rFonts w:eastAsiaTheme="minorHAnsi"/>
          <w:noProof/>
          <w:szCs w:val="24"/>
          <w:lang w:eastAsia="en-US"/>
        </w:rPr>
      </w:pPr>
      <w:r w:rsidRPr="00E80D73">
        <w:rPr>
          <w:rFonts w:eastAsiaTheme="minorHAnsi"/>
          <w:szCs w:val="22"/>
          <w:lang w:eastAsia="en-US"/>
        </w:rPr>
        <w:t>(a)</w:t>
      </w:r>
      <w:r w:rsidRPr="00E80D73">
        <w:rPr>
          <w:rFonts w:eastAsiaTheme="minorHAnsi"/>
          <w:szCs w:val="22"/>
          <w:lang w:eastAsia="en-US"/>
        </w:rPr>
        <w:tab/>
        <w:t>pravna osoba osnovana u državi članici;</w:t>
      </w:r>
    </w:p>
    <w:p w:rsidR="00E80D73" w:rsidRPr="00E80D73" w:rsidRDefault="00E80D73" w:rsidP="001C1900">
      <w:pPr>
        <w:widowControl/>
        <w:spacing w:before="120" w:after="120"/>
        <w:ind w:left="1417" w:hanging="567"/>
        <w:rPr>
          <w:rFonts w:eastAsiaTheme="minorHAnsi"/>
          <w:noProof/>
          <w:szCs w:val="22"/>
          <w:lang w:eastAsia="en-US"/>
        </w:rPr>
      </w:pPr>
      <w:r w:rsidRPr="00E80D73">
        <w:rPr>
          <w:rFonts w:eastAsiaTheme="minorHAnsi"/>
          <w:szCs w:val="22"/>
          <w:lang w:eastAsia="en-US"/>
        </w:rPr>
        <w:t>(b)</w:t>
      </w:r>
      <w:r w:rsidRPr="00E80D73">
        <w:rPr>
          <w:rFonts w:eastAsiaTheme="minorHAnsi"/>
          <w:szCs w:val="22"/>
          <w:lang w:eastAsia="en-US"/>
        </w:rPr>
        <w:tab/>
        <w:t>dostavila</w:t>
      </w:r>
      <w:r w:rsidRPr="00E80D73">
        <w:rPr>
          <w:rFonts w:eastAsiaTheme="minorHAnsi"/>
          <w:b/>
          <w:i/>
          <w:szCs w:val="22"/>
          <w:lang w:eastAsia="en-US"/>
        </w:rPr>
        <w:t xml:space="preserve"> </w:t>
      </w:r>
      <w:r w:rsidRPr="00E80D73">
        <w:rPr>
          <w:rFonts w:eastAsiaTheme="minorHAnsi"/>
          <w:szCs w:val="22"/>
          <w:lang w:eastAsia="en-US"/>
        </w:rPr>
        <w:t>svojim nadležnim tijelima informacije iz članka 3. stavka 3.;</w:t>
      </w:r>
    </w:p>
    <w:p w:rsidR="00E80D73" w:rsidRPr="00E80D73" w:rsidRDefault="00E80D73" w:rsidP="001C1900">
      <w:pPr>
        <w:widowControl/>
        <w:spacing w:before="120" w:after="120"/>
        <w:ind w:left="1417" w:hanging="567"/>
        <w:rPr>
          <w:rFonts w:eastAsiaTheme="minorHAnsi"/>
          <w:noProof/>
          <w:szCs w:val="22"/>
          <w:lang w:eastAsia="en-US"/>
        </w:rPr>
      </w:pPr>
      <w:r w:rsidRPr="00E80D73">
        <w:rPr>
          <w:rFonts w:eastAsiaTheme="minorHAnsi"/>
          <w:szCs w:val="22"/>
          <w:lang w:eastAsia="en-US"/>
        </w:rPr>
        <w:lastRenderedPageBreak/>
        <w:t>(c)</w:t>
      </w:r>
      <w:r w:rsidRPr="00E80D73">
        <w:rPr>
          <w:rFonts w:eastAsiaTheme="minorHAnsi"/>
          <w:szCs w:val="22"/>
          <w:lang w:eastAsia="en-US"/>
        </w:rPr>
        <w:tab/>
        <w:t>uzela u obzir da treba zajamčiti dobro i razborito upravljanje, pouzdane upravljačke aranžmane za platne usluge i usluge elektroničkog novca koje namjerava pružati, uključujući:</w:t>
      </w:r>
    </w:p>
    <w:p w:rsidR="00E80D73" w:rsidRPr="00E80D73" w:rsidRDefault="00E80D73" w:rsidP="001C1900">
      <w:pPr>
        <w:ind w:left="1985" w:hanging="567"/>
        <w:rPr>
          <w:noProof/>
        </w:rPr>
      </w:pPr>
      <w:r w:rsidRPr="00E80D73">
        <w:t xml:space="preserve">i. </w:t>
      </w:r>
      <w:r w:rsidR="001C1900">
        <w:tab/>
      </w:r>
      <w:r w:rsidRPr="00E80D73">
        <w:t>jasnu organizacijsku strukturu s dobro definiranim, transparentnim i dosljednim linijama odgovornosti;</w:t>
      </w:r>
    </w:p>
    <w:p w:rsidR="00E80D73" w:rsidRPr="00E80D73" w:rsidRDefault="00E80D73" w:rsidP="001C1900">
      <w:pPr>
        <w:ind w:left="1985" w:hanging="567"/>
        <w:rPr>
          <w:noProof/>
        </w:rPr>
      </w:pPr>
      <w:r w:rsidRPr="00E80D73">
        <w:t xml:space="preserve">ii. </w:t>
      </w:r>
      <w:r w:rsidR="001C1900">
        <w:tab/>
      </w:r>
      <w:r w:rsidRPr="00E80D73">
        <w:t>učinkovite postupke za utvrđivanje, upravljanje, praćenje i izvještavanje o rizicima kojima je institucija za platni promet koja podnosi zahtjev izložena ili bi mogla biti izložena;</w:t>
      </w:r>
    </w:p>
    <w:p w:rsidR="00E80D73" w:rsidRPr="00E80D73" w:rsidRDefault="00E80D73" w:rsidP="001C1900">
      <w:pPr>
        <w:ind w:left="1985" w:hanging="567"/>
        <w:rPr>
          <w:noProof/>
        </w:rPr>
      </w:pPr>
      <w:r w:rsidRPr="00E80D73">
        <w:t xml:space="preserve">iii. </w:t>
      </w:r>
      <w:r w:rsidR="001C1900">
        <w:tab/>
      </w:r>
      <w:r w:rsidRPr="00E80D73">
        <w:t>odgovarajuće mehanizme unutarnje kontrole, uključujući pouzdane administrativne i računovodstvene postupke;</w:t>
      </w:r>
    </w:p>
    <w:p w:rsidR="00E80D73" w:rsidRPr="00E80D73" w:rsidRDefault="00E80D73" w:rsidP="001C1900">
      <w:pPr>
        <w:widowControl/>
        <w:spacing w:before="120" w:after="120"/>
        <w:ind w:left="1417" w:hanging="567"/>
        <w:rPr>
          <w:rFonts w:eastAsiaTheme="minorHAnsi"/>
          <w:noProof/>
          <w:szCs w:val="24"/>
          <w:lang w:eastAsia="en-US"/>
        </w:rPr>
      </w:pPr>
      <w:r w:rsidRPr="00E80D73">
        <w:rPr>
          <w:rFonts w:eastAsiaTheme="minorHAnsi"/>
          <w:szCs w:val="22"/>
          <w:lang w:eastAsia="en-US"/>
        </w:rPr>
        <w:t>(d)</w:t>
      </w:r>
      <w:r w:rsidRPr="00E80D73">
        <w:rPr>
          <w:rFonts w:eastAsiaTheme="minorHAnsi"/>
          <w:szCs w:val="22"/>
          <w:lang w:eastAsia="en-US"/>
        </w:rPr>
        <w:tab/>
        <w:t>osigurala inicijalni kapital iz članka 5.;</w:t>
      </w:r>
    </w:p>
    <w:p w:rsidR="00E80D73" w:rsidRPr="00E80D73" w:rsidRDefault="00E80D73" w:rsidP="001C1900">
      <w:pPr>
        <w:widowControl/>
        <w:spacing w:before="120" w:after="120"/>
        <w:ind w:left="1417" w:hanging="567"/>
        <w:rPr>
          <w:rFonts w:eastAsiaTheme="minorHAnsi"/>
          <w:noProof/>
          <w:szCs w:val="24"/>
          <w:lang w:eastAsia="en-US"/>
        </w:rPr>
      </w:pPr>
      <w:r w:rsidRPr="00E80D73">
        <w:rPr>
          <w:rFonts w:eastAsiaTheme="minorHAnsi"/>
          <w:szCs w:val="22"/>
          <w:lang w:eastAsia="en-US"/>
        </w:rPr>
        <w:t>(e)</w:t>
      </w:r>
      <w:r w:rsidRPr="00E80D73">
        <w:rPr>
          <w:rFonts w:eastAsiaTheme="minorHAnsi"/>
          <w:szCs w:val="22"/>
          <w:lang w:eastAsia="en-US"/>
        </w:rPr>
        <w:tab/>
        <w:t>ispunila uvjete iz članka 3. stavka 4.</w:t>
      </w:r>
    </w:p>
    <w:p w:rsidR="00E80D73" w:rsidRPr="00E80D73" w:rsidRDefault="00E80D73" w:rsidP="001C1900">
      <w:pPr>
        <w:ind w:left="850"/>
        <w:rPr>
          <w:noProof/>
        </w:rPr>
      </w:pPr>
      <w:r w:rsidRPr="00E80D73">
        <w:t>Upravljački aranžmani i mehanizmi unutarnje kontrole iz točke (c) moraju biti detaljni i proporcionalni prirodi, opsegu i složenosti platnih usluga ili usluga elektroničkog novca koje institucija za platni promet koja podnosi zahtjev namjerava pružati.</w:t>
      </w:r>
    </w:p>
    <w:p w:rsidR="00E80D73" w:rsidRPr="00E80D73" w:rsidRDefault="00E80D73" w:rsidP="001C1900">
      <w:pPr>
        <w:ind w:left="840"/>
        <w:rPr>
          <w:noProof/>
          <w:szCs w:val="24"/>
        </w:rPr>
      </w:pPr>
      <w:r w:rsidRPr="00E80D73">
        <w:t>EBA izdaje smjernice o aranžmanima, procesima i mehanizmima iz ovog stavka.</w:t>
      </w:r>
    </w:p>
    <w:p w:rsidR="00E80D73" w:rsidRPr="00E80D73" w:rsidRDefault="00E80D73" w:rsidP="001C1900">
      <w:pPr>
        <w:widowControl/>
        <w:spacing w:before="120" w:after="120"/>
        <w:ind w:left="850" w:hanging="850"/>
        <w:rPr>
          <w:rFonts w:eastAsiaTheme="minorHAnsi"/>
          <w:noProof/>
          <w:szCs w:val="24"/>
          <w:lang w:eastAsia="en-US"/>
        </w:rPr>
      </w:pPr>
      <w:r w:rsidRPr="00E80D73">
        <w:rPr>
          <w:rFonts w:eastAsiaTheme="minorHAnsi"/>
          <w:szCs w:val="22"/>
          <w:lang w:eastAsia="en-US"/>
        </w:rPr>
        <w:t>2.</w:t>
      </w:r>
      <w:r w:rsidRPr="00E80D73">
        <w:rPr>
          <w:rFonts w:eastAsiaTheme="minorHAnsi"/>
          <w:szCs w:val="22"/>
          <w:lang w:eastAsia="en-US"/>
        </w:rPr>
        <w:tab/>
        <w:t>Nadležna tijela matične države članice dužna su izdati odobrenje za rad ako informacije i dokazi priloženi zahtjevu ispunjavaju sve uvjete iz članka 3. i ako ih nadležna tijela koja su pregledala zahtjev smatraju prihvatljivima. Prije izdavanja odobrenja nadležna tijela mogu se, ako je to potrebno, savjetovati s nacionalnom središnjom bankom ili drugim relevantnim tijelima javne vlasti.</w:t>
      </w:r>
    </w:p>
    <w:p w:rsidR="00E80D73" w:rsidRPr="00E80D73" w:rsidRDefault="00E80D73" w:rsidP="001C1900">
      <w:pPr>
        <w:widowControl/>
        <w:spacing w:before="120" w:after="120"/>
        <w:ind w:left="850" w:hanging="850"/>
        <w:rPr>
          <w:rFonts w:eastAsiaTheme="minorHAnsi"/>
          <w:noProof/>
          <w:szCs w:val="24"/>
          <w:lang w:eastAsia="en-US"/>
        </w:rPr>
      </w:pPr>
      <w:r w:rsidRPr="00E80D73">
        <w:rPr>
          <w:rFonts w:eastAsiaTheme="minorHAnsi"/>
          <w:szCs w:val="22"/>
          <w:lang w:eastAsia="en-US"/>
        </w:rPr>
        <w:t>3.</w:t>
      </w:r>
      <w:r w:rsidRPr="00E80D73">
        <w:rPr>
          <w:rFonts w:eastAsiaTheme="minorHAnsi"/>
          <w:szCs w:val="22"/>
          <w:lang w:eastAsia="en-US"/>
        </w:rPr>
        <w:tab/>
        <w:t>Institucija za platni promet koja u skladu s nacionalnim pravom svoje matične države članice mora imati registrirano sjedište, dužna je imati mjesto upravljanja u istoj državi članici u kojoj ima i registrirano sjedište i tamo obavljati dio svojih poslova pružanja platnih usluga ili usluga elektroničkog novca. Nadležna tijela države članice u kojoj institucija za platni promet ima registrirano sjedište ne smiju, međutim, zahtijevati od nje da većinu svojih poslova obavlja u državi članici u kojoj ima registrirano sjedište.</w:t>
      </w:r>
    </w:p>
    <w:p w:rsidR="00E80D73" w:rsidRPr="00E80D73" w:rsidRDefault="00E80D73" w:rsidP="001C1900">
      <w:pPr>
        <w:widowControl/>
        <w:spacing w:before="120" w:after="120"/>
        <w:ind w:left="850" w:hanging="850"/>
        <w:rPr>
          <w:rFonts w:eastAsiaTheme="minorHAnsi"/>
          <w:noProof/>
          <w:szCs w:val="24"/>
          <w:lang w:eastAsia="en-US"/>
        </w:rPr>
      </w:pPr>
      <w:r w:rsidRPr="00E80D73">
        <w:rPr>
          <w:rFonts w:eastAsiaTheme="minorHAnsi"/>
          <w:szCs w:val="22"/>
          <w:lang w:eastAsia="en-US"/>
        </w:rPr>
        <w:t>4.</w:t>
      </w:r>
      <w:r w:rsidRPr="00E80D73">
        <w:rPr>
          <w:rFonts w:eastAsiaTheme="minorHAnsi"/>
          <w:szCs w:val="22"/>
          <w:lang w:eastAsia="en-US"/>
        </w:rPr>
        <w:tab/>
        <w:t>Nadležna tijela mogu instituciji za platni promet koja podnosi zahtjev uvjetovati izdavanje odobrenja za rad osnivanjem zasebnog subjekta za pružanje platnih</w:t>
      </w:r>
      <w:r w:rsidRPr="00E80D73">
        <w:rPr>
          <w:rFonts w:eastAsiaTheme="minorHAnsi"/>
          <w:b/>
          <w:i/>
          <w:szCs w:val="22"/>
          <w:lang w:eastAsia="en-US"/>
        </w:rPr>
        <w:t xml:space="preserve"> </w:t>
      </w:r>
      <w:r w:rsidRPr="00E80D73">
        <w:rPr>
          <w:rFonts w:eastAsiaTheme="minorHAnsi"/>
          <w:szCs w:val="22"/>
          <w:lang w:eastAsia="en-US"/>
        </w:rPr>
        <w:t>usluga iz Priloga I. točaka od 1. do 6. ako ta institucija za platni promet obavlja druge poslove koji mogu ili bi mogli narušiti njezinu financijsku stabilnost ili sposobnost nadležnih tijela za praćenje njezine usklađenosti s ovom Direktivom.</w:t>
      </w:r>
    </w:p>
    <w:p w:rsidR="00E80D73" w:rsidRPr="00E80D73" w:rsidRDefault="00E80D73" w:rsidP="001C1900">
      <w:pPr>
        <w:widowControl/>
        <w:spacing w:before="120" w:after="120"/>
        <w:ind w:left="850" w:hanging="850"/>
        <w:rPr>
          <w:rFonts w:eastAsiaTheme="minorHAnsi"/>
          <w:noProof/>
          <w:szCs w:val="22"/>
          <w:lang w:eastAsia="en-US"/>
        </w:rPr>
      </w:pPr>
      <w:r w:rsidRPr="00E80D73">
        <w:rPr>
          <w:rFonts w:eastAsiaTheme="minorHAnsi"/>
          <w:szCs w:val="22"/>
          <w:lang w:eastAsia="en-US"/>
        </w:rPr>
        <w:t>5.</w:t>
      </w:r>
      <w:r w:rsidRPr="00E80D73">
        <w:rPr>
          <w:rFonts w:eastAsiaTheme="minorHAnsi"/>
          <w:szCs w:val="22"/>
          <w:lang w:eastAsia="en-US"/>
        </w:rPr>
        <w:tab/>
        <w:t>Nadležna tijela dužna su odbiti zahtjev za izdavanje odobrenja za rad institucije za platni promet u sljedećim slučajevima:</w:t>
      </w:r>
    </w:p>
    <w:p w:rsidR="00E80D73" w:rsidRPr="00E80D73" w:rsidRDefault="00E80D73" w:rsidP="001C1900">
      <w:pPr>
        <w:widowControl/>
        <w:spacing w:before="120" w:after="120"/>
        <w:ind w:left="1417" w:hanging="567"/>
        <w:rPr>
          <w:rFonts w:eastAsiaTheme="minorHAnsi"/>
          <w:noProof/>
          <w:szCs w:val="22"/>
          <w:lang w:eastAsia="en-US"/>
        </w:rPr>
      </w:pPr>
      <w:r w:rsidRPr="00E80D73">
        <w:rPr>
          <w:rFonts w:eastAsiaTheme="minorHAnsi"/>
          <w:szCs w:val="22"/>
          <w:lang w:eastAsia="en-US"/>
        </w:rPr>
        <w:t>(a)</w:t>
      </w:r>
      <w:r w:rsidRPr="00E80D73">
        <w:rPr>
          <w:rFonts w:eastAsiaTheme="minorHAnsi"/>
          <w:szCs w:val="22"/>
          <w:lang w:eastAsia="en-US"/>
        </w:rPr>
        <w:tab/>
        <w:t>nadležna tijela smatraju da dioničari ili članovi koji imaju kvalificirane udjele ne mogu osigurati dobro i razborito upravljanje institucije za platni promet;</w:t>
      </w:r>
    </w:p>
    <w:p w:rsidR="00E80D73" w:rsidRPr="00E80D73" w:rsidRDefault="00E80D73" w:rsidP="001C1900">
      <w:pPr>
        <w:widowControl/>
        <w:spacing w:before="120" w:after="120"/>
        <w:ind w:left="1417" w:hanging="567"/>
        <w:rPr>
          <w:rFonts w:eastAsiaTheme="minorHAnsi"/>
          <w:noProof/>
          <w:szCs w:val="22"/>
          <w:lang w:eastAsia="en-US"/>
        </w:rPr>
      </w:pPr>
      <w:r w:rsidRPr="00E80D73">
        <w:rPr>
          <w:rFonts w:eastAsiaTheme="minorHAnsi"/>
          <w:szCs w:val="22"/>
          <w:lang w:eastAsia="en-US"/>
        </w:rPr>
        <w:t>(b)</w:t>
      </w:r>
      <w:r w:rsidRPr="00E80D73">
        <w:rPr>
          <w:rFonts w:eastAsiaTheme="minorHAnsi"/>
          <w:szCs w:val="22"/>
          <w:lang w:eastAsia="en-US"/>
        </w:rPr>
        <w:tab/>
        <w:t>postoji uska povezanost kako je definirana u članku 4. stavku 1. točki 38. Uredbe (EU) br. 575/2013 između institucije za platni promet i fizičkih ili pravnih osoba zbog koje nadležna tijela ne mogu učinkovito izvršavati svoje nadzorne funkcije;</w:t>
      </w:r>
    </w:p>
    <w:p w:rsidR="00E80D73" w:rsidRPr="00E80D73" w:rsidRDefault="00E80D73" w:rsidP="001C1900">
      <w:pPr>
        <w:widowControl/>
        <w:spacing w:before="120" w:after="120"/>
        <w:ind w:left="1417" w:hanging="567"/>
        <w:rPr>
          <w:rFonts w:eastAsiaTheme="minorHAnsi"/>
          <w:noProof/>
          <w:szCs w:val="22"/>
          <w:lang w:eastAsia="en-US"/>
        </w:rPr>
      </w:pPr>
      <w:r w:rsidRPr="00E80D73">
        <w:rPr>
          <w:rFonts w:eastAsiaTheme="minorHAnsi"/>
          <w:szCs w:val="22"/>
          <w:lang w:eastAsia="en-US"/>
        </w:rPr>
        <w:t>(c)</w:t>
      </w:r>
      <w:r w:rsidRPr="00E80D73">
        <w:rPr>
          <w:rFonts w:eastAsiaTheme="minorHAnsi"/>
          <w:szCs w:val="22"/>
          <w:lang w:eastAsia="en-US"/>
        </w:rPr>
        <w:tab/>
        <w:t xml:space="preserve">nadležna tijela ne mogu učinkovito izvršavati svoje nadzorne funkcije zbog zakona i drugih propisa treće zemlje koji se primjenjuju na fizičke ili pravne osobe s kojima je institucija za platni promet usko povezana, kako je definirano </w:t>
      </w:r>
      <w:r w:rsidRPr="00E80D73">
        <w:rPr>
          <w:rFonts w:eastAsiaTheme="minorHAnsi"/>
          <w:szCs w:val="22"/>
          <w:lang w:eastAsia="en-US"/>
        </w:rPr>
        <w:lastRenderedPageBreak/>
        <w:t>u članku 4. stavku 1. točki 38. Uredbe (EU) br. 575/2013, ili zbog poteškoća u provedbi tih zakona i drugih propisa.</w:t>
      </w:r>
    </w:p>
    <w:p w:rsidR="00E80D73" w:rsidRPr="00E80D73" w:rsidRDefault="00E80D73" w:rsidP="001C1900">
      <w:pPr>
        <w:widowControl/>
        <w:spacing w:before="120" w:after="120"/>
        <w:ind w:left="850" w:hanging="850"/>
        <w:rPr>
          <w:rFonts w:eastAsiaTheme="minorHAnsi"/>
          <w:noProof/>
          <w:szCs w:val="22"/>
          <w:lang w:eastAsia="en-US"/>
        </w:rPr>
      </w:pPr>
      <w:r w:rsidRPr="00E80D73">
        <w:rPr>
          <w:rFonts w:eastAsiaTheme="minorHAnsi"/>
          <w:szCs w:val="22"/>
          <w:lang w:eastAsia="en-US"/>
        </w:rPr>
        <w:t>6.</w:t>
      </w:r>
      <w:r w:rsidRPr="00E80D73">
        <w:rPr>
          <w:rFonts w:eastAsiaTheme="minorHAnsi"/>
          <w:szCs w:val="22"/>
          <w:lang w:eastAsia="en-US"/>
        </w:rPr>
        <w:tab/>
        <w:t xml:space="preserve">Odobrenje za rad valjano je u svim državama članicama i dotičnoj instituciji za platni promet omogućuje pružanje platnih usluga ili usluga elektroničkog novca obuhvaćenih tim odobrenjem za rad u cijeloj Uniji, na temelju slobode pružanja usluga ili slobode poslovnog </w:t>
      </w:r>
      <w:proofErr w:type="spellStart"/>
      <w:r w:rsidRPr="00E80D73">
        <w:rPr>
          <w:rFonts w:eastAsiaTheme="minorHAnsi"/>
          <w:szCs w:val="22"/>
          <w:lang w:eastAsia="en-US"/>
        </w:rPr>
        <w:t>nastana</w:t>
      </w:r>
      <w:proofErr w:type="spellEnd"/>
      <w:r w:rsidRPr="00E80D73">
        <w:rPr>
          <w:rFonts w:eastAsiaTheme="minorHAnsi"/>
          <w:szCs w:val="22"/>
          <w:lang w:eastAsia="en-US"/>
        </w:rPr>
        <w:t>.</w:t>
      </w:r>
    </w:p>
    <w:p w:rsidR="00E80D73" w:rsidRPr="00E80D73" w:rsidRDefault="00E80D73" w:rsidP="00E80D73">
      <w:pPr>
        <w:keepNext/>
        <w:widowControl/>
        <w:spacing w:before="360" w:after="120"/>
        <w:jc w:val="center"/>
        <w:rPr>
          <w:rFonts w:eastAsiaTheme="minorHAnsi"/>
          <w:i/>
          <w:noProof/>
          <w:szCs w:val="22"/>
          <w:lang w:eastAsia="en-US"/>
        </w:rPr>
      </w:pPr>
      <w:r w:rsidRPr="00E80D73">
        <w:rPr>
          <w:rFonts w:eastAsiaTheme="minorHAnsi"/>
          <w:i/>
          <w:szCs w:val="22"/>
          <w:lang w:eastAsia="en-US"/>
        </w:rPr>
        <w:t>Članak 14.</w:t>
      </w:r>
    </w:p>
    <w:p w:rsidR="00E80D73" w:rsidRPr="00E80D73" w:rsidRDefault="00E80D73" w:rsidP="00E80D73">
      <w:pPr>
        <w:keepNext/>
        <w:widowControl/>
        <w:spacing w:before="360" w:after="120"/>
        <w:jc w:val="center"/>
        <w:rPr>
          <w:rFonts w:eastAsiaTheme="minorHAnsi"/>
          <w:b/>
          <w:i/>
          <w:noProof/>
          <w:szCs w:val="22"/>
          <w:lang w:eastAsia="en-US"/>
        </w:rPr>
      </w:pPr>
      <w:r w:rsidRPr="00E80D73">
        <w:rPr>
          <w:rFonts w:eastAsiaTheme="minorHAnsi"/>
          <w:b/>
          <w:i/>
          <w:szCs w:val="22"/>
          <w:lang w:eastAsia="en-US"/>
        </w:rPr>
        <w:t>Obavijest o odluci o izdavanju ili odbijanju zahtjeva za izdavanje odobrenja za rad</w:t>
      </w:r>
    </w:p>
    <w:p w:rsidR="00E80D73" w:rsidRPr="00E80D73" w:rsidRDefault="00E80D73" w:rsidP="001C1900">
      <w:pPr>
        <w:rPr>
          <w:noProof/>
        </w:rPr>
      </w:pPr>
      <w:r w:rsidRPr="00E80D73">
        <w:t xml:space="preserve">Nadležna tijela dužna su u roku </w:t>
      </w:r>
      <w:r w:rsidRPr="00E80D73">
        <w:rPr>
          <w:b/>
          <w:i/>
        </w:rPr>
        <w:t>od najviše dva mjeseca</w:t>
      </w:r>
      <w:r w:rsidRPr="00E80D73">
        <w:t xml:space="preserve"> od zaprimanja zahtjeva za izdavanje odobrenja za rad iz članka 3. odnosno, ako je zahtjev nepotpun, od zaprimanja svih informacija iz članka 3. stavka 3., obavijestiti podnositelja zahtjeva je li odobrenje za rad izdano ili je zahtjev za njegovo izdavanje odbijen. Nadležno tijelo dužno je obrazložiti odbijanje zahtjeva za izdavanje odobrenja za rad.</w:t>
      </w:r>
    </w:p>
    <w:p w:rsidR="00E80D73" w:rsidRPr="00E80D73" w:rsidRDefault="00E80D73" w:rsidP="00E80D73">
      <w:pPr>
        <w:keepNext/>
        <w:widowControl/>
        <w:spacing w:before="360" w:after="120"/>
        <w:jc w:val="center"/>
        <w:rPr>
          <w:rFonts w:eastAsiaTheme="minorHAnsi"/>
          <w:i/>
          <w:noProof/>
          <w:szCs w:val="22"/>
          <w:lang w:eastAsia="en-US"/>
        </w:rPr>
      </w:pPr>
      <w:r w:rsidRPr="00E80D73">
        <w:rPr>
          <w:rFonts w:eastAsiaTheme="minorHAnsi"/>
          <w:i/>
          <w:szCs w:val="22"/>
          <w:lang w:eastAsia="en-US"/>
        </w:rPr>
        <w:t>Članak 15.</w:t>
      </w:r>
    </w:p>
    <w:p w:rsidR="00E80D73" w:rsidRPr="00E80D73" w:rsidRDefault="00E80D73" w:rsidP="00E80D73">
      <w:pPr>
        <w:keepNext/>
        <w:widowControl/>
        <w:spacing w:before="360" w:after="120"/>
        <w:jc w:val="center"/>
        <w:rPr>
          <w:rFonts w:eastAsiaTheme="minorHAnsi"/>
          <w:b/>
          <w:i/>
          <w:noProof/>
          <w:szCs w:val="22"/>
          <w:lang w:eastAsia="en-US"/>
        </w:rPr>
      </w:pPr>
      <w:r w:rsidRPr="00E80D73">
        <w:rPr>
          <w:rFonts w:eastAsiaTheme="minorHAnsi"/>
          <w:b/>
          <w:i/>
          <w:szCs w:val="22"/>
          <w:lang w:eastAsia="en-US"/>
        </w:rPr>
        <w:t>Zadržavanje odobrenja za rad institucije za platni promet</w:t>
      </w:r>
    </w:p>
    <w:p w:rsidR="00E80D73" w:rsidRPr="00E80D73" w:rsidRDefault="00E80D73" w:rsidP="001C1900">
      <w:pPr>
        <w:rPr>
          <w:noProof/>
        </w:rPr>
      </w:pPr>
      <w:r w:rsidRPr="00E80D73">
        <w:t>Države članice dužne su propisati da su institucije za platni promet dužne obavijestiti nadležno tijelo o svim promjenama informacija i dokaza dostavljenih u skladu s člankom 3. koje bi mogle utjecati na njihovu točnost.</w:t>
      </w:r>
    </w:p>
    <w:p w:rsidR="00E80D73" w:rsidRPr="00E80D73" w:rsidRDefault="00E80D73" w:rsidP="00E80D73">
      <w:pPr>
        <w:keepNext/>
        <w:widowControl/>
        <w:spacing w:before="360" w:after="120"/>
        <w:jc w:val="center"/>
        <w:rPr>
          <w:rFonts w:eastAsiaTheme="minorHAnsi"/>
          <w:i/>
          <w:noProof/>
          <w:szCs w:val="22"/>
          <w:lang w:eastAsia="en-US"/>
        </w:rPr>
      </w:pPr>
      <w:r w:rsidRPr="00E80D73">
        <w:rPr>
          <w:rFonts w:eastAsiaTheme="minorHAnsi"/>
          <w:i/>
          <w:szCs w:val="22"/>
          <w:lang w:eastAsia="en-US"/>
        </w:rPr>
        <w:t>Članak 16.</w:t>
      </w:r>
    </w:p>
    <w:p w:rsidR="00E80D73" w:rsidRPr="00E80D73" w:rsidRDefault="00E80D73" w:rsidP="00E80D73">
      <w:pPr>
        <w:keepNext/>
        <w:widowControl/>
        <w:spacing w:before="360" w:after="120"/>
        <w:jc w:val="center"/>
        <w:rPr>
          <w:rFonts w:eastAsiaTheme="minorHAnsi"/>
          <w:b/>
          <w:i/>
          <w:noProof/>
          <w:szCs w:val="22"/>
          <w:lang w:eastAsia="en-US"/>
        </w:rPr>
      </w:pPr>
      <w:r w:rsidRPr="00E80D73">
        <w:rPr>
          <w:rFonts w:eastAsiaTheme="minorHAnsi"/>
          <w:b/>
          <w:i/>
          <w:szCs w:val="22"/>
          <w:lang w:eastAsia="en-US"/>
        </w:rPr>
        <w:t>Oduzimanje odobrenja za rad institucije za platni promet</w:t>
      </w:r>
    </w:p>
    <w:p w:rsidR="00E80D73" w:rsidRPr="00E80D73" w:rsidRDefault="00E80D73" w:rsidP="001C1900">
      <w:pPr>
        <w:widowControl/>
        <w:spacing w:before="120" w:after="120"/>
        <w:ind w:left="850" w:hanging="850"/>
        <w:rPr>
          <w:rFonts w:eastAsiaTheme="minorHAnsi"/>
          <w:noProof/>
          <w:szCs w:val="24"/>
          <w:lang w:eastAsia="en-US"/>
        </w:rPr>
      </w:pPr>
      <w:r w:rsidRPr="00E80D73">
        <w:rPr>
          <w:rFonts w:eastAsiaTheme="minorHAnsi"/>
          <w:szCs w:val="22"/>
          <w:lang w:eastAsia="en-US"/>
        </w:rPr>
        <w:t>1.</w:t>
      </w:r>
      <w:r w:rsidRPr="00E80D73">
        <w:rPr>
          <w:rFonts w:eastAsiaTheme="minorHAnsi"/>
          <w:szCs w:val="22"/>
          <w:lang w:eastAsia="en-US"/>
        </w:rPr>
        <w:tab/>
        <w:t>Nadležna tijela matične države članice mogu oduzeti odobrenje za rad izdano instituciji za platni promet samo ako institucija za platni promet:</w:t>
      </w:r>
    </w:p>
    <w:p w:rsidR="00E80D73" w:rsidRPr="00E80D73" w:rsidRDefault="00E80D73" w:rsidP="001C1900">
      <w:pPr>
        <w:widowControl/>
        <w:spacing w:before="120" w:after="120"/>
        <w:ind w:left="1417" w:hanging="567"/>
        <w:rPr>
          <w:rFonts w:eastAsiaTheme="minorHAnsi"/>
          <w:noProof/>
          <w:szCs w:val="24"/>
          <w:lang w:eastAsia="en-US"/>
        </w:rPr>
      </w:pPr>
      <w:r w:rsidRPr="00E80D73">
        <w:rPr>
          <w:rFonts w:eastAsiaTheme="minorHAnsi"/>
          <w:szCs w:val="22"/>
          <w:lang w:eastAsia="en-US"/>
        </w:rPr>
        <w:t>(a)</w:t>
      </w:r>
      <w:r w:rsidRPr="00E80D73">
        <w:rPr>
          <w:rFonts w:eastAsiaTheme="minorHAnsi"/>
          <w:szCs w:val="22"/>
          <w:lang w:eastAsia="en-US"/>
        </w:rPr>
        <w:tab/>
        <w:t>ne počne koristiti svoje odobrenje za rad u razdoblju od 12 mjeseci od njegova izdavanja ili dulje od šest uzastopnih mjeseci ne pruža usluge za koje je dobila odobrenje za rad;</w:t>
      </w:r>
    </w:p>
    <w:p w:rsidR="00E80D73" w:rsidRPr="00E80D73" w:rsidRDefault="00E80D73" w:rsidP="001C1900">
      <w:pPr>
        <w:widowControl/>
        <w:spacing w:before="120" w:after="120"/>
        <w:ind w:left="1417" w:hanging="567"/>
        <w:rPr>
          <w:rFonts w:eastAsiaTheme="minorHAnsi"/>
          <w:noProof/>
          <w:szCs w:val="24"/>
          <w:lang w:eastAsia="en-US"/>
        </w:rPr>
      </w:pPr>
      <w:r w:rsidRPr="00E80D73">
        <w:rPr>
          <w:rFonts w:eastAsiaTheme="minorHAnsi"/>
          <w:szCs w:val="22"/>
          <w:lang w:eastAsia="en-US"/>
        </w:rPr>
        <w:t>(b)</w:t>
      </w:r>
      <w:r w:rsidRPr="00E80D73">
        <w:rPr>
          <w:rFonts w:eastAsiaTheme="minorHAnsi"/>
          <w:szCs w:val="22"/>
          <w:lang w:eastAsia="en-US"/>
        </w:rPr>
        <w:tab/>
        <w:t>izričito se odrekne tog odobrenja;</w:t>
      </w:r>
    </w:p>
    <w:p w:rsidR="00E80D73" w:rsidRPr="00E80D73" w:rsidRDefault="00E80D73" w:rsidP="001C1900">
      <w:pPr>
        <w:widowControl/>
        <w:spacing w:before="120" w:after="120"/>
        <w:ind w:left="1417" w:hanging="567"/>
        <w:rPr>
          <w:rFonts w:eastAsiaTheme="minorHAnsi"/>
          <w:noProof/>
          <w:szCs w:val="24"/>
          <w:lang w:eastAsia="en-US"/>
        </w:rPr>
      </w:pPr>
      <w:r w:rsidRPr="00E80D73">
        <w:rPr>
          <w:rFonts w:eastAsiaTheme="minorHAnsi"/>
          <w:szCs w:val="22"/>
          <w:lang w:eastAsia="en-US"/>
        </w:rPr>
        <w:t>(c)</w:t>
      </w:r>
      <w:r w:rsidRPr="00E80D73">
        <w:rPr>
          <w:rFonts w:eastAsiaTheme="minorHAnsi"/>
          <w:szCs w:val="22"/>
          <w:lang w:eastAsia="en-US"/>
        </w:rPr>
        <w:tab/>
        <w:t>prestane ispunjavati uvjete na temelju kojih joj je odobrenje izdano ili ne obavijesti nadležno tijelo o značajnim promjenama u tom pogledu;</w:t>
      </w:r>
    </w:p>
    <w:p w:rsidR="00E80D73" w:rsidRPr="00E80D73" w:rsidRDefault="00E80D73" w:rsidP="001C1900">
      <w:pPr>
        <w:widowControl/>
        <w:spacing w:before="120" w:after="120"/>
        <w:ind w:left="1417" w:hanging="567"/>
        <w:rPr>
          <w:rFonts w:eastAsiaTheme="minorHAnsi"/>
          <w:noProof/>
          <w:szCs w:val="24"/>
          <w:lang w:eastAsia="en-US"/>
        </w:rPr>
      </w:pPr>
      <w:r w:rsidRPr="00E80D73">
        <w:rPr>
          <w:rFonts w:eastAsiaTheme="minorHAnsi"/>
          <w:szCs w:val="22"/>
          <w:lang w:eastAsia="en-US"/>
        </w:rPr>
        <w:t>(d)</w:t>
      </w:r>
      <w:r w:rsidRPr="00E80D73">
        <w:rPr>
          <w:rFonts w:eastAsiaTheme="minorHAnsi"/>
          <w:szCs w:val="22"/>
          <w:lang w:eastAsia="en-US"/>
        </w:rPr>
        <w:tab/>
        <w:t>ishodi odobrenje za rad na temelju lažnih izjava ili uz druge nepravilnosti;</w:t>
      </w:r>
    </w:p>
    <w:p w:rsidR="00E80D73" w:rsidRPr="00E80D73" w:rsidRDefault="00E80D73" w:rsidP="001C1900">
      <w:pPr>
        <w:widowControl/>
        <w:spacing w:before="120" w:after="120"/>
        <w:ind w:left="1417" w:hanging="567"/>
        <w:rPr>
          <w:rFonts w:eastAsiaTheme="minorHAnsi"/>
          <w:noProof/>
          <w:szCs w:val="24"/>
          <w:lang w:eastAsia="en-US"/>
        </w:rPr>
      </w:pPr>
      <w:bookmarkStart w:id="30" w:name="_Hlk138006992"/>
      <w:r w:rsidRPr="00E80D73">
        <w:rPr>
          <w:rFonts w:eastAsiaTheme="minorHAnsi"/>
          <w:szCs w:val="22"/>
          <w:lang w:eastAsia="en-US"/>
        </w:rPr>
        <w:t>(e)</w:t>
      </w:r>
      <w:r w:rsidRPr="00E80D73">
        <w:rPr>
          <w:rFonts w:eastAsiaTheme="minorHAnsi"/>
          <w:szCs w:val="22"/>
          <w:lang w:eastAsia="en-US"/>
        </w:rPr>
        <w:tab/>
        <w:t>prekrši</w:t>
      </w:r>
      <w:bookmarkEnd w:id="30"/>
      <w:r w:rsidRPr="00E80D73">
        <w:rPr>
          <w:rFonts w:eastAsiaTheme="minorHAnsi"/>
          <w:b/>
          <w:i/>
          <w:szCs w:val="22"/>
          <w:lang w:eastAsia="en-US"/>
        </w:rPr>
        <w:t xml:space="preserve"> </w:t>
      </w:r>
      <w:r w:rsidRPr="00E80D73">
        <w:rPr>
          <w:rFonts w:eastAsiaTheme="minorHAnsi"/>
          <w:szCs w:val="22"/>
          <w:lang w:eastAsia="en-US"/>
        </w:rPr>
        <w:t>svoje obveze sprečavanja pranja novca ili financiranja terorizma u skladu s Direktivom (EU) 2015/849;</w:t>
      </w:r>
    </w:p>
    <w:p w:rsidR="00E80D73" w:rsidRPr="00E80D73" w:rsidRDefault="00E80D73" w:rsidP="001C1900">
      <w:pPr>
        <w:widowControl/>
        <w:spacing w:before="120" w:after="120"/>
        <w:ind w:left="1417" w:hanging="567"/>
        <w:rPr>
          <w:rFonts w:eastAsiaTheme="minorHAnsi"/>
          <w:noProof/>
          <w:szCs w:val="24"/>
          <w:lang w:eastAsia="en-US"/>
        </w:rPr>
      </w:pPr>
      <w:r w:rsidRPr="00E80D73">
        <w:rPr>
          <w:rFonts w:eastAsiaTheme="minorHAnsi"/>
          <w:szCs w:val="22"/>
          <w:lang w:eastAsia="en-US"/>
        </w:rPr>
        <w:t>(f)</w:t>
      </w:r>
      <w:r w:rsidRPr="00E80D73">
        <w:rPr>
          <w:rFonts w:eastAsiaTheme="minorHAnsi"/>
          <w:szCs w:val="22"/>
          <w:lang w:eastAsia="en-US"/>
        </w:rPr>
        <w:tab/>
        <w:t>nastavkom pružanja platnih usluga ili usluga elektroničkog novca može ugroziti stabilnost platnog sustava i povjerenje u taj sustav;</w:t>
      </w:r>
    </w:p>
    <w:p w:rsidR="00E80D73" w:rsidRPr="00E80D73" w:rsidRDefault="00E80D73" w:rsidP="001C1900">
      <w:pPr>
        <w:widowControl/>
        <w:spacing w:before="120" w:after="120"/>
        <w:ind w:left="1417" w:hanging="567"/>
        <w:rPr>
          <w:rFonts w:eastAsiaTheme="minorHAnsi"/>
          <w:noProof/>
          <w:szCs w:val="24"/>
          <w:lang w:eastAsia="en-US"/>
        </w:rPr>
      </w:pPr>
      <w:r w:rsidRPr="00E80D73">
        <w:rPr>
          <w:rFonts w:eastAsiaTheme="minorHAnsi"/>
          <w:szCs w:val="22"/>
          <w:lang w:eastAsia="en-US"/>
        </w:rPr>
        <w:t>(g)</w:t>
      </w:r>
      <w:r w:rsidRPr="00E80D73">
        <w:rPr>
          <w:rFonts w:eastAsiaTheme="minorHAnsi"/>
          <w:szCs w:val="22"/>
          <w:lang w:eastAsia="en-US"/>
        </w:rPr>
        <w:tab/>
        <w:t>nađe se u drugim situacijama za koje je nacionalnim pravom propisano oduzimanje odobrenja za rad.</w:t>
      </w:r>
    </w:p>
    <w:p w:rsidR="00E80D73" w:rsidRPr="00E80D73" w:rsidRDefault="00E80D73" w:rsidP="001C1900">
      <w:pPr>
        <w:widowControl/>
        <w:spacing w:before="120" w:after="120"/>
        <w:ind w:left="850" w:hanging="850"/>
        <w:rPr>
          <w:rFonts w:eastAsiaTheme="minorHAnsi"/>
          <w:noProof/>
          <w:szCs w:val="22"/>
          <w:lang w:eastAsia="en-US"/>
        </w:rPr>
      </w:pPr>
      <w:r w:rsidRPr="00E80D73">
        <w:rPr>
          <w:rFonts w:eastAsiaTheme="minorHAnsi"/>
          <w:szCs w:val="22"/>
          <w:lang w:eastAsia="en-US"/>
        </w:rPr>
        <w:t>2.</w:t>
      </w:r>
      <w:r w:rsidRPr="00E80D73">
        <w:rPr>
          <w:rFonts w:eastAsiaTheme="minorHAnsi"/>
          <w:szCs w:val="22"/>
          <w:lang w:eastAsia="en-US"/>
        </w:rPr>
        <w:tab/>
        <w:t>Nadležno tijelo dužno je obrazložiti oduzimanje odobrenja za rad i o tome obavijestiti osobe na koje se ono odnosi.</w:t>
      </w:r>
    </w:p>
    <w:p w:rsidR="00E80D73" w:rsidRPr="00E80D73" w:rsidRDefault="00E80D73" w:rsidP="001C1900">
      <w:pPr>
        <w:widowControl/>
        <w:spacing w:before="120" w:after="120"/>
        <w:ind w:left="850" w:hanging="850"/>
        <w:rPr>
          <w:rFonts w:eastAsiaTheme="minorHAnsi"/>
          <w:noProof/>
          <w:szCs w:val="22"/>
          <w:lang w:eastAsia="en-US"/>
        </w:rPr>
      </w:pPr>
      <w:r w:rsidRPr="00E80D73">
        <w:rPr>
          <w:rFonts w:eastAsiaTheme="minorHAnsi"/>
          <w:szCs w:val="22"/>
          <w:lang w:eastAsia="en-US"/>
        </w:rPr>
        <w:lastRenderedPageBreak/>
        <w:t>3.</w:t>
      </w:r>
      <w:r w:rsidRPr="00E80D73">
        <w:rPr>
          <w:rFonts w:eastAsiaTheme="minorHAnsi"/>
          <w:szCs w:val="22"/>
          <w:lang w:eastAsia="en-US"/>
        </w:rPr>
        <w:tab/>
        <w:t>Nadležno tijelo dužno je javno objaviti oduzimanje odobrenja za rad, među ostalim u registrima iz članaka 17. i 18.</w:t>
      </w:r>
    </w:p>
    <w:p w:rsidR="00E80D73" w:rsidRPr="00E80D73" w:rsidRDefault="00E80D73" w:rsidP="00E80D73">
      <w:pPr>
        <w:keepNext/>
        <w:widowControl/>
        <w:spacing w:before="360" w:after="120"/>
        <w:jc w:val="center"/>
        <w:rPr>
          <w:rFonts w:eastAsiaTheme="minorHAnsi"/>
          <w:i/>
          <w:noProof/>
          <w:szCs w:val="22"/>
          <w:lang w:eastAsia="en-US"/>
        </w:rPr>
      </w:pPr>
      <w:r w:rsidRPr="00E80D73">
        <w:rPr>
          <w:rFonts w:eastAsiaTheme="minorHAnsi"/>
          <w:i/>
          <w:szCs w:val="22"/>
          <w:lang w:eastAsia="en-US"/>
        </w:rPr>
        <w:t>Članak 17.</w:t>
      </w:r>
    </w:p>
    <w:p w:rsidR="00E80D73" w:rsidRPr="00E80D73" w:rsidRDefault="00E80D73" w:rsidP="00E80D73">
      <w:pPr>
        <w:keepNext/>
        <w:widowControl/>
        <w:spacing w:before="360" w:after="120"/>
        <w:jc w:val="center"/>
        <w:rPr>
          <w:rFonts w:eastAsiaTheme="minorHAnsi"/>
          <w:b/>
          <w:i/>
          <w:noProof/>
          <w:szCs w:val="22"/>
          <w:lang w:eastAsia="en-US"/>
        </w:rPr>
      </w:pPr>
      <w:r w:rsidRPr="00E80D73">
        <w:rPr>
          <w:rFonts w:eastAsiaTheme="minorHAnsi"/>
          <w:b/>
          <w:i/>
          <w:szCs w:val="22"/>
          <w:lang w:eastAsia="en-US"/>
        </w:rPr>
        <w:t>Registar institucija za platni promet u matičnoj državi članici</w:t>
      </w:r>
    </w:p>
    <w:p w:rsidR="00E80D73" w:rsidRPr="00E80D73" w:rsidRDefault="00E80D73" w:rsidP="001C1900">
      <w:pPr>
        <w:widowControl/>
        <w:spacing w:before="120" w:after="120"/>
        <w:ind w:left="850" w:hanging="850"/>
        <w:rPr>
          <w:rFonts w:eastAsiaTheme="minorHAnsi"/>
          <w:noProof/>
          <w:szCs w:val="24"/>
          <w:lang w:eastAsia="en-US"/>
        </w:rPr>
      </w:pPr>
      <w:r w:rsidRPr="00E80D73">
        <w:rPr>
          <w:rFonts w:eastAsiaTheme="minorHAnsi"/>
          <w:szCs w:val="22"/>
          <w:lang w:eastAsia="en-US"/>
        </w:rPr>
        <w:t>1.</w:t>
      </w:r>
      <w:r w:rsidRPr="00E80D73">
        <w:rPr>
          <w:rFonts w:eastAsiaTheme="minorHAnsi"/>
          <w:szCs w:val="22"/>
          <w:lang w:eastAsia="en-US"/>
        </w:rPr>
        <w:tab/>
        <w:t>Države članice dužne su voditi i održavati javni elektronički registar institucija za platni promet, što uključuje i subjekte registrirane u skladu s člancima 34., 36. i 38., i njihovih zastupnika i distributera. Države članice dužne su se pobrinuti da registar sadržava informacije:</w:t>
      </w:r>
    </w:p>
    <w:p w:rsidR="00E80D73" w:rsidRPr="00E80D73" w:rsidRDefault="00E80D73" w:rsidP="001C1900">
      <w:pPr>
        <w:widowControl/>
        <w:spacing w:before="120" w:after="120"/>
        <w:ind w:left="1417" w:hanging="567"/>
        <w:rPr>
          <w:rFonts w:eastAsiaTheme="minorHAnsi"/>
          <w:noProof/>
          <w:szCs w:val="22"/>
          <w:lang w:eastAsia="en-US"/>
        </w:rPr>
      </w:pPr>
      <w:r w:rsidRPr="00E80D73">
        <w:rPr>
          <w:rFonts w:eastAsiaTheme="minorHAnsi"/>
          <w:szCs w:val="22"/>
          <w:lang w:eastAsia="en-US"/>
        </w:rPr>
        <w:t>(a)</w:t>
      </w:r>
      <w:r w:rsidRPr="00E80D73">
        <w:rPr>
          <w:rFonts w:eastAsiaTheme="minorHAnsi"/>
          <w:szCs w:val="22"/>
          <w:lang w:eastAsia="en-US"/>
        </w:rPr>
        <w:tab/>
        <w:t xml:space="preserve">o institucijama za platni promet koje su dobile odobrenje za rad u skladu s člankom 13., njihovim zastupnicima </w:t>
      </w:r>
      <w:r w:rsidRPr="00E80D73">
        <w:rPr>
          <w:rFonts w:eastAsiaTheme="minorHAnsi"/>
          <w:b/>
          <w:i/>
          <w:szCs w:val="22"/>
          <w:lang w:eastAsia="en-US"/>
        </w:rPr>
        <w:t>▌</w:t>
      </w:r>
      <w:r w:rsidRPr="00E80D73">
        <w:rPr>
          <w:rFonts w:eastAsiaTheme="minorHAnsi"/>
          <w:szCs w:val="22"/>
          <w:lang w:eastAsia="en-US"/>
        </w:rPr>
        <w:t>ili distributerima, ako ih ima;</w:t>
      </w:r>
    </w:p>
    <w:p w:rsidR="00E80D73" w:rsidRPr="00E80D73" w:rsidRDefault="00E80D73" w:rsidP="001C1900">
      <w:pPr>
        <w:widowControl/>
        <w:spacing w:before="120" w:after="120"/>
        <w:ind w:left="1417" w:hanging="567"/>
        <w:rPr>
          <w:rFonts w:eastAsiaTheme="minorHAnsi"/>
          <w:noProof/>
          <w:szCs w:val="22"/>
          <w:lang w:eastAsia="en-US"/>
        </w:rPr>
      </w:pPr>
      <w:r w:rsidRPr="00E80D73">
        <w:rPr>
          <w:rFonts w:eastAsiaTheme="minorHAnsi"/>
          <w:szCs w:val="22"/>
          <w:lang w:eastAsia="en-US"/>
        </w:rPr>
        <w:t>(b)</w:t>
      </w:r>
      <w:r w:rsidRPr="00E80D73">
        <w:rPr>
          <w:rFonts w:eastAsiaTheme="minorHAnsi"/>
          <w:szCs w:val="22"/>
          <w:lang w:eastAsia="en-US"/>
        </w:rPr>
        <w:tab/>
        <w:t>o fizičkim ili pravnim osobama registriranima u skladu s člankom 34. stavkom 2., člankom 36. stavkom 1. ili člankom 38. stavkom 1., njihovim zastupnicima i distributerima, ako ih ima;</w:t>
      </w:r>
    </w:p>
    <w:p w:rsidR="00E80D73" w:rsidRPr="00E80D73" w:rsidRDefault="00E80D73" w:rsidP="001C1900">
      <w:pPr>
        <w:widowControl/>
        <w:spacing w:before="120" w:after="120"/>
        <w:ind w:left="1417" w:hanging="567"/>
        <w:rPr>
          <w:rFonts w:eastAsiaTheme="minorHAnsi"/>
          <w:noProof/>
          <w:szCs w:val="22"/>
          <w:lang w:eastAsia="en-US"/>
        </w:rPr>
      </w:pPr>
      <w:r w:rsidRPr="00E80D73">
        <w:rPr>
          <w:rFonts w:eastAsiaTheme="minorHAnsi"/>
          <w:szCs w:val="22"/>
          <w:lang w:eastAsia="en-US"/>
        </w:rPr>
        <w:t>(c)</w:t>
      </w:r>
      <w:r w:rsidRPr="00E80D73">
        <w:rPr>
          <w:rFonts w:eastAsiaTheme="minorHAnsi"/>
          <w:szCs w:val="22"/>
          <w:lang w:eastAsia="en-US"/>
        </w:rPr>
        <w:tab/>
        <w:t>o institucijama iz članka 1. stavka 2. koje u skladu s nacionalnim pravom imaju pravo pružati platne usluge ili usluge elektroničkog novca.</w:t>
      </w:r>
    </w:p>
    <w:p w:rsidR="00E80D73" w:rsidRPr="00E80D73" w:rsidRDefault="00E80D73" w:rsidP="001C1900">
      <w:pPr>
        <w:ind w:left="850"/>
        <w:rPr>
          <w:noProof/>
          <w:szCs w:val="24"/>
        </w:rPr>
      </w:pPr>
      <w:r w:rsidRPr="00E80D73">
        <w:t>Podružnice institucija za platni promet upisuju se u registar matične države članice ako pružaju usluge u državi članici koja nije njihova matična država članica.</w:t>
      </w:r>
    </w:p>
    <w:p w:rsidR="00E80D73" w:rsidRPr="00E80D73" w:rsidRDefault="00E80D73" w:rsidP="001C1900">
      <w:pPr>
        <w:widowControl/>
        <w:spacing w:before="120" w:after="120"/>
        <w:ind w:left="850" w:hanging="850"/>
        <w:rPr>
          <w:rFonts w:eastAsiaTheme="minorHAnsi"/>
          <w:noProof/>
          <w:szCs w:val="24"/>
          <w:lang w:eastAsia="en-US"/>
        </w:rPr>
      </w:pPr>
      <w:r w:rsidRPr="00E80D73">
        <w:rPr>
          <w:rFonts w:eastAsiaTheme="minorHAnsi"/>
          <w:szCs w:val="22"/>
          <w:lang w:eastAsia="en-US"/>
        </w:rPr>
        <w:t>2.</w:t>
      </w:r>
      <w:r w:rsidRPr="00E80D73">
        <w:rPr>
          <w:rFonts w:eastAsiaTheme="minorHAnsi"/>
          <w:szCs w:val="22"/>
          <w:lang w:eastAsia="en-US"/>
        </w:rPr>
        <w:tab/>
        <w:t>Javni registar iz stavka 1.:</w:t>
      </w:r>
    </w:p>
    <w:p w:rsidR="00E80D73" w:rsidRPr="00E80D73" w:rsidRDefault="00E80D73" w:rsidP="001C1900">
      <w:pPr>
        <w:widowControl/>
        <w:spacing w:before="120" w:after="120"/>
        <w:ind w:left="1417" w:hanging="567"/>
        <w:rPr>
          <w:rFonts w:eastAsiaTheme="minorHAnsi"/>
          <w:noProof/>
          <w:szCs w:val="24"/>
          <w:lang w:eastAsia="en-US"/>
        </w:rPr>
      </w:pPr>
      <w:r w:rsidRPr="00E80D73">
        <w:rPr>
          <w:rFonts w:eastAsiaTheme="minorHAnsi"/>
          <w:szCs w:val="22"/>
          <w:lang w:eastAsia="en-US"/>
        </w:rPr>
        <w:t>(a)</w:t>
      </w:r>
      <w:r w:rsidRPr="00E80D73">
        <w:rPr>
          <w:rFonts w:eastAsiaTheme="minorHAnsi"/>
          <w:szCs w:val="22"/>
          <w:lang w:eastAsia="en-US"/>
        </w:rPr>
        <w:tab/>
        <w:t xml:space="preserve">služi za utvrđivanje platnih usluga i usluga elektroničkog novca i odnosnih </w:t>
      </w:r>
      <w:proofErr w:type="spellStart"/>
      <w:r w:rsidRPr="00E80D73">
        <w:rPr>
          <w:rFonts w:eastAsiaTheme="minorHAnsi"/>
          <w:szCs w:val="22"/>
          <w:lang w:eastAsia="en-US"/>
        </w:rPr>
        <w:t>brendova</w:t>
      </w:r>
      <w:proofErr w:type="spellEnd"/>
      <w:r w:rsidRPr="00E80D73">
        <w:rPr>
          <w:rFonts w:eastAsiaTheme="minorHAnsi"/>
          <w:szCs w:val="22"/>
          <w:lang w:eastAsia="en-US"/>
        </w:rPr>
        <w:t xml:space="preserve"> za koje je institucija za platni promet dobila odobrenje ili za koje je fizička ili pravna osoba registrirana;</w:t>
      </w:r>
    </w:p>
    <w:p w:rsidR="00E80D73" w:rsidRPr="00E80D73" w:rsidRDefault="00E80D73" w:rsidP="001C1900">
      <w:pPr>
        <w:widowControl/>
        <w:spacing w:before="120" w:after="120"/>
        <w:ind w:left="1417" w:hanging="567"/>
        <w:rPr>
          <w:rFonts w:eastAsiaTheme="minorHAnsi"/>
          <w:noProof/>
          <w:szCs w:val="24"/>
          <w:lang w:eastAsia="en-US"/>
        </w:rPr>
      </w:pPr>
      <w:r w:rsidRPr="00E80D73">
        <w:rPr>
          <w:rFonts w:eastAsiaTheme="minorHAnsi"/>
          <w:szCs w:val="22"/>
          <w:lang w:eastAsia="en-US"/>
        </w:rPr>
        <w:t>(b)</w:t>
      </w:r>
      <w:r w:rsidRPr="00E80D73">
        <w:rPr>
          <w:rFonts w:eastAsiaTheme="minorHAnsi"/>
          <w:szCs w:val="22"/>
          <w:lang w:eastAsia="en-US"/>
        </w:rPr>
        <w:tab/>
        <w:t>sadržava informacije o zastupnicima ili distributerima, ovisno o slučaju, preko kojih institucija za platni promet pruža platne usluge ili usluga elektroničkog novca, osim izdavanja elektroničkog novca, i uslugama koje ti zastupnici ili distributeri pružaju u ime i za račun institucije za platni promet;</w:t>
      </w:r>
    </w:p>
    <w:p w:rsidR="00E80D73" w:rsidRPr="00E80D73" w:rsidRDefault="00E80D73" w:rsidP="001C1900">
      <w:pPr>
        <w:widowControl/>
        <w:spacing w:before="120" w:after="120"/>
        <w:ind w:left="1417" w:hanging="567"/>
        <w:rPr>
          <w:rFonts w:eastAsiaTheme="minorHAnsi"/>
          <w:noProof/>
          <w:szCs w:val="24"/>
          <w:lang w:eastAsia="en-US"/>
        </w:rPr>
      </w:pPr>
      <w:r w:rsidRPr="00E80D73">
        <w:rPr>
          <w:rFonts w:eastAsiaTheme="minorHAnsi"/>
          <w:szCs w:val="22"/>
          <w:lang w:eastAsia="en-US"/>
        </w:rPr>
        <w:t>(c)</w:t>
      </w:r>
      <w:r w:rsidRPr="00E80D73">
        <w:rPr>
          <w:rFonts w:eastAsiaTheme="minorHAnsi"/>
          <w:szCs w:val="22"/>
          <w:lang w:eastAsia="en-US"/>
        </w:rPr>
        <w:tab/>
        <w:t xml:space="preserve">sadržava informacije o drugim državama članicama u kojima je institucija za platni promet aktivna, kao i datum početka prekograničnog poslovanja. </w:t>
      </w:r>
    </w:p>
    <w:p w:rsidR="00E80D73" w:rsidRPr="00E80D73" w:rsidRDefault="00E80D73" w:rsidP="001C1900">
      <w:pPr>
        <w:widowControl/>
        <w:spacing w:before="120" w:after="120"/>
        <w:ind w:left="850" w:hanging="850"/>
        <w:rPr>
          <w:rFonts w:eastAsiaTheme="minorHAnsi"/>
          <w:noProof/>
          <w:szCs w:val="22"/>
          <w:lang w:eastAsia="en-US"/>
        </w:rPr>
      </w:pPr>
      <w:r w:rsidRPr="00E80D73">
        <w:rPr>
          <w:rFonts w:eastAsiaTheme="minorHAnsi"/>
          <w:szCs w:val="22"/>
          <w:lang w:eastAsia="en-US"/>
        </w:rPr>
        <w:t>3.</w:t>
      </w:r>
      <w:r w:rsidRPr="00E80D73">
        <w:rPr>
          <w:rFonts w:eastAsiaTheme="minorHAnsi"/>
          <w:szCs w:val="22"/>
          <w:lang w:eastAsia="en-US"/>
        </w:rPr>
        <w:tab/>
        <w:t>Države članice dužne su se pobrinuti da institucije za platni promet budu u registru iz stavka 1. navedene zasebno od fizičkih i pravnih osoba registriranih u skladu s člankom 34., 36. ili 38., da registar bude javno dostupan, da mu se može pristupiti putem interneta i da se bez odgode ažurira.</w:t>
      </w:r>
    </w:p>
    <w:p w:rsidR="00E80D73" w:rsidRPr="00E80D73" w:rsidRDefault="00E80D73" w:rsidP="001C1900">
      <w:pPr>
        <w:widowControl/>
        <w:spacing w:before="120" w:after="120"/>
        <w:ind w:left="850" w:hanging="850"/>
        <w:rPr>
          <w:rFonts w:eastAsiaTheme="minorHAnsi"/>
          <w:noProof/>
          <w:szCs w:val="22"/>
          <w:lang w:eastAsia="en-US"/>
        </w:rPr>
      </w:pPr>
      <w:r w:rsidRPr="00E80D73">
        <w:rPr>
          <w:rFonts w:eastAsiaTheme="minorHAnsi"/>
          <w:szCs w:val="22"/>
          <w:lang w:eastAsia="en-US"/>
        </w:rPr>
        <w:t>4.</w:t>
      </w:r>
      <w:r w:rsidRPr="00E80D73">
        <w:rPr>
          <w:rFonts w:eastAsiaTheme="minorHAnsi"/>
          <w:szCs w:val="22"/>
          <w:lang w:eastAsia="en-US"/>
        </w:rPr>
        <w:tab/>
        <w:t>Nadležna tijela dužna su u javni registar unijeti datume izdavanja odobrenja za rad ili registracije, oduzimanja ili suspenzije odobrenja za rad i oduzimanja registracije na temelju članka 34., 36. ili 38.</w:t>
      </w:r>
    </w:p>
    <w:p w:rsidR="00E80D73" w:rsidRPr="00E80D73" w:rsidRDefault="00E80D73" w:rsidP="001C1900">
      <w:pPr>
        <w:widowControl/>
        <w:spacing w:before="120" w:after="120"/>
        <w:ind w:left="850" w:hanging="850"/>
        <w:rPr>
          <w:rFonts w:eastAsiaTheme="minorHAnsi"/>
          <w:noProof/>
          <w:szCs w:val="22"/>
          <w:lang w:eastAsia="en-US"/>
        </w:rPr>
      </w:pPr>
      <w:r w:rsidRPr="00E80D73">
        <w:rPr>
          <w:rFonts w:eastAsiaTheme="minorHAnsi"/>
          <w:szCs w:val="22"/>
          <w:lang w:eastAsia="en-US"/>
        </w:rPr>
        <w:t>5.</w:t>
      </w:r>
      <w:r w:rsidRPr="00E80D73">
        <w:rPr>
          <w:rFonts w:eastAsiaTheme="minorHAnsi"/>
          <w:szCs w:val="22"/>
          <w:lang w:eastAsia="en-US"/>
        </w:rPr>
        <w:tab/>
        <w:t>Nadležna tijela dužna su bez nepotrebne odgode obavijestiti EBA-u o razlozima za oduzimanje ili suspenziju odobrenja za rad ili registracije odnosno o svim izuzećima na temelju članka 34., 36. ili 38.</w:t>
      </w:r>
    </w:p>
    <w:p w:rsidR="00E80D73" w:rsidRPr="00E80D73" w:rsidRDefault="00E80D73" w:rsidP="00E80D73">
      <w:pPr>
        <w:keepNext/>
        <w:widowControl/>
        <w:spacing w:before="360" w:after="120"/>
        <w:jc w:val="center"/>
        <w:rPr>
          <w:rFonts w:eastAsiaTheme="minorHAnsi"/>
          <w:i/>
          <w:noProof/>
          <w:szCs w:val="22"/>
          <w:lang w:eastAsia="en-US"/>
        </w:rPr>
      </w:pPr>
      <w:r w:rsidRPr="00E80D73">
        <w:rPr>
          <w:rFonts w:eastAsiaTheme="minorHAnsi"/>
          <w:i/>
          <w:szCs w:val="22"/>
          <w:lang w:eastAsia="en-US"/>
        </w:rPr>
        <w:lastRenderedPageBreak/>
        <w:t>Članak 18.</w:t>
      </w:r>
    </w:p>
    <w:p w:rsidR="00E80D73" w:rsidRPr="00E80D73" w:rsidRDefault="00E80D73" w:rsidP="00E80D73">
      <w:pPr>
        <w:keepNext/>
        <w:widowControl/>
        <w:spacing w:before="360" w:after="120"/>
        <w:jc w:val="center"/>
        <w:rPr>
          <w:rFonts w:eastAsiaTheme="minorHAnsi"/>
          <w:b/>
          <w:i/>
          <w:noProof/>
          <w:szCs w:val="22"/>
          <w:lang w:eastAsia="en-US"/>
        </w:rPr>
      </w:pPr>
      <w:proofErr w:type="spellStart"/>
      <w:r w:rsidRPr="00E80D73">
        <w:rPr>
          <w:rFonts w:eastAsiaTheme="minorHAnsi"/>
          <w:b/>
          <w:i/>
          <w:szCs w:val="22"/>
          <w:lang w:eastAsia="en-US"/>
        </w:rPr>
        <w:t>EBA-in</w:t>
      </w:r>
      <w:proofErr w:type="spellEnd"/>
      <w:r w:rsidRPr="00E80D73">
        <w:rPr>
          <w:rFonts w:eastAsiaTheme="minorHAnsi"/>
          <w:b/>
          <w:i/>
          <w:szCs w:val="22"/>
          <w:lang w:eastAsia="en-US"/>
        </w:rPr>
        <w:t xml:space="preserve"> registar</w:t>
      </w:r>
    </w:p>
    <w:p w:rsidR="00E80D73" w:rsidRPr="00E80D73" w:rsidRDefault="00E80D73" w:rsidP="001C1900">
      <w:pPr>
        <w:widowControl/>
        <w:spacing w:before="120" w:after="120"/>
        <w:ind w:left="850" w:hanging="850"/>
        <w:rPr>
          <w:rFonts w:eastAsiaTheme="minorHAnsi"/>
          <w:noProof/>
          <w:szCs w:val="22"/>
          <w:lang w:eastAsia="en-US"/>
        </w:rPr>
      </w:pPr>
      <w:r w:rsidRPr="00E80D73">
        <w:rPr>
          <w:rFonts w:eastAsiaTheme="minorHAnsi"/>
          <w:szCs w:val="22"/>
          <w:lang w:eastAsia="en-US"/>
        </w:rPr>
        <w:t>1.</w:t>
      </w:r>
      <w:r w:rsidRPr="00E80D73">
        <w:rPr>
          <w:rFonts w:eastAsiaTheme="minorHAnsi"/>
          <w:szCs w:val="22"/>
          <w:lang w:eastAsia="en-US"/>
        </w:rPr>
        <w:tab/>
        <w:t>EBA je dužna voditi i održavati elektronički središnji registar institucija za platni promet, što uključuje i subjekte registrirane u skladu s člancima 34., 36. i 38., njihovih zastupnika, distributera i podružnica, ovisno o slučaju. Elektronički središnji registar mora sadržavati informacije koje nadležna tijela dostave u skladu sa stavkom 3. EBA je odgovorna za točno navođenje tih informacija.</w:t>
      </w:r>
    </w:p>
    <w:p w:rsidR="00E80D73" w:rsidRPr="00E80D73" w:rsidRDefault="00E80D73" w:rsidP="001C1900">
      <w:pPr>
        <w:widowControl/>
        <w:spacing w:before="120" w:after="120"/>
        <w:ind w:left="850" w:hanging="850"/>
        <w:rPr>
          <w:rFonts w:eastAsiaTheme="minorHAnsi"/>
          <w:noProof/>
          <w:szCs w:val="22"/>
          <w:lang w:eastAsia="en-US"/>
        </w:rPr>
      </w:pPr>
      <w:r w:rsidRPr="00E80D73">
        <w:rPr>
          <w:rFonts w:eastAsiaTheme="minorHAnsi"/>
          <w:szCs w:val="22"/>
          <w:lang w:eastAsia="en-US"/>
        </w:rPr>
        <w:t>2.</w:t>
      </w:r>
      <w:r w:rsidRPr="00E80D73">
        <w:rPr>
          <w:rFonts w:eastAsiaTheme="minorHAnsi"/>
          <w:szCs w:val="22"/>
          <w:lang w:eastAsia="en-US"/>
        </w:rPr>
        <w:tab/>
      </w:r>
      <w:proofErr w:type="spellStart"/>
      <w:r w:rsidRPr="00E80D73">
        <w:rPr>
          <w:rFonts w:eastAsiaTheme="minorHAnsi"/>
          <w:szCs w:val="22"/>
          <w:lang w:eastAsia="en-US"/>
        </w:rPr>
        <w:t>EBA-in</w:t>
      </w:r>
      <w:proofErr w:type="spellEnd"/>
      <w:r w:rsidRPr="00E80D73">
        <w:rPr>
          <w:rFonts w:eastAsiaTheme="minorHAnsi"/>
          <w:szCs w:val="22"/>
          <w:lang w:eastAsia="en-US"/>
        </w:rPr>
        <w:t xml:space="preserve"> registar mora biti javno dostupan na njezinim internetskim stranicama bez naknade, uz jednostavan pristup i pretraživanje informacija koje sadržava.</w:t>
      </w:r>
    </w:p>
    <w:p w:rsidR="00E80D73" w:rsidRPr="00E80D73" w:rsidRDefault="00E80D73" w:rsidP="001C1900">
      <w:pPr>
        <w:widowControl/>
        <w:spacing w:before="120" w:after="120"/>
        <w:ind w:left="850" w:hanging="850"/>
        <w:rPr>
          <w:rFonts w:eastAsiaTheme="minorHAnsi"/>
          <w:noProof/>
          <w:szCs w:val="22"/>
          <w:lang w:eastAsia="en-US"/>
        </w:rPr>
      </w:pPr>
      <w:r w:rsidRPr="00E80D73">
        <w:rPr>
          <w:rFonts w:eastAsiaTheme="minorHAnsi"/>
          <w:szCs w:val="22"/>
          <w:lang w:eastAsia="en-US"/>
        </w:rPr>
        <w:t>3.</w:t>
      </w:r>
      <w:r w:rsidRPr="00E80D73">
        <w:rPr>
          <w:rFonts w:eastAsiaTheme="minorHAnsi"/>
          <w:szCs w:val="22"/>
          <w:lang w:eastAsia="en-US"/>
        </w:rPr>
        <w:tab/>
        <w:t>Nadležna tijela dužna su EBA-i dostaviti informacije unesene u njihove nacionalne javne registre u skladu s člankom 17. najkasnije sljedeći radni dan nakon njihova unosa.</w:t>
      </w:r>
    </w:p>
    <w:p w:rsidR="00E80D73" w:rsidRPr="00E80D73" w:rsidRDefault="00E80D73" w:rsidP="001C1900">
      <w:pPr>
        <w:widowControl/>
        <w:spacing w:before="120" w:after="120"/>
        <w:ind w:left="850" w:hanging="850"/>
        <w:rPr>
          <w:rFonts w:eastAsiaTheme="minorHAnsi"/>
          <w:noProof/>
          <w:szCs w:val="22"/>
          <w:lang w:eastAsia="en-US"/>
        </w:rPr>
      </w:pPr>
      <w:r w:rsidRPr="00E80D73">
        <w:rPr>
          <w:rFonts w:eastAsiaTheme="minorHAnsi"/>
          <w:szCs w:val="22"/>
          <w:lang w:eastAsia="en-US"/>
        </w:rPr>
        <w:t>4.</w:t>
      </w:r>
      <w:r w:rsidRPr="00E80D73">
        <w:rPr>
          <w:rFonts w:eastAsiaTheme="minorHAnsi"/>
          <w:szCs w:val="22"/>
          <w:lang w:eastAsia="en-US"/>
        </w:rPr>
        <w:tab/>
        <w:t>Nadležna tijela odgovorna su za točnost informacija sadržanih u njihovim nacionalnim registrima i koje dostave EBA-i, kao i za njihovo ažuriranje. Poduzećima navedenima u registru mora se omogućiti ispravak netočnih navoda koji se na njih odnose.</w:t>
      </w:r>
    </w:p>
    <w:p w:rsidR="00E80D73" w:rsidRPr="00E80D73" w:rsidRDefault="00E80D73" w:rsidP="001C1900">
      <w:pPr>
        <w:widowControl/>
        <w:spacing w:before="120" w:after="120"/>
        <w:ind w:left="850" w:hanging="850"/>
        <w:rPr>
          <w:rFonts w:eastAsiaTheme="minorHAnsi"/>
          <w:noProof/>
          <w:szCs w:val="22"/>
          <w:lang w:eastAsia="en-US"/>
        </w:rPr>
      </w:pPr>
      <w:r w:rsidRPr="00E80D73">
        <w:rPr>
          <w:rFonts w:eastAsiaTheme="minorHAnsi"/>
          <w:szCs w:val="22"/>
          <w:lang w:eastAsia="en-US"/>
        </w:rPr>
        <w:t>5.</w:t>
      </w:r>
      <w:r w:rsidRPr="00E80D73">
        <w:rPr>
          <w:rFonts w:eastAsiaTheme="minorHAnsi"/>
          <w:szCs w:val="22"/>
          <w:lang w:eastAsia="en-US"/>
        </w:rPr>
        <w:tab/>
        <w:t>EBA izrađuje nacrt regulatornih tehničkih standarda o radu i održavanju elektroničkog središnjeg registra iz stavka 1. i o pristupu informacijama u registru kako bi se zajamčilo da informacije u registru mogu mijenjati samo nadležna tijela i EBA.</w:t>
      </w:r>
      <w:r w:rsidRPr="00E80D73">
        <w:rPr>
          <w:rFonts w:eastAsiaTheme="minorHAnsi"/>
          <w:b/>
          <w:i/>
          <w:szCs w:val="22"/>
          <w:lang w:eastAsia="en-US"/>
        </w:rPr>
        <w:t xml:space="preserve"> </w:t>
      </w:r>
    </w:p>
    <w:p w:rsidR="00E80D73" w:rsidRPr="00E80D73" w:rsidRDefault="00E80D73" w:rsidP="001C1900">
      <w:pPr>
        <w:ind w:left="850"/>
        <w:rPr>
          <w:noProof/>
        </w:rPr>
      </w:pPr>
      <w:r w:rsidRPr="00E80D73">
        <w:t>EBA taj nacrt regulatornih tehničkih standarda Komisiji dostavlja do [Ured za publikacije umetnuti datum = 18 mjeseci nakon stupanja na snagu ove Direktive].</w:t>
      </w:r>
    </w:p>
    <w:p w:rsidR="00E80D73" w:rsidRPr="00E80D73" w:rsidRDefault="00E80D73" w:rsidP="001C1900">
      <w:pPr>
        <w:ind w:left="850"/>
        <w:rPr>
          <w:noProof/>
        </w:rPr>
      </w:pPr>
      <w:r w:rsidRPr="00E80D73">
        <w:t>Komisiji se delegira ovlast za donošenje regulatornih tehničkih standarda u skladu s člancima od 10. do 14. Uredbe (EU) br. 1093/2010.</w:t>
      </w:r>
    </w:p>
    <w:p w:rsidR="00E80D73" w:rsidRPr="00E80D73" w:rsidRDefault="00E80D73" w:rsidP="001C1900">
      <w:pPr>
        <w:widowControl/>
        <w:spacing w:before="120" w:after="120"/>
        <w:ind w:left="850" w:hanging="850"/>
        <w:rPr>
          <w:rFonts w:eastAsiaTheme="minorHAnsi"/>
          <w:noProof/>
          <w:szCs w:val="22"/>
          <w:lang w:eastAsia="en-US"/>
        </w:rPr>
      </w:pPr>
      <w:r w:rsidRPr="00E80D73">
        <w:rPr>
          <w:rFonts w:eastAsiaTheme="minorHAnsi"/>
          <w:szCs w:val="22"/>
          <w:lang w:eastAsia="en-US"/>
        </w:rPr>
        <w:t>6.</w:t>
      </w:r>
      <w:r w:rsidRPr="00E80D73">
        <w:rPr>
          <w:rFonts w:eastAsiaTheme="minorHAnsi"/>
          <w:szCs w:val="22"/>
          <w:lang w:eastAsia="en-US"/>
        </w:rPr>
        <w:tab/>
        <w:t>EBA izrađuje nacrt provedbenih tehničkih standarda o detaljima i strukturi informacija koje se dostavljaju u skladu sa stavkom 1. te standarde i formate za te informacije, kako je utvrđeno u Provedbenoj uredbi Komisije (EU) 2019/410</w:t>
      </w:r>
      <w:r w:rsidRPr="00E80D73">
        <w:rPr>
          <w:rFonts w:eastAsiaTheme="minorHAnsi"/>
          <w:b/>
          <w:i/>
          <w:noProof/>
          <w:szCs w:val="24"/>
          <w:vertAlign w:val="superscript"/>
          <w:lang w:eastAsia="en-US"/>
        </w:rPr>
        <w:footnoteReference w:id="33"/>
      </w:r>
      <w:r w:rsidRPr="00E80D73">
        <w:rPr>
          <w:rFonts w:eastAsiaTheme="minorHAnsi"/>
          <w:szCs w:val="22"/>
          <w:lang w:eastAsia="en-US"/>
        </w:rPr>
        <w:t>.</w:t>
      </w:r>
    </w:p>
    <w:p w:rsidR="00E80D73" w:rsidRPr="00E80D73" w:rsidRDefault="00E80D73" w:rsidP="001C1900">
      <w:pPr>
        <w:widowControl/>
        <w:spacing w:before="120" w:after="120"/>
        <w:ind w:left="850"/>
        <w:rPr>
          <w:rFonts w:eastAsiaTheme="minorHAnsi"/>
          <w:noProof/>
          <w:szCs w:val="22"/>
          <w:lang w:eastAsia="en-US"/>
        </w:rPr>
      </w:pPr>
      <w:r w:rsidRPr="00E80D73">
        <w:rPr>
          <w:rFonts w:eastAsiaTheme="minorHAnsi"/>
          <w:szCs w:val="22"/>
          <w:lang w:eastAsia="en-US"/>
        </w:rPr>
        <w:t>EBA taj nacrt regulatornih tehničkih standarda Komisiji dostavlja do [Ured za publikacije umetnuti datum = 18 mjeseci nakon stupanja na snagu ove Direktive].</w:t>
      </w:r>
    </w:p>
    <w:p w:rsidR="00E80D73" w:rsidRPr="00E80D73" w:rsidRDefault="00E80D73" w:rsidP="001C1900">
      <w:pPr>
        <w:ind w:left="850"/>
        <w:rPr>
          <w:noProof/>
        </w:rPr>
      </w:pPr>
      <w:r w:rsidRPr="00E80D73">
        <w:t>Komisiji se dodjeljuje ovlast za donošenje provedbenih tehničkih standarda iz prvog podstavka u skladu s člankom 15. Uredbe (EU) br. 1093/2010.</w:t>
      </w:r>
    </w:p>
    <w:p w:rsidR="00E80D73" w:rsidRPr="00E80D73" w:rsidRDefault="00E80D73" w:rsidP="001C1900">
      <w:pPr>
        <w:widowControl/>
        <w:spacing w:before="120" w:after="120"/>
        <w:ind w:left="850" w:hanging="850"/>
        <w:rPr>
          <w:rFonts w:eastAsiaTheme="minorHAnsi"/>
          <w:noProof/>
          <w:szCs w:val="22"/>
          <w:lang w:eastAsia="en-US"/>
        </w:rPr>
      </w:pPr>
      <w:r w:rsidRPr="00E80D73">
        <w:rPr>
          <w:rFonts w:eastAsiaTheme="minorHAnsi"/>
          <w:szCs w:val="22"/>
          <w:lang w:eastAsia="en-US"/>
        </w:rPr>
        <w:t>7.</w:t>
      </w:r>
      <w:r w:rsidRPr="00E80D73">
        <w:rPr>
          <w:rFonts w:eastAsiaTheme="minorHAnsi"/>
          <w:szCs w:val="22"/>
          <w:lang w:eastAsia="en-US"/>
        </w:rPr>
        <w:tab/>
        <w:t>EBA izrađuje, vodi i održava središnji, strojno čitljiv popis pružatelja platnih usluga koji nude usluge iz Priloga I. točaka 6. i 7., na temelju najnovijih informacija iz svojeg registra iz stavka 1. i registra kreditnih institucija otvorenog u skladu s člankom 8. stavkom 2. točkom (j) Uredbe (EU) br. 1093/2010. Taj popis mora sadržavati ime i identifikacijsku oznaku tih pružatelja platnih usluga i status njihova odobrenja za rad.</w:t>
      </w:r>
    </w:p>
    <w:p w:rsidR="00E80D73" w:rsidRPr="00E80D73" w:rsidRDefault="00E80D73" w:rsidP="00E80D73">
      <w:pPr>
        <w:ind w:left="720"/>
        <w:rPr>
          <w:noProof/>
        </w:rPr>
      </w:pPr>
    </w:p>
    <w:p w:rsidR="00E80D73" w:rsidRPr="00E80D73" w:rsidRDefault="00E80D73" w:rsidP="00E80D73">
      <w:pPr>
        <w:keepNext/>
        <w:widowControl/>
        <w:spacing w:before="120" w:after="360"/>
        <w:jc w:val="center"/>
        <w:rPr>
          <w:rFonts w:eastAsiaTheme="minorHAnsi"/>
          <w:b/>
          <w:smallCaps/>
          <w:noProof/>
          <w:sz w:val="28"/>
          <w:szCs w:val="22"/>
          <w:lang w:eastAsia="en-US"/>
        </w:rPr>
      </w:pPr>
      <w:r w:rsidRPr="00E80D73">
        <w:rPr>
          <w:rFonts w:eastAsiaTheme="minorHAnsi"/>
          <w:b/>
          <w:smallCaps/>
          <w:sz w:val="28"/>
          <w:szCs w:val="22"/>
          <w:lang w:eastAsia="en-US"/>
        </w:rPr>
        <w:lastRenderedPageBreak/>
        <w:t>Odjeljak 2.</w:t>
      </w:r>
    </w:p>
    <w:p w:rsidR="00E80D73" w:rsidRPr="00E80D73" w:rsidRDefault="00E80D73" w:rsidP="00E80D73">
      <w:pPr>
        <w:keepNext/>
        <w:widowControl/>
        <w:spacing w:before="120" w:after="360"/>
        <w:jc w:val="center"/>
        <w:rPr>
          <w:rFonts w:eastAsiaTheme="minorHAnsi"/>
          <w:b/>
          <w:smallCaps/>
          <w:noProof/>
          <w:sz w:val="28"/>
          <w:szCs w:val="22"/>
          <w:lang w:eastAsia="en-US"/>
        </w:rPr>
      </w:pPr>
      <w:r w:rsidRPr="00E80D73">
        <w:rPr>
          <w:rFonts w:eastAsiaTheme="minorHAnsi"/>
          <w:b/>
          <w:smallCaps/>
          <w:sz w:val="28"/>
          <w:szCs w:val="22"/>
          <w:lang w:eastAsia="en-US"/>
        </w:rPr>
        <w:t>Zastupnici, distributeri, podružnice i eksternalizacija</w:t>
      </w:r>
    </w:p>
    <w:p w:rsidR="00E80D73" w:rsidRPr="00E80D73" w:rsidRDefault="00E80D73" w:rsidP="00E80D73">
      <w:pPr>
        <w:keepNext/>
        <w:widowControl/>
        <w:spacing w:before="360" w:after="120"/>
        <w:jc w:val="center"/>
        <w:rPr>
          <w:rFonts w:eastAsiaTheme="minorHAnsi"/>
          <w:i/>
          <w:noProof/>
          <w:szCs w:val="22"/>
          <w:lang w:eastAsia="en-US"/>
        </w:rPr>
      </w:pPr>
      <w:r w:rsidRPr="00E80D73">
        <w:rPr>
          <w:rFonts w:eastAsiaTheme="minorHAnsi"/>
          <w:i/>
          <w:szCs w:val="22"/>
          <w:lang w:eastAsia="en-US"/>
        </w:rPr>
        <w:t>Članak 19.</w:t>
      </w:r>
    </w:p>
    <w:p w:rsidR="00E80D73" w:rsidRPr="00E80D73" w:rsidRDefault="00E80D73" w:rsidP="00E80D73">
      <w:pPr>
        <w:keepNext/>
        <w:widowControl/>
        <w:spacing w:before="360" w:after="120"/>
        <w:jc w:val="center"/>
        <w:rPr>
          <w:rFonts w:eastAsiaTheme="minorHAnsi"/>
          <w:b/>
          <w:i/>
          <w:noProof/>
          <w:szCs w:val="22"/>
          <w:lang w:eastAsia="en-US"/>
        </w:rPr>
      </w:pPr>
      <w:r w:rsidRPr="00E80D73">
        <w:rPr>
          <w:rFonts w:eastAsiaTheme="minorHAnsi"/>
          <w:b/>
          <w:i/>
          <w:szCs w:val="22"/>
          <w:lang w:eastAsia="en-US"/>
        </w:rPr>
        <w:t>Zastupnici</w:t>
      </w:r>
    </w:p>
    <w:p w:rsidR="00E80D73" w:rsidRPr="00E80D73" w:rsidRDefault="00E80D73" w:rsidP="001C1900">
      <w:pPr>
        <w:widowControl/>
        <w:spacing w:before="120" w:after="120"/>
        <w:ind w:left="850" w:hanging="850"/>
        <w:rPr>
          <w:rFonts w:eastAsiaTheme="minorHAnsi"/>
          <w:b/>
          <w:i/>
          <w:noProof/>
          <w:szCs w:val="24"/>
          <w:lang w:eastAsia="en-US"/>
        </w:rPr>
      </w:pPr>
      <w:r w:rsidRPr="00E80D73">
        <w:rPr>
          <w:rFonts w:eastAsiaTheme="minorHAnsi"/>
          <w:szCs w:val="22"/>
          <w:lang w:eastAsia="en-US"/>
        </w:rPr>
        <w:t>1.</w:t>
      </w:r>
      <w:r w:rsidRPr="00E80D73">
        <w:rPr>
          <w:rFonts w:eastAsiaTheme="minorHAnsi"/>
          <w:szCs w:val="22"/>
          <w:lang w:eastAsia="en-US"/>
        </w:rPr>
        <w:tab/>
      </w:r>
      <w:r w:rsidRPr="00E80D73">
        <w:rPr>
          <w:rFonts w:eastAsiaTheme="minorHAnsi"/>
          <w:bCs/>
          <w:iCs/>
          <w:szCs w:val="22"/>
          <w:lang w:eastAsia="en-US"/>
        </w:rPr>
        <w:t xml:space="preserve">Institucije za platni promet koje platne usluge, </w:t>
      </w:r>
      <w:r w:rsidRPr="00E80D73">
        <w:rPr>
          <w:rFonts w:eastAsiaTheme="minorHAnsi"/>
          <w:b/>
          <w:bCs/>
          <w:i/>
          <w:iCs/>
          <w:szCs w:val="22"/>
          <w:lang w:eastAsia="en-US"/>
        </w:rPr>
        <w:t>osim usluga elektroničkog novca</w:t>
      </w:r>
      <w:r w:rsidRPr="00E80D73">
        <w:rPr>
          <w:rFonts w:eastAsiaTheme="minorHAnsi"/>
          <w:bCs/>
          <w:iCs/>
          <w:szCs w:val="22"/>
          <w:lang w:eastAsia="en-US"/>
        </w:rPr>
        <w:t>, namjeravaju pružati preko zastupnika dužne su nadležnim tijelima u svojoj matičnoj državi članici dostaviti sljedeće informacije:</w:t>
      </w:r>
      <w:bookmarkStart w:id="31" w:name="_Hlk127173597"/>
      <w:bookmarkEnd w:id="31"/>
    </w:p>
    <w:p w:rsidR="00E80D73" w:rsidRPr="00E80D73" w:rsidRDefault="00E80D73" w:rsidP="001C1900">
      <w:pPr>
        <w:widowControl/>
        <w:spacing w:before="120" w:after="120"/>
        <w:ind w:left="1417" w:hanging="567"/>
        <w:rPr>
          <w:rFonts w:eastAsiaTheme="minorHAnsi"/>
          <w:noProof/>
          <w:szCs w:val="22"/>
          <w:lang w:eastAsia="en-US"/>
        </w:rPr>
      </w:pPr>
      <w:r w:rsidRPr="00E80D73">
        <w:rPr>
          <w:rFonts w:eastAsiaTheme="minorHAnsi"/>
          <w:szCs w:val="22"/>
          <w:lang w:eastAsia="en-US"/>
        </w:rPr>
        <w:t>(a)</w:t>
      </w:r>
      <w:r w:rsidRPr="00E80D73">
        <w:rPr>
          <w:rFonts w:eastAsiaTheme="minorHAnsi"/>
          <w:szCs w:val="22"/>
          <w:lang w:eastAsia="en-US"/>
        </w:rPr>
        <w:tab/>
        <w:t>ime i adresu zastupnika;</w:t>
      </w:r>
    </w:p>
    <w:p w:rsidR="00E80D73" w:rsidRPr="00E80D73" w:rsidRDefault="00E80D73" w:rsidP="001C1900">
      <w:pPr>
        <w:widowControl/>
        <w:spacing w:before="120" w:after="120"/>
        <w:ind w:left="1417" w:hanging="567"/>
        <w:rPr>
          <w:rFonts w:eastAsiaTheme="minorHAnsi"/>
          <w:noProof/>
          <w:szCs w:val="24"/>
          <w:lang w:eastAsia="en-US"/>
        </w:rPr>
      </w:pPr>
      <w:r w:rsidRPr="00E80D73">
        <w:rPr>
          <w:rFonts w:eastAsiaTheme="minorHAnsi"/>
          <w:szCs w:val="22"/>
          <w:lang w:eastAsia="en-US"/>
        </w:rPr>
        <w:t>(b)</w:t>
      </w:r>
      <w:r w:rsidRPr="00E80D73">
        <w:rPr>
          <w:rFonts w:eastAsiaTheme="minorHAnsi"/>
          <w:szCs w:val="22"/>
          <w:lang w:eastAsia="en-US"/>
        </w:rPr>
        <w:tab/>
        <w:t>ažuran opis mehanizama unutarnje kontrole koje će zastupnik primjenjivati radi usklađenosti s Direktivom (EU) 2015/849;</w:t>
      </w:r>
    </w:p>
    <w:p w:rsidR="00E80D73" w:rsidRPr="00E80D73" w:rsidRDefault="00E80D73" w:rsidP="001C1900">
      <w:pPr>
        <w:widowControl/>
        <w:spacing w:before="120" w:after="120"/>
        <w:ind w:left="1417" w:hanging="567"/>
        <w:rPr>
          <w:rFonts w:eastAsiaTheme="minorHAnsi"/>
          <w:noProof/>
          <w:szCs w:val="24"/>
          <w:lang w:eastAsia="en-US"/>
        </w:rPr>
      </w:pPr>
      <w:r w:rsidRPr="00E80D73">
        <w:rPr>
          <w:rFonts w:eastAsiaTheme="minorHAnsi"/>
          <w:szCs w:val="22"/>
          <w:lang w:eastAsia="en-US"/>
        </w:rPr>
        <w:t>(c)</w:t>
      </w:r>
      <w:r w:rsidRPr="00E80D73">
        <w:rPr>
          <w:rFonts w:eastAsiaTheme="minorHAnsi"/>
          <w:szCs w:val="22"/>
          <w:lang w:eastAsia="en-US"/>
        </w:rPr>
        <w:tab/>
        <w:t>identitet direktora i drugih osoba odgovornih za upravljanje zastupnika, a</w:t>
      </w:r>
      <w:r w:rsidRPr="00E80D73">
        <w:rPr>
          <w:rFonts w:eastAsiaTheme="minorHAnsi"/>
          <w:b/>
          <w:i/>
          <w:szCs w:val="22"/>
          <w:lang w:eastAsia="en-US"/>
        </w:rPr>
        <w:t xml:space="preserve"> </w:t>
      </w:r>
      <w:r w:rsidRPr="00E80D73">
        <w:rPr>
          <w:rFonts w:eastAsiaTheme="minorHAnsi"/>
          <w:szCs w:val="22"/>
          <w:lang w:eastAsia="en-US"/>
        </w:rPr>
        <w:t>ako zastupnik nije pružatelj platnih usluga</w:t>
      </w:r>
      <w:r w:rsidRPr="00E80D73">
        <w:rPr>
          <w:rFonts w:eastAsiaTheme="minorHAnsi"/>
          <w:b/>
          <w:i/>
          <w:szCs w:val="22"/>
          <w:lang w:eastAsia="en-US"/>
        </w:rPr>
        <w:t>,</w:t>
      </w:r>
      <w:r w:rsidRPr="00E80D73">
        <w:rPr>
          <w:rFonts w:eastAsiaTheme="minorHAnsi"/>
          <w:szCs w:val="22"/>
          <w:lang w:eastAsia="en-US"/>
        </w:rPr>
        <w:t xml:space="preserve"> dokaz da te osobe imaju dovoljno iskustva i stručnosti za obavljanje svojih poslova;</w:t>
      </w:r>
    </w:p>
    <w:p w:rsidR="00E80D73" w:rsidRPr="00E80D73" w:rsidRDefault="00E80D73" w:rsidP="001C1900">
      <w:pPr>
        <w:widowControl/>
        <w:spacing w:before="120" w:after="120"/>
        <w:ind w:left="1417" w:hanging="567"/>
        <w:rPr>
          <w:rFonts w:eastAsiaTheme="minorHAnsi"/>
          <w:noProof/>
          <w:szCs w:val="24"/>
          <w:lang w:eastAsia="en-US"/>
        </w:rPr>
      </w:pPr>
      <w:r w:rsidRPr="00E80D73">
        <w:rPr>
          <w:rFonts w:eastAsiaTheme="minorHAnsi"/>
          <w:szCs w:val="22"/>
          <w:lang w:eastAsia="en-US"/>
        </w:rPr>
        <w:t>(d)</w:t>
      </w:r>
      <w:r w:rsidRPr="00E80D73">
        <w:rPr>
          <w:rFonts w:eastAsiaTheme="minorHAnsi"/>
          <w:szCs w:val="22"/>
          <w:lang w:eastAsia="en-US"/>
        </w:rPr>
        <w:tab/>
        <w:t>platne usluge koje pruža institucija za platni promet za koje je zastupnik ovlašten;</w:t>
      </w:r>
    </w:p>
    <w:p w:rsidR="00E80D73" w:rsidRPr="00E80D73" w:rsidRDefault="00E80D73" w:rsidP="001C1900">
      <w:pPr>
        <w:widowControl/>
        <w:spacing w:before="120" w:after="120"/>
        <w:ind w:left="1417" w:hanging="567"/>
        <w:rPr>
          <w:rFonts w:eastAsiaTheme="minorHAnsi"/>
          <w:noProof/>
          <w:szCs w:val="22"/>
          <w:lang w:eastAsia="en-US"/>
        </w:rPr>
      </w:pPr>
      <w:r w:rsidRPr="00E80D73">
        <w:rPr>
          <w:rFonts w:eastAsiaTheme="minorHAnsi"/>
          <w:szCs w:val="22"/>
          <w:lang w:eastAsia="en-US"/>
        </w:rPr>
        <w:t>(e)</w:t>
      </w:r>
      <w:r w:rsidRPr="00E80D73">
        <w:rPr>
          <w:rFonts w:eastAsiaTheme="minorHAnsi"/>
          <w:szCs w:val="22"/>
          <w:lang w:eastAsia="en-US"/>
        </w:rPr>
        <w:tab/>
        <w:t>jedinstvenu identifikacijsku oznaku ili broj zastupnika, ako je primjenjivo.</w:t>
      </w:r>
    </w:p>
    <w:p w:rsidR="00E80D73" w:rsidRPr="00E80D73" w:rsidRDefault="00E80D73" w:rsidP="001C1900">
      <w:pPr>
        <w:widowControl/>
        <w:spacing w:before="120" w:after="120"/>
        <w:ind w:left="850" w:hanging="850"/>
        <w:rPr>
          <w:rFonts w:eastAsiaTheme="minorHAnsi"/>
          <w:noProof/>
          <w:szCs w:val="24"/>
          <w:lang w:eastAsia="en-US"/>
        </w:rPr>
      </w:pPr>
      <w:r w:rsidRPr="00E80D73">
        <w:rPr>
          <w:rFonts w:eastAsiaTheme="minorHAnsi"/>
          <w:szCs w:val="22"/>
          <w:lang w:eastAsia="en-US"/>
        </w:rPr>
        <w:t>2.</w:t>
      </w:r>
      <w:r w:rsidRPr="00E80D73">
        <w:rPr>
          <w:rFonts w:eastAsiaTheme="minorHAnsi"/>
          <w:szCs w:val="22"/>
          <w:lang w:eastAsia="en-US"/>
        </w:rPr>
        <w:tab/>
        <w:t xml:space="preserve">Države članice dužne su se pobrinuti da nadležna tijela matične države članice u roku </w:t>
      </w:r>
      <w:r w:rsidRPr="00E80D73">
        <w:rPr>
          <w:rFonts w:eastAsiaTheme="minorHAnsi"/>
          <w:b/>
          <w:i/>
          <w:szCs w:val="22"/>
          <w:lang w:eastAsia="en-US"/>
        </w:rPr>
        <w:t>od mjesec dana</w:t>
      </w:r>
      <w:r w:rsidRPr="00E80D73">
        <w:rPr>
          <w:rFonts w:eastAsiaTheme="minorHAnsi"/>
          <w:szCs w:val="22"/>
          <w:lang w:eastAsia="en-US"/>
        </w:rPr>
        <w:t xml:space="preserve"> od primitka informacija iz stavka 1. obavijeste instituciju za platni promet je li zastupnik upisan u registar iz članka 17. Nakon upisa u registar zastupnik može početi s pružanjem platnih usluga.</w:t>
      </w:r>
    </w:p>
    <w:p w:rsidR="00E80D73" w:rsidRPr="00E80D73" w:rsidRDefault="00E80D73" w:rsidP="001C1900">
      <w:pPr>
        <w:widowControl/>
        <w:spacing w:before="120" w:after="120"/>
        <w:ind w:left="850" w:hanging="850"/>
        <w:rPr>
          <w:rFonts w:eastAsiaTheme="minorHAnsi"/>
          <w:noProof/>
          <w:szCs w:val="24"/>
          <w:lang w:eastAsia="en-US"/>
        </w:rPr>
      </w:pPr>
      <w:r w:rsidRPr="00E80D73">
        <w:rPr>
          <w:rFonts w:eastAsiaTheme="minorHAnsi"/>
          <w:szCs w:val="22"/>
          <w:lang w:eastAsia="en-US"/>
        </w:rPr>
        <w:t>3.</w:t>
      </w:r>
      <w:r w:rsidRPr="00E80D73">
        <w:rPr>
          <w:rFonts w:eastAsiaTheme="minorHAnsi"/>
          <w:szCs w:val="22"/>
          <w:lang w:eastAsia="en-US"/>
        </w:rPr>
        <w:tab/>
        <w:t>Prije upisa zastupnika u registar iz članka 17., nadležna tijela dužna su dodatno provjeriti informacije iz stavka 1. ako sumnjaju u njihovu točnost.</w:t>
      </w:r>
    </w:p>
    <w:p w:rsidR="00E80D73" w:rsidRPr="00E80D73" w:rsidRDefault="00E80D73" w:rsidP="001C1900">
      <w:pPr>
        <w:widowControl/>
        <w:spacing w:before="120" w:after="120"/>
        <w:ind w:left="850" w:hanging="850"/>
        <w:rPr>
          <w:rFonts w:eastAsiaTheme="minorHAnsi"/>
          <w:noProof/>
          <w:szCs w:val="24"/>
          <w:lang w:eastAsia="en-US"/>
        </w:rPr>
      </w:pPr>
      <w:r w:rsidRPr="00E80D73">
        <w:rPr>
          <w:rFonts w:eastAsiaTheme="minorHAnsi"/>
          <w:szCs w:val="22"/>
          <w:lang w:eastAsia="en-US"/>
        </w:rPr>
        <w:t>4.</w:t>
      </w:r>
      <w:r w:rsidRPr="00E80D73">
        <w:rPr>
          <w:rFonts w:eastAsiaTheme="minorHAnsi"/>
          <w:szCs w:val="22"/>
          <w:lang w:eastAsia="en-US"/>
        </w:rPr>
        <w:tab/>
        <w:t>Ako nakon provjere informacija iz stavka 1. nisu uvjerena u njihovu točnost, nadležna tijela dužna su odbiti upis zastupnika u registar iz članka 17. i o tome bez odgode obavijestiti instituciju za platni promet.</w:t>
      </w:r>
    </w:p>
    <w:p w:rsidR="00E80D73" w:rsidRPr="00E80D73" w:rsidRDefault="00E80D73" w:rsidP="001C1900">
      <w:pPr>
        <w:widowControl/>
        <w:spacing w:before="120" w:after="120"/>
        <w:ind w:left="850" w:hanging="850"/>
        <w:rPr>
          <w:rFonts w:eastAsiaTheme="minorHAnsi"/>
          <w:noProof/>
          <w:szCs w:val="24"/>
          <w:lang w:eastAsia="en-US"/>
        </w:rPr>
      </w:pPr>
      <w:bookmarkStart w:id="32" w:name="_Hlk127124658"/>
      <w:r w:rsidRPr="00E80D73">
        <w:rPr>
          <w:rFonts w:eastAsiaTheme="minorHAnsi"/>
          <w:szCs w:val="22"/>
          <w:lang w:eastAsia="en-US"/>
        </w:rPr>
        <w:t>5.</w:t>
      </w:r>
      <w:r w:rsidRPr="00E80D73">
        <w:rPr>
          <w:rFonts w:eastAsiaTheme="minorHAnsi"/>
          <w:szCs w:val="22"/>
          <w:lang w:eastAsia="en-US"/>
        </w:rPr>
        <w:tab/>
        <w:t>Države članice dužne su se pobrinuti da institucije za platni promet koje angažiranjem zastupnika namjeravaju platne usluge pružati u nekoj drugoj državi članici ili ih preko zastupnika u trećoj državi članici pružati u državi članici koja nije njihova matična država članica, primjenjuju postupak iz članka 30.</w:t>
      </w:r>
      <w:r w:rsidRPr="00E80D73">
        <w:rPr>
          <w:rFonts w:eastAsiaTheme="minorHAnsi"/>
          <w:b/>
          <w:i/>
          <w:szCs w:val="22"/>
          <w:lang w:eastAsia="en-US"/>
        </w:rPr>
        <w:t xml:space="preserve"> </w:t>
      </w:r>
    </w:p>
    <w:p w:rsidR="00E80D73" w:rsidRPr="00E80D73" w:rsidRDefault="00E80D73" w:rsidP="001C1900">
      <w:pPr>
        <w:widowControl/>
        <w:spacing w:before="120" w:after="120"/>
        <w:ind w:left="850" w:hanging="850"/>
        <w:rPr>
          <w:rFonts w:eastAsiaTheme="minorHAnsi"/>
          <w:noProof/>
          <w:szCs w:val="24"/>
          <w:lang w:eastAsia="en-US"/>
        </w:rPr>
      </w:pPr>
      <w:r w:rsidRPr="00E80D73">
        <w:rPr>
          <w:rFonts w:eastAsiaTheme="minorHAnsi"/>
          <w:szCs w:val="22"/>
          <w:lang w:eastAsia="en-US"/>
        </w:rPr>
        <w:t>6.</w:t>
      </w:r>
      <w:r w:rsidRPr="00E80D73">
        <w:rPr>
          <w:rFonts w:eastAsiaTheme="minorHAnsi"/>
          <w:szCs w:val="22"/>
          <w:lang w:eastAsia="en-US"/>
        </w:rPr>
        <w:tab/>
        <w:t>Države članice dužne su se pobrinuti da institucije za platni promet obavijeste korisnike svojih platnih usluga o činjenici da zastupnik posluje u njihovo ime i za njihov račun.</w:t>
      </w:r>
    </w:p>
    <w:p w:rsidR="00E80D73" w:rsidRPr="00E80D73" w:rsidRDefault="00E80D73" w:rsidP="001C1900">
      <w:pPr>
        <w:widowControl/>
        <w:spacing w:before="120" w:after="120"/>
        <w:ind w:left="850" w:hanging="850"/>
        <w:rPr>
          <w:rFonts w:eastAsiaTheme="minorHAnsi"/>
          <w:noProof/>
          <w:szCs w:val="22"/>
          <w:lang w:eastAsia="en-US"/>
        </w:rPr>
      </w:pPr>
      <w:bookmarkStart w:id="33" w:name="_Hlk127121656"/>
      <w:bookmarkEnd w:id="32"/>
      <w:r w:rsidRPr="00E80D73">
        <w:rPr>
          <w:rFonts w:eastAsiaTheme="minorHAnsi"/>
          <w:szCs w:val="22"/>
          <w:lang w:eastAsia="en-US"/>
        </w:rPr>
        <w:t>7.</w:t>
      </w:r>
      <w:r w:rsidRPr="00E80D73">
        <w:rPr>
          <w:rFonts w:eastAsiaTheme="minorHAnsi"/>
          <w:szCs w:val="22"/>
          <w:lang w:eastAsia="en-US"/>
        </w:rPr>
        <w:tab/>
        <w:t xml:space="preserve">Države članice dužne su se pobrinuti da institucije za platni promet bez odgode obavijeste nadležna tijela u svojoj matičnoj državi članici </w:t>
      </w:r>
      <w:bookmarkEnd w:id="33"/>
      <w:r w:rsidRPr="00E80D73">
        <w:rPr>
          <w:rFonts w:eastAsiaTheme="minorHAnsi"/>
          <w:szCs w:val="22"/>
          <w:lang w:eastAsia="en-US"/>
        </w:rPr>
        <w:t>o svakoj promjeni rada zastupnika i dodatnih zastupnika, u skladu s postupkom iz stavaka 2., 3. i 4.</w:t>
      </w:r>
    </w:p>
    <w:p w:rsidR="00E80D73" w:rsidRPr="00E80D73" w:rsidRDefault="00E80D73" w:rsidP="00E80D73">
      <w:pPr>
        <w:keepNext/>
        <w:widowControl/>
        <w:spacing w:before="360" w:after="120"/>
        <w:jc w:val="center"/>
        <w:rPr>
          <w:rFonts w:eastAsiaTheme="minorHAnsi"/>
          <w:i/>
          <w:noProof/>
          <w:szCs w:val="22"/>
          <w:lang w:eastAsia="en-US"/>
        </w:rPr>
      </w:pPr>
      <w:r w:rsidRPr="00E80D73">
        <w:rPr>
          <w:rFonts w:eastAsiaTheme="minorHAnsi"/>
          <w:i/>
          <w:szCs w:val="22"/>
          <w:lang w:eastAsia="en-US"/>
        </w:rPr>
        <w:lastRenderedPageBreak/>
        <w:t>Članak 20.</w:t>
      </w:r>
    </w:p>
    <w:p w:rsidR="00E80D73" w:rsidRPr="00E80D73" w:rsidRDefault="00E80D73" w:rsidP="00E80D73">
      <w:pPr>
        <w:keepNext/>
        <w:widowControl/>
        <w:spacing w:before="360" w:after="120"/>
        <w:jc w:val="center"/>
        <w:rPr>
          <w:rFonts w:eastAsiaTheme="minorHAnsi"/>
          <w:b/>
          <w:i/>
          <w:noProof/>
          <w:szCs w:val="22"/>
          <w:lang w:eastAsia="en-US"/>
        </w:rPr>
      </w:pPr>
      <w:r w:rsidRPr="00E80D73">
        <w:rPr>
          <w:rFonts w:eastAsiaTheme="minorHAnsi"/>
          <w:b/>
          <w:i/>
          <w:szCs w:val="22"/>
          <w:lang w:eastAsia="en-US"/>
        </w:rPr>
        <w:t>Distributeri usluga elektroničkog novca</w:t>
      </w:r>
    </w:p>
    <w:p w:rsidR="00E80D73" w:rsidRPr="00E80D73" w:rsidRDefault="00E80D73" w:rsidP="001C1900">
      <w:pPr>
        <w:widowControl/>
        <w:spacing w:before="120" w:after="120"/>
        <w:ind w:left="850" w:hanging="850"/>
        <w:rPr>
          <w:rFonts w:eastAsiaTheme="minorHAnsi"/>
          <w:noProof/>
          <w:szCs w:val="24"/>
          <w:lang w:eastAsia="en-US"/>
        </w:rPr>
      </w:pPr>
      <w:r w:rsidRPr="00E80D73">
        <w:rPr>
          <w:rFonts w:eastAsiaTheme="minorHAnsi"/>
          <w:szCs w:val="22"/>
          <w:lang w:eastAsia="en-US"/>
        </w:rPr>
        <w:t>1.</w:t>
      </w:r>
      <w:r w:rsidRPr="00E80D73">
        <w:rPr>
          <w:rFonts w:eastAsiaTheme="minorHAnsi"/>
          <w:szCs w:val="22"/>
          <w:lang w:eastAsia="en-US"/>
        </w:rPr>
        <w:tab/>
        <w:t>Države članice dužne su institucijama za platni promet koje pružaju usluge elektroničkog novca omogućiti distribuciju i iskup elektroničkog novca preko njihovih distributera.</w:t>
      </w:r>
    </w:p>
    <w:p w:rsidR="00E80D73" w:rsidRPr="00E80D73" w:rsidRDefault="00E80D73" w:rsidP="001C1900">
      <w:pPr>
        <w:widowControl/>
        <w:spacing w:before="120" w:after="120"/>
        <w:ind w:left="850" w:hanging="850"/>
        <w:rPr>
          <w:rFonts w:eastAsiaTheme="minorHAnsi"/>
          <w:noProof/>
          <w:szCs w:val="24"/>
          <w:lang w:eastAsia="en-US"/>
        </w:rPr>
      </w:pPr>
      <w:r w:rsidRPr="00E80D73">
        <w:rPr>
          <w:rFonts w:eastAsiaTheme="minorHAnsi"/>
          <w:szCs w:val="22"/>
          <w:lang w:eastAsia="en-US"/>
        </w:rPr>
        <w:t>2.</w:t>
      </w:r>
      <w:r w:rsidRPr="00E80D73">
        <w:rPr>
          <w:rFonts w:eastAsiaTheme="minorHAnsi"/>
          <w:szCs w:val="22"/>
          <w:lang w:eastAsia="en-US"/>
        </w:rPr>
        <w:tab/>
        <w:t xml:space="preserve">Države članice dužne su se pobrinuti da institucije za platni promet koje namjeravaju pružati usluge elektroničkog novca preko distributera primjenjuju zahtjeve iz članka 19. </w:t>
      </w:r>
      <w:proofErr w:type="spellStart"/>
      <w:r w:rsidRPr="00E80D73">
        <w:rPr>
          <w:rFonts w:eastAsiaTheme="minorHAnsi"/>
          <w:szCs w:val="22"/>
          <w:lang w:eastAsia="en-US"/>
        </w:rPr>
        <w:t>mutadis</w:t>
      </w:r>
      <w:proofErr w:type="spellEnd"/>
      <w:r w:rsidRPr="00E80D73">
        <w:rPr>
          <w:rFonts w:eastAsiaTheme="minorHAnsi"/>
          <w:szCs w:val="22"/>
          <w:lang w:eastAsia="en-US"/>
        </w:rPr>
        <w:t xml:space="preserve"> </w:t>
      </w:r>
      <w:proofErr w:type="spellStart"/>
      <w:r w:rsidRPr="00E80D73">
        <w:rPr>
          <w:rFonts w:eastAsiaTheme="minorHAnsi"/>
          <w:szCs w:val="22"/>
          <w:lang w:eastAsia="en-US"/>
        </w:rPr>
        <w:t>mutandis</w:t>
      </w:r>
      <w:proofErr w:type="spellEnd"/>
      <w:r w:rsidRPr="00E80D73">
        <w:rPr>
          <w:rFonts w:eastAsiaTheme="minorHAnsi"/>
          <w:szCs w:val="22"/>
          <w:lang w:eastAsia="en-US"/>
        </w:rPr>
        <w:t>.</w:t>
      </w:r>
    </w:p>
    <w:p w:rsidR="00E80D73" w:rsidRPr="00E80D73" w:rsidRDefault="00E80D73" w:rsidP="001C1900">
      <w:pPr>
        <w:widowControl/>
        <w:spacing w:before="120" w:after="120"/>
        <w:ind w:left="850" w:hanging="850"/>
        <w:rPr>
          <w:rFonts w:eastAsiaTheme="minorHAnsi"/>
          <w:noProof/>
          <w:szCs w:val="22"/>
          <w:lang w:eastAsia="en-US"/>
        </w:rPr>
      </w:pPr>
      <w:r w:rsidRPr="00E80D73">
        <w:rPr>
          <w:rFonts w:eastAsiaTheme="minorHAnsi"/>
          <w:szCs w:val="22"/>
          <w:lang w:eastAsia="en-US"/>
        </w:rPr>
        <w:t>3.</w:t>
      </w:r>
      <w:r w:rsidRPr="00E80D73">
        <w:rPr>
          <w:rFonts w:eastAsiaTheme="minorHAnsi"/>
          <w:szCs w:val="22"/>
          <w:lang w:eastAsia="en-US"/>
        </w:rPr>
        <w:tab/>
        <w:t xml:space="preserve">Članci od 30. do 33., osim članka 31. stavaka 4. i 5. ove Direktive, uključujući delegirane akte donesene u skladu s člankom 30. stavkom 5. ove Direktive, primjenjuju se </w:t>
      </w:r>
      <w:proofErr w:type="spellStart"/>
      <w:r w:rsidRPr="00E80D73">
        <w:rPr>
          <w:rFonts w:eastAsiaTheme="minorHAnsi"/>
          <w:szCs w:val="22"/>
          <w:lang w:eastAsia="en-US"/>
        </w:rPr>
        <w:t>mutatis</w:t>
      </w:r>
      <w:proofErr w:type="spellEnd"/>
      <w:r w:rsidRPr="00E80D73">
        <w:rPr>
          <w:rFonts w:eastAsiaTheme="minorHAnsi"/>
          <w:szCs w:val="22"/>
          <w:lang w:eastAsia="en-US"/>
        </w:rPr>
        <w:t xml:space="preserve"> </w:t>
      </w:r>
      <w:proofErr w:type="spellStart"/>
      <w:r w:rsidRPr="00E80D73">
        <w:rPr>
          <w:rFonts w:eastAsiaTheme="minorHAnsi"/>
          <w:szCs w:val="22"/>
          <w:lang w:eastAsia="en-US"/>
        </w:rPr>
        <w:t>mutandis</w:t>
      </w:r>
      <w:proofErr w:type="spellEnd"/>
      <w:r w:rsidRPr="00E80D73">
        <w:rPr>
          <w:rFonts w:eastAsiaTheme="minorHAnsi"/>
          <w:szCs w:val="22"/>
          <w:lang w:eastAsia="en-US"/>
        </w:rPr>
        <w:t xml:space="preserve"> na instituciju za platni promet koja za pružanje usluga elektroničkog novca u drugoj državi članici namjerava angažirati distributera.</w:t>
      </w:r>
    </w:p>
    <w:p w:rsidR="00E80D73" w:rsidRPr="00E80D73" w:rsidRDefault="00E80D73" w:rsidP="00E80D73">
      <w:pPr>
        <w:keepNext/>
        <w:widowControl/>
        <w:spacing w:before="360" w:after="120"/>
        <w:jc w:val="center"/>
        <w:rPr>
          <w:rFonts w:eastAsiaTheme="minorHAnsi"/>
          <w:i/>
          <w:noProof/>
          <w:szCs w:val="22"/>
          <w:lang w:eastAsia="en-US"/>
        </w:rPr>
      </w:pPr>
      <w:r w:rsidRPr="00E80D73">
        <w:rPr>
          <w:rFonts w:eastAsiaTheme="minorHAnsi"/>
          <w:i/>
          <w:szCs w:val="22"/>
          <w:lang w:eastAsia="en-US"/>
        </w:rPr>
        <w:t>Članak 21.</w:t>
      </w:r>
    </w:p>
    <w:p w:rsidR="00E80D73" w:rsidRPr="00E80D73" w:rsidRDefault="00E80D73" w:rsidP="00E80D73">
      <w:pPr>
        <w:keepNext/>
        <w:widowControl/>
        <w:spacing w:before="360" w:after="120"/>
        <w:jc w:val="center"/>
        <w:rPr>
          <w:rFonts w:eastAsiaTheme="minorHAnsi"/>
          <w:b/>
          <w:i/>
          <w:noProof/>
          <w:szCs w:val="22"/>
          <w:lang w:eastAsia="en-US"/>
        </w:rPr>
      </w:pPr>
      <w:r w:rsidRPr="00E80D73">
        <w:rPr>
          <w:rFonts w:eastAsiaTheme="minorHAnsi"/>
          <w:b/>
          <w:i/>
          <w:szCs w:val="22"/>
          <w:lang w:eastAsia="en-US"/>
        </w:rPr>
        <w:t>Podružnice</w:t>
      </w:r>
    </w:p>
    <w:p w:rsidR="00E80D73" w:rsidRPr="00E80D73" w:rsidRDefault="00E80D73" w:rsidP="001C1900">
      <w:pPr>
        <w:widowControl/>
        <w:spacing w:before="120" w:after="120"/>
        <w:ind w:left="850" w:hanging="850"/>
        <w:rPr>
          <w:rFonts w:eastAsiaTheme="minorHAnsi"/>
          <w:noProof/>
          <w:szCs w:val="24"/>
          <w:lang w:eastAsia="en-US"/>
        </w:rPr>
      </w:pPr>
      <w:r w:rsidRPr="00E80D73">
        <w:rPr>
          <w:rFonts w:eastAsiaTheme="minorHAnsi"/>
          <w:szCs w:val="22"/>
          <w:lang w:eastAsia="en-US"/>
        </w:rPr>
        <w:t>1.</w:t>
      </w:r>
      <w:r w:rsidRPr="00E80D73">
        <w:rPr>
          <w:rFonts w:eastAsiaTheme="minorHAnsi"/>
          <w:szCs w:val="22"/>
          <w:lang w:eastAsia="en-US"/>
        </w:rPr>
        <w:tab/>
        <w:t xml:space="preserve">Države članice dužne su propisati da </w:t>
      </w:r>
      <w:r w:rsidRPr="00E80D73">
        <w:rPr>
          <w:rFonts w:eastAsiaTheme="minorHAnsi"/>
          <w:b/>
          <w:i/>
          <w:szCs w:val="22"/>
          <w:lang w:eastAsia="en-US"/>
        </w:rPr>
        <w:t>institucija</w:t>
      </w:r>
      <w:r w:rsidRPr="00E80D73">
        <w:rPr>
          <w:rFonts w:eastAsiaTheme="minorHAnsi"/>
          <w:szCs w:val="22"/>
          <w:lang w:eastAsia="en-US"/>
        </w:rPr>
        <w:t xml:space="preserve"> za platni promet koja osnivanjem podružnice </w:t>
      </w:r>
      <w:r w:rsidRPr="00E80D73">
        <w:rPr>
          <w:rFonts w:eastAsiaTheme="minorHAnsi"/>
          <w:b/>
          <w:i/>
          <w:szCs w:val="22"/>
          <w:lang w:eastAsia="en-US"/>
        </w:rPr>
        <w:t>namjerava</w:t>
      </w:r>
      <w:r w:rsidRPr="00E80D73">
        <w:rPr>
          <w:rFonts w:eastAsiaTheme="minorHAnsi"/>
          <w:szCs w:val="22"/>
          <w:lang w:eastAsia="en-US"/>
        </w:rPr>
        <w:t xml:space="preserve"> platne usluge pružati u nekoj drugoj državi članici ili ih preko podružnice u trećoj zemlji pružati u državi članici koja nije </w:t>
      </w:r>
      <w:r w:rsidRPr="00E80D73">
        <w:rPr>
          <w:rFonts w:eastAsiaTheme="minorHAnsi"/>
          <w:b/>
          <w:i/>
          <w:szCs w:val="22"/>
          <w:lang w:eastAsia="en-US"/>
        </w:rPr>
        <w:t>njezina</w:t>
      </w:r>
      <w:r w:rsidRPr="00E80D73">
        <w:rPr>
          <w:rFonts w:eastAsiaTheme="minorHAnsi"/>
          <w:szCs w:val="22"/>
          <w:lang w:eastAsia="en-US"/>
        </w:rPr>
        <w:t xml:space="preserve"> matična država članica, primjenjuju postupak iz članka 30.</w:t>
      </w:r>
    </w:p>
    <w:p w:rsidR="00E80D73" w:rsidRPr="00E80D73" w:rsidRDefault="00E80D73" w:rsidP="001C1900">
      <w:pPr>
        <w:widowControl/>
        <w:spacing w:before="120" w:after="120"/>
        <w:ind w:left="850" w:hanging="850"/>
        <w:rPr>
          <w:rFonts w:eastAsiaTheme="minorHAnsi"/>
          <w:noProof/>
          <w:szCs w:val="22"/>
          <w:lang w:eastAsia="en-US"/>
        </w:rPr>
      </w:pPr>
      <w:r w:rsidRPr="00E80D73">
        <w:rPr>
          <w:rFonts w:eastAsiaTheme="minorHAnsi"/>
          <w:szCs w:val="22"/>
          <w:lang w:eastAsia="en-US"/>
        </w:rPr>
        <w:t>2.</w:t>
      </w:r>
      <w:r w:rsidRPr="00E80D73">
        <w:rPr>
          <w:rFonts w:eastAsiaTheme="minorHAnsi"/>
          <w:szCs w:val="22"/>
          <w:lang w:eastAsia="en-US"/>
        </w:rPr>
        <w:tab/>
        <w:t>Države članice dužne su se pobrinuti da institucije za platni promet nalože podružnicama koje posluju u njihovo ime i za njihov račun da o tome obavijeste korisnike platnih usluga.</w:t>
      </w:r>
    </w:p>
    <w:p w:rsidR="00E80D73" w:rsidRPr="00E80D73" w:rsidRDefault="00E80D73" w:rsidP="00E80D73">
      <w:pPr>
        <w:keepNext/>
        <w:widowControl/>
        <w:spacing w:before="360" w:after="120"/>
        <w:jc w:val="center"/>
        <w:rPr>
          <w:rFonts w:eastAsiaTheme="minorHAnsi"/>
          <w:i/>
          <w:noProof/>
          <w:szCs w:val="22"/>
          <w:lang w:eastAsia="en-US"/>
        </w:rPr>
      </w:pPr>
      <w:r w:rsidRPr="00E80D73">
        <w:rPr>
          <w:rFonts w:eastAsiaTheme="minorHAnsi"/>
          <w:i/>
          <w:szCs w:val="22"/>
          <w:lang w:eastAsia="en-US"/>
        </w:rPr>
        <w:t>Članak 22.</w:t>
      </w:r>
    </w:p>
    <w:p w:rsidR="00E80D73" w:rsidRPr="00E80D73" w:rsidRDefault="00E80D73" w:rsidP="00E80D73">
      <w:pPr>
        <w:keepNext/>
        <w:widowControl/>
        <w:spacing w:before="360" w:after="120"/>
        <w:jc w:val="center"/>
        <w:rPr>
          <w:rFonts w:eastAsiaTheme="minorHAnsi"/>
          <w:b/>
          <w:i/>
          <w:noProof/>
          <w:szCs w:val="22"/>
          <w:lang w:eastAsia="en-US"/>
        </w:rPr>
      </w:pPr>
      <w:r w:rsidRPr="00E80D73">
        <w:rPr>
          <w:rFonts w:eastAsiaTheme="minorHAnsi"/>
          <w:b/>
          <w:i/>
          <w:szCs w:val="22"/>
          <w:lang w:eastAsia="en-US"/>
        </w:rPr>
        <w:t>Subjekti za eksternalizaciju poslova</w:t>
      </w:r>
    </w:p>
    <w:p w:rsidR="00E80D73" w:rsidRPr="00E80D73" w:rsidRDefault="00E80D73" w:rsidP="001C1900">
      <w:pPr>
        <w:widowControl/>
        <w:spacing w:before="120" w:after="120"/>
        <w:ind w:left="850" w:hanging="850"/>
        <w:rPr>
          <w:rFonts w:eastAsiaTheme="minorHAnsi"/>
          <w:noProof/>
          <w:szCs w:val="24"/>
          <w:lang w:eastAsia="en-US"/>
        </w:rPr>
      </w:pPr>
      <w:r w:rsidRPr="00E80D73">
        <w:rPr>
          <w:rFonts w:eastAsiaTheme="minorHAnsi"/>
          <w:szCs w:val="22"/>
          <w:lang w:eastAsia="en-US"/>
        </w:rPr>
        <w:t>1.</w:t>
      </w:r>
      <w:r w:rsidRPr="00E80D73">
        <w:rPr>
          <w:rFonts w:eastAsiaTheme="minorHAnsi"/>
          <w:szCs w:val="22"/>
          <w:lang w:eastAsia="en-US"/>
        </w:rPr>
        <w:tab/>
        <w:t>Države članice dužne su se pobrinuti da institucije za platni promet koje namjeravaju eksternalizirati operativne funkcije platnih usluga ili usluga elektroničkog novca o tome obavijeste nadležna tijela svoje matične države članice.</w:t>
      </w:r>
    </w:p>
    <w:p w:rsidR="00E80D73" w:rsidRPr="00E80D73" w:rsidRDefault="00E80D73" w:rsidP="001C1900">
      <w:pPr>
        <w:ind w:left="850"/>
        <w:rPr>
          <w:noProof/>
          <w:szCs w:val="24"/>
        </w:rPr>
      </w:pPr>
      <w:r w:rsidRPr="00E80D73">
        <w:t>Države članice dužne su se pobrinuti da institucije za platni promet svojim načinom eksternalizacije važnih operativnih funkcija, uključujući IKT sustave, bitno ne naruše kvalitetu svojih unutarnjih kontrola i sposobnost nadležnih tijela za praćenje ispunjavanja njezinih obveza utvrđenih ovom Direktivom.</w:t>
      </w:r>
    </w:p>
    <w:p w:rsidR="00E80D73" w:rsidRPr="00E80D73" w:rsidRDefault="00E80D73" w:rsidP="001C1900">
      <w:pPr>
        <w:ind w:left="850"/>
        <w:rPr>
          <w:noProof/>
          <w:szCs w:val="24"/>
        </w:rPr>
      </w:pPr>
      <w:r w:rsidRPr="00E80D73">
        <w:t xml:space="preserve">Operativna funkcija smatra se važnom ako bi se pogreškom ili propustom u njezinu obavljanju instituciji za platni promet bitno otežalo kontinuirano ispunjavanje zahtjeva iz njezina odobrenja za rad ili njezinih drugih obveza iz ove Direktive odnosno narušili njezin financijski rezultat, pouzdanost ili kontinuitet njezinih platnih usluga ili usluga elektroničkog novca. </w:t>
      </w:r>
    </w:p>
    <w:p w:rsidR="00E80D73" w:rsidRPr="00E80D73" w:rsidRDefault="00E80D73" w:rsidP="001C1900">
      <w:pPr>
        <w:ind w:left="850"/>
        <w:rPr>
          <w:noProof/>
          <w:szCs w:val="24"/>
        </w:rPr>
      </w:pPr>
      <w:r w:rsidRPr="00E80D73">
        <w:t>Države članice dužne su se pobrinuti da institucije za platni promet pri eksternalizaciji važnih operativnih funkcija ispunjavaju sljedeće uvjete:</w:t>
      </w:r>
    </w:p>
    <w:p w:rsidR="00E80D73" w:rsidRPr="00E80D73" w:rsidRDefault="00E80D73" w:rsidP="001C1900">
      <w:pPr>
        <w:widowControl/>
        <w:spacing w:before="120" w:after="120"/>
        <w:ind w:left="1417" w:hanging="567"/>
        <w:rPr>
          <w:rFonts w:eastAsiaTheme="minorHAnsi"/>
          <w:noProof/>
          <w:szCs w:val="24"/>
          <w:lang w:eastAsia="en-US"/>
        </w:rPr>
      </w:pPr>
      <w:r w:rsidRPr="00E80D73">
        <w:rPr>
          <w:rFonts w:eastAsiaTheme="minorHAnsi"/>
          <w:szCs w:val="22"/>
          <w:lang w:eastAsia="en-US"/>
        </w:rPr>
        <w:t>(a)</w:t>
      </w:r>
      <w:r w:rsidRPr="00E80D73">
        <w:rPr>
          <w:rFonts w:eastAsiaTheme="minorHAnsi"/>
          <w:szCs w:val="22"/>
          <w:lang w:eastAsia="en-US"/>
        </w:rPr>
        <w:tab/>
        <w:t>eksternalizacija ne dovodi do delegiranja ovlasti višeg rukovodstva;</w:t>
      </w:r>
    </w:p>
    <w:p w:rsidR="00E80D73" w:rsidRPr="00E80D73" w:rsidRDefault="00E80D73" w:rsidP="001C1900">
      <w:pPr>
        <w:widowControl/>
        <w:spacing w:before="120" w:after="120"/>
        <w:ind w:left="1417" w:hanging="567"/>
        <w:rPr>
          <w:rFonts w:eastAsiaTheme="minorHAnsi"/>
          <w:noProof/>
          <w:szCs w:val="24"/>
          <w:lang w:eastAsia="en-US"/>
        </w:rPr>
      </w:pPr>
      <w:r w:rsidRPr="00E80D73">
        <w:rPr>
          <w:rFonts w:eastAsiaTheme="minorHAnsi"/>
          <w:szCs w:val="22"/>
          <w:lang w:eastAsia="en-US"/>
        </w:rPr>
        <w:t>(b)</w:t>
      </w:r>
      <w:r w:rsidRPr="00E80D73">
        <w:rPr>
          <w:rFonts w:eastAsiaTheme="minorHAnsi"/>
          <w:szCs w:val="22"/>
          <w:lang w:eastAsia="en-US"/>
        </w:rPr>
        <w:tab/>
        <w:t>ne mijenjaju se odnos i obveze institucije za platni promet prema korisnicima platnih usluga na temelju ove Direktive;</w:t>
      </w:r>
    </w:p>
    <w:p w:rsidR="00E80D73" w:rsidRPr="00E80D73" w:rsidRDefault="00E80D73" w:rsidP="001C1900">
      <w:pPr>
        <w:widowControl/>
        <w:spacing w:before="120" w:after="120"/>
        <w:ind w:left="1417" w:hanging="567"/>
        <w:rPr>
          <w:rFonts w:eastAsiaTheme="minorHAnsi"/>
          <w:noProof/>
          <w:szCs w:val="24"/>
          <w:lang w:eastAsia="en-US"/>
        </w:rPr>
      </w:pPr>
      <w:r w:rsidRPr="00E80D73">
        <w:rPr>
          <w:rFonts w:eastAsiaTheme="minorHAnsi"/>
          <w:szCs w:val="22"/>
          <w:lang w:eastAsia="en-US"/>
        </w:rPr>
        <w:lastRenderedPageBreak/>
        <w:t>(c)</w:t>
      </w:r>
      <w:r w:rsidRPr="00E80D73">
        <w:rPr>
          <w:rFonts w:eastAsiaTheme="minorHAnsi"/>
          <w:szCs w:val="22"/>
          <w:lang w:eastAsia="en-US"/>
        </w:rPr>
        <w:tab/>
        <w:t>ne narušavaju se uvjeti koje institucija za platni promet ispunjava kako bi dobila i zadržala odobrenje za rad;</w:t>
      </w:r>
    </w:p>
    <w:p w:rsidR="00E80D73" w:rsidRPr="00E80D73" w:rsidRDefault="00E80D73" w:rsidP="001C1900">
      <w:pPr>
        <w:widowControl/>
        <w:spacing w:before="120" w:after="120"/>
        <w:ind w:left="1417" w:hanging="567"/>
        <w:rPr>
          <w:rFonts w:eastAsiaTheme="minorHAnsi"/>
          <w:noProof/>
          <w:szCs w:val="24"/>
          <w:lang w:eastAsia="en-US"/>
        </w:rPr>
      </w:pPr>
      <w:r w:rsidRPr="00E80D73">
        <w:rPr>
          <w:rFonts w:eastAsiaTheme="minorHAnsi"/>
          <w:szCs w:val="22"/>
          <w:lang w:eastAsia="en-US"/>
        </w:rPr>
        <w:t>(d)</w:t>
      </w:r>
      <w:r w:rsidRPr="00E80D73">
        <w:rPr>
          <w:rFonts w:eastAsiaTheme="minorHAnsi"/>
          <w:szCs w:val="22"/>
          <w:lang w:eastAsia="en-US"/>
        </w:rPr>
        <w:tab/>
        <w:t>ne uklanja se niti mijenja ni jedan drugi uvjet koji je institucija za platni promet morala ispuniti kako bi dobila odobrenje za rad.</w:t>
      </w:r>
    </w:p>
    <w:p w:rsidR="00E80D73" w:rsidRPr="00E80D73" w:rsidRDefault="00E80D73" w:rsidP="001C1900">
      <w:pPr>
        <w:widowControl/>
        <w:spacing w:before="120" w:after="120"/>
        <w:ind w:left="850" w:hanging="850"/>
        <w:rPr>
          <w:rFonts w:eastAsiaTheme="minorHAnsi"/>
          <w:noProof/>
          <w:szCs w:val="22"/>
          <w:lang w:eastAsia="en-US"/>
        </w:rPr>
      </w:pPr>
      <w:r w:rsidRPr="00E80D73">
        <w:rPr>
          <w:rFonts w:eastAsiaTheme="minorHAnsi"/>
          <w:szCs w:val="22"/>
          <w:lang w:eastAsia="en-US"/>
        </w:rPr>
        <w:t>2.</w:t>
      </w:r>
      <w:r w:rsidRPr="00E80D73">
        <w:rPr>
          <w:rFonts w:eastAsiaTheme="minorHAnsi"/>
          <w:szCs w:val="22"/>
          <w:lang w:eastAsia="en-US"/>
        </w:rPr>
        <w:tab/>
        <w:t>Države članice dužne su se pobrinuti da institucije za platni promet bez nepotrebne odgode obavijeste nadležna tijela svoje matične države članice o svakoj promjeni suradnje sa subjektima kojima su poslovi eksternalizirani.</w:t>
      </w:r>
    </w:p>
    <w:p w:rsidR="00E80D73" w:rsidRPr="00E80D73" w:rsidRDefault="00E80D73" w:rsidP="00E80D73">
      <w:pPr>
        <w:keepNext/>
        <w:widowControl/>
        <w:spacing w:before="360" w:after="120"/>
        <w:jc w:val="center"/>
        <w:rPr>
          <w:rFonts w:eastAsiaTheme="minorHAnsi"/>
          <w:i/>
          <w:noProof/>
          <w:szCs w:val="22"/>
          <w:lang w:eastAsia="en-US"/>
        </w:rPr>
      </w:pPr>
      <w:r w:rsidRPr="00E80D73">
        <w:rPr>
          <w:rFonts w:eastAsiaTheme="minorHAnsi"/>
          <w:i/>
          <w:szCs w:val="22"/>
          <w:lang w:eastAsia="en-US"/>
        </w:rPr>
        <w:t>Članak 23.</w:t>
      </w:r>
    </w:p>
    <w:p w:rsidR="00E80D73" w:rsidRPr="00E80D73" w:rsidRDefault="00E80D73" w:rsidP="00E80D73">
      <w:pPr>
        <w:keepNext/>
        <w:widowControl/>
        <w:spacing w:before="360" w:after="120"/>
        <w:jc w:val="center"/>
        <w:rPr>
          <w:rFonts w:eastAsiaTheme="minorHAnsi"/>
          <w:b/>
          <w:i/>
          <w:noProof/>
          <w:szCs w:val="22"/>
          <w:lang w:eastAsia="en-US"/>
        </w:rPr>
      </w:pPr>
      <w:r w:rsidRPr="00E80D73">
        <w:rPr>
          <w:rFonts w:eastAsiaTheme="minorHAnsi"/>
          <w:b/>
          <w:i/>
          <w:szCs w:val="22"/>
          <w:lang w:eastAsia="en-US"/>
        </w:rPr>
        <w:t>Odgovornost</w:t>
      </w:r>
    </w:p>
    <w:p w:rsidR="00E80D73" w:rsidRPr="00E80D73" w:rsidRDefault="00E80D73" w:rsidP="001C1900">
      <w:pPr>
        <w:widowControl/>
        <w:spacing w:before="120" w:after="120"/>
        <w:ind w:left="850" w:hanging="850"/>
        <w:rPr>
          <w:rFonts w:eastAsiaTheme="minorHAnsi"/>
          <w:noProof/>
          <w:szCs w:val="22"/>
          <w:lang w:eastAsia="en-US"/>
        </w:rPr>
      </w:pPr>
      <w:r w:rsidRPr="00E80D73">
        <w:rPr>
          <w:rFonts w:eastAsiaTheme="minorHAnsi"/>
          <w:szCs w:val="22"/>
          <w:lang w:eastAsia="en-US"/>
        </w:rPr>
        <w:t>1.</w:t>
      </w:r>
      <w:r w:rsidRPr="00E80D73">
        <w:rPr>
          <w:rFonts w:eastAsiaTheme="minorHAnsi"/>
          <w:szCs w:val="22"/>
          <w:lang w:eastAsia="en-US"/>
        </w:rPr>
        <w:tab/>
        <w:t>Države članice dužne su se pobrinuti da institucije za platni promet koje se pri obavljanju operativnih funkcija oslanjaju na treće osobe poduzmu razumne mjere kako bi osigurale ispunjavanje zahtjeva iz ove Direktive.</w:t>
      </w:r>
    </w:p>
    <w:p w:rsidR="00E80D73" w:rsidRPr="00E80D73" w:rsidRDefault="00E80D73" w:rsidP="001C1900">
      <w:pPr>
        <w:widowControl/>
        <w:spacing w:before="120" w:after="120"/>
        <w:ind w:left="850" w:hanging="850"/>
        <w:rPr>
          <w:rFonts w:eastAsiaTheme="minorHAnsi"/>
          <w:noProof/>
          <w:szCs w:val="22"/>
          <w:lang w:eastAsia="en-US"/>
        </w:rPr>
      </w:pPr>
      <w:r w:rsidRPr="00E80D73">
        <w:rPr>
          <w:rFonts w:eastAsiaTheme="minorHAnsi"/>
          <w:szCs w:val="22"/>
          <w:lang w:eastAsia="en-US"/>
        </w:rPr>
        <w:t>2.</w:t>
      </w:r>
      <w:r w:rsidRPr="00E80D73">
        <w:rPr>
          <w:rFonts w:eastAsiaTheme="minorHAnsi"/>
          <w:szCs w:val="22"/>
          <w:lang w:eastAsia="en-US"/>
        </w:rPr>
        <w:tab/>
        <w:t>Države članica dužne su propisati da institucije za platni promet snose punu odgovornost za sva postupanja svojih zaposlenika, zastupnika, podružnica ili subjekata kojima su poslovi eksternalizirani.</w:t>
      </w:r>
    </w:p>
    <w:p w:rsidR="00E80D73" w:rsidRPr="00E80D73" w:rsidRDefault="00E80D73" w:rsidP="00E80D73">
      <w:pPr>
        <w:keepNext/>
        <w:widowControl/>
        <w:spacing w:before="120" w:after="360"/>
        <w:jc w:val="center"/>
        <w:rPr>
          <w:rFonts w:eastAsiaTheme="minorHAnsi"/>
          <w:b/>
          <w:smallCaps/>
          <w:noProof/>
          <w:sz w:val="28"/>
          <w:szCs w:val="22"/>
          <w:lang w:eastAsia="en-US"/>
        </w:rPr>
      </w:pPr>
      <w:r w:rsidRPr="00E80D73">
        <w:rPr>
          <w:rFonts w:eastAsiaTheme="minorHAnsi"/>
          <w:i/>
          <w:smallCaps/>
          <w:sz w:val="28"/>
          <w:szCs w:val="22"/>
          <w:lang w:eastAsia="en-US"/>
        </w:rPr>
        <w:t xml:space="preserve">O d j e </w:t>
      </w:r>
      <w:proofErr w:type="spellStart"/>
      <w:r w:rsidRPr="00E80D73">
        <w:rPr>
          <w:rFonts w:eastAsiaTheme="minorHAnsi"/>
          <w:i/>
          <w:smallCaps/>
          <w:sz w:val="28"/>
          <w:szCs w:val="22"/>
          <w:lang w:eastAsia="en-US"/>
        </w:rPr>
        <w:t>lj</w:t>
      </w:r>
      <w:proofErr w:type="spellEnd"/>
      <w:r w:rsidRPr="00E80D73">
        <w:rPr>
          <w:rFonts w:eastAsiaTheme="minorHAnsi"/>
          <w:i/>
          <w:smallCaps/>
          <w:sz w:val="28"/>
          <w:szCs w:val="22"/>
          <w:lang w:eastAsia="en-US"/>
        </w:rPr>
        <w:t xml:space="preserve"> a k  3.</w:t>
      </w:r>
    </w:p>
    <w:p w:rsidR="00E80D73" w:rsidRPr="00E80D73" w:rsidRDefault="00E80D73" w:rsidP="00E80D73">
      <w:pPr>
        <w:keepNext/>
        <w:widowControl/>
        <w:spacing w:before="120" w:after="360"/>
        <w:jc w:val="center"/>
        <w:rPr>
          <w:rFonts w:eastAsiaTheme="minorHAnsi"/>
          <w:b/>
          <w:smallCaps/>
          <w:noProof/>
          <w:sz w:val="28"/>
          <w:szCs w:val="22"/>
          <w:lang w:eastAsia="en-US"/>
        </w:rPr>
      </w:pPr>
      <w:r w:rsidRPr="00E80D73">
        <w:rPr>
          <w:rFonts w:eastAsiaTheme="minorHAnsi"/>
          <w:i/>
          <w:smallCaps/>
          <w:sz w:val="28"/>
          <w:szCs w:val="22"/>
          <w:lang w:eastAsia="en-US"/>
        </w:rPr>
        <w:t>Nadležna tijela i nadzor</w:t>
      </w:r>
    </w:p>
    <w:p w:rsidR="00E80D73" w:rsidRPr="00E80D73" w:rsidRDefault="00E80D73" w:rsidP="00E80D73">
      <w:pPr>
        <w:keepNext/>
        <w:widowControl/>
        <w:spacing w:before="360" w:after="120"/>
        <w:jc w:val="center"/>
        <w:rPr>
          <w:rFonts w:eastAsiaTheme="minorHAnsi"/>
          <w:i/>
          <w:noProof/>
          <w:szCs w:val="22"/>
          <w:lang w:eastAsia="en-US"/>
        </w:rPr>
      </w:pPr>
      <w:r w:rsidRPr="00E80D73">
        <w:rPr>
          <w:rFonts w:eastAsiaTheme="minorHAnsi"/>
          <w:i/>
          <w:szCs w:val="22"/>
          <w:lang w:eastAsia="en-US"/>
        </w:rPr>
        <w:t>Članak 24.</w:t>
      </w:r>
    </w:p>
    <w:p w:rsidR="00E80D73" w:rsidRPr="00E80D73" w:rsidRDefault="00E80D73" w:rsidP="00E80D73">
      <w:pPr>
        <w:keepNext/>
        <w:widowControl/>
        <w:spacing w:before="360" w:after="120"/>
        <w:jc w:val="center"/>
        <w:rPr>
          <w:rFonts w:eastAsiaTheme="minorHAnsi"/>
          <w:b/>
          <w:i/>
          <w:noProof/>
          <w:szCs w:val="22"/>
          <w:lang w:eastAsia="en-US"/>
        </w:rPr>
      </w:pPr>
      <w:r w:rsidRPr="00E80D73">
        <w:rPr>
          <w:rFonts w:eastAsiaTheme="minorHAnsi"/>
          <w:b/>
          <w:i/>
          <w:szCs w:val="22"/>
          <w:lang w:eastAsia="en-US"/>
        </w:rPr>
        <w:t>Imenovanje nadležnih tijela</w:t>
      </w:r>
    </w:p>
    <w:p w:rsidR="00E80D73" w:rsidRPr="00E80D73" w:rsidRDefault="00E80D73" w:rsidP="001C1900">
      <w:pPr>
        <w:widowControl/>
        <w:spacing w:before="120" w:after="120"/>
        <w:ind w:left="850" w:hanging="850"/>
        <w:rPr>
          <w:rFonts w:eastAsiaTheme="minorHAnsi"/>
          <w:noProof/>
          <w:szCs w:val="24"/>
          <w:lang w:eastAsia="en-US"/>
        </w:rPr>
      </w:pPr>
      <w:r w:rsidRPr="00E80D73">
        <w:rPr>
          <w:rFonts w:eastAsiaTheme="minorHAnsi"/>
          <w:szCs w:val="22"/>
          <w:lang w:eastAsia="en-US"/>
        </w:rPr>
        <w:t>1.</w:t>
      </w:r>
      <w:r w:rsidRPr="00E80D73">
        <w:rPr>
          <w:rFonts w:eastAsiaTheme="minorHAnsi"/>
          <w:szCs w:val="22"/>
          <w:lang w:eastAsia="en-US"/>
        </w:rPr>
        <w:tab/>
        <w:t>Države članice dužne su imenovati nadležna tijela odgovorna za izdavanje odobrenja za rad i bonitetni nadzor institucija za platni promet, koja će biti zadužena za obavljanje poslova iz ove glave kao javna tijela ili tijela priznata nacionalnim pravom odnosno javna tijela koja su za tu svrhu izričito ovlaštena nacionalnim pravom, što uključuje nacionalne središnje banke. Države članice ne smiju nadležnim tijelima imenovati institucije za platni promet, kreditne institucije niti poštanske žiro-institucije.</w:t>
      </w:r>
    </w:p>
    <w:p w:rsidR="00E80D73" w:rsidRPr="00E80D73" w:rsidRDefault="00E80D73" w:rsidP="001C1900">
      <w:pPr>
        <w:tabs>
          <w:tab w:val="left" w:pos="567"/>
        </w:tabs>
        <w:ind w:left="850"/>
        <w:rPr>
          <w:noProof/>
          <w:szCs w:val="24"/>
        </w:rPr>
      </w:pPr>
      <w:r w:rsidRPr="00E80D73">
        <w:t>Nadležna tijela moraju biti neovisna od gospodarskih subjekata i izbjegavati sukob interesa.</w:t>
      </w:r>
    </w:p>
    <w:p w:rsidR="00E80D73" w:rsidRPr="00E80D73" w:rsidRDefault="00E80D73" w:rsidP="001C1900">
      <w:pPr>
        <w:tabs>
          <w:tab w:val="left" w:pos="567"/>
        </w:tabs>
        <w:ind w:left="850"/>
        <w:rPr>
          <w:noProof/>
          <w:szCs w:val="24"/>
        </w:rPr>
      </w:pPr>
      <w:r w:rsidRPr="00E80D73">
        <w:t>Države članice dužne su Komisiji dostaviti ime i podatke za kontakt nadležnog tijela imenovanog u skladu s prvim podstavkom.</w:t>
      </w:r>
    </w:p>
    <w:p w:rsidR="00E80D73" w:rsidRPr="00E80D73" w:rsidRDefault="00E80D73" w:rsidP="001C1900">
      <w:pPr>
        <w:widowControl/>
        <w:spacing w:before="120" w:after="120"/>
        <w:ind w:left="850" w:hanging="850"/>
        <w:rPr>
          <w:rFonts w:eastAsiaTheme="minorHAnsi"/>
          <w:noProof/>
          <w:szCs w:val="24"/>
          <w:lang w:eastAsia="en-US"/>
        </w:rPr>
      </w:pPr>
      <w:r w:rsidRPr="00E80D73">
        <w:rPr>
          <w:rFonts w:eastAsiaTheme="minorHAnsi"/>
          <w:szCs w:val="22"/>
          <w:lang w:eastAsia="en-US"/>
        </w:rPr>
        <w:t>2.</w:t>
      </w:r>
      <w:r w:rsidRPr="00E80D73">
        <w:rPr>
          <w:rFonts w:eastAsiaTheme="minorHAnsi"/>
          <w:szCs w:val="22"/>
          <w:lang w:eastAsia="en-US"/>
        </w:rPr>
        <w:tab/>
        <w:t>Države članice dužne su se pobrinuti da nadležna tijela imenovana u skladu sa stavkom 1. imaju sve ovlasti potrebne za obavljanje svojih poslova.</w:t>
      </w:r>
    </w:p>
    <w:p w:rsidR="00E80D73" w:rsidRPr="00E80D73" w:rsidRDefault="00E80D73" w:rsidP="001C1900">
      <w:pPr>
        <w:ind w:left="840"/>
        <w:rPr>
          <w:noProof/>
        </w:rPr>
      </w:pPr>
      <w:r w:rsidRPr="00E80D73">
        <w:t>Države članice dužne su se pobrinuti da nadležna tijela imaju potrebne resurse, osobito kadrovske, za obavljanje svojih poslova.</w:t>
      </w:r>
    </w:p>
    <w:p w:rsidR="00E80D73" w:rsidRPr="00E80D73" w:rsidRDefault="00E80D73" w:rsidP="001C1900">
      <w:pPr>
        <w:widowControl/>
        <w:spacing w:before="120" w:after="120"/>
        <w:ind w:left="850" w:hanging="850"/>
        <w:rPr>
          <w:rFonts w:eastAsiaTheme="minorHAnsi"/>
          <w:noProof/>
          <w:szCs w:val="24"/>
          <w:lang w:eastAsia="en-US"/>
        </w:rPr>
      </w:pPr>
      <w:r w:rsidRPr="00E80D73">
        <w:rPr>
          <w:rFonts w:eastAsiaTheme="minorHAnsi"/>
          <w:szCs w:val="22"/>
          <w:lang w:eastAsia="en-US"/>
        </w:rPr>
        <w:t>3.</w:t>
      </w:r>
      <w:r w:rsidRPr="00E80D73">
        <w:rPr>
          <w:rFonts w:eastAsiaTheme="minorHAnsi"/>
          <w:szCs w:val="22"/>
          <w:lang w:eastAsia="en-US"/>
        </w:rPr>
        <w:tab/>
        <w:t>Države članice koje imenuju nekoliko nadležnih tijela za poslove iz ove glave ili nadležnim tijelima imenuju nadležna tijela odgovorna za nadzor kreditnih institucija, dužne su se pobrinuti da ta tijela blisko surađuju radi učinkovitosti poslova koje obavljaju.</w:t>
      </w:r>
    </w:p>
    <w:p w:rsidR="00E80D73" w:rsidRPr="00E80D73" w:rsidRDefault="00E80D73" w:rsidP="001C1900">
      <w:pPr>
        <w:widowControl/>
        <w:spacing w:before="120" w:after="120"/>
        <w:ind w:left="850" w:hanging="850"/>
        <w:rPr>
          <w:rFonts w:eastAsiaTheme="minorHAnsi"/>
          <w:noProof/>
          <w:szCs w:val="24"/>
          <w:lang w:eastAsia="en-US"/>
        </w:rPr>
      </w:pPr>
      <w:r w:rsidRPr="00E80D73">
        <w:rPr>
          <w:rFonts w:eastAsiaTheme="minorHAnsi"/>
          <w:szCs w:val="22"/>
          <w:lang w:eastAsia="en-US"/>
        </w:rPr>
        <w:lastRenderedPageBreak/>
        <w:t>4.</w:t>
      </w:r>
      <w:r w:rsidRPr="00E80D73">
        <w:rPr>
          <w:rFonts w:eastAsiaTheme="minorHAnsi"/>
          <w:szCs w:val="22"/>
          <w:lang w:eastAsia="en-US"/>
        </w:rPr>
        <w:tab/>
        <w:t>Nadležna tijela matične države članice odgovorna su za poslove nadležnih tijela imenovanih u skladu sa stavkom 1.</w:t>
      </w:r>
    </w:p>
    <w:p w:rsidR="00E80D73" w:rsidRPr="00E80D73" w:rsidRDefault="00E80D73" w:rsidP="001C1900">
      <w:pPr>
        <w:widowControl/>
        <w:spacing w:before="120" w:after="120"/>
        <w:ind w:left="850" w:hanging="850"/>
        <w:rPr>
          <w:rFonts w:eastAsiaTheme="minorHAnsi"/>
          <w:noProof/>
          <w:szCs w:val="22"/>
          <w:lang w:eastAsia="en-US"/>
        </w:rPr>
      </w:pPr>
      <w:r w:rsidRPr="00E80D73">
        <w:rPr>
          <w:rFonts w:eastAsiaTheme="minorHAnsi"/>
          <w:szCs w:val="22"/>
          <w:lang w:eastAsia="en-US"/>
        </w:rPr>
        <w:t>5.</w:t>
      </w:r>
      <w:r w:rsidRPr="00E80D73">
        <w:rPr>
          <w:rFonts w:eastAsiaTheme="minorHAnsi"/>
          <w:szCs w:val="22"/>
          <w:lang w:eastAsia="en-US"/>
        </w:rPr>
        <w:tab/>
        <w:t>Stavak 1. ne znači da su nadležna tijela dužna nadzirati poslove institucija za platni promet koji nisu pružanje platnih usluga i poslovi iz članka 10. stavka 1. točke (a).</w:t>
      </w:r>
    </w:p>
    <w:p w:rsidR="00E80D73" w:rsidRPr="00E80D73" w:rsidRDefault="00E80D73" w:rsidP="00E80D73">
      <w:pPr>
        <w:keepNext/>
        <w:widowControl/>
        <w:spacing w:before="360" w:after="120"/>
        <w:jc w:val="center"/>
        <w:rPr>
          <w:rFonts w:eastAsiaTheme="minorHAnsi"/>
          <w:i/>
          <w:noProof/>
          <w:szCs w:val="22"/>
          <w:lang w:eastAsia="en-US"/>
        </w:rPr>
      </w:pPr>
      <w:r w:rsidRPr="00E80D73">
        <w:rPr>
          <w:rFonts w:eastAsiaTheme="minorHAnsi"/>
          <w:i/>
          <w:szCs w:val="22"/>
          <w:lang w:eastAsia="en-US"/>
        </w:rPr>
        <w:t>Članak 25.</w:t>
      </w:r>
    </w:p>
    <w:p w:rsidR="00E80D73" w:rsidRPr="00E80D73" w:rsidRDefault="00E80D73" w:rsidP="00E80D73">
      <w:pPr>
        <w:keepNext/>
        <w:widowControl/>
        <w:spacing w:before="360" w:after="120"/>
        <w:jc w:val="center"/>
        <w:rPr>
          <w:rFonts w:eastAsiaTheme="minorHAnsi"/>
          <w:b/>
          <w:i/>
          <w:noProof/>
          <w:szCs w:val="22"/>
          <w:lang w:eastAsia="en-US"/>
        </w:rPr>
      </w:pPr>
      <w:r w:rsidRPr="00E80D73">
        <w:rPr>
          <w:rFonts w:eastAsiaTheme="minorHAnsi"/>
          <w:b/>
          <w:i/>
          <w:szCs w:val="22"/>
          <w:lang w:eastAsia="en-US"/>
        </w:rPr>
        <w:t>Nadzor</w:t>
      </w:r>
    </w:p>
    <w:p w:rsidR="00E80D73" w:rsidRPr="00E80D73" w:rsidRDefault="00E80D73" w:rsidP="001C1900">
      <w:pPr>
        <w:widowControl/>
        <w:spacing w:before="120" w:after="120"/>
        <w:ind w:left="850" w:hanging="850"/>
        <w:rPr>
          <w:rFonts w:eastAsiaTheme="minorHAnsi"/>
          <w:noProof/>
          <w:szCs w:val="22"/>
          <w:lang w:eastAsia="en-US"/>
        </w:rPr>
      </w:pPr>
      <w:r w:rsidRPr="00E80D73">
        <w:rPr>
          <w:rFonts w:eastAsiaTheme="minorHAnsi"/>
          <w:szCs w:val="22"/>
          <w:lang w:eastAsia="en-US"/>
        </w:rPr>
        <w:t>1.</w:t>
      </w:r>
      <w:r w:rsidRPr="00E80D73">
        <w:rPr>
          <w:rFonts w:eastAsiaTheme="minorHAnsi"/>
          <w:szCs w:val="22"/>
          <w:lang w:eastAsia="en-US"/>
        </w:rPr>
        <w:tab/>
        <w:t>Države članice dužne su se pobrinuti da kontrole koje nadležna tijela provode radi provjere kontinuirane usklađenosti s ovom glavom budu proporcionalne, primjerene i osjetljive na rizike kojima su institucije za platni promet izložene.</w:t>
      </w:r>
    </w:p>
    <w:p w:rsidR="00E80D73" w:rsidRPr="00E80D73" w:rsidRDefault="00E80D73" w:rsidP="001C1900">
      <w:pPr>
        <w:ind w:left="850"/>
        <w:rPr>
          <w:noProof/>
        </w:rPr>
      </w:pPr>
      <w:r w:rsidRPr="00E80D73">
        <w:t>Kako bi provjerila usklađenost s ovom glavom, nadležna tijela osobito imaju pravo:</w:t>
      </w:r>
    </w:p>
    <w:p w:rsidR="00E80D73" w:rsidRPr="00E80D73" w:rsidRDefault="00E80D73" w:rsidP="001C1900">
      <w:pPr>
        <w:widowControl/>
        <w:spacing w:before="120" w:after="120"/>
        <w:ind w:left="1417" w:hanging="567"/>
        <w:rPr>
          <w:rFonts w:eastAsiaTheme="minorHAnsi"/>
          <w:noProof/>
          <w:szCs w:val="22"/>
          <w:lang w:eastAsia="en-US"/>
        </w:rPr>
      </w:pPr>
      <w:r w:rsidRPr="00E80D73">
        <w:rPr>
          <w:rFonts w:eastAsiaTheme="minorHAnsi"/>
          <w:szCs w:val="22"/>
          <w:lang w:eastAsia="en-US"/>
        </w:rPr>
        <w:t>(a)</w:t>
      </w:r>
      <w:r w:rsidRPr="00E80D73">
        <w:rPr>
          <w:rFonts w:eastAsiaTheme="minorHAnsi"/>
          <w:szCs w:val="22"/>
          <w:lang w:eastAsia="en-US"/>
        </w:rPr>
        <w:tab/>
        <w:t>zatražiti da institucija za platni promet dostavi informacije potrebne za praćenje usklađenosti i pritom naznačiti svrhu zahtjeva i rok za dostavu informacija;</w:t>
      </w:r>
    </w:p>
    <w:p w:rsidR="00E80D73" w:rsidRPr="00E80D73" w:rsidRDefault="00E80D73" w:rsidP="001C1900">
      <w:pPr>
        <w:widowControl/>
        <w:spacing w:before="120" w:after="120"/>
        <w:ind w:left="1417" w:hanging="567"/>
        <w:rPr>
          <w:rFonts w:eastAsiaTheme="minorHAnsi"/>
          <w:noProof/>
          <w:szCs w:val="22"/>
          <w:lang w:eastAsia="en-US"/>
        </w:rPr>
      </w:pPr>
      <w:r w:rsidRPr="00E80D73">
        <w:rPr>
          <w:rFonts w:eastAsiaTheme="minorHAnsi"/>
          <w:szCs w:val="22"/>
          <w:lang w:eastAsia="en-US"/>
        </w:rPr>
        <w:t>(b)</w:t>
      </w:r>
      <w:r w:rsidRPr="00E80D73">
        <w:rPr>
          <w:rFonts w:eastAsiaTheme="minorHAnsi"/>
          <w:szCs w:val="22"/>
          <w:lang w:eastAsia="en-US"/>
        </w:rPr>
        <w:tab/>
        <w:t>obaviti izravan nadzor u poslovnom prostoru institucije za platni promet, zastupnika, distributera ili podružnice koji pružaju platne usluge ili usluge elektroničkog novca za koje je odgovorna institucija za platni promet odnosno u poslovnom prostoru subjekata kojima su poslovi eksternalizirani;</w:t>
      </w:r>
    </w:p>
    <w:p w:rsidR="00E80D73" w:rsidRPr="00E80D73" w:rsidRDefault="00E80D73" w:rsidP="001C1900">
      <w:pPr>
        <w:widowControl/>
        <w:spacing w:before="120" w:after="120"/>
        <w:ind w:left="1417" w:hanging="567"/>
        <w:rPr>
          <w:rFonts w:eastAsiaTheme="minorHAnsi"/>
          <w:noProof/>
          <w:szCs w:val="22"/>
          <w:lang w:eastAsia="en-US"/>
        </w:rPr>
      </w:pPr>
      <w:r w:rsidRPr="00E80D73">
        <w:rPr>
          <w:rFonts w:eastAsiaTheme="minorHAnsi"/>
          <w:szCs w:val="22"/>
          <w:lang w:eastAsia="en-US"/>
        </w:rPr>
        <w:t>(c)</w:t>
      </w:r>
      <w:r w:rsidRPr="00E80D73">
        <w:rPr>
          <w:rFonts w:eastAsiaTheme="minorHAnsi"/>
          <w:szCs w:val="22"/>
          <w:lang w:eastAsia="en-US"/>
        </w:rPr>
        <w:tab/>
        <w:t>izdati preporuke, smjernice i prema potrebi obvezujuće administrativne odredbe;</w:t>
      </w:r>
    </w:p>
    <w:p w:rsidR="00E80D73" w:rsidRPr="00E80D73" w:rsidRDefault="00E80D73" w:rsidP="001C1900">
      <w:pPr>
        <w:widowControl/>
        <w:spacing w:before="120" w:after="120"/>
        <w:ind w:left="1417" w:hanging="567"/>
        <w:rPr>
          <w:rFonts w:eastAsiaTheme="minorHAnsi"/>
          <w:noProof/>
          <w:szCs w:val="22"/>
          <w:lang w:eastAsia="en-US"/>
        </w:rPr>
      </w:pPr>
      <w:r w:rsidRPr="00E80D73">
        <w:rPr>
          <w:rFonts w:eastAsiaTheme="minorHAnsi"/>
          <w:szCs w:val="22"/>
          <w:lang w:eastAsia="en-US"/>
        </w:rPr>
        <w:t>(d)</w:t>
      </w:r>
      <w:r w:rsidRPr="00E80D73">
        <w:rPr>
          <w:rFonts w:eastAsiaTheme="minorHAnsi"/>
          <w:szCs w:val="22"/>
          <w:lang w:eastAsia="en-US"/>
        </w:rPr>
        <w:tab/>
        <w:t>suspendirati ili oduzeti odobrenje na temelju članka 16.</w:t>
      </w:r>
    </w:p>
    <w:p w:rsidR="00E80D73" w:rsidRPr="00E80D73" w:rsidRDefault="00E80D73" w:rsidP="001C1900">
      <w:pPr>
        <w:widowControl/>
        <w:spacing w:before="120" w:after="120"/>
        <w:ind w:left="850" w:hanging="850"/>
        <w:rPr>
          <w:rFonts w:eastAsiaTheme="minorHAnsi"/>
          <w:noProof/>
          <w:szCs w:val="22"/>
          <w:lang w:eastAsia="en-US"/>
        </w:rPr>
      </w:pPr>
      <w:r w:rsidRPr="00E80D73">
        <w:rPr>
          <w:rFonts w:eastAsiaTheme="minorHAnsi"/>
          <w:szCs w:val="22"/>
          <w:lang w:eastAsia="en-US"/>
        </w:rPr>
        <w:t>2.</w:t>
      </w:r>
      <w:r w:rsidRPr="00E80D73">
        <w:rPr>
          <w:rFonts w:eastAsiaTheme="minorHAnsi"/>
          <w:szCs w:val="22"/>
          <w:lang w:eastAsia="en-US"/>
        </w:rPr>
        <w:tab/>
        <w:t>Ne dovodeći u pitanje članak 16. i nacionalne odredbe kaznenog prava, države članice dužne su propisati da njihova nadležna tijela mogu izricati kazne ili mjere za povrede ili uklanjanje uzroka tih povreda institucijama za platni promet odnosno osobama koje imaju stvarnu kontrolu nad poslovanjem institucije za platni promet koja prekrši odredbe kojima se prenosi ova Direktiva.</w:t>
      </w:r>
    </w:p>
    <w:p w:rsidR="00E80D73" w:rsidRPr="00E80D73" w:rsidRDefault="00E80D73" w:rsidP="001C1900">
      <w:pPr>
        <w:widowControl/>
        <w:spacing w:before="120" w:after="120"/>
        <w:ind w:left="850" w:hanging="850"/>
        <w:rPr>
          <w:rFonts w:eastAsiaTheme="minorHAnsi"/>
          <w:noProof/>
          <w:szCs w:val="22"/>
          <w:lang w:eastAsia="en-US"/>
        </w:rPr>
      </w:pPr>
      <w:r w:rsidRPr="00E80D73">
        <w:rPr>
          <w:rFonts w:eastAsiaTheme="minorHAnsi"/>
          <w:szCs w:val="22"/>
          <w:lang w:eastAsia="en-US"/>
        </w:rPr>
        <w:t>3.</w:t>
      </w:r>
      <w:r w:rsidRPr="00E80D73">
        <w:rPr>
          <w:rFonts w:eastAsiaTheme="minorHAnsi"/>
          <w:szCs w:val="22"/>
          <w:lang w:eastAsia="en-US"/>
        </w:rPr>
        <w:tab/>
        <w:t>Neovisno o zahtjevima iz članka 5., članka 6. stavaka 1. i 2., članka 7. i članka 8., države članice dužne su se pobrinuti da nadležna tijela mogu poduzeti mjere iz stavka 1. ovog članka kako bi se osiguralo da institucije za platni promet imaju dostatan kapital, osobito kad njihovi poslovi koji nisu platne usluge ili usluge elektroničkog novca ugrožavaju ili bi mogli ugroziti njihovu financijsku stabilnost.</w:t>
      </w:r>
    </w:p>
    <w:p w:rsidR="00E80D73" w:rsidRPr="00E80D73" w:rsidRDefault="00E80D73" w:rsidP="00E80D73">
      <w:pPr>
        <w:keepNext/>
        <w:widowControl/>
        <w:spacing w:before="360" w:after="120"/>
        <w:jc w:val="center"/>
        <w:rPr>
          <w:rFonts w:eastAsiaTheme="minorHAnsi"/>
          <w:i/>
          <w:noProof/>
          <w:szCs w:val="22"/>
          <w:lang w:eastAsia="en-US"/>
        </w:rPr>
      </w:pPr>
      <w:r w:rsidRPr="00E80D73">
        <w:rPr>
          <w:rFonts w:eastAsiaTheme="minorHAnsi"/>
          <w:i/>
          <w:szCs w:val="22"/>
          <w:lang w:eastAsia="en-US"/>
        </w:rPr>
        <w:t>Članak 26.</w:t>
      </w:r>
    </w:p>
    <w:p w:rsidR="00E80D73" w:rsidRPr="00E80D73" w:rsidRDefault="00E80D73" w:rsidP="00E80D73">
      <w:pPr>
        <w:keepNext/>
        <w:widowControl/>
        <w:spacing w:before="360" w:after="120"/>
        <w:jc w:val="center"/>
        <w:rPr>
          <w:rFonts w:eastAsiaTheme="minorHAnsi"/>
          <w:b/>
          <w:i/>
          <w:noProof/>
          <w:szCs w:val="22"/>
          <w:lang w:eastAsia="en-US"/>
        </w:rPr>
      </w:pPr>
      <w:r w:rsidRPr="00E80D73">
        <w:rPr>
          <w:rFonts w:eastAsiaTheme="minorHAnsi"/>
          <w:b/>
          <w:i/>
          <w:szCs w:val="22"/>
          <w:lang w:eastAsia="en-US"/>
        </w:rPr>
        <w:t>Poslovna tajna</w:t>
      </w:r>
    </w:p>
    <w:p w:rsidR="00E80D73" w:rsidRPr="00E80D73" w:rsidRDefault="00E80D73" w:rsidP="001C1900">
      <w:pPr>
        <w:widowControl/>
        <w:spacing w:before="120" w:after="120"/>
        <w:ind w:left="850" w:hanging="850"/>
        <w:rPr>
          <w:rFonts w:eastAsiaTheme="minorHAnsi"/>
          <w:noProof/>
          <w:szCs w:val="22"/>
          <w:lang w:eastAsia="en-US"/>
        </w:rPr>
      </w:pPr>
      <w:r w:rsidRPr="00E80D73">
        <w:rPr>
          <w:rFonts w:eastAsiaTheme="minorHAnsi"/>
          <w:szCs w:val="22"/>
          <w:lang w:eastAsia="en-US"/>
        </w:rPr>
        <w:t>1.</w:t>
      </w:r>
      <w:r w:rsidRPr="00E80D73">
        <w:rPr>
          <w:rFonts w:eastAsiaTheme="minorHAnsi"/>
          <w:szCs w:val="22"/>
          <w:lang w:eastAsia="en-US"/>
        </w:rPr>
        <w:tab/>
        <w:t>Ne dovodeći u pitanje slučajeve obuhvaćene nacionalnim kaznenim pravom, države članice dužne su se pobrinuti da sve osobe koje rade ili su radile za nadležna tijela te stručnjaci koji djeluju u ime nadležnih tijela podliježu obvezi čuvanja poslovne tajne.</w:t>
      </w:r>
    </w:p>
    <w:p w:rsidR="00E80D73" w:rsidRPr="00E80D73" w:rsidRDefault="00E80D73" w:rsidP="001C1900">
      <w:pPr>
        <w:widowControl/>
        <w:spacing w:before="120" w:after="120"/>
        <w:ind w:left="850" w:hanging="850"/>
        <w:rPr>
          <w:rFonts w:eastAsiaTheme="minorHAnsi"/>
          <w:noProof/>
          <w:szCs w:val="22"/>
          <w:lang w:eastAsia="en-US"/>
        </w:rPr>
      </w:pPr>
      <w:r w:rsidRPr="00E80D73">
        <w:rPr>
          <w:rFonts w:eastAsiaTheme="minorHAnsi"/>
          <w:szCs w:val="22"/>
          <w:lang w:eastAsia="en-US"/>
        </w:rPr>
        <w:t>2.</w:t>
      </w:r>
      <w:r w:rsidRPr="00E80D73">
        <w:rPr>
          <w:rFonts w:eastAsiaTheme="minorHAnsi"/>
          <w:szCs w:val="22"/>
          <w:lang w:eastAsia="en-US"/>
        </w:rPr>
        <w:tab/>
        <w:t>Tijelo koje šalje i tijelo koje prima informacije koje se razmjenjuju u skladu s člankom 28. podliježu obvezi čuvanja poslovne tajne kako bi se zajamčila zaštita osobnih i poslovnih prava.</w:t>
      </w:r>
    </w:p>
    <w:p w:rsidR="00E80D73" w:rsidRPr="00E80D73" w:rsidRDefault="00E80D73" w:rsidP="001C1900">
      <w:pPr>
        <w:widowControl/>
        <w:spacing w:before="120" w:after="120"/>
        <w:ind w:left="850" w:hanging="850"/>
        <w:rPr>
          <w:rFonts w:eastAsiaTheme="minorHAnsi"/>
          <w:noProof/>
          <w:szCs w:val="22"/>
          <w:lang w:eastAsia="en-US"/>
        </w:rPr>
      </w:pPr>
      <w:r w:rsidRPr="00E80D73">
        <w:rPr>
          <w:rFonts w:eastAsiaTheme="minorHAnsi"/>
          <w:szCs w:val="22"/>
          <w:lang w:eastAsia="en-US"/>
        </w:rPr>
        <w:t>3.</w:t>
      </w:r>
      <w:r w:rsidRPr="00E80D73">
        <w:rPr>
          <w:rFonts w:eastAsiaTheme="minorHAnsi"/>
          <w:szCs w:val="22"/>
          <w:lang w:eastAsia="en-US"/>
        </w:rPr>
        <w:tab/>
        <w:t xml:space="preserve">Države članice mogu ovaj članak primjenjivati uzimajući u obzir, </w:t>
      </w:r>
      <w:proofErr w:type="spellStart"/>
      <w:r w:rsidRPr="00E80D73">
        <w:rPr>
          <w:rFonts w:eastAsiaTheme="minorHAnsi"/>
          <w:szCs w:val="22"/>
          <w:lang w:eastAsia="en-US"/>
        </w:rPr>
        <w:t>mutatis</w:t>
      </w:r>
      <w:proofErr w:type="spellEnd"/>
      <w:r w:rsidRPr="00E80D73">
        <w:rPr>
          <w:rFonts w:eastAsiaTheme="minorHAnsi"/>
          <w:szCs w:val="22"/>
          <w:lang w:eastAsia="en-US"/>
        </w:rPr>
        <w:t xml:space="preserve"> </w:t>
      </w:r>
      <w:proofErr w:type="spellStart"/>
      <w:r w:rsidRPr="00E80D73">
        <w:rPr>
          <w:rFonts w:eastAsiaTheme="minorHAnsi"/>
          <w:szCs w:val="22"/>
          <w:lang w:eastAsia="en-US"/>
        </w:rPr>
        <w:t>mutandis</w:t>
      </w:r>
      <w:proofErr w:type="spellEnd"/>
      <w:r w:rsidRPr="00E80D73">
        <w:rPr>
          <w:rFonts w:eastAsiaTheme="minorHAnsi"/>
          <w:szCs w:val="22"/>
          <w:lang w:eastAsia="en-US"/>
        </w:rPr>
        <w:t>, članke od 53. do 61. Direktive 2013/36/EU.</w:t>
      </w:r>
    </w:p>
    <w:p w:rsidR="00E80D73" w:rsidRPr="00E80D73" w:rsidRDefault="00E80D73" w:rsidP="00E80D73">
      <w:pPr>
        <w:keepNext/>
        <w:widowControl/>
        <w:spacing w:before="360" w:after="120"/>
        <w:jc w:val="center"/>
        <w:rPr>
          <w:rFonts w:eastAsiaTheme="minorHAnsi"/>
          <w:i/>
          <w:noProof/>
          <w:szCs w:val="22"/>
          <w:lang w:eastAsia="en-US"/>
        </w:rPr>
      </w:pPr>
      <w:r w:rsidRPr="00E80D73">
        <w:rPr>
          <w:rFonts w:eastAsiaTheme="minorHAnsi"/>
          <w:i/>
          <w:szCs w:val="22"/>
          <w:lang w:eastAsia="en-US"/>
        </w:rPr>
        <w:lastRenderedPageBreak/>
        <w:t>Članak 27.</w:t>
      </w:r>
    </w:p>
    <w:p w:rsidR="00E80D73" w:rsidRPr="00E80D73" w:rsidRDefault="00E80D73" w:rsidP="00E80D73">
      <w:pPr>
        <w:keepNext/>
        <w:widowControl/>
        <w:spacing w:before="360" w:after="120"/>
        <w:jc w:val="center"/>
        <w:rPr>
          <w:rFonts w:eastAsiaTheme="minorHAnsi"/>
          <w:b/>
          <w:i/>
          <w:noProof/>
          <w:szCs w:val="22"/>
          <w:lang w:eastAsia="en-US"/>
        </w:rPr>
      </w:pPr>
      <w:r w:rsidRPr="00E80D73">
        <w:rPr>
          <w:rFonts w:eastAsiaTheme="minorHAnsi"/>
          <w:b/>
          <w:i/>
          <w:szCs w:val="22"/>
          <w:lang w:eastAsia="en-US"/>
        </w:rPr>
        <w:t>Pravo na sudsku zaštitu</w:t>
      </w:r>
    </w:p>
    <w:p w:rsidR="00E80D73" w:rsidRPr="00E80D73" w:rsidRDefault="00E80D73" w:rsidP="001C1900">
      <w:pPr>
        <w:widowControl/>
        <w:spacing w:before="120" w:after="120"/>
        <w:ind w:left="850" w:hanging="850"/>
        <w:rPr>
          <w:rFonts w:eastAsiaTheme="minorHAnsi"/>
          <w:noProof/>
          <w:szCs w:val="22"/>
          <w:lang w:eastAsia="en-US"/>
        </w:rPr>
      </w:pPr>
      <w:r w:rsidRPr="00E80D73">
        <w:rPr>
          <w:rFonts w:eastAsiaTheme="minorHAnsi"/>
          <w:szCs w:val="22"/>
          <w:lang w:eastAsia="en-US"/>
        </w:rPr>
        <w:t>1.</w:t>
      </w:r>
      <w:r w:rsidRPr="00E80D73">
        <w:rPr>
          <w:rFonts w:eastAsiaTheme="minorHAnsi"/>
          <w:szCs w:val="22"/>
          <w:lang w:eastAsia="en-US"/>
        </w:rPr>
        <w:tab/>
        <w:t>Države članice dužne su se pobrinuti da se odluke nadležnih tijela o instituciji za platni promet donesene u skladu sa zakonima i drugim propisima usvojenima u skladu s ovom Direktivom mogu osporiti pred sudom.</w:t>
      </w:r>
    </w:p>
    <w:p w:rsidR="00E80D73" w:rsidRPr="00E80D73" w:rsidRDefault="00E80D73" w:rsidP="001C1900">
      <w:pPr>
        <w:widowControl/>
        <w:spacing w:before="120" w:after="120"/>
        <w:ind w:left="850" w:hanging="850"/>
        <w:rPr>
          <w:rFonts w:eastAsiaTheme="minorHAnsi"/>
          <w:noProof/>
          <w:szCs w:val="22"/>
          <w:lang w:eastAsia="en-US"/>
        </w:rPr>
      </w:pPr>
      <w:r w:rsidRPr="00E80D73">
        <w:rPr>
          <w:rFonts w:eastAsiaTheme="minorHAnsi"/>
          <w:szCs w:val="22"/>
          <w:lang w:eastAsia="en-US"/>
        </w:rPr>
        <w:t>2.</w:t>
      </w:r>
      <w:r w:rsidRPr="00E80D73">
        <w:rPr>
          <w:rFonts w:eastAsiaTheme="minorHAnsi"/>
          <w:szCs w:val="22"/>
          <w:lang w:eastAsia="en-US"/>
        </w:rPr>
        <w:tab/>
        <w:t>Stavak 1. primjenjuje se i na propuštanje radnje.</w:t>
      </w:r>
    </w:p>
    <w:p w:rsidR="00E80D73" w:rsidRPr="00E80D73" w:rsidRDefault="00E80D73" w:rsidP="00E80D73">
      <w:pPr>
        <w:keepNext/>
        <w:widowControl/>
        <w:spacing w:before="360" w:after="120"/>
        <w:jc w:val="center"/>
        <w:rPr>
          <w:rFonts w:eastAsiaTheme="minorHAnsi"/>
          <w:i/>
          <w:noProof/>
          <w:szCs w:val="22"/>
          <w:lang w:eastAsia="en-US"/>
        </w:rPr>
      </w:pPr>
      <w:r w:rsidRPr="00E80D73">
        <w:rPr>
          <w:rFonts w:eastAsiaTheme="minorHAnsi"/>
          <w:i/>
          <w:szCs w:val="22"/>
          <w:lang w:eastAsia="en-US"/>
        </w:rPr>
        <w:t>Članak 28.</w:t>
      </w:r>
    </w:p>
    <w:p w:rsidR="00E80D73" w:rsidRPr="00E80D73" w:rsidRDefault="00E80D73" w:rsidP="00E80D73">
      <w:pPr>
        <w:keepNext/>
        <w:widowControl/>
        <w:spacing w:before="360" w:after="120"/>
        <w:jc w:val="center"/>
        <w:rPr>
          <w:rFonts w:eastAsiaTheme="minorHAnsi"/>
          <w:b/>
          <w:i/>
          <w:noProof/>
          <w:szCs w:val="22"/>
          <w:lang w:eastAsia="en-US"/>
        </w:rPr>
      </w:pPr>
      <w:r w:rsidRPr="00E80D73">
        <w:rPr>
          <w:rFonts w:eastAsiaTheme="minorHAnsi"/>
          <w:b/>
          <w:i/>
          <w:szCs w:val="22"/>
          <w:lang w:eastAsia="en-US"/>
        </w:rPr>
        <w:t>Suradnja i razmjena informacija</w:t>
      </w:r>
    </w:p>
    <w:p w:rsidR="00E80D73" w:rsidRPr="00E80D73" w:rsidRDefault="00E80D73" w:rsidP="001C1900">
      <w:pPr>
        <w:widowControl/>
        <w:spacing w:before="120" w:after="120"/>
        <w:ind w:left="850" w:hanging="850"/>
        <w:rPr>
          <w:rFonts w:eastAsiaTheme="minorHAnsi"/>
          <w:noProof/>
          <w:szCs w:val="22"/>
          <w:lang w:eastAsia="en-US"/>
        </w:rPr>
      </w:pPr>
      <w:r w:rsidRPr="00E80D73">
        <w:rPr>
          <w:rFonts w:eastAsiaTheme="minorHAnsi"/>
          <w:szCs w:val="22"/>
          <w:lang w:eastAsia="en-US"/>
        </w:rPr>
        <w:t>1.</w:t>
      </w:r>
      <w:r w:rsidRPr="00E80D73">
        <w:rPr>
          <w:rFonts w:eastAsiaTheme="minorHAnsi"/>
          <w:szCs w:val="22"/>
          <w:lang w:eastAsia="en-US"/>
        </w:rPr>
        <w:tab/>
        <w:t>Nadležna tijela država članica surađuju međusobno, a prema potrebi i s ESB-om i nacionalnim središnjim bankama država članica, EBA-om i drugim relevantnim nadležnim tijelima imenovanima u skladu s propisima Unije ili nacionalnim propisima koji se primjenjuju na pružatelje platnih usluga.</w:t>
      </w:r>
    </w:p>
    <w:p w:rsidR="00E80D73" w:rsidRPr="00E80D73" w:rsidRDefault="00E80D73" w:rsidP="001C1900">
      <w:pPr>
        <w:widowControl/>
        <w:spacing w:before="120" w:after="120"/>
        <w:ind w:left="850" w:hanging="850"/>
        <w:rPr>
          <w:rFonts w:eastAsiaTheme="minorHAnsi"/>
          <w:noProof/>
          <w:szCs w:val="22"/>
          <w:lang w:eastAsia="en-US"/>
        </w:rPr>
      </w:pPr>
      <w:r w:rsidRPr="00E80D73">
        <w:rPr>
          <w:rFonts w:eastAsiaTheme="minorHAnsi"/>
          <w:szCs w:val="22"/>
          <w:lang w:eastAsia="en-US"/>
        </w:rPr>
        <w:t>2.</w:t>
      </w:r>
      <w:r w:rsidRPr="00E80D73">
        <w:rPr>
          <w:rFonts w:eastAsiaTheme="minorHAnsi"/>
          <w:szCs w:val="22"/>
          <w:lang w:eastAsia="en-US"/>
        </w:rPr>
        <w:tab/>
        <w:t>Države članice dužne su dopustiti razmjenu informacija između njihovih nadležnih tijela i:</w:t>
      </w:r>
    </w:p>
    <w:p w:rsidR="00E80D73" w:rsidRPr="00E80D73" w:rsidRDefault="00E80D73" w:rsidP="001C1900">
      <w:pPr>
        <w:widowControl/>
        <w:spacing w:before="120" w:after="120"/>
        <w:ind w:left="1417" w:hanging="567"/>
        <w:rPr>
          <w:rFonts w:eastAsiaTheme="minorHAnsi"/>
          <w:noProof/>
          <w:szCs w:val="24"/>
          <w:lang w:eastAsia="en-US"/>
        </w:rPr>
      </w:pPr>
      <w:r w:rsidRPr="00E80D73">
        <w:rPr>
          <w:rFonts w:eastAsiaTheme="minorHAnsi"/>
          <w:szCs w:val="22"/>
          <w:lang w:eastAsia="en-US"/>
        </w:rPr>
        <w:t>(a)</w:t>
      </w:r>
      <w:r w:rsidRPr="00E80D73">
        <w:rPr>
          <w:rFonts w:eastAsiaTheme="minorHAnsi"/>
          <w:szCs w:val="22"/>
          <w:lang w:eastAsia="en-US"/>
        </w:rPr>
        <w:tab/>
        <w:t>nadležnih tijela drugih država članica odgovornih za izdavanje odobrenja za rad i nadzor institucija za platni promet;</w:t>
      </w:r>
    </w:p>
    <w:p w:rsidR="00E80D73" w:rsidRPr="00E80D73" w:rsidRDefault="00E80D73" w:rsidP="001C1900">
      <w:pPr>
        <w:widowControl/>
        <w:spacing w:before="120" w:after="120"/>
        <w:ind w:left="1417" w:hanging="567"/>
        <w:rPr>
          <w:rFonts w:eastAsiaTheme="minorHAnsi"/>
          <w:noProof/>
          <w:szCs w:val="24"/>
          <w:lang w:eastAsia="en-US"/>
        </w:rPr>
      </w:pPr>
      <w:r w:rsidRPr="00E80D73">
        <w:rPr>
          <w:rFonts w:eastAsiaTheme="minorHAnsi"/>
          <w:szCs w:val="22"/>
          <w:lang w:eastAsia="en-US"/>
        </w:rPr>
        <w:t>(b)</w:t>
      </w:r>
      <w:r w:rsidRPr="00E80D73">
        <w:rPr>
          <w:rFonts w:eastAsiaTheme="minorHAnsi"/>
          <w:szCs w:val="22"/>
          <w:lang w:eastAsia="en-US"/>
        </w:rPr>
        <w:tab/>
        <w:t xml:space="preserve">ESB-a i nacionalnih središnjih banaka država članica, u njihovu svojstvu monetarnih i nadzornih tijela i prema potrebi drugih tijela javne vlasti odgovornih za nadzor platnog sustava i sustava za namiru; </w:t>
      </w:r>
    </w:p>
    <w:p w:rsidR="00E80D73" w:rsidRPr="00E80D73" w:rsidRDefault="00E80D73" w:rsidP="001C1900">
      <w:pPr>
        <w:widowControl/>
        <w:spacing w:before="120" w:after="120"/>
        <w:ind w:left="1417" w:hanging="567"/>
        <w:rPr>
          <w:rFonts w:eastAsiaTheme="minorHAnsi"/>
          <w:noProof/>
          <w:szCs w:val="24"/>
          <w:lang w:eastAsia="en-US"/>
        </w:rPr>
      </w:pPr>
      <w:r w:rsidRPr="00E80D73">
        <w:rPr>
          <w:rFonts w:eastAsiaTheme="minorHAnsi"/>
          <w:szCs w:val="22"/>
          <w:lang w:eastAsia="en-US"/>
        </w:rPr>
        <w:t>(c)</w:t>
      </w:r>
      <w:r w:rsidRPr="00E80D73">
        <w:rPr>
          <w:rFonts w:eastAsiaTheme="minorHAnsi"/>
          <w:szCs w:val="22"/>
          <w:lang w:eastAsia="en-US"/>
        </w:rPr>
        <w:tab/>
        <w:t>drugih relevantnih tijela imenovanih u skladu s ovom Direktivom i drugim propisima Unije koji se primjenjuju na pružatelje platnih usluga, uključujući Direktivu (EU) 2015/849;</w:t>
      </w:r>
    </w:p>
    <w:p w:rsidR="00E80D73" w:rsidRPr="00E80D73" w:rsidRDefault="00E80D73" w:rsidP="001C1900">
      <w:pPr>
        <w:widowControl/>
        <w:spacing w:before="120" w:after="120"/>
        <w:ind w:left="1417" w:hanging="567"/>
        <w:rPr>
          <w:rFonts w:eastAsiaTheme="minorHAnsi"/>
          <w:noProof/>
          <w:szCs w:val="22"/>
          <w:lang w:eastAsia="en-US"/>
        </w:rPr>
      </w:pPr>
      <w:r w:rsidRPr="00E80D73">
        <w:rPr>
          <w:rFonts w:eastAsiaTheme="minorHAnsi"/>
          <w:szCs w:val="22"/>
          <w:lang w:eastAsia="en-US"/>
        </w:rPr>
        <w:t>(d)</w:t>
      </w:r>
      <w:r w:rsidRPr="00E80D73">
        <w:rPr>
          <w:rFonts w:eastAsiaTheme="minorHAnsi"/>
          <w:szCs w:val="22"/>
          <w:lang w:eastAsia="en-US"/>
        </w:rPr>
        <w:tab/>
        <w:t>EBA-e, u njezinu svojstvu tijela odgovornog za djelotvorno i dosljedno funkcioniranje nadzornih mehanizama, kako je navedeno u članku 1. stavku 5. točki (a) Uredbe (EU) br. 1093/2010.</w:t>
      </w:r>
    </w:p>
    <w:p w:rsidR="00E80D73" w:rsidRPr="00E80D73" w:rsidRDefault="00E80D73" w:rsidP="00E80D73">
      <w:pPr>
        <w:keepNext/>
        <w:widowControl/>
        <w:spacing w:before="360" w:after="120"/>
        <w:jc w:val="center"/>
        <w:rPr>
          <w:rFonts w:eastAsiaTheme="minorHAnsi"/>
          <w:i/>
          <w:noProof/>
          <w:szCs w:val="22"/>
          <w:lang w:eastAsia="en-US"/>
        </w:rPr>
      </w:pPr>
      <w:r w:rsidRPr="00E80D73">
        <w:rPr>
          <w:rFonts w:eastAsiaTheme="minorHAnsi"/>
          <w:i/>
          <w:szCs w:val="22"/>
          <w:lang w:eastAsia="en-US"/>
        </w:rPr>
        <w:t>Članak 29.</w:t>
      </w:r>
    </w:p>
    <w:p w:rsidR="00E80D73" w:rsidRPr="00E80D73" w:rsidRDefault="00E80D73" w:rsidP="00E80D73">
      <w:pPr>
        <w:keepNext/>
        <w:widowControl/>
        <w:spacing w:before="360" w:after="120"/>
        <w:jc w:val="center"/>
        <w:rPr>
          <w:rFonts w:eastAsiaTheme="minorHAnsi"/>
          <w:b/>
          <w:i/>
          <w:noProof/>
          <w:szCs w:val="22"/>
          <w:lang w:eastAsia="en-US"/>
        </w:rPr>
      </w:pPr>
      <w:r w:rsidRPr="00E80D73">
        <w:rPr>
          <w:rFonts w:eastAsiaTheme="minorHAnsi"/>
          <w:b/>
          <w:i/>
          <w:szCs w:val="22"/>
          <w:lang w:eastAsia="en-US"/>
        </w:rPr>
        <w:t>Rješavanje sporova među nadležnim tijelima različitih država članica</w:t>
      </w:r>
    </w:p>
    <w:p w:rsidR="00E80D73" w:rsidRPr="00E80D73" w:rsidRDefault="00E80D73" w:rsidP="001C1900">
      <w:pPr>
        <w:widowControl/>
        <w:spacing w:before="120" w:after="120"/>
        <w:ind w:left="850" w:hanging="850"/>
        <w:rPr>
          <w:rFonts w:eastAsiaTheme="minorHAnsi"/>
          <w:noProof/>
          <w:szCs w:val="24"/>
          <w:lang w:eastAsia="en-US"/>
        </w:rPr>
      </w:pPr>
      <w:r w:rsidRPr="00E80D73">
        <w:rPr>
          <w:rFonts w:eastAsiaTheme="minorHAnsi"/>
          <w:szCs w:val="22"/>
          <w:lang w:eastAsia="en-US"/>
        </w:rPr>
        <w:t>1.</w:t>
      </w:r>
      <w:r w:rsidRPr="00E80D73">
        <w:rPr>
          <w:rFonts w:eastAsiaTheme="minorHAnsi"/>
          <w:szCs w:val="22"/>
          <w:lang w:eastAsia="en-US"/>
        </w:rPr>
        <w:tab/>
        <w:t>Nadležno tijelo države članice koje smatra da se u određenoj stvari prekogranična suradnja s nadležnim tijelima druge države članice iz članka 28., 30., 31., 32. ili 33. ove Direktive ne odvija u skladu s uvjetima utvrđenima u tim odredbama može se obratiti EBA-i i zatražiti njezinu pomoć u skladu s člankom 19. Uredbe (EU) br. 1093/2010.</w:t>
      </w:r>
    </w:p>
    <w:p w:rsidR="00E80D73" w:rsidRPr="00E80D73" w:rsidRDefault="00E80D73" w:rsidP="001C1900">
      <w:pPr>
        <w:widowControl/>
        <w:spacing w:before="120" w:after="120"/>
        <w:ind w:left="850" w:hanging="850"/>
        <w:rPr>
          <w:rFonts w:eastAsiaTheme="minorHAnsi"/>
          <w:noProof/>
          <w:szCs w:val="22"/>
          <w:lang w:eastAsia="en-US"/>
        </w:rPr>
      </w:pPr>
      <w:r w:rsidRPr="00E80D73">
        <w:rPr>
          <w:rFonts w:eastAsiaTheme="minorHAnsi"/>
          <w:szCs w:val="22"/>
          <w:lang w:eastAsia="en-US"/>
        </w:rPr>
        <w:t>2.</w:t>
      </w:r>
      <w:r w:rsidRPr="00E80D73">
        <w:rPr>
          <w:rFonts w:eastAsiaTheme="minorHAnsi"/>
          <w:szCs w:val="22"/>
          <w:lang w:eastAsia="en-US"/>
        </w:rPr>
        <w:tab/>
        <w:t>Ako joj se uputi zahtjev za pružanje pomoći u skladu sa stavkom 1., EBA bez nepotrebne odgode donosi odluku u skladu s člankom 19. stavkom 3. Uredbe (EU) br. 1093/2010. EBA može i na vlastitu inicijativu pomoći nadležnim tijelima da postignu sporazum u skladu s člankom 19. stavkom 1. drugim podstavkom te uredbe. U svakom slučaju, uključena nadležna tijela dužna su odgoditi donošenje svojih odluka do rješenja u skladu s člankom 19. te uredbe.</w:t>
      </w:r>
    </w:p>
    <w:p w:rsidR="00E80D73" w:rsidRPr="00E80D73" w:rsidRDefault="00E80D73" w:rsidP="00E80D73">
      <w:pPr>
        <w:keepNext/>
        <w:widowControl/>
        <w:spacing w:before="360" w:after="120"/>
        <w:jc w:val="center"/>
        <w:rPr>
          <w:rFonts w:eastAsiaTheme="minorHAnsi"/>
          <w:i/>
          <w:noProof/>
          <w:szCs w:val="22"/>
          <w:lang w:eastAsia="en-US"/>
        </w:rPr>
      </w:pPr>
      <w:r w:rsidRPr="00E80D73">
        <w:rPr>
          <w:rFonts w:eastAsiaTheme="minorHAnsi"/>
          <w:i/>
          <w:szCs w:val="22"/>
          <w:lang w:eastAsia="en-US"/>
        </w:rPr>
        <w:lastRenderedPageBreak/>
        <w:t>Članak 30.</w:t>
      </w:r>
    </w:p>
    <w:p w:rsidR="00E80D73" w:rsidRPr="00E80D73" w:rsidRDefault="00E80D73" w:rsidP="00E80D73">
      <w:pPr>
        <w:keepNext/>
        <w:widowControl/>
        <w:spacing w:before="360" w:after="120"/>
        <w:jc w:val="center"/>
        <w:rPr>
          <w:rFonts w:eastAsiaTheme="minorHAnsi"/>
          <w:b/>
          <w:i/>
          <w:noProof/>
          <w:szCs w:val="22"/>
          <w:lang w:eastAsia="en-US"/>
        </w:rPr>
      </w:pPr>
      <w:r w:rsidRPr="00E80D73">
        <w:rPr>
          <w:rFonts w:eastAsiaTheme="minorHAnsi"/>
          <w:b/>
          <w:i/>
          <w:szCs w:val="22"/>
          <w:lang w:eastAsia="en-US"/>
        </w:rPr>
        <w:t xml:space="preserve">Zahtjev za ostvarivanje prava poslovnog </w:t>
      </w:r>
      <w:proofErr w:type="spellStart"/>
      <w:r w:rsidRPr="00E80D73">
        <w:rPr>
          <w:rFonts w:eastAsiaTheme="minorHAnsi"/>
          <w:b/>
          <w:i/>
          <w:szCs w:val="22"/>
          <w:lang w:eastAsia="en-US"/>
        </w:rPr>
        <w:t>nastana</w:t>
      </w:r>
      <w:proofErr w:type="spellEnd"/>
      <w:r w:rsidRPr="00E80D73">
        <w:rPr>
          <w:rFonts w:eastAsiaTheme="minorHAnsi"/>
          <w:b/>
          <w:i/>
          <w:szCs w:val="22"/>
          <w:lang w:eastAsia="en-US"/>
        </w:rPr>
        <w:t xml:space="preserve"> i slobode pružanja usluga</w:t>
      </w:r>
    </w:p>
    <w:p w:rsidR="00E80D73" w:rsidRPr="00E80D73" w:rsidRDefault="00E80D73" w:rsidP="001C1900">
      <w:pPr>
        <w:widowControl/>
        <w:spacing w:before="120" w:after="120"/>
        <w:ind w:left="850" w:hanging="850"/>
        <w:rPr>
          <w:rFonts w:eastAsiaTheme="minorHAnsi"/>
          <w:noProof/>
          <w:szCs w:val="24"/>
          <w:lang w:eastAsia="en-US"/>
        </w:rPr>
      </w:pPr>
      <w:r w:rsidRPr="00E80D73">
        <w:rPr>
          <w:rFonts w:eastAsiaTheme="minorHAnsi"/>
          <w:szCs w:val="22"/>
          <w:lang w:eastAsia="en-US"/>
        </w:rPr>
        <w:t>1.</w:t>
      </w:r>
      <w:r w:rsidRPr="00E80D73">
        <w:rPr>
          <w:rFonts w:eastAsiaTheme="minorHAnsi"/>
          <w:szCs w:val="22"/>
          <w:lang w:eastAsia="en-US"/>
        </w:rPr>
        <w:tab/>
        <w:t xml:space="preserve">Države članice dužne su se pobrinuti da svaka institucija za platni promet koja po prvi put želi pružati platne usluge u državi članici koja nije njezina matična država članica, među ostalim preko poslovne jedinice u trećoj državi članici, na temelju prava poslovnog </w:t>
      </w:r>
      <w:proofErr w:type="spellStart"/>
      <w:r w:rsidRPr="00E80D73">
        <w:rPr>
          <w:rFonts w:eastAsiaTheme="minorHAnsi"/>
          <w:szCs w:val="22"/>
          <w:lang w:eastAsia="en-US"/>
        </w:rPr>
        <w:t>nastana</w:t>
      </w:r>
      <w:proofErr w:type="spellEnd"/>
      <w:r w:rsidRPr="00E80D73">
        <w:rPr>
          <w:rFonts w:eastAsiaTheme="minorHAnsi"/>
          <w:szCs w:val="22"/>
          <w:lang w:eastAsia="en-US"/>
        </w:rPr>
        <w:t xml:space="preserve"> ili slobode pružanja usluga, nadležnim tijelima u svojoj matičnoj državi članici dostavi sljedeće informacije:</w:t>
      </w:r>
    </w:p>
    <w:p w:rsidR="00E80D73" w:rsidRPr="00E80D73" w:rsidRDefault="00E80D73" w:rsidP="001C1900">
      <w:pPr>
        <w:widowControl/>
        <w:spacing w:before="120" w:after="120"/>
        <w:ind w:left="1417" w:hanging="567"/>
        <w:rPr>
          <w:rFonts w:eastAsiaTheme="minorHAnsi"/>
          <w:noProof/>
          <w:szCs w:val="24"/>
          <w:lang w:eastAsia="en-US"/>
        </w:rPr>
      </w:pPr>
      <w:r w:rsidRPr="00E80D73">
        <w:rPr>
          <w:rFonts w:eastAsiaTheme="minorHAnsi"/>
          <w:szCs w:val="22"/>
          <w:lang w:eastAsia="en-US"/>
        </w:rPr>
        <w:t>(a)</w:t>
      </w:r>
      <w:r w:rsidRPr="00E80D73">
        <w:rPr>
          <w:rFonts w:eastAsiaTheme="minorHAnsi"/>
          <w:szCs w:val="22"/>
          <w:lang w:eastAsia="en-US"/>
        </w:rPr>
        <w:tab/>
        <w:t>svoje ime, adresu i, prema potrebi, broj odobrenja za rad;</w:t>
      </w:r>
    </w:p>
    <w:p w:rsidR="00E80D73" w:rsidRPr="00E80D73" w:rsidRDefault="00E80D73" w:rsidP="001C1900">
      <w:pPr>
        <w:widowControl/>
        <w:spacing w:before="120" w:after="120"/>
        <w:ind w:left="1417" w:hanging="567"/>
        <w:rPr>
          <w:rFonts w:eastAsiaTheme="minorHAnsi"/>
          <w:noProof/>
          <w:szCs w:val="24"/>
          <w:lang w:eastAsia="en-US"/>
        </w:rPr>
      </w:pPr>
      <w:r w:rsidRPr="00E80D73">
        <w:rPr>
          <w:rFonts w:eastAsiaTheme="minorHAnsi"/>
          <w:szCs w:val="22"/>
          <w:lang w:eastAsia="en-US"/>
        </w:rPr>
        <w:t>(b)</w:t>
      </w:r>
      <w:r w:rsidRPr="00E80D73">
        <w:rPr>
          <w:rFonts w:eastAsiaTheme="minorHAnsi"/>
          <w:szCs w:val="22"/>
          <w:lang w:eastAsia="en-US"/>
        </w:rPr>
        <w:tab/>
        <w:t>države članice u kojima namjerava poslovati i planirani datum početka poslovanja u tim državama članicama;</w:t>
      </w:r>
    </w:p>
    <w:p w:rsidR="00E80D73" w:rsidRPr="00E80D73" w:rsidRDefault="00E80D73" w:rsidP="001C1900">
      <w:pPr>
        <w:widowControl/>
        <w:spacing w:before="120" w:after="120"/>
        <w:ind w:left="1417" w:hanging="567"/>
        <w:rPr>
          <w:rFonts w:eastAsiaTheme="minorHAnsi"/>
          <w:noProof/>
          <w:szCs w:val="24"/>
          <w:lang w:eastAsia="en-US"/>
        </w:rPr>
      </w:pPr>
      <w:r w:rsidRPr="00E80D73">
        <w:rPr>
          <w:rFonts w:eastAsiaTheme="minorHAnsi"/>
          <w:szCs w:val="22"/>
          <w:lang w:eastAsia="en-US"/>
        </w:rPr>
        <w:t>(c)</w:t>
      </w:r>
      <w:r w:rsidRPr="00E80D73">
        <w:rPr>
          <w:rFonts w:eastAsiaTheme="minorHAnsi"/>
          <w:szCs w:val="22"/>
          <w:lang w:eastAsia="en-US"/>
        </w:rPr>
        <w:tab/>
        <w:t>platne usluge ili usluge elektroničkog novca koje namjerava pružati;</w:t>
      </w:r>
    </w:p>
    <w:p w:rsidR="00E80D73" w:rsidRPr="00E80D73" w:rsidRDefault="00E80D73" w:rsidP="001C1900">
      <w:pPr>
        <w:widowControl/>
        <w:spacing w:before="120" w:after="120"/>
        <w:ind w:left="1417" w:hanging="567"/>
        <w:rPr>
          <w:rFonts w:eastAsiaTheme="minorHAnsi"/>
          <w:noProof/>
          <w:szCs w:val="24"/>
          <w:lang w:eastAsia="en-US"/>
        </w:rPr>
      </w:pPr>
      <w:r w:rsidRPr="00E80D73">
        <w:rPr>
          <w:rFonts w:eastAsiaTheme="minorHAnsi"/>
          <w:szCs w:val="22"/>
          <w:lang w:eastAsia="en-US"/>
        </w:rPr>
        <w:t>(d)</w:t>
      </w:r>
      <w:r w:rsidRPr="00E80D73">
        <w:rPr>
          <w:rFonts w:eastAsiaTheme="minorHAnsi"/>
          <w:szCs w:val="22"/>
          <w:lang w:eastAsia="en-US"/>
        </w:rPr>
        <w:tab/>
        <w:t>ako namjerava poslovati preko zastupnika ili distributera, informacije iz članka 19. stavka 1. i članka 20. stavka 2.;</w:t>
      </w:r>
    </w:p>
    <w:p w:rsidR="00E80D73" w:rsidRPr="00E80D73" w:rsidRDefault="00E80D73" w:rsidP="001C1900">
      <w:pPr>
        <w:widowControl/>
        <w:spacing w:before="120" w:after="120"/>
        <w:ind w:left="1417" w:hanging="567"/>
        <w:rPr>
          <w:rFonts w:eastAsiaTheme="minorHAnsi"/>
          <w:noProof/>
          <w:szCs w:val="24"/>
          <w:lang w:eastAsia="en-US"/>
        </w:rPr>
      </w:pPr>
      <w:r w:rsidRPr="00E80D73">
        <w:rPr>
          <w:rFonts w:eastAsiaTheme="minorHAnsi"/>
          <w:szCs w:val="22"/>
          <w:lang w:eastAsia="en-US"/>
        </w:rPr>
        <w:t>(e)</w:t>
      </w:r>
      <w:r w:rsidRPr="00E80D73">
        <w:rPr>
          <w:rFonts w:eastAsiaTheme="minorHAnsi"/>
          <w:szCs w:val="22"/>
          <w:lang w:eastAsia="en-US"/>
        </w:rPr>
        <w:tab/>
        <w:t>ako namjerava poslovati preko podružnice:</w:t>
      </w:r>
    </w:p>
    <w:p w:rsidR="00E80D73" w:rsidRPr="00E80D73" w:rsidRDefault="00E80D73" w:rsidP="001C1900">
      <w:pPr>
        <w:ind w:left="1985" w:hanging="567"/>
        <w:rPr>
          <w:rFonts w:eastAsiaTheme="minorHAnsi"/>
          <w:noProof/>
          <w:szCs w:val="24"/>
          <w:lang w:eastAsia="en-US"/>
        </w:rPr>
      </w:pPr>
      <w:r w:rsidRPr="00E80D73">
        <w:rPr>
          <w:rFonts w:eastAsiaTheme="minorHAnsi"/>
          <w:lang w:eastAsia="en-US"/>
        </w:rPr>
        <w:t>i.</w:t>
      </w:r>
      <w:r w:rsidRPr="00E80D73">
        <w:rPr>
          <w:rFonts w:eastAsiaTheme="minorHAnsi"/>
          <w:lang w:eastAsia="en-US"/>
        </w:rPr>
        <w:tab/>
        <w:t>informacije iz članka 3. stavka 3. točaka (b) i (e), za platne usluge ili usluge elektroničkog novca u državi članici domaćinu;</w:t>
      </w:r>
    </w:p>
    <w:p w:rsidR="00E80D73" w:rsidRPr="00E80D73" w:rsidRDefault="00E80D73" w:rsidP="001C1900">
      <w:pPr>
        <w:ind w:left="1985" w:hanging="567"/>
        <w:rPr>
          <w:rFonts w:eastAsiaTheme="minorHAnsi"/>
          <w:noProof/>
          <w:szCs w:val="24"/>
          <w:lang w:eastAsia="en-US"/>
        </w:rPr>
      </w:pPr>
      <w:r w:rsidRPr="00E80D73">
        <w:rPr>
          <w:rFonts w:eastAsiaTheme="minorHAnsi"/>
          <w:lang w:eastAsia="en-US"/>
        </w:rPr>
        <w:t>ii.</w:t>
      </w:r>
      <w:r w:rsidRPr="00E80D73">
        <w:rPr>
          <w:rFonts w:eastAsiaTheme="minorHAnsi"/>
          <w:lang w:eastAsia="en-US"/>
        </w:rPr>
        <w:tab/>
        <w:t>opis organizacijske strukture podružnice;</w:t>
      </w:r>
    </w:p>
    <w:p w:rsidR="00E80D73" w:rsidRPr="00E80D73" w:rsidRDefault="00E80D73" w:rsidP="001C1900">
      <w:pPr>
        <w:ind w:left="1985" w:hanging="567"/>
        <w:rPr>
          <w:rFonts w:eastAsiaTheme="minorHAnsi"/>
          <w:noProof/>
          <w:szCs w:val="24"/>
          <w:lang w:eastAsia="en-US"/>
        </w:rPr>
      </w:pPr>
      <w:r w:rsidRPr="00E80D73">
        <w:rPr>
          <w:rFonts w:eastAsiaTheme="minorHAnsi"/>
          <w:lang w:eastAsia="en-US"/>
        </w:rPr>
        <w:t>iii.</w:t>
      </w:r>
      <w:r w:rsidRPr="00E80D73">
        <w:rPr>
          <w:rFonts w:eastAsiaTheme="minorHAnsi"/>
          <w:lang w:eastAsia="en-US"/>
        </w:rPr>
        <w:tab/>
        <w:t>identitet osoba odgovornih za upravljanje podružnice.</w:t>
      </w:r>
    </w:p>
    <w:p w:rsidR="00E80D73" w:rsidRPr="00E80D73" w:rsidRDefault="00E80D73" w:rsidP="001C1900">
      <w:pPr>
        <w:spacing w:before="120" w:after="120"/>
        <w:ind w:left="851"/>
        <w:rPr>
          <w:rFonts w:eastAsiaTheme="minorHAnsi"/>
          <w:noProof/>
          <w:szCs w:val="24"/>
        </w:rPr>
      </w:pPr>
      <w:r w:rsidRPr="00E80D73">
        <w:t xml:space="preserve">Države članice dužne su se pobrinuti da institucije za platni promet koje namjeravaju eksternalizirati operativne funkcije platnih usluga ili usluga elektroničkog novca drugim subjektima u državi članici domaćinu o tome </w:t>
      </w:r>
      <w:r w:rsidRPr="00E80D73">
        <w:rPr>
          <w:b/>
          <w:i/>
        </w:rPr>
        <w:t>odmah</w:t>
      </w:r>
      <w:r w:rsidRPr="00E80D73">
        <w:t xml:space="preserve"> obavijeste nadležna tijela svoje matične države članice.</w:t>
      </w:r>
    </w:p>
    <w:p w:rsidR="00E80D73" w:rsidRPr="00E80D73" w:rsidRDefault="00E80D73" w:rsidP="001C1900">
      <w:pPr>
        <w:ind w:left="851" w:hanging="851"/>
        <w:rPr>
          <w:noProof/>
          <w:szCs w:val="24"/>
        </w:rPr>
      </w:pPr>
      <w:r w:rsidRPr="00E80D73">
        <w:rPr>
          <w:b/>
          <w:i/>
        </w:rPr>
        <w:t>1.a</w:t>
      </w:r>
      <w:r w:rsidRPr="00E80D73">
        <w:tab/>
      </w:r>
      <w:r w:rsidRPr="00E80D73">
        <w:rPr>
          <w:b/>
          <w:i/>
        </w:rPr>
        <w:t>Komisija izrađuje posebnu internetsku stranicu sa svim informacijama na jednom mjestu o tome kako se institucije za platni promet mogu registrirati u svakoj državi članici.</w:t>
      </w:r>
    </w:p>
    <w:p w:rsidR="00E80D73" w:rsidRPr="00E80D73" w:rsidRDefault="00E80D73" w:rsidP="001C1900">
      <w:pPr>
        <w:widowControl/>
        <w:spacing w:before="120" w:after="120"/>
        <w:ind w:left="850" w:hanging="850"/>
        <w:rPr>
          <w:rFonts w:eastAsiaTheme="minorHAnsi"/>
          <w:noProof/>
          <w:szCs w:val="24"/>
          <w:lang w:eastAsia="en-US"/>
        </w:rPr>
      </w:pPr>
      <w:r w:rsidRPr="00E80D73">
        <w:rPr>
          <w:rFonts w:eastAsiaTheme="minorHAnsi"/>
          <w:szCs w:val="22"/>
          <w:lang w:eastAsia="en-US"/>
        </w:rPr>
        <w:t>2.</w:t>
      </w:r>
      <w:r w:rsidRPr="00E80D73">
        <w:rPr>
          <w:rFonts w:eastAsiaTheme="minorHAnsi"/>
          <w:szCs w:val="22"/>
          <w:lang w:eastAsia="en-US"/>
        </w:rPr>
        <w:tab/>
        <w:t xml:space="preserve">Nadležna tijela matične države članice dužna su u roku od </w:t>
      </w:r>
      <w:r w:rsidRPr="00E80D73">
        <w:rPr>
          <w:rFonts w:eastAsiaTheme="minorHAnsi"/>
          <w:b/>
          <w:i/>
          <w:szCs w:val="22"/>
          <w:lang w:eastAsia="en-US"/>
        </w:rPr>
        <w:t>deset radnih dana</w:t>
      </w:r>
      <w:r w:rsidRPr="00E80D73">
        <w:rPr>
          <w:rFonts w:eastAsiaTheme="minorHAnsi"/>
          <w:szCs w:val="22"/>
          <w:lang w:eastAsia="en-US"/>
        </w:rPr>
        <w:t xml:space="preserve"> od primitka svih informacija iz stavka 1. dostaviti te informacije nadležnim tijelima države članice domaćina. Ako će se usluge pružati preko treće države članice, o tome treba obavijestiti državu članicu u kojoj se usluge pružaju korisnicima platnih usluga.</w:t>
      </w:r>
    </w:p>
    <w:p w:rsidR="00E80D73" w:rsidRPr="00E80D73" w:rsidRDefault="00E80D73" w:rsidP="001C1900">
      <w:pPr>
        <w:tabs>
          <w:tab w:val="left" w:pos="567"/>
        </w:tabs>
        <w:ind w:left="850"/>
        <w:rPr>
          <w:noProof/>
          <w:szCs w:val="24"/>
        </w:rPr>
      </w:pPr>
      <w:r w:rsidRPr="00E80D73">
        <w:t xml:space="preserve">Nadležna tijela države članice domaćina dužna su u roku od </w:t>
      </w:r>
      <w:r w:rsidRPr="00E80D73">
        <w:rPr>
          <w:b/>
          <w:i/>
        </w:rPr>
        <w:t>15 radnih dana</w:t>
      </w:r>
      <w:r w:rsidRPr="00E80D73">
        <w:t xml:space="preserve"> od primitka informacija od nadležnih tijela matične države članice provjeriti te informacije i nadležnim tijelima matične države članice dostaviti relevantne informacije o platnim uslugama koje relevantna institucija za platni promet namjerava pružati ostvarivanjem prava poslovnog </w:t>
      </w:r>
      <w:proofErr w:type="spellStart"/>
      <w:r w:rsidRPr="00E80D73">
        <w:t>nastana</w:t>
      </w:r>
      <w:proofErr w:type="spellEnd"/>
      <w:r w:rsidRPr="00E80D73">
        <w:t xml:space="preserve"> ili slobode pružanja usluga. Nadležna tijela države članice domaćina dužna su obavijestiti nadležna tijela matične države članice o razlozima za sumnju u pranje novca ili financiranje terorizma u smislu Direktive (EU) 2015/849 u vezi s namjeravanim angažiranjem zastupnika, distributera ili osnivanjem podružnice. Prije negoli to učine, nadležna tijela države članice domaćina dužna su se povezati s relevantnim nadležnim tijelima iz članka 7. stavka 2. Direktive (EU) 2015/849 kako bi se utvrdilo je li ta sumnja osnovana.</w:t>
      </w:r>
    </w:p>
    <w:p w:rsidR="00E80D73" w:rsidRPr="00E80D73" w:rsidRDefault="00E80D73" w:rsidP="001C1900">
      <w:pPr>
        <w:tabs>
          <w:tab w:val="left" w:pos="567"/>
        </w:tabs>
        <w:ind w:left="850"/>
        <w:rPr>
          <w:noProof/>
          <w:szCs w:val="24"/>
        </w:rPr>
      </w:pPr>
      <w:r w:rsidRPr="00E80D73">
        <w:t xml:space="preserve">Nadležna tijela matične države članice koja se ne slože s procjenom nadležnih tijela države članice domaćina dužna su tim tijelima obrazložiti svoje neslaganje. </w:t>
      </w:r>
    </w:p>
    <w:p w:rsidR="00E80D73" w:rsidRPr="00E80D73" w:rsidRDefault="00E80D73" w:rsidP="00E80D73">
      <w:pPr>
        <w:tabs>
          <w:tab w:val="left" w:pos="567"/>
        </w:tabs>
        <w:ind w:left="850"/>
        <w:jc w:val="both"/>
        <w:rPr>
          <w:noProof/>
          <w:szCs w:val="24"/>
        </w:rPr>
      </w:pPr>
      <w:r w:rsidRPr="00E80D73">
        <w:t xml:space="preserve">Ako po primitku informacija od nadležnih tijela države članice domaćina njegova </w:t>
      </w:r>
      <w:r w:rsidRPr="00E80D73">
        <w:lastRenderedPageBreak/>
        <w:t>procjena ne bude povoljna, nadležno tijelo matične države članice mora odbiti upis zastupnika, podružnice ili distributera u registar ili brisati iz registra one koji su već upisani.</w:t>
      </w:r>
    </w:p>
    <w:p w:rsidR="00E80D73" w:rsidRPr="00E80D73" w:rsidRDefault="00E80D73" w:rsidP="001C1900">
      <w:pPr>
        <w:widowControl/>
        <w:spacing w:before="120" w:after="120"/>
        <w:ind w:left="850" w:hanging="850"/>
        <w:rPr>
          <w:rFonts w:eastAsiaTheme="minorHAnsi"/>
          <w:noProof/>
          <w:szCs w:val="24"/>
          <w:lang w:eastAsia="en-US"/>
        </w:rPr>
      </w:pPr>
      <w:r w:rsidRPr="00E80D73">
        <w:rPr>
          <w:rFonts w:eastAsiaTheme="minorHAnsi"/>
          <w:szCs w:val="22"/>
          <w:lang w:eastAsia="en-US"/>
        </w:rPr>
        <w:t>3.</w:t>
      </w:r>
      <w:r w:rsidRPr="00E80D73">
        <w:rPr>
          <w:rFonts w:eastAsiaTheme="minorHAnsi"/>
          <w:szCs w:val="22"/>
          <w:lang w:eastAsia="en-US"/>
        </w:rPr>
        <w:tab/>
        <w:t xml:space="preserve">Nadležna tijela matične države članice dužna su o svojoj odluci obavijestiti nadležna tijela države članice domaćina i instituciju za platni promet u roku od </w:t>
      </w:r>
      <w:r w:rsidRPr="00E80D73">
        <w:rPr>
          <w:rFonts w:eastAsiaTheme="minorHAnsi"/>
          <w:b/>
          <w:i/>
          <w:szCs w:val="22"/>
          <w:lang w:eastAsia="en-US"/>
        </w:rPr>
        <w:t>30 radnih dana</w:t>
      </w:r>
      <w:r w:rsidRPr="00E80D73">
        <w:rPr>
          <w:rFonts w:eastAsiaTheme="minorHAnsi"/>
          <w:szCs w:val="22"/>
          <w:lang w:eastAsia="en-US"/>
        </w:rPr>
        <w:t xml:space="preserve"> od primitka informacija iz stavka 1.</w:t>
      </w:r>
    </w:p>
    <w:p w:rsidR="00E80D73" w:rsidRPr="00E80D73" w:rsidRDefault="00E80D73" w:rsidP="001C1900">
      <w:pPr>
        <w:tabs>
          <w:tab w:val="left" w:pos="567"/>
        </w:tabs>
        <w:ind w:left="850"/>
        <w:rPr>
          <w:noProof/>
          <w:szCs w:val="24"/>
        </w:rPr>
      </w:pPr>
      <w:r w:rsidRPr="00E80D73">
        <w:t>Zastupnik, distributer ili podružnica mogu započeti s radom u relevantnoj državi članici domaćinu nakon upisa u registar iz članka 17.</w:t>
      </w:r>
    </w:p>
    <w:p w:rsidR="00E80D73" w:rsidRPr="00E80D73" w:rsidRDefault="00E80D73" w:rsidP="001C1900">
      <w:pPr>
        <w:tabs>
          <w:tab w:val="left" w:pos="567"/>
        </w:tabs>
        <w:ind w:left="850"/>
        <w:rPr>
          <w:noProof/>
          <w:szCs w:val="24"/>
        </w:rPr>
      </w:pPr>
      <w:r w:rsidRPr="00E80D73">
        <w:t>Države članice dužne su se pobrinuti da institucije za platni promet obavijeste</w:t>
      </w:r>
      <w:r w:rsidRPr="00E80D73">
        <w:rPr>
          <w:b/>
          <w:i/>
        </w:rPr>
        <w:t xml:space="preserve"> </w:t>
      </w:r>
      <w:r w:rsidRPr="00E80D73">
        <w:t>nadležna tijela matične države članice o datumu početka poslovanja zastupnika, distributera ili podružnice u ime i za račun institucije za platni promet u dotičnoj državi članici domaćinu. Nadležna tijela matične države članice dužna su o tome obavijestiti nadležna tijela države članice domaćina.</w:t>
      </w:r>
    </w:p>
    <w:p w:rsidR="00E80D73" w:rsidRPr="00E80D73" w:rsidRDefault="00E80D73" w:rsidP="001C1900">
      <w:pPr>
        <w:widowControl/>
        <w:spacing w:before="120" w:after="120"/>
        <w:ind w:left="850" w:hanging="850"/>
        <w:rPr>
          <w:rFonts w:eastAsiaTheme="minorHAnsi"/>
          <w:noProof/>
          <w:szCs w:val="24"/>
          <w:lang w:eastAsia="en-US"/>
        </w:rPr>
      </w:pPr>
      <w:r w:rsidRPr="00E80D73">
        <w:rPr>
          <w:rFonts w:eastAsiaTheme="minorHAnsi"/>
          <w:szCs w:val="22"/>
          <w:lang w:eastAsia="en-US"/>
        </w:rPr>
        <w:t>4.</w:t>
      </w:r>
      <w:r w:rsidRPr="00E80D73">
        <w:rPr>
          <w:rFonts w:eastAsiaTheme="minorHAnsi"/>
          <w:szCs w:val="22"/>
          <w:lang w:eastAsia="en-US"/>
        </w:rPr>
        <w:tab/>
        <w:t>Države članice dužne su se pobrinuti da institucije za platni promet bez odgode obavijeste nadležna tijela matične države članice o svakoj relevantnoj promjeni informacija koje su im dostavile u skladu sa stavkom 1., među ostalim o dodatnim zastupnicima, distributerima, podružnicama ili subjektima kojima su eksternalizirani poslovi u državama članicama domaćinima u kojima institucija za platni promet posluje. Primjenjuje se postupak iz stavaka 2. i 3.</w:t>
      </w:r>
    </w:p>
    <w:p w:rsidR="00E80D73" w:rsidRPr="00E80D73" w:rsidRDefault="00E80D73" w:rsidP="001C1900">
      <w:pPr>
        <w:widowControl/>
        <w:spacing w:before="120" w:after="120"/>
        <w:ind w:left="850" w:hanging="850"/>
        <w:rPr>
          <w:rFonts w:eastAsiaTheme="minorHAnsi"/>
          <w:noProof/>
          <w:szCs w:val="24"/>
          <w:lang w:eastAsia="en-US"/>
        </w:rPr>
      </w:pPr>
      <w:r w:rsidRPr="00E80D73">
        <w:rPr>
          <w:rFonts w:eastAsiaTheme="minorHAnsi"/>
          <w:szCs w:val="22"/>
          <w:lang w:eastAsia="en-US"/>
        </w:rPr>
        <w:t>5.</w:t>
      </w:r>
      <w:r w:rsidRPr="00E80D73">
        <w:rPr>
          <w:rFonts w:eastAsiaTheme="minorHAnsi"/>
          <w:szCs w:val="22"/>
          <w:lang w:eastAsia="en-US"/>
        </w:rPr>
        <w:tab/>
        <w:t xml:space="preserve">EBA izrađuje nacrt regulatornih tehničkih standarda u kojima se utvrđuje okvir za suradnju i razmjenu informacija između nadležnih tijela matične države članice i države članice domaćina u skladu s ovim člankom. U tom nacrtu regulatornih tehničkih standarda utvrđuju se metoda, sredstva i pojedinosti suradnje pri obavještavanju o institucijama za platni promet koje posluju prekogranično, a posebno opseg i tretman informacija koje se dostavljaju, uključujući zajedničku terminologiju i standardne obrasce obavijesti kako bi se osigurao dosljedan i učinkovit proces obavještavanja. </w:t>
      </w:r>
    </w:p>
    <w:p w:rsidR="00E80D73" w:rsidRPr="00E80D73" w:rsidRDefault="00E80D73" w:rsidP="001C1900">
      <w:pPr>
        <w:widowControl/>
        <w:tabs>
          <w:tab w:val="left" w:pos="567"/>
        </w:tabs>
        <w:spacing w:before="120" w:after="120"/>
        <w:ind w:left="850"/>
        <w:rPr>
          <w:rFonts w:eastAsiaTheme="minorHAnsi"/>
          <w:noProof/>
          <w:szCs w:val="24"/>
          <w:lang w:eastAsia="en-US"/>
        </w:rPr>
      </w:pPr>
      <w:r w:rsidRPr="00E80D73">
        <w:rPr>
          <w:rFonts w:eastAsiaTheme="minorHAnsi"/>
          <w:szCs w:val="22"/>
          <w:lang w:eastAsia="en-US"/>
        </w:rPr>
        <w:t>EBA taj nacrt regulatornih tehničkih standarda Komisiji dostavlja do [Ured za publikacije umetnuti datum = 18 mjeseci nakon stupanja na snagu ove Direktive].</w:t>
      </w:r>
    </w:p>
    <w:p w:rsidR="00E80D73" w:rsidRPr="00E80D73" w:rsidRDefault="00E80D73" w:rsidP="001C1900">
      <w:pPr>
        <w:ind w:left="850"/>
        <w:rPr>
          <w:noProof/>
        </w:rPr>
      </w:pPr>
      <w:r w:rsidRPr="00E80D73">
        <w:t>Komisiji se delegira ovlast za donošenje regulatornih tehničkih standarda u skladu s člancima od 10. do 14. Uredbe (EU) br. 1093/2010</w:t>
      </w:r>
      <w:r w:rsidRPr="00E80D73">
        <w:rPr>
          <w:b/>
          <w:i/>
        </w:rPr>
        <w:t>.</w:t>
      </w:r>
    </w:p>
    <w:p w:rsidR="00E80D73" w:rsidRPr="00E80D73" w:rsidRDefault="00E80D73" w:rsidP="00E80D73">
      <w:pPr>
        <w:rPr>
          <w:noProof/>
        </w:rPr>
      </w:pPr>
    </w:p>
    <w:p w:rsidR="00E80D73" w:rsidRPr="00E80D73" w:rsidRDefault="00E80D73" w:rsidP="00E80D73">
      <w:pPr>
        <w:keepNext/>
        <w:widowControl/>
        <w:spacing w:before="360" w:after="120"/>
        <w:jc w:val="center"/>
        <w:rPr>
          <w:rFonts w:eastAsiaTheme="minorHAnsi"/>
          <w:i/>
          <w:noProof/>
          <w:szCs w:val="22"/>
          <w:lang w:eastAsia="en-US"/>
        </w:rPr>
      </w:pPr>
      <w:r w:rsidRPr="00E80D73">
        <w:rPr>
          <w:rFonts w:eastAsiaTheme="minorHAnsi"/>
          <w:i/>
          <w:szCs w:val="22"/>
          <w:lang w:eastAsia="en-US"/>
        </w:rPr>
        <w:t>Članak 31.</w:t>
      </w:r>
    </w:p>
    <w:p w:rsidR="00E80D73" w:rsidRPr="00E80D73" w:rsidRDefault="00E80D73" w:rsidP="00E80D73">
      <w:pPr>
        <w:keepNext/>
        <w:widowControl/>
        <w:spacing w:before="360" w:after="120"/>
        <w:jc w:val="center"/>
        <w:rPr>
          <w:rFonts w:eastAsiaTheme="minorHAnsi"/>
          <w:b/>
          <w:i/>
          <w:noProof/>
          <w:szCs w:val="22"/>
          <w:lang w:eastAsia="en-US"/>
        </w:rPr>
      </w:pPr>
      <w:r w:rsidRPr="00E80D73">
        <w:rPr>
          <w:rFonts w:eastAsiaTheme="minorHAnsi"/>
          <w:b/>
          <w:i/>
          <w:szCs w:val="22"/>
          <w:lang w:eastAsia="en-US"/>
        </w:rPr>
        <w:t xml:space="preserve">Nadzor institucija za platni promet koje ostvaruju pravo poslovnog </w:t>
      </w:r>
      <w:proofErr w:type="spellStart"/>
      <w:r w:rsidRPr="00E80D73">
        <w:rPr>
          <w:rFonts w:eastAsiaTheme="minorHAnsi"/>
          <w:b/>
          <w:i/>
          <w:szCs w:val="22"/>
          <w:lang w:eastAsia="en-US"/>
        </w:rPr>
        <w:t>nastana</w:t>
      </w:r>
      <w:proofErr w:type="spellEnd"/>
      <w:r w:rsidRPr="00E80D73">
        <w:rPr>
          <w:rFonts w:eastAsiaTheme="minorHAnsi"/>
          <w:b/>
          <w:i/>
          <w:szCs w:val="22"/>
          <w:lang w:eastAsia="en-US"/>
        </w:rPr>
        <w:t xml:space="preserve"> i slobodu pružanja usluga</w:t>
      </w:r>
    </w:p>
    <w:p w:rsidR="00E80D73" w:rsidRPr="00E80D73" w:rsidRDefault="00E80D73" w:rsidP="001C1900">
      <w:pPr>
        <w:widowControl/>
        <w:spacing w:before="120" w:after="120"/>
        <w:ind w:left="850" w:hanging="850"/>
        <w:rPr>
          <w:rFonts w:eastAsiaTheme="minorHAnsi"/>
          <w:noProof/>
          <w:szCs w:val="24"/>
          <w:lang w:eastAsia="en-US"/>
        </w:rPr>
      </w:pPr>
      <w:r w:rsidRPr="00E80D73">
        <w:rPr>
          <w:rFonts w:eastAsiaTheme="minorHAnsi"/>
          <w:szCs w:val="22"/>
          <w:lang w:eastAsia="en-US"/>
        </w:rPr>
        <w:t>1.</w:t>
      </w:r>
      <w:r w:rsidRPr="00E80D73">
        <w:rPr>
          <w:rFonts w:eastAsiaTheme="minorHAnsi"/>
          <w:szCs w:val="22"/>
          <w:lang w:eastAsia="en-US"/>
        </w:rPr>
        <w:tab/>
        <w:t>Kad provode kontrole i poduzimaju potrebne mjere propisane u ovoj glavi koje se odnose na zastupnika, distributera ili podružnicu institucije za platni promet koji se nalaze na državnom području druge države članice, nadležna tijela matične države članice dužna su surađivati s nadležnim tijelima države članice domaćina, među ostalim i tako što će ih informirati o tome gdje na državnom području te države članice domaćina namjeravaju provesti izravan nadzor.</w:t>
      </w:r>
    </w:p>
    <w:p w:rsidR="00E80D73" w:rsidRPr="00E80D73" w:rsidRDefault="00E80D73" w:rsidP="001C1900">
      <w:pPr>
        <w:tabs>
          <w:tab w:val="left" w:pos="567"/>
        </w:tabs>
        <w:ind w:left="850"/>
        <w:rPr>
          <w:noProof/>
          <w:szCs w:val="24"/>
        </w:rPr>
      </w:pPr>
      <w:r w:rsidRPr="00E80D73">
        <w:t>Nadležna tijela matične države članice mogu izravni nadzor dotične institucije delegirati nadležnim tijelima države članice domaćina.</w:t>
      </w:r>
    </w:p>
    <w:p w:rsidR="00E80D73" w:rsidRPr="00E80D73" w:rsidRDefault="00E80D73" w:rsidP="001C1900">
      <w:pPr>
        <w:widowControl/>
        <w:spacing w:before="120" w:after="120"/>
        <w:ind w:left="850" w:hanging="850"/>
        <w:rPr>
          <w:rFonts w:eastAsiaTheme="minorHAnsi"/>
          <w:noProof/>
          <w:szCs w:val="24"/>
          <w:lang w:eastAsia="en-US"/>
        </w:rPr>
      </w:pPr>
      <w:r w:rsidRPr="00E80D73">
        <w:rPr>
          <w:rFonts w:eastAsiaTheme="minorHAnsi"/>
          <w:szCs w:val="22"/>
          <w:lang w:eastAsia="en-US"/>
        </w:rPr>
        <w:lastRenderedPageBreak/>
        <w:t>2.</w:t>
      </w:r>
      <w:r w:rsidRPr="00E80D73">
        <w:rPr>
          <w:rFonts w:eastAsiaTheme="minorHAnsi"/>
          <w:szCs w:val="22"/>
          <w:lang w:eastAsia="en-US"/>
        </w:rPr>
        <w:tab/>
        <w:t>Nadležna tijela država članica domaćina mogu zatražiti da ih institucije za platni promet koje na njihovu državnom području imaju zastupnike, distributere ili podružnice periodično izvješćuju o njihovu poslovanju.</w:t>
      </w:r>
    </w:p>
    <w:p w:rsidR="00E80D73" w:rsidRPr="00E80D73" w:rsidRDefault="00E80D73" w:rsidP="001C1900">
      <w:pPr>
        <w:tabs>
          <w:tab w:val="left" w:pos="567"/>
        </w:tabs>
        <w:ind w:left="850"/>
        <w:rPr>
          <w:noProof/>
          <w:szCs w:val="24"/>
        </w:rPr>
      </w:pPr>
      <w:r w:rsidRPr="00E80D73">
        <w:t>Ta se izvješća traže u informativne i statističke svrhe, a u dijelu koji se odnosi na zastupnike, distributere ili podružnice koji pružaju platne usluge ili usluge elektroničkog novca i u svrhu praćenja usklađenosti s glavama II. i III. Uredbe XXX [PSR]. Ti zastupnici, distributeri ili podružnice podliježu zahtjevima o čuvanju poslovne tajne koji su barem istovjetni zahtjevima iz članka 26.</w:t>
      </w:r>
    </w:p>
    <w:p w:rsidR="00E80D73" w:rsidRPr="00E80D73" w:rsidRDefault="00E80D73" w:rsidP="001C1900">
      <w:pPr>
        <w:tabs>
          <w:tab w:val="left" w:pos="567"/>
        </w:tabs>
        <w:ind w:left="850"/>
        <w:rPr>
          <w:noProof/>
          <w:szCs w:val="24"/>
        </w:rPr>
      </w:pPr>
      <w:r w:rsidRPr="00E80D73">
        <w:t xml:space="preserve">Nadležna tijela države članice domaćina mogu od institucija za platni promet zatražiti ad </w:t>
      </w:r>
      <w:proofErr w:type="spellStart"/>
      <w:r w:rsidRPr="00E80D73">
        <w:t>hoc</w:t>
      </w:r>
      <w:proofErr w:type="spellEnd"/>
      <w:r w:rsidRPr="00E80D73">
        <w:t xml:space="preserve"> izvješća ako imaju dokaze o neusklađenosti s ovom glavom ili</w:t>
      </w:r>
      <w:r w:rsidRPr="00E80D73">
        <w:rPr>
          <w:b/>
          <w:i/>
        </w:rPr>
        <w:t xml:space="preserve"> glavama II. i </w:t>
      </w:r>
      <w:r w:rsidRPr="00E80D73">
        <w:t>III. Uredbe XXX [PSR].</w:t>
      </w:r>
    </w:p>
    <w:p w:rsidR="00E80D73" w:rsidRPr="00E80D73" w:rsidRDefault="00E80D73" w:rsidP="001C1900">
      <w:pPr>
        <w:widowControl/>
        <w:spacing w:before="120" w:after="120"/>
        <w:ind w:left="850" w:hanging="850"/>
        <w:rPr>
          <w:rFonts w:eastAsiaTheme="minorHAnsi"/>
          <w:noProof/>
          <w:szCs w:val="24"/>
          <w:lang w:eastAsia="en-US"/>
        </w:rPr>
      </w:pPr>
      <w:r w:rsidRPr="00E80D73">
        <w:rPr>
          <w:rFonts w:eastAsiaTheme="minorHAnsi"/>
          <w:szCs w:val="22"/>
          <w:lang w:eastAsia="en-US"/>
        </w:rPr>
        <w:t>3.</w:t>
      </w:r>
      <w:r w:rsidRPr="00E80D73">
        <w:rPr>
          <w:rFonts w:eastAsiaTheme="minorHAnsi"/>
          <w:szCs w:val="22"/>
          <w:lang w:eastAsia="en-US"/>
        </w:rPr>
        <w:tab/>
        <w:t>Nadležna tijela matične države članice i države članice domaćina dužna su jedna drugima dostavljati sve bitne ili relevantne informacije, osobito u slučaju povrede ili sumnje u povredu koju su počinili zastupnik, distributer ili podružnica i ako se takve povrede počine u kontekstu ostvarivanja slobode pružanja usluga. Nadležna tijela dužna su na zahtjev dostaviti sve relevantne informacije, a na vlastitu inicijativu sve bitne informacije, među ostalim o tome ispunjava li institucija za platni promet uvjete iz članka 13. stavka 3.</w:t>
      </w:r>
    </w:p>
    <w:p w:rsidR="00E80D73" w:rsidRPr="00E80D73" w:rsidRDefault="00E80D73" w:rsidP="001C1900">
      <w:pPr>
        <w:widowControl/>
        <w:spacing w:before="120" w:after="120"/>
        <w:ind w:left="850" w:hanging="850"/>
        <w:rPr>
          <w:rFonts w:eastAsiaTheme="minorHAnsi"/>
          <w:noProof/>
          <w:szCs w:val="24"/>
          <w:lang w:eastAsia="en-US"/>
        </w:rPr>
      </w:pPr>
      <w:r w:rsidRPr="00E80D73">
        <w:rPr>
          <w:rFonts w:eastAsiaTheme="minorHAnsi"/>
          <w:szCs w:val="22"/>
          <w:lang w:eastAsia="en-US"/>
        </w:rPr>
        <w:t>4.</w:t>
      </w:r>
      <w:r w:rsidRPr="00E80D73">
        <w:rPr>
          <w:rFonts w:eastAsiaTheme="minorHAnsi"/>
          <w:szCs w:val="22"/>
          <w:lang w:eastAsia="en-US"/>
        </w:rPr>
        <w:tab/>
        <w:t xml:space="preserve">Države članice mogu propisati da institucije za platni promet koje na njihovu državnom području posluju preko zastupnika, a čije se mjesto upravljanja nalazi u drugoj državi članici, imenuju središnju kontaktnu točku na njihovu državnom području kako bi se osigurala odgovarajuća komunikacija i informiranje o usklađenosti s glavama II. i III. Uredbe XXX [PSR] kako bi se nadležnim tijelima matične države članice i države članice domaćina olakšao nadzor, među ostalim i tako što će im na njihov zahtjev dostavljati dokumente i informacije. </w:t>
      </w:r>
      <w:r w:rsidRPr="00E80D73">
        <w:rPr>
          <w:rFonts w:eastAsiaTheme="minorHAnsi"/>
          <w:b/>
          <w:i/>
          <w:szCs w:val="22"/>
          <w:lang w:eastAsia="en-US"/>
        </w:rPr>
        <w:t>Ako država članica odluči uvesti takvu odredbu, svaka institucija za platni promet imenuje samo jednu središnju kontaktnu točku u toj državi članici.</w:t>
      </w:r>
    </w:p>
    <w:p w:rsidR="00E80D73" w:rsidRPr="00E80D73" w:rsidRDefault="00E80D73" w:rsidP="001C1900">
      <w:pPr>
        <w:widowControl/>
        <w:spacing w:before="120" w:after="120"/>
        <w:ind w:left="850" w:hanging="850"/>
        <w:rPr>
          <w:rFonts w:eastAsiaTheme="minorHAnsi"/>
          <w:noProof/>
          <w:szCs w:val="22"/>
          <w:lang w:eastAsia="en-US"/>
        </w:rPr>
      </w:pPr>
      <w:r w:rsidRPr="00E80D73">
        <w:rPr>
          <w:rFonts w:eastAsiaTheme="minorHAnsi"/>
          <w:szCs w:val="22"/>
          <w:lang w:eastAsia="en-US"/>
        </w:rPr>
        <w:t>5.</w:t>
      </w:r>
      <w:r w:rsidRPr="00E80D73">
        <w:rPr>
          <w:rFonts w:eastAsiaTheme="minorHAnsi"/>
          <w:szCs w:val="22"/>
          <w:lang w:eastAsia="en-US"/>
        </w:rPr>
        <w:tab/>
        <w:t>EBA izrađuje nacrt regulatornih tehničkih standarda u kojima se utvrđuju kriteriji koji se u skladu s načelom proporcionalnosti primjenjuju pri utvrđivanju okolnosti u kojima je primjereno imenovati središnje kontaktne točke iz stavka 4. i njihove funkcije.</w:t>
      </w:r>
    </w:p>
    <w:p w:rsidR="00E80D73" w:rsidRPr="00E80D73" w:rsidRDefault="00E80D73" w:rsidP="001C1900">
      <w:pPr>
        <w:ind w:left="130" w:firstLine="720"/>
        <w:rPr>
          <w:noProof/>
        </w:rPr>
      </w:pPr>
      <w:r w:rsidRPr="00E80D73">
        <w:t>U tom nacrtu regulatornih tehničkih standarda osobito se uzima u obzir:</w:t>
      </w:r>
    </w:p>
    <w:p w:rsidR="00E80D73" w:rsidRPr="00E80D73" w:rsidRDefault="00E80D73" w:rsidP="001C1900">
      <w:pPr>
        <w:widowControl/>
        <w:spacing w:before="120" w:after="120"/>
        <w:ind w:left="1417" w:hanging="567"/>
        <w:rPr>
          <w:rFonts w:eastAsiaTheme="minorHAnsi"/>
          <w:noProof/>
          <w:szCs w:val="22"/>
          <w:lang w:eastAsia="en-US"/>
        </w:rPr>
      </w:pPr>
      <w:r w:rsidRPr="00E80D73">
        <w:rPr>
          <w:rFonts w:eastAsiaTheme="minorHAnsi"/>
          <w:szCs w:val="22"/>
          <w:lang w:eastAsia="en-US"/>
        </w:rPr>
        <w:t>(a)</w:t>
      </w:r>
      <w:r w:rsidRPr="00E80D73">
        <w:rPr>
          <w:rFonts w:eastAsiaTheme="minorHAnsi"/>
          <w:szCs w:val="22"/>
          <w:lang w:eastAsia="en-US"/>
        </w:rPr>
        <w:tab/>
        <w:t>ukupna količina i vrijednost transakcija koje je institucija za platni promet izvršila u državama članicama domaćinima;</w:t>
      </w:r>
    </w:p>
    <w:p w:rsidR="00E80D73" w:rsidRPr="00E80D73" w:rsidRDefault="00E80D73" w:rsidP="001C1900">
      <w:pPr>
        <w:widowControl/>
        <w:spacing w:before="120" w:after="120"/>
        <w:ind w:left="1417" w:hanging="567"/>
        <w:rPr>
          <w:rFonts w:eastAsiaTheme="minorHAnsi"/>
          <w:noProof/>
          <w:szCs w:val="22"/>
          <w:lang w:eastAsia="en-US"/>
        </w:rPr>
      </w:pPr>
      <w:r w:rsidRPr="00E80D73">
        <w:rPr>
          <w:rFonts w:eastAsiaTheme="minorHAnsi"/>
          <w:szCs w:val="22"/>
          <w:lang w:eastAsia="en-US"/>
        </w:rPr>
        <w:t>(b)</w:t>
      </w:r>
      <w:r w:rsidRPr="00E80D73">
        <w:rPr>
          <w:rFonts w:eastAsiaTheme="minorHAnsi"/>
          <w:szCs w:val="22"/>
          <w:lang w:eastAsia="en-US"/>
        </w:rPr>
        <w:tab/>
        <w:t xml:space="preserve">vrsta platnih usluga koje se pružaju; </w:t>
      </w:r>
    </w:p>
    <w:p w:rsidR="00E80D73" w:rsidRPr="00E80D73" w:rsidRDefault="00E80D73" w:rsidP="001C1900">
      <w:pPr>
        <w:widowControl/>
        <w:spacing w:before="120" w:after="120"/>
        <w:ind w:left="1417" w:hanging="567"/>
        <w:rPr>
          <w:rFonts w:eastAsiaTheme="minorHAnsi"/>
          <w:b/>
          <w:i/>
          <w:noProof/>
          <w:szCs w:val="22"/>
          <w:lang w:eastAsia="en-US"/>
        </w:rPr>
      </w:pPr>
      <w:r w:rsidRPr="00E80D73">
        <w:rPr>
          <w:rFonts w:eastAsiaTheme="minorHAnsi"/>
          <w:szCs w:val="22"/>
          <w:lang w:eastAsia="en-US"/>
        </w:rPr>
        <w:t>(c)</w:t>
      </w:r>
      <w:r w:rsidRPr="00E80D73">
        <w:rPr>
          <w:rFonts w:eastAsiaTheme="minorHAnsi"/>
          <w:szCs w:val="22"/>
          <w:lang w:eastAsia="en-US"/>
        </w:rPr>
        <w:tab/>
        <w:t xml:space="preserve">ukupan broj zastupnika s poslovnim </w:t>
      </w:r>
      <w:proofErr w:type="spellStart"/>
      <w:r w:rsidRPr="00E80D73">
        <w:rPr>
          <w:rFonts w:eastAsiaTheme="minorHAnsi"/>
          <w:szCs w:val="22"/>
          <w:lang w:eastAsia="en-US"/>
        </w:rPr>
        <w:t>nastanom</w:t>
      </w:r>
      <w:proofErr w:type="spellEnd"/>
      <w:r w:rsidRPr="00E80D73">
        <w:rPr>
          <w:rFonts w:eastAsiaTheme="minorHAnsi"/>
          <w:szCs w:val="22"/>
          <w:lang w:eastAsia="en-US"/>
        </w:rPr>
        <w:t xml:space="preserve"> u državi članici domaćinu.</w:t>
      </w:r>
    </w:p>
    <w:p w:rsidR="00E80D73" w:rsidRPr="00E80D73" w:rsidRDefault="00E80D73" w:rsidP="001C1900">
      <w:pPr>
        <w:ind w:left="850"/>
        <w:rPr>
          <w:noProof/>
        </w:rPr>
      </w:pPr>
      <w:r w:rsidRPr="00E80D73">
        <w:t>EBA taj nacrt regulatornih tehničkih standarda Komisiji dostavlja do [Ured za publikacije umetnuti datum = 18 mjeseci nakon stupanja na snagu ove Direktive].</w:t>
      </w:r>
    </w:p>
    <w:p w:rsidR="00E80D73" w:rsidRPr="00E80D73" w:rsidRDefault="00E80D73" w:rsidP="00E80D73">
      <w:pPr>
        <w:ind w:left="850"/>
        <w:jc w:val="both"/>
        <w:rPr>
          <w:noProof/>
        </w:rPr>
      </w:pPr>
      <w:r w:rsidRPr="00E80D73">
        <w:t>Komisiji se delegira ovlast za donošenje regulatornih tehničkih standarda u skladu s člancima od 10. do 14. Uredbe (EU) br. 1093/2010.</w:t>
      </w:r>
    </w:p>
    <w:p w:rsidR="00E80D73" w:rsidRPr="00E80D73" w:rsidRDefault="00E80D73" w:rsidP="00E80D73">
      <w:pPr>
        <w:rPr>
          <w:noProof/>
        </w:rPr>
      </w:pPr>
    </w:p>
    <w:p w:rsidR="00E80D73" w:rsidRPr="00E80D73" w:rsidRDefault="00E80D73" w:rsidP="00E80D73">
      <w:pPr>
        <w:keepNext/>
        <w:widowControl/>
        <w:spacing w:before="360" w:after="120"/>
        <w:jc w:val="center"/>
        <w:rPr>
          <w:rFonts w:eastAsiaTheme="minorHAnsi"/>
          <w:i/>
          <w:noProof/>
          <w:szCs w:val="22"/>
          <w:lang w:eastAsia="en-US"/>
        </w:rPr>
      </w:pPr>
      <w:r w:rsidRPr="00E80D73">
        <w:rPr>
          <w:rFonts w:eastAsiaTheme="minorHAnsi"/>
          <w:i/>
          <w:szCs w:val="22"/>
          <w:lang w:eastAsia="en-US"/>
        </w:rPr>
        <w:lastRenderedPageBreak/>
        <w:t>Članak 32.</w:t>
      </w:r>
    </w:p>
    <w:p w:rsidR="00E80D73" w:rsidRPr="00E80D73" w:rsidRDefault="00E80D73" w:rsidP="00E80D73">
      <w:pPr>
        <w:keepNext/>
        <w:widowControl/>
        <w:spacing w:before="360" w:after="120"/>
        <w:jc w:val="center"/>
        <w:rPr>
          <w:rFonts w:eastAsiaTheme="minorHAnsi"/>
          <w:b/>
          <w:i/>
          <w:noProof/>
          <w:szCs w:val="22"/>
          <w:lang w:eastAsia="en-US"/>
        </w:rPr>
      </w:pPr>
      <w:r w:rsidRPr="00E80D73">
        <w:rPr>
          <w:rFonts w:eastAsiaTheme="minorHAnsi"/>
          <w:b/>
          <w:i/>
          <w:szCs w:val="22"/>
          <w:lang w:eastAsia="en-US"/>
        </w:rPr>
        <w:t>Mjere u slučaju neusklađenosti i mjere opreza</w:t>
      </w:r>
    </w:p>
    <w:p w:rsidR="00E80D73" w:rsidRPr="00E80D73" w:rsidRDefault="00E80D73" w:rsidP="001C1900">
      <w:pPr>
        <w:widowControl/>
        <w:spacing w:before="120" w:after="120"/>
        <w:ind w:left="850" w:hanging="850"/>
        <w:rPr>
          <w:rFonts w:eastAsiaTheme="minorHAnsi"/>
          <w:noProof/>
          <w:szCs w:val="24"/>
          <w:lang w:eastAsia="en-US"/>
        </w:rPr>
      </w:pPr>
      <w:r w:rsidRPr="00E80D73">
        <w:rPr>
          <w:rFonts w:eastAsiaTheme="minorHAnsi"/>
          <w:szCs w:val="22"/>
          <w:lang w:eastAsia="en-US"/>
        </w:rPr>
        <w:t>1.</w:t>
      </w:r>
      <w:r w:rsidRPr="00E80D73">
        <w:rPr>
          <w:rFonts w:eastAsiaTheme="minorHAnsi"/>
          <w:szCs w:val="22"/>
          <w:lang w:eastAsia="en-US"/>
        </w:rPr>
        <w:tab/>
        <w:t>Ako nadležno tijelo države članice domaćina smatra da institucija za platni promet koja na njezinu državnom području ima zastupnike, distributere ili podružnice nije usklađena s ovom glavom ili glavama II. i III. Uredbe XXX [PSR], dužno je o tome bez odgode obavijestiti nadležno tijelo matične države članice.</w:t>
      </w:r>
    </w:p>
    <w:p w:rsidR="00E80D73" w:rsidRPr="00E80D73" w:rsidRDefault="00E80D73" w:rsidP="001C1900">
      <w:pPr>
        <w:tabs>
          <w:tab w:val="left" w:pos="567"/>
        </w:tabs>
        <w:ind w:left="850"/>
        <w:rPr>
          <w:noProof/>
          <w:szCs w:val="24"/>
        </w:rPr>
      </w:pPr>
      <w:r w:rsidRPr="00E80D73">
        <w:t>Nakon što ocijeni informacije primljene na temelju prvog podstavka, nadležno tijelo matične države članice dužno je bez odgode poduzeti sve odgovarajuće mjere kojima se postiže usklađenost dotične institucije za platni promet. Nadležno tijelo matične države članice dužno je bez odgode o tim mjerama obavijestiti nadležno tijelo države članice domaćina i nadležna tijela svih drugih država članica kojih se to tiče.</w:t>
      </w:r>
    </w:p>
    <w:p w:rsidR="00E80D73" w:rsidRPr="00E80D73" w:rsidRDefault="00E80D73" w:rsidP="001C1900">
      <w:pPr>
        <w:widowControl/>
        <w:spacing w:before="120" w:after="120"/>
        <w:ind w:left="850" w:hanging="850"/>
        <w:rPr>
          <w:rFonts w:eastAsiaTheme="minorHAnsi"/>
          <w:noProof/>
          <w:szCs w:val="24"/>
          <w:lang w:eastAsia="en-US"/>
        </w:rPr>
      </w:pPr>
      <w:r w:rsidRPr="00E80D73">
        <w:rPr>
          <w:rFonts w:eastAsiaTheme="minorHAnsi"/>
          <w:szCs w:val="22"/>
          <w:lang w:eastAsia="en-US"/>
        </w:rPr>
        <w:t>2.</w:t>
      </w:r>
      <w:r w:rsidRPr="00E80D73">
        <w:rPr>
          <w:rFonts w:eastAsiaTheme="minorHAnsi"/>
          <w:szCs w:val="22"/>
          <w:lang w:eastAsia="en-US"/>
        </w:rPr>
        <w:tab/>
        <w:t>U izvanrednim situacijama, kad je zbog ozbiljne prijetnje zajedničkim interesima korisnika platnih usluga u državi članici domaćinu potrebno poduzeti hitne mjere, nadležna tijela države članice domaćina mogu poduzeti mjere opreza, usporedno s prekograničnom suradnjom s nadležnim tijelima i u očekivanju mjera nadležnih tijela matične države članice, kako je utvrđeno u članku 31.</w:t>
      </w:r>
    </w:p>
    <w:p w:rsidR="00E80D73" w:rsidRPr="00E80D73" w:rsidRDefault="00E80D73" w:rsidP="001C1900">
      <w:pPr>
        <w:widowControl/>
        <w:spacing w:before="120" w:after="120"/>
        <w:ind w:left="850" w:hanging="850"/>
        <w:rPr>
          <w:rFonts w:eastAsiaTheme="minorHAnsi"/>
          <w:noProof/>
          <w:szCs w:val="24"/>
          <w:lang w:eastAsia="en-US"/>
        </w:rPr>
      </w:pPr>
      <w:r w:rsidRPr="00E80D73">
        <w:rPr>
          <w:rFonts w:eastAsiaTheme="minorHAnsi"/>
          <w:szCs w:val="22"/>
          <w:lang w:eastAsia="en-US"/>
        </w:rPr>
        <w:t>3.</w:t>
      </w:r>
      <w:r w:rsidRPr="00E80D73">
        <w:rPr>
          <w:rFonts w:eastAsiaTheme="minorHAnsi"/>
          <w:szCs w:val="22"/>
          <w:lang w:eastAsia="en-US"/>
        </w:rPr>
        <w:tab/>
        <w:t>Sve mjere opreza iz stavka 2. moraju biti odgovarajuće i proporcionalne svrsi zaštite od ozbiljne prijetnje zajedničkim interesima korisnika platnih usluga u državi članici domaćinu. Tim se mjerama korisnici platnih usluga institucije za platni promet u državi članici domaćinu ne smiju dovesti u povlašten položaj u odnosu na korisnike njezinih platnih usluga u drugim državama članicama.</w:t>
      </w:r>
    </w:p>
    <w:p w:rsidR="00E80D73" w:rsidRPr="00E80D73" w:rsidRDefault="00E80D73" w:rsidP="001C1900">
      <w:pPr>
        <w:tabs>
          <w:tab w:val="left" w:pos="567"/>
        </w:tabs>
        <w:ind w:left="850"/>
        <w:rPr>
          <w:noProof/>
          <w:szCs w:val="24"/>
        </w:rPr>
      </w:pPr>
      <w:r w:rsidRPr="00E80D73">
        <w:t>Mjere opreza moraju biti privremene i ukidaju se kad se uklone ozbiljne prijetnje, među ostalim uz pomoć ili suradnju nadležnih tijela matične države članice ili EBA-e, kako je utvrđeno u članku 29. stavku 1.</w:t>
      </w:r>
    </w:p>
    <w:p w:rsidR="00E80D73" w:rsidRPr="00E80D73" w:rsidRDefault="00E80D73" w:rsidP="001C1900">
      <w:pPr>
        <w:widowControl/>
        <w:spacing w:before="120" w:after="120"/>
        <w:ind w:left="850" w:hanging="850"/>
        <w:rPr>
          <w:rFonts w:eastAsiaTheme="minorHAnsi"/>
          <w:noProof/>
          <w:szCs w:val="24"/>
          <w:lang w:eastAsia="en-US"/>
        </w:rPr>
      </w:pPr>
      <w:r w:rsidRPr="00E80D73">
        <w:rPr>
          <w:rFonts w:eastAsiaTheme="minorHAnsi"/>
          <w:szCs w:val="22"/>
          <w:lang w:eastAsia="en-US"/>
        </w:rPr>
        <w:t>4.</w:t>
      </w:r>
      <w:r w:rsidRPr="00E80D73">
        <w:rPr>
          <w:rFonts w:eastAsiaTheme="minorHAnsi"/>
          <w:szCs w:val="22"/>
          <w:lang w:eastAsia="en-US"/>
        </w:rPr>
        <w:tab/>
        <w:t>Ako je to u izvanrednoj situaciji primjereno, nadležna tijela države članice domaćina dužna su unaprijed obavijestiti nadležna tijela matične države članice i nadležna tijela drugih država članica kojih se to tiče, Komisiju i EBA-u, a u svakom slučaju bez nepotrebne odgode, o mjerama opreza poduzetima na temelju stavka 2. i njihovoj opravdanosti.</w:t>
      </w:r>
    </w:p>
    <w:p w:rsidR="00E80D73" w:rsidRPr="00E80D73" w:rsidRDefault="00E80D73" w:rsidP="00E80D73">
      <w:pPr>
        <w:keepNext/>
        <w:widowControl/>
        <w:spacing w:before="360" w:after="120"/>
        <w:jc w:val="center"/>
        <w:rPr>
          <w:rFonts w:eastAsiaTheme="minorHAnsi"/>
          <w:i/>
          <w:noProof/>
          <w:szCs w:val="22"/>
          <w:lang w:eastAsia="en-US"/>
        </w:rPr>
      </w:pPr>
      <w:r w:rsidRPr="00E80D73">
        <w:rPr>
          <w:rFonts w:eastAsiaTheme="minorHAnsi"/>
          <w:i/>
          <w:szCs w:val="22"/>
          <w:lang w:eastAsia="en-US"/>
        </w:rPr>
        <w:t>Članak 33.</w:t>
      </w:r>
    </w:p>
    <w:p w:rsidR="00E80D73" w:rsidRPr="00E80D73" w:rsidRDefault="00E80D73" w:rsidP="00E80D73">
      <w:pPr>
        <w:keepNext/>
        <w:widowControl/>
        <w:spacing w:before="360" w:after="120"/>
        <w:jc w:val="center"/>
        <w:rPr>
          <w:rFonts w:eastAsiaTheme="minorHAnsi"/>
          <w:b/>
          <w:i/>
          <w:noProof/>
          <w:szCs w:val="22"/>
          <w:lang w:eastAsia="en-US"/>
        </w:rPr>
      </w:pPr>
      <w:r w:rsidRPr="00E80D73">
        <w:rPr>
          <w:rFonts w:eastAsiaTheme="minorHAnsi"/>
          <w:b/>
          <w:i/>
          <w:szCs w:val="22"/>
          <w:lang w:eastAsia="en-US"/>
        </w:rPr>
        <w:t>Obrazloženje i komunikacija</w:t>
      </w:r>
    </w:p>
    <w:p w:rsidR="00E80D73" w:rsidRPr="00E80D73" w:rsidRDefault="00E80D73" w:rsidP="001C1900">
      <w:pPr>
        <w:widowControl/>
        <w:spacing w:before="120" w:after="120"/>
        <w:ind w:left="850" w:hanging="850"/>
        <w:rPr>
          <w:rFonts w:eastAsiaTheme="minorHAnsi"/>
          <w:noProof/>
          <w:szCs w:val="22"/>
          <w:lang w:eastAsia="en-US"/>
        </w:rPr>
      </w:pPr>
      <w:r w:rsidRPr="00E80D73">
        <w:rPr>
          <w:rFonts w:eastAsiaTheme="minorHAnsi"/>
          <w:szCs w:val="22"/>
          <w:lang w:eastAsia="en-US"/>
        </w:rPr>
        <w:t>1.</w:t>
      </w:r>
      <w:r w:rsidRPr="00E80D73">
        <w:rPr>
          <w:rFonts w:eastAsiaTheme="minorHAnsi"/>
          <w:szCs w:val="22"/>
          <w:lang w:eastAsia="en-US"/>
        </w:rPr>
        <w:tab/>
        <w:t xml:space="preserve">Svaka mjera koju nadležna tijela poduzmu na temelju članka 25., 30., 31. ili 32., a koja uključuje sankcije ili ograničenja slobode pružanja usluga ili prava poslovnog </w:t>
      </w:r>
      <w:proofErr w:type="spellStart"/>
      <w:r w:rsidRPr="00E80D73">
        <w:rPr>
          <w:rFonts w:eastAsiaTheme="minorHAnsi"/>
          <w:szCs w:val="22"/>
          <w:lang w:eastAsia="en-US"/>
        </w:rPr>
        <w:t>nastana</w:t>
      </w:r>
      <w:proofErr w:type="spellEnd"/>
      <w:r w:rsidRPr="00E80D73">
        <w:rPr>
          <w:rFonts w:eastAsiaTheme="minorHAnsi"/>
          <w:szCs w:val="22"/>
          <w:lang w:eastAsia="en-US"/>
        </w:rPr>
        <w:t xml:space="preserve"> mora se na odgovarajući način obrazložiti i dostaviti dotičnoj instituciji za platni promet.</w:t>
      </w:r>
    </w:p>
    <w:p w:rsidR="00E80D73" w:rsidRPr="00E80D73" w:rsidRDefault="00E80D73" w:rsidP="001C1900">
      <w:pPr>
        <w:widowControl/>
        <w:spacing w:before="120" w:after="120"/>
        <w:ind w:left="850" w:hanging="850"/>
        <w:rPr>
          <w:rFonts w:eastAsiaTheme="minorHAnsi"/>
          <w:noProof/>
          <w:szCs w:val="22"/>
          <w:lang w:eastAsia="en-US"/>
        </w:rPr>
      </w:pPr>
      <w:r w:rsidRPr="00E80D73">
        <w:rPr>
          <w:rFonts w:eastAsiaTheme="minorHAnsi"/>
          <w:szCs w:val="22"/>
          <w:lang w:eastAsia="en-US"/>
        </w:rPr>
        <w:t>2.</w:t>
      </w:r>
      <w:r w:rsidRPr="00E80D73">
        <w:rPr>
          <w:rFonts w:eastAsiaTheme="minorHAnsi"/>
          <w:szCs w:val="22"/>
          <w:lang w:eastAsia="en-US"/>
        </w:rPr>
        <w:tab/>
        <w:t>Člancima 30., 29. i 32. ne dovodi se u pitanje obveza nadležnih tijela na temelju Direktive (EU) 2015/849 i Uredbe (EU) 2015/847, a osobito na temelju članka 47. stavka 1. Direktive (EU) 2015/849 te članka 22. stavka 1. Uredbe (EU) 2015/847 da nadziru ili prate usklađenost sa zahtjevima utvrđenima u tim aktima.</w:t>
      </w:r>
    </w:p>
    <w:p w:rsidR="00E80D73" w:rsidRPr="00E80D73" w:rsidRDefault="00E80D73" w:rsidP="00E80D73">
      <w:pPr>
        <w:keepNext/>
        <w:widowControl/>
        <w:spacing w:before="120" w:after="360"/>
        <w:jc w:val="center"/>
        <w:rPr>
          <w:rFonts w:eastAsiaTheme="minorHAnsi"/>
          <w:b/>
          <w:noProof/>
          <w:sz w:val="32"/>
          <w:szCs w:val="22"/>
          <w:lang w:eastAsia="en-US"/>
        </w:rPr>
      </w:pPr>
      <w:r w:rsidRPr="00E80D73">
        <w:rPr>
          <w:rFonts w:eastAsiaTheme="minorHAnsi"/>
          <w:i/>
          <w:sz w:val="32"/>
          <w:szCs w:val="22"/>
          <w:lang w:eastAsia="en-US"/>
        </w:rPr>
        <w:lastRenderedPageBreak/>
        <w:t>POGLAVLJE II.</w:t>
      </w:r>
    </w:p>
    <w:p w:rsidR="00E80D73" w:rsidRPr="00E80D73" w:rsidRDefault="00E80D73" w:rsidP="00E80D73">
      <w:pPr>
        <w:keepNext/>
        <w:widowControl/>
        <w:spacing w:before="120" w:after="360"/>
        <w:jc w:val="center"/>
        <w:rPr>
          <w:rFonts w:eastAsiaTheme="minorHAnsi"/>
          <w:b/>
          <w:noProof/>
          <w:sz w:val="32"/>
          <w:szCs w:val="22"/>
          <w:lang w:eastAsia="en-US"/>
        </w:rPr>
      </w:pPr>
      <w:r w:rsidRPr="00E80D73">
        <w:rPr>
          <w:rFonts w:eastAsiaTheme="minorHAnsi"/>
          <w:i/>
          <w:sz w:val="32"/>
          <w:szCs w:val="22"/>
          <w:lang w:eastAsia="en-US"/>
        </w:rPr>
        <w:t>Izuzeća i obavijesti</w:t>
      </w:r>
    </w:p>
    <w:p w:rsidR="00E80D73" w:rsidRPr="00E80D73" w:rsidRDefault="00E80D73" w:rsidP="00E80D73">
      <w:pPr>
        <w:keepNext/>
        <w:widowControl/>
        <w:spacing w:before="360" w:after="120"/>
        <w:jc w:val="center"/>
        <w:rPr>
          <w:rFonts w:eastAsiaTheme="minorHAnsi"/>
          <w:i/>
          <w:noProof/>
          <w:szCs w:val="22"/>
          <w:lang w:eastAsia="en-US"/>
        </w:rPr>
      </w:pPr>
      <w:r w:rsidRPr="00E80D73">
        <w:rPr>
          <w:rFonts w:eastAsiaTheme="minorHAnsi"/>
          <w:i/>
          <w:szCs w:val="22"/>
          <w:lang w:eastAsia="en-US"/>
        </w:rPr>
        <w:t>Članak 34.</w:t>
      </w:r>
    </w:p>
    <w:p w:rsidR="00E80D73" w:rsidRPr="00E80D73" w:rsidRDefault="00E80D73" w:rsidP="00E80D73">
      <w:pPr>
        <w:keepNext/>
        <w:widowControl/>
        <w:spacing w:before="360" w:after="120"/>
        <w:jc w:val="center"/>
        <w:rPr>
          <w:rFonts w:eastAsiaTheme="minorHAnsi"/>
          <w:b/>
          <w:i/>
          <w:noProof/>
          <w:szCs w:val="22"/>
          <w:lang w:eastAsia="en-US"/>
        </w:rPr>
      </w:pPr>
      <w:r w:rsidRPr="00E80D73">
        <w:rPr>
          <w:rFonts w:eastAsiaTheme="minorHAnsi"/>
          <w:b/>
          <w:i/>
          <w:szCs w:val="22"/>
          <w:lang w:eastAsia="en-US"/>
        </w:rPr>
        <w:t>Neobvezna izuzeća</w:t>
      </w:r>
    </w:p>
    <w:p w:rsidR="00E80D73" w:rsidRPr="00E80D73" w:rsidRDefault="00E80D73" w:rsidP="001C1900">
      <w:pPr>
        <w:widowControl/>
        <w:spacing w:before="120" w:after="120"/>
        <w:ind w:left="850" w:hanging="850"/>
        <w:rPr>
          <w:rFonts w:eastAsiaTheme="minorHAnsi"/>
          <w:noProof/>
          <w:szCs w:val="24"/>
          <w:lang w:eastAsia="en-US"/>
        </w:rPr>
      </w:pPr>
      <w:r w:rsidRPr="00E80D73">
        <w:rPr>
          <w:rFonts w:eastAsiaTheme="minorHAnsi"/>
          <w:szCs w:val="22"/>
          <w:lang w:eastAsia="en-US"/>
        </w:rPr>
        <w:t>1.</w:t>
      </w:r>
      <w:r w:rsidRPr="00E80D73">
        <w:rPr>
          <w:rFonts w:eastAsiaTheme="minorHAnsi"/>
          <w:szCs w:val="22"/>
          <w:lang w:eastAsia="en-US"/>
        </w:rPr>
        <w:tab/>
        <w:t>Države članice mogu za fizičke ili pravne osobe koje pružaju platne usluge iz Priloga I. točaka od 1. do 5. propisati izuzeće ili dopustiti svojim nadležnim tijelima da ih u cijelosti ili djelomično izuzmu iz primjene postupaka i uvjeta iz poglavlja I. odjeljaka 1., 2. i 3., uz iznimku članaka 17., 18., 24., 26., 27. i 28., ako:</w:t>
      </w:r>
    </w:p>
    <w:p w:rsidR="00E80D73" w:rsidRPr="00E80D73" w:rsidRDefault="00E80D73" w:rsidP="001C1900">
      <w:pPr>
        <w:widowControl/>
        <w:spacing w:before="120" w:after="120"/>
        <w:ind w:left="1417" w:hanging="567"/>
        <w:rPr>
          <w:rFonts w:eastAsiaTheme="minorHAnsi"/>
          <w:noProof/>
          <w:szCs w:val="24"/>
          <w:lang w:eastAsia="en-US"/>
        </w:rPr>
      </w:pPr>
      <w:r w:rsidRPr="00E80D73">
        <w:rPr>
          <w:rFonts w:eastAsiaTheme="minorHAnsi"/>
          <w:szCs w:val="22"/>
          <w:lang w:eastAsia="en-US"/>
        </w:rPr>
        <w:t>(a)</w:t>
      </w:r>
      <w:r w:rsidRPr="00E80D73">
        <w:rPr>
          <w:rFonts w:eastAsiaTheme="minorHAnsi"/>
          <w:szCs w:val="22"/>
          <w:lang w:eastAsia="en-US"/>
        </w:rPr>
        <w:tab/>
        <w:t>u slučaju platnih usluga, prosječna mjesečna ukupna vrijednost platnih transakcija koje je dotična osoba izvršila u prethodnih 12 mjeseci, uključujući sve zastupnike za koje je preuzela punu odgovornost, nije viša od iznosa ograničenja koje je utvrdila država članica, a ni u kojem slučaju ne iznosi više od tri milijuna EUR; ili</w:t>
      </w:r>
    </w:p>
    <w:p w:rsidR="00E80D73" w:rsidRPr="00E80D73" w:rsidRDefault="00E80D73" w:rsidP="001C1900">
      <w:pPr>
        <w:widowControl/>
        <w:spacing w:before="120" w:after="120"/>
        <w:ind w:left="1417" w:hanging="567"/>
        <w:rPr>
          <w:rFonts w:eastAsiaTheme="minorHAnsi"/>
          <w:noProof/>
          <w:szCs w:val="24"/>
          <w:lang w:eastAsia="en-US"/>
        </w:rPr>
      </w:pPr>
      <w:r w:rsidRPr="00E80D73">
        <w:rPr>
          <w:rFonts w:eastAsiaTheme="minorHAnsi"/>
          <w:szCs w:val="22"/>
          <w:lang w:eastAsia="en-US"/>
        </w:rPr>
        <w:t>(b)</w:t>
      </w:r>
      <w:r w:rsidRPr="00E80D73">
        <w:rPr>
          <w:rFonts w:eastAsiaTheme="minorHAnsi"/>
          <w:szCs w:val="22"/>
          <w:lang w:eastAsia="en-US"/>
        </w:rPr>
        <w:tab/>
        <w:t>u slučaju usluga elektroničkog novca, ukupnim poslovanjem ostvaruje se prosječan iznos elektroničkog novca u optjecaju koji nije viši od iznosa ograničenja koje je utvrdila država članica, a ni u kojem slučaju ne iznosi više od pet milijuna EUR; i</w:t>
      </w:r>
    </w:p>
    <w:p w:rsidR="00E80D73" w:rsidRPr="00E80D73" w:rsidRDefault="00E80D73" w:rsidP="001C1900">
      <w:pPr>
        <w:widowControl/>
        <w:spacing w:before="120" w:after="120"/>
        <w:ind w:left="1417" w:hanging="567"/>
        <w:rPr>
          <w:rFonts w:eastAsiaTheme="minorHAnsi"/>
          <w:noProof/>
          <w:szCs w:val="24"/>
          <w:lang w:eastAsia="en-US"/>
        </w:rPr>
      </w:pPr>
      <w:r w:rsidRPr="00E80D73">
        <w:rPr>
          <w:rFonts w:eastAsiaTheme="minorHAnsi"/>
          <w:szCs w:val="22"/>
          <w:lang w:eastAsia="en-US"/>
        </w:rPr>
        <w:t>(c)</w:t>
      </w:r>
      <w:r w:rsidRPr="00E80D73">
        <w:rPr>
          <w:rFonts w:eastAsiaTheme="minorHAnsi"/>
          <w:szCs w:val="22"/>
          <w:lang w:eastAsia="en-US"/>
        </w:rPr>
        <w:tab/>
        <w:t>u slučaju platnih usluga i usluga elektroničkog novca, ni jedna fizička osoba odgovorna za upravljanje ili poslovanje nije osuđivana za kaznena djela pranja novca ili financiranja terorizma ili druga financijska kaznena djela;</w:t>
      </w:r>
    </w:p>
    <w:p w:rsidR="00E80D73" w:rsidRPr="00E80D73" w:rsidRDefault="00E80D73" w:rsidP="001C1900">
      <w:pPr>
        <w:widowControl/>
        <w:spacing w:before="120" w:after="120"/>
        <w:ind w:left="1417" w:hanging="567"/>
        <w:rPr>
          <w:rFonts w:eastAsiaTheme="minorHAnsi"/>
          <w:noProof/>
          <w:szCs w:val="24"/>
          <w:lang w:eastAsia="en-US"/>
        </w:rPr>
      </w:pPr>
      <w:r w:rsidRPr="00E80D73">
        <w:rPr>
          <w:rFonts w:eastAsiaTheme="minorHAnsi"/>
          <w:b/>
          <w:i/>
          <w:szCs w:val="22"/>
          <w:lang w:eastAsia="en-US"/>
        </w:rPr>
        <w:t>(</w:t>
      </w:r>
      <w:proofErr w:type="spellStart"/>
      <w:r w:rsidRPr="00E80D73">
        <w:rPr>
          <w:rFonts w:eastAsiaTheme="minorHAnsi"/>
          <w:b/>
          <w:i/>
          <w:szCs w:val="22"/>
          <w:lang w:eastAsia="en-US"/>
        </w:rPr>
        <w:t>ca</w:t>
      </w:r>
      <w:proofErr w:type="spellEnd"/>
      <w:r w:rsidRPr="00E80D73">
        <w:rPr>
          <w:rFonts w:eastAsiaTheme="minorHAnsi"/>
          <w:b/>
          <w:i/>
          <w:szCs w:val="22"/>
          <w:lang w:eastAsia="en-US"/>
        </w:rPr>
        <w:t>)</w:t>
      </w:r>
      <w:r w:rsidRPr="00E80D73">
        <w:rPr>
          <w:rFonts w:eastAsiaTheme="minorHAnsi"/>
          <w:b/>
          <w:i/>
          <w:szCs w:val="22"/>
          <w:lang w:eastAsia="en-US"/>
        </w:rPr>
        <w:tab/>
        <w:t xml:space="preserve">u slučaju platnih transakcija koje se upotrebljavaju za izvršenje usluga trgovanja i namire s pomoću </w:t>
      </w:r>
      <w:proofErr w:type="spellStart"/>
      <w:r w:rsidRPr="00E80D73">
        <w:rPr>
          <w:rFonts w:eastAsiaTheme="minorHAnsi"/>
          <w:b/>
          <w:i/>
          <w:szCs w:val="22"/>
          <w:lang w:eastAsia="en-US"/>
        </w:rPr>
        <w:t>tokena</w:t>
      </w:r>
      <w:proofErr w:type="spellEnd"/>
      <w:r w:rsidRPr="00E80D73">
        <w:rPr>
          <w:rFonts w:eastAsiaTheme="minorHAnsi"/>
          <w:b/>
          <w:i/>
          <w:szCs w:val="22"/>
          <w:lang w:eastAsia="en-US"/>
        </w:rPr>
        <w:t xml:space="preserve"> elektroničkog novca kako su definirani u članku 3. stavku 1. točki 7. Uredbe (EU) 2023/1114, pružatelj platnih usluga već ima odobrenje za rad u nekoj državi članici kao pružatelj usluga povezanih s </w:t>
      </w:r>
      <w:proofErr w:type="spellStart"/>
      <w:r w:rsidRPr="00E80D73">
        <w:rPr>
          <w:rFonts w:eastAsiaTheme="minorHAnsi"/>
          <w:b/>
          <w:i/>
          <w:szCs w:val="22"/>
          <w:lang w:eastAsia="en-US"/>
        </w:rPr>
        <w:t>kriptoimovinom</w:t>
      </w:r>
      <w:proofErr w:type="spellEnd"/>
      <w:r w:rsidRPr="00E80D73">
        <w:rPr>
          <w:rFonts w:eastAsiaTheme="minorHAnsi"/>
          <w:b/>
          <w:i/>
          <w:szCs w:val="22"/>
          <w:lang w:eastAsia="en-US"/>
        </w:rPr>
        <w:t xml:space="preserve"> za te usluge na temelju glave V. te uredbe.</w:t>
      </w:r>
    </w:p>
    <w:p w:rsidR="00E80D73" w:rsidRPr="00E80D73" w:rsidRDefault="00E80D73" w:rsidP="001C1900">
      <w:pPr>
        <w:tabs>
          <w:tab w:val="left" w:pos="567"/>
        </w:tabs>
        <w:spacing w:before="120"/>
        <w:ind w:left="851"/>
        <w:rPr>
          <w:noProof/>
          <w:szCs w:val="24"/>
        </w:rPr>
      </w:pPr>
      <w:r w:rsidRPr="00E80D73">
        <w:t xml:space="preserve">Za potrebe točke (a) ocjena prekoračenja temelji se na pretpostavljenom ukupnom iznosu platnih transakcija iz poslovnog plana, osim ako su nadležna tijela zatražila promjenu tog plana. </w:t>
      </w:r>
    </w:p>
    <w:p w:rsidR="00E80D73" w:rsidRPr="00E80D73" w:rsidRDefault="00E80D73" w:rsidP="001C1900">
      <w:pPr>
        <w:tabs>
          <w:tab w:val="left" w:pos="567"/>
        </w:tabs>
        <w:spacing w:before="120"/>
        <w:ind w:left="851"/>
        <w:rPr>
          <w:noProof/>
          <w:szCs w:val="24"/>
        </w:rPr>
      </w:pPr>
      <w:r w:rsidRPr="00E80D73">
        <w:t>Ako institucija za platni promet koja pruža usluge elektroničkog novca nudi i platne usluge i obavlja ostale poslove iz članka 10., a iznos elektroničkog novca u optjecaju ne može se unaprijed utvrditi, nadležna tijela dužna su joj dopustiti da primijeni točku (b) prvi podstavak na temelju reprezentativnog dijela za koji se pretpostavlja da se koristi za usluge elektroničkog novca, pod uvjetom da se taj reprezentativni dio može razumno procijeniti na temelju povijesnih podataka u skladu sa zahtjevima nadležnih tijela. Ako institucija za elektronički novac nije zaključila dovoljno dugo razdoblje poslovanja, taj se zahtjev ocjenjuje na temelju pretpostavljenog iznosa elektroničkog novca u optjecaju, u skladu s njezinim poslovnim planom koji se na zahtjev nadležnih tijela može mijenjati.</w:t>
      </w:r>
    </w:p>
    <w:p w:rsidR="00E80D73" w:rsidRPr="00E80D73" w:rsidRDefault="00E80D73" w:rsidP="001C1900">
      <w:pPr>
        <w:tabs>
          <w:tab w:val="left" w:pos="567"/>
        </w:tabs>
        <w:spacing w:before="120"/>
        <w:ind w:left="851"/>
        <w:rPr>
          <w:noProof/>
          <w:szCs w:val="24"/>
        </w:rPr>
      </w:pPr>
      <w:r w:rsidRPr="00E80D73">
        <w:t>Države članice mogu propisati i da se na odobravanje neobveznih izuzeća primjenjuje dodatni zahtjev u pogledu maksimalnog iznosa pohrane na platnom instrumentu ili računu za plaćanje potrošača na kojem se elektronički novac pohranjuje.</w:t>
      </w:r>
    </w:p>
    <w:p w:rsidR="00E80D73" w:rsidRPr="00E80D73" w:rsidRDefault="00E80D73" w:rsidP="001C1900">
      <w:pPr>
        <w:tabs>
          <w:tab w:val="left" w:pos="567"/>
        </w:tabs>
        <w:spacing w:before="120"/>
        <w:ind w:left="851"/>
        <w:rPr>
          <w:noProof/>
          <w:szCs w:val="24"/>
        </w:rPr>
      </w:pPr>
      <w:r w:rsidRPr="00E80D73">
        <w:lastRenderedPageBreak/>
        <w:t xml:space="preserve">Fizička ili pravna osoba na koju se primjenjuje izuzeće iz stavka 1. prvog podstavka točke (b) može pružati platne usluge koje se ne odnose na usluge elektroničkog novca samo u skladu sa stavkom 1. prvim podstavkom točkom (a). </w:t>
      </w:r>
    </w:p>
    <w:p w:rsidR="00E80D73" w:rsidRPr="00E80D73" w:rsidRDefault="00E80D73" w:rsidP="001C1900">
      <w:pPr>
        <w:widowControl/>
        <w:spacing w:before="120" w:after="120"/>
        <w:ind w:left="850" w:hanging="850"/>
        <w:rPr>
          <w:rFonts w:eastAsiaTheme="minorHAnsi"/>
          <w:noProof/>
          <w:szCs w:val="24"/>
          <w:lang w:eastAsia="en-US"/>
        </w:rPr>
      </w:pPr>
      <w:r w:rsidRPr="00E80D73">
        <w:rPr>
          <w:rFonts w:eastAsiaTheme="minorHAnsi"/>
          <w:szCs w:val="22"/>
          <w:lang w:eastAsia="en-US"/>
        </w:rPr>
        <w:t>2.</w:t>
      </w:r>
      <w:r w:rsidRPr="00E80D73">
        <w:rPr>
          <w:rFonts w:eastAsiaTheme="minorHAnsi"/>
          <w:szCs w:val="22"/>
          <w:lang w:eastAsia="en-US"/>
        </w:rPr>
        <w:tab/>
        <w:t>Države članice dužne su propisati da svaka fizička ili pravna osoba na koju se primjenjuje izuzeće iz primjene postupaka i uvjeta</w:t>
      </w:r>
      <w:r w:rsidRPr="00E80D73">
        <w:rPr>
          <w:rFonts w:eastAsiaTheme="minorHAnsi"/>
          <w:b/>
          <w:i/>
          <w:szCs w:val="22"/>
          <w:lang w:eastAsia="en-US"/>
        </w:rPr>
        <w:t xml:space="preserve"> </w:t>
      </w:r>
      <w:r w:rsidRPr="00E80D73">
        <w:rPr>
          <w:rFonts w:eastAsiaTheme="minorHAnsi"/>
          <w:szCs w:val="22"/>
          <w:lang w:eastAsia="en-US"/>
        </w:rPr>
        <w:t xml:space="preserve">iz stavka 1. mora biti registrirana kod nadležnog tijela matične države članice. Države članice dužne su utvrditi koja se dokumentacija iz članka 3. stavka 3. točaka od (a) do (s) prilaže tom zahtjevu za registraciju. </w:t>
      </w:r>
    </w:p>
    <w:p w:rsidR="00E80D73" w:rsidRPr="00E80D73" w:rsidRDefault="00E80D73" w:rsidP="001C1900">
      <w:pPr>
        <w:widowControl/>
        <w:spacing w:before="120" w:after="120"/>
        <w:ind w:left="850" w:hanging="850"/>
        <w:rPr>
          <w:rFonts w:eastAsiaTheme="minorHAnsi"/>
          <w:noProof/>
          <w:szCs w:val="24"/>
          <w:lang w:eastAsia="en-US"/>
        </w:rPr>
      </w:pPr>
      <w:r w:rsidRPr="00E80D73">
        <w:rPr>
          <w:rFonts w:eastAsiaTheme="minorHAnsi"/>
          <w:szCs w:val="22"/>
          <w:lang w:eastAsia="en-US"/>
        </w:rPr>
        <w:t>3.</w:t>
      </w:r>
      <w:r w:rsidRPr="00E80D73">
        <w:rPr>
          <w:rFonts w:eastAsiaTheme="minorHAnsi"/>
          <w:szCs w:val="22"/>
          <w:lang w:eastAsia="en-US"/>
        </w:rPr>
        <w:tab/>
        <w:t>Države članice dužne su propisati da svaka fizička ili pravna osoba registrirana u skladu sa stavkom 2. mora imati mjesto upravljanja ili boravište u državi članici u kojoj stvarno posluje.</w:t>
      </w:r>
    </w:p>
    <w:p w:rsidR="00E80D73" w:rsidRPr="00E80D73" w:rsidRDefault="00E80D73" w:rsidP="001C1900">
      <w:pPr>
        <w:widowControl/>
        <w:spacing w:before="120" w:after="120"/>
        <w:ind w:left="850" w:hanging="850"/>
        <w:rPr>
          <w:rFonts w:eastAsiaTheme="minorHAnsi"/>
          <w:noProof/>
          <w:szCs w:val="24"/>
          <w:lang w:eastAsia="en-US"/>
        </w:rPr>
      </w:pPr>
      <w:r w:rsidRPr="00E80D73">
        <w:rPr>
          <w:rFonts w:eastAsiaTheme="minorHAnsi"/>
          <w:szCs w:val="22"/>
          <w:lang w:eastAsia="en-US"/>
        </w:rPr>
        <w:t>4.</w:t>
      </w:r>
      <w:r w:rsidRPr="00E80D73">
        <w:rPr>
          <w:rFonts w:eastAsiaTheme="minorHAnsi"/>
          <w:szCs w:val="22"/>
          <w:lang w:eastAsia="en-US"/>
        </w:rPr>
        <w:tab/>
        <w:t>Osobe izuzete iz primjene postupaka i uvjeta iz stavka 1.</w:t>
      </w:r>
      <w:r w:rsidRPr="00E80D73">
        <w:rPr>
          <w:rFonts w:eastAsiaTheme="minorHAnsi"/>
          <w:b/>
          <w:i/>
          <w:szCs w:val="22"/>
          <w:lang w:eastAsia="en-US"/>
        </w:rPr>
        <w:t xml:space="preserve"> </w:t>
      </w:r>
      <w:r w:rsidRPr="00E80D73">
        <w:rPr>
          <w:rFonts w:eastAsiaTheme="minorHAnsi"/>
          <w:szCs w:val="22"/>
          <w:lang w:eastAsia="en-US"/>
        </w:rPr>
        <w:t>smatraju se institucijama za platni promet. Članak 13. stavak 6. i članci 30., 31. i 32. ne primjenjuju se na te osobe.</w:t>
      </w:r>
    </w:p>
    <w:p w:rsidR="00E80D73" w:rsidRPr="00E80D73" w:rsidRDefault="00E80D73" w:rsidP="001C1900">
      <w:pPr>
        <w:widowControl/>
        <w:spacing w:before="120" w:after="120"/>
        <w:ind w:left="850" w:hanging="850"/>
        <w:rPr>
          <w:rFonts w:eastAsiaTheme="minorHAnsi"/>
          <w:noProof/>
          <w:szCs w:val="24"/>
          <w:lang w:eastAsia="en-US"/>
        </w:rPr>
      </w:pPr>
      <w:r w:rsidRPr="00E80D73">
        <w:rPr>
          <w:rFonts w:eastAsiaTheme="minorHAnsi"/>
          <w:szCs w:val="22"/>
          <w:lang w:eastAsia="en-US"/>
        </w:rPr>
        <w:t>5.</w:t>
      </w:r>
      <w:r w:rsidRPr="00E80D73">
        <w:rPr>
          <w:rFonts w:eastAsiaTheme="minorHAnsi"/>
          <w:szCs w:val="22"/>
          <w:lang w:eastAsia="en-US"/>
        </w:rPr>
        <w:tab/>
        <w:t>Države članice mogu propisati i da fizičke ili pravne osobe registrirane u skladu sa stavkom 2. mogu obavljati samo određene poslove iz članka 10.</w:t>
      </w:r>
    </w:p>
    <w:p w:rsidR="00E80D73" w:rsidRPr="00E80D73" w:rsidRDefault="00E80D73" w:rsidP="001C1900">
      <w:pPr>
        <w:widowControl/>
        <w:spacing w:before="120" w:after="120"/>
        <w:ind w:left="850" w:hanging="850"/>
        <w:rPr>
          <w:rFonts w:eastAsiaTheme="minorHAnsi"/>
          <w:noProof/>
          <w:szCs w:val="24"/>
          <w:lang w:eastAsia="en-US"/>
        </w:rPr>
      </w:pPr>
      <w:r w:rsidRPr="00E80D73">
        <w:rPr>
          <w:rFonts w:eastAsiaTheme="minorHAnsi"/>
          <w:szCs w:val="22"/>
          <w:lang w:eastAsia="en-US"/>
        </w:rPr>
        <w:t>6.</w:t>
      </w:r>
      <w:r w:rsidRPr="00E80D73">
        <w:rPr>
          <w:rFonts w:eastAsiaTheme="minorHAnsi"/>
          <w:szCs w:val="22"/>
          <w:lang w:eastAsia="en-US"/>
        </w:rPr>
        <w:tab/>
        <w:t>Osobe izuzete iz primjene postupaka i uvjeta iz stavka 1. dužne su obavijestiti nadležna tijela o svakoj promjeni svoje situacije relevantnoj za uvjete utvrđene u tom stavku, a najmanje jedanput godišnje, na datum koji utvrde nadležna tijela, izvijestiti o sljedećem:</w:t>
      </w:r>
    </w:p>
    <w:p w:rsidR="00E80D73" w:rsidRPr="00E80D73" w:rsidRDefault="00E80D73" w:rsidP="001C1900">
      <w:pPr>
        <w:widowControl/>
        <w:spacing w:before="120" w:after="120"/>
        <w:ind w:left="1417" w:hanging="567"/>
        <w:rPr>
          <w:rFonts w:eastAsiaTheme="minorHAnsi"/>
          <w:noProof/>
          <w:szCs w:val="24"/>
          <w:lang w:eastAsia="en-US"/>
        </w:rPr>
      </w:pPr>
      <w:r w:rsidRPr="00E80D73">
        <w:rPr>
          <w:rFonts w:eastAsiaTheme="minorHAnsi"/>
          <w:szCs w:val="22"/>
          <w:lang w:eastAsia="en-US"/>
        </w:rPr>
        <w:t>(a)</w:t>
      </w:r>
      <w:r w:rsidRPr="00E80D73">
        <w:rPr>
          <w:rFonts w:eastAsiaTheme="minorHAnsi"/>
          <w:szCs w:val="22"/>
          <w:lang w:eastAsia="en-US"/>
        </w:rPr>
        <w:tab/>
        <w:t>prosječnoj ukupnoj vrijednosti platnih transakcija u prethodnih 12 mjeseci ako pružaju platne usluge;</w:t>
      </w:r>
    </w:p>
    <w:p w:rsidR="00E80D73" w:rsidRPr="00E80D73" w:rsidRDefault="00E80D73" w:rsidP="001C1900">
      <w:pPr>
        <w:widowControl/>
        <w:spacing w:before="120" w:after="120"/>
        <w:ind w:left="1417" w:hanging="567"/>
        <w:rPr>
          <w:rFonts w:eastAsiaTheme="minorHAnsi"/>
          <w:noProof/>
          <w:szCs w:val="24"/>
          <w:lang w:eastAsia="en-US"/>
        </w:rPr>
      </w:pPr>
      <w:r w:rsidRPr="00E80D73">
        <w:rPr>
          <w:rFonts w:eastAsiaTheme="minorHAnsi"/>
          <w:szCs w:val="22"/>
          <w:lang w:eastAsia="en-US"/>
        </w:rPr>
        <w:t>(b)</w:t>
      </w:r>
      <w:r w:rsidRPr="00E80D73">
        <w:rPr>
          <w:rFonts w:eastAsiaTheme="minorHAnsi"/>
          <w:szCs w:val="22"/>
          <w:lang w:eastAsia="en-US"/>
        </w:rPr>
        <w:tab/>
        <w:t>prosječnom iznosu elektroničkog novca u optjecaju ako pružaju usluge elektroničkog novca.</w:t>
      </w:r>
    </w:p>
    <w:p w:rsidR="00E80D73" w:rsidRPr="00E80D73" w:rsidRDefault="00E80D73" w:rsidP="001C1900">
      <w:pPr>
        <w:widowControl/>
        <w:spacing w:before="120" w:after="120"/>
        <w:ind w:left="850" w:hanging="850"/>
        <w:rPr>
          <w:rFonts w:eastAsiaTheme="minorHAnsi"/>
          <w:noProof/>
          <w:szCs w:val="22"/>
          <w:lang w:eastAsia="en-US"/>
        </w:rPr>
      </w:pPr>
      <w:r w:rsidRPr="00E80D73">
        <w:rPr>
          <w:rFonts w:eastAsiaTheme="minorHAnsi"/>
          <w:szCs w:val="22"/>
          <w:lang w:eastAsia="en-US"/>
        </w:rPr>
        <w:t>7.</w:t>
      </w:r>
      <w:r w:rsidRPr="00E80D73">
        <w:rPr>
          <w:rFonts w:eastAsiaTheme="minorHAnsi"/>
          <w:szCs w:val="22"/>
          <w:lang w:eastAsia="en-US"/>
        </w:rPr>
        <w:tab/>
        <w:t>Države članice dužne su poduzeti potrebne mjere kako bi se osiguralo da osobe koje prestanu ispunjavati uvjete iz ovog članka stavka 1., 3. ili 5. zatraže odobrenje za rad u roku od 30 kalendarskih dana u skladu s člankom 13. Države članice dužne su se pobrinuti za to da njihova nadležna tijela budu dostatno ovlaštena za provjeru kontinuirane usklađenosti s ovim člankom.</w:t>
      </w:r>
    </w:p>
    <w:p w:rsidR="00E80D73" w:rsidRPr="00E80D73" w:rsidRDefault="00E80D73" w:rsidP="001C1900">
      <w:pPr>
        <w:widowControl/>
        <w:spacing w:before="120" w:after="120"/>
        <w:ind w:left="850" w:hanging="850"/>
        <w:rPr>
          <w:rFonts w:eastAsiaTheme="minorHAnsi"/>
          <w:noProof/>
          <w:szCs w:val="22"/>
          <w:lang w:eastAsia="en-US"/>
        </w:rPr>
      </w:pPr>
      <w:r w:rsidRPr="00E80D73">
        <w:rPr>
          <w:rFonts w:eastAsiaTheme="minorHAnsi"/>
          <w:szCs w:val="22"/>
          <w:lang w:eastAsia="en-US"/>
        </w:rPr>
        <w:t>8.</w:t>
      </w:r>
      <w:r w:rsidRPr="00E80D73">
        <w:rPr>
          <w:rFonts w:eastAsiaTheme="minorHAnsi"/>
          <w:szCs w:val="22"/>
          <w:lang w:eastAsia="en-US"/>
        </w:rPr>
        <w:tab/>
        <w:t>Ovim člankom stavcima od 1. do 6. ne dovodi se u pitanje Direktiva (EU) 2015/849 ni nacionalni propisi o sprečavanju pranja novca i financiranja terorizma.</w:t>
      </w:r>
    </w:p>
    <w:p w:rsidR="00E80D73" w:rsidRPr="00E80D73" w:rsidRDefault="00E80D73" w:rsidP="00E80D73">
      <w:pPr>
        <w:keepNext/>
        <w:widowControl/>
        <w:spacing w:before="360" w:after="120"/>
        <w:jc w:val="center"/>
        <w:rPr>
          <w:rFonts w:eastAsiaTheme="minorHAnsi"/>
          <w:i/>
          <w:noProof/>
          <w:szCs w:val="22"/>
          <w:lang w:eastAsia="en-US"/>
        </w:rPr>
      </w:pPr>
      <w:r w:rsidRPr="00E80D73">
        <w:rPr>
          <w:rFonts w:eastAsiaTheme="minorHAnsi"/>
          <w:i/>
          <w:szCs w:val="22"/>
          <w:lang w:eastAsia="en-US"/>
        </w:rPr>
        <w:t>Članak 35.</w:t>
      </w:r>
    </w:p>
    <w:p w:rsidR="00E80D73" w:rsidRPr="00E80D73" w:rsidRDefault="00E80D73" w:rsidP="00E80D73">
      <w:pPr>
        <w:keepNext/>
        <w:widowControl/>
        <w:spacing w:before="360" w:after="120"/>
        <w:jc w:val="center"/>
        <w:rPr>
          <w:rFonts w:eastAsiaTheme="minorHAnsi"/>
          <w:b/>
          <w:i/>
          <w:noProof/>
          <w:szCs w:val="22"/>
          <w:lang w:eastAsia="en-US"/>
        </w:rPr>
      </w:pPr>
      <w:r w:rsidRPr="00E80D73">
        <w:rPr>
          <w:rFonts w:eastAsiaTheme="minorHAnsi"/>
          <w:b/>
          <w:i/>
          <w:szCs w:val="22"/>
          <w:lang w:eastAsia="en-US"/>
        </w:rPr>
        <w:t>Obavijesti i informacije</w:t>
      </w:r>
    </w:p>
    <w:p w:rsidR="00E80D73" w:rsidRPr="00E80D73" w:rsidRDefault="00E80D73" w:rsidP="001C1900">
      <w:pPr>
        <w:rPr>
          <w:noProof/>
          <w:szCs w:val="24"/>
        </w:rPr>
      </w:pPr>
      <w:r w:rsidRPr="00E80D73">
        <w:t>Država članica koja odluči odobriti izuzeće iz članka 34. dužna je obavijestiti Komisiju o sljedećem:</w:t>
      </w:r>
    </w:p>
    <w:p w:rsidR="00E80D73" w:rsidRPr="00E80D73" w:rsidRDefault="00E80D73" w:rsidP="001C1900">
      <w:pPr>
        <w:widowControl/>
        <w:spacing w:before="120" w:after="120"/>
        <w:ind w:left="850" w:hanging="850"/>
        <w:rPr>
          <w:rFonts w:eastAsiaTheme="minorHAnsi"/>
          <w:noProof/>
          <w:szCs w:val="24"/>
          <w:lang w:eastAsia="en-US"/>
        </w:rPr>
      </w:pPr>
      <w:r w:rsidRPr="00E80D73">
        <w:rPr>
          <w:rFonts w:eastAsiaTheme="minorHAnsi"/>
          <w:szCs w:val="22"/>
          <w:lang w:eastAsia="en-US"/>
        </w:rPr>
        <w:t>(a)</w:t>
      </w:r>
      <w:r w:rsidRPr="00E80D73">
        <w:rPr>
          <w:rFonts w:eastAsiaTheme="minorHAnsi"/>
          <w:szCs w:val="22"/>
          <w:lang w:eastAsia="en-US"/>
        </w:rPr>
        <w:tab/>
        <w:t>svojoj odluci o odobrenju takvog izuzeća;</w:t>
      </w:r>
    </w:p>
    <w:p w:rsidR="00E80D73" w:rsidRPr="00E80D73" w:rsidRDefault="00E80D73" w:rsidP="001C1900">
      <w:pPr>
        <w:widowControl/>
        <w:spacing w:before="120" w:after="120"/>
        <w:ind w:left="850" w:hanging="850"/>
        <w:rPr>
          <w:rFonts w:eastAsiaTheme="minorHAnsi"/>
          <w:noProof/>
          <w:szCs w:val="24"/>
          <w:lang w:eastAsia="en-US"/>
        </w:rPr>
      </w:pPr>
      <w:r w:rsidRPr="00E80D73">
        <w:rPr>
          <w:rFonts w:eastAsiaTheme="minorHAnsi"/>
          <w:szCs w:val="22"/>
          <w:lang w:eastAsia="en-US"/>
        </w:rPr>
        <w:t>(b)</w:t>
      </w:r>
      <w:r w:rsidRPr="00E80D73">
        <w:rPr>
          <w:rFonts w:eastAsiaTheme="minorHAnsi"/>
          <w:szCs w:val="22"/>
          <w:lang w:eastAsia="en-US"/>
        </w:rPr>
        <w:tab/>
        <w:t>svakoj naknadnoj promjeni tog izuzeća;</w:t>
      </w:r>
    </w:p>
    <w:p w:rsidR="00E80D73" w:rsidRPr="00E80D73" w:rsidRDefault="00E80D73" w:rsidP="001C1900">
      <w:pPr>
        <w:widowControl/>
        <w:spacing w:before="120" w:after="120"/>
        <w:ind w:left="850" w:hanging="850"/>
        <w:rPr>
          <w:rFonts w:eastAsiaTheme="minorHAnsi"/>
          <w:noProof/>
          <w:szCs w:val="24"/>
          <w:lang w:eastAsia="en-US"/>
        </w:rPr>
      </w:pPr>
      <w:r w:rsidRPr="00E80D73">
        <w:rPr>
          <w:rFonts w:eastAsiaTheme="minorHAnsi"/>
          <w:szCs w:val="22"/>
          <w:lang w:eastAsia="en-US"/>
        </w:rPr>
        <w:t>(c)</w:t>
      </w:r>
      <w:r w:rsidRPr="00E80D73">
        <w:rPr>
          <w:rFonts w:eastAsiaTheme="minorHAnsi"/>
          <w:szCs w:val="22"/>
          <w:lang w:eastAsia="en-US"/>
        </w:rPr>
        <w:tab/>
        <w:t>broju fizičkih i pravnih osoba na koje se to odnosi;</w:t>
      </w:r>
    </w:p>
    <w:p w:rsidR="00E80D73" w:rsidRPr="00E80D73" w:rsidRDefault="00E80D73" w:rsidP="001C1900">
      <w:pPr>
        <w:widowControl/>
        <w:spacing w:before="120" w:after="120"/>
        <w:ind w:left="850" w:hanging="850"/>
        <w:rPr>
          <w:rFonts w:eastAsiaTheme="minorHAnsi"/>
          <w:noProof/>
          <w:szCs w:val="22"/>
          <w:lang w:eastAsia="en-US"/>
        </w:rPr>
      </w:pPr>
      <w:r w:rsidRPr="00E80D73">
        <w:rPr>
          <w:rFonts w:eastAsiaTheme="minorHAnsi"/>
          <w:szCs w:val="22"/>
          <w:lang w:eastAsia="en-US"/>
        </w:rPr>
        <w:t>(d)</w:t>
      </w:r>
      <w:r w:rsidRPr="00E80D73">
        <w:rPr>
          <w:rFonts w:eastAsiaTheme="minorHAnsi"/>
          <w:szCs w:val="22"/>
          <w:lang w:eastAsia="en-US"/>
        </w:rPr>
        <w:tab/>
        <w:t xml:space="preserve">jednom godišnje o ukupnoj vrijednosti izvršenih platnih transakcija na dan 31. prosinca svake kalendarske godine, kako je utvrđeno u članku 34. stavku 1. točki (a), i o ukupnom iznosu izdanog elektroničkog novca u optjecaju, kako je utvrđeno u članku 34. stavku 1. točki (b). </w:t>
      </w:r>
    </w:p>
    <w:p w:rsidR="00E80D73" w:rsidRPr="00E80D73" w:rsidRDefault="00E80D73" w:rsidP="00E80D73">
      <w:pPr>
        <w:keepNext/>
        <w:widowControl/>
        <w:spacing w:before="360" w:after="120"/>
        <w:jc w:val="center"/>
        <w:rPr>
          <w:rFonts w:eastAsiaTheme="minorHAnsi"/>
          <w:i/>
          <w:noProof/>
          <w:szCs w:val="22"/>
          <w:lang w:eastAsia="en-US"/>
        </w:rPr>
      </w:pPr>
      <w:r w:rsidRPr="00E80D73">
        <w:rPr>
          <w:rFonts w:eastAsiaTheme="minorHAnsi"/>
          <w:i/>
          <w:szCs w:val="22"/>
          <w:lang w:eastAsia="en-US"/>
        </w:rPr>
        <w:lastRenderedPageBreak/>
        <w:t>Članak 36.</w:t>
      </w:r>
    </w:p>
    <w:p w:rsidR="00E80D73" w:rsidRPr="00E80D73" w:rsidRDefault="00E80D73" w:rsidP="00E80D73">
      <w:pPr>
        <w:keepNext/>
        <w:widowControl/>
        <w:spacing w:before="360" w:after="120"/>
        <w:jc w:val="center"/>
        <w:rPr>
          <w:rFonts w:eastAsiaTheme="minorHAnsi"/>
          <w:b/>
          <w:i/>
          <w:noProof/>
          <w:szCs w:val="22"/>
          <w:lang w:eastAsia="en-US"/>
        </w:rPr>
      </w:pPr>
      <w:r w:rsidRPr="00E80D73">
        <w:rPr>
          <w:rFonts w:eastAsiaTheme="minorHAnsi"/>
          <w:b/>
          <w:i/>
          <w:szCs w:val="22"/>
          <w:lang w:eastAsia="en-US"/>
        </w:rPr>
        <w:t>Pružatelji usluga informiranja o računu</w:t>
      </w:r>
    </w:p>
    <w:p w:rsidR="00E80D73" w:rsidRPr="00E80D73" w:rsidRDefault="00E80D73" w:rsidP="001C1900">
      <w:pPr>
        <w:widowControl/>
        <w:ind w:left="851" w:hanging="851"/>
        <w:rPr>
          <w:szCs w:val="24"/>
        </w:rPr>
      </w:pPr>
      <w:r w:rsidRPr="00E80D73">
        <w:rPr>
          <w:b/>
          <w:i/>
        </w:rPr>
        <w:t>1.</w:t>
      </w:r>
      <w:r w:rsidRPr="00E80D73">
        <w:rPr>
          <w:b/>
          <w:i/>
        </w:rPr>
        <w:tab/>
        <w:t>Odstupajući od članka 3.,</w:t>
      </w:r>
      <w:r w:rsidRPr="00E80D73">
        <w:t xml:space="preserve"> fizičke ili pravne osobe koje pružaju samo platne usluge iz Priloga I. točke 7. nisu dužne ishoditi odobrenje za rad, ali su prije početka poslovanja dužne nadležnom tijelu matične države članice podnijeti zahtjev za registraciju.</w:t>
      </w:r>
    </w:p>
    <w:p w:rsidR="00E80D73" w:rsidRPr="00E80D73" w:rsidRDefault="00E80D73" w:rsidP="001C1900">
      <w:pPr>
        <w:widowControl/>
        <w:spacing w:before="120" w:after="120"/>
        <w:ind w:left="850" w:hanging="850"/>
        <w:rPr>
          <w:rFonts w:eastAsiaTheme="minorHAnsi"/>
          <w:noProof/>
          <w:szCs w:val="22"/>
          <w:lang w:eastAsia="en-US"/>
        </w:rPr>
      </w:pPr>
      <w:bookmarkStart w:id="34" w:name="_Hlk137561762"/>
      <w:r w:rsidRPr="00E80D73">
        <w:rPr>
          <w:rFonts w:eastAsiaTheme="minorHAnsi"/>
          <w:szCs w:val="22"/>
          <w:lang w:eastAsia="en-US"/>
        </w:rPr>
        <w:t>2.</w:t>
      </w:r>
      <w:r w:rsidRPr="00E80D73">
        <w:rPr>
          <w:rFonts w:eastAsiaTheme="minorHAnsi"/>
          <w:szCs w:val="22"/>
          <w:lang w:eastAsia="en-US"/>
        </w:rPr>
        <w:tab/>
        <w:t>Tom zahtjevu za registraciju prilažu se informacije i dokumentacija iz članka 3. stavka 3. točaka (a), (b), od (e) do (h), (j), (l), (n), (p) i (q).</w:t>
      </w:r>
    </w:p>
    <w:p w:rsidR="00E80D73" w:rsidRPr="00E80D73" w:rsidRDefault="00E80D73" w:rsidP="001C1900">
      <w:pPr>
        <w:ind w:left="850"/>
        <w:rPr>
          <w:noProof/>
        </w:rPr>
      </w:pPr>
      <w:r w:rsidRPr="00E80D73">
        <w:t>U svrhu dokumentacije iz članka 3. stavka 3. točaka (e), (f) i (l)</w:t>
      </w:r>
      <w:r w:rsidRPr="00E80D73">
        <w:rPr>
          <w:b/>
          <w:i/>
        </w:rPr>
        <w:t xml:space="preserve"> </w:t>
      </w:r>
      <w:bookmarkStart w:id="35" w:name="_Hlk137715508"/>
      <w:r w:rsidRPr="00E80D73">
        <w:t>fizičke ili pravne osobe koje podnose zahtjev za registraciju</w:t>
      </w:r>
      <w:bookmarkEnd w:id="35"/>
      <w:r w:rsidRPr="00E80D73">
        <w:rPr>
          <w:b/>
          <w:i/>
        </w:rPr>
        <w:t xml:space="preserve"> </w:t>
      </w:r>
      <w:r w:rsidRPr="00E80D73">
        <w:t>dužne su navesti opis svojih postupaka unutarnjeg nadzora i organizacijske strukture koji omogućuju zaštitu interesa njegovih korisnika te kontinuitet i pouzdanost pružanja platnih usluga</w:t>
      </w:r>
      <w:r w:rsidRPr="00E80D73">
        <w:rPr>
          <w:b/>
          <w:i/>
        </w:rPr>
        <w:t xml:space="preserve"> </w:t>
      </w:r>
      <w:r w:rsidRPr="00E80D73">
        <w:t>iz Priloga I. točke 7.</w:t>
      </w:r>
    </w:p>
    <w:p w:rsidR="00E80D73" w:rsidRPr="00E80D73" w:rsidRDefault="00E80D73" w:rsidP="001C1900">
      <w:pPr>
        <w:widowControl/>
        <w:spacing w:before="120" w:after="120"/>
        <w:ind w:left="850" w:hanging="850"/>
        <w:rPr>
          <w:rFonts w:eastAsiaTheme="minorHAnsi"/>
          <w:noProof/>
          <w:szCs w:val="22"/>
          <w:lang w:eastAsia="en-US"/>
        </w:rPr>
      </w:pPr>
      <w:r w:rsidRPr="00E80D73">
        <w:rPr>
          <w:rFonts w:eastAsiaTheme="minorHAnsi"/>
          <w:szCs w:val="22"/>
          <w:lang w:eastAsia="en-US"/>
        </w:rPr>
        <w:t>3.</w:t>
      </w:r>
      <w:r w:rsidRPr="00E80D73">
        <w:rPr>
          <w:rFonts w:eastAsiaTheme="minorHAnsi"/>
          <w:szCs w:val="22"/>
          <w:lang w:eastAsia="en-US"/>
        </w:rPr>
        <w:tab/>
        <w:t>Fizička ili pravna osoba koja podnosi zahtjev za registraciju dužna je u opisu kontrola sigurnosti i mjera za ovladavanje rizicima iz članka 3. stavka 3. točke (j) navesti kako će osigurati visoku razinu digitalne operativne otpornosti u skladu s poglavljem II. Uredbe (EU) 2022/2554, osobito u smislu tehničke sigurnosti i zaštite podataka, među ostalim za softver i IKT sustave koje koriste i ona i poduzeća kojima u cijelosti ili djelomično eksternalizira svoje operacije.</w:t>
      </w:r>
    </w:p>
    <w:p w:rsidR="00E80D73" w:rsidRPr="00E80D73" w:rsidRDefault="00E80D73" w:rsidP="001C1900">
      <w:pPr>
        <w:widowControl/>
        <w:spacing w:before="120" w:after="120"/>
        <w:ind w:left="850" w:hanging="850"/>
        <w:rPr>
          <w:rFonts w:eastAsiaTheme="minorHAnsi"/>
          <w:noProof/>
          <w:szCs w:val="22"/>
          <w:lang w:eastAsia="en-US"/>
        </w:rPr>
      </w:pPr>
      <w:bookmarkStart w:id="36" w:name="_Hlk137562645"/>
      <w:bookmarkEnd w:id="34"/>
      <w:r w:rsidRPr="00E80D73">
        <w:rPr>
          <w:rFonts w:eastAsiaTheme="minorHAnsi"/>
          <w:szCs w:val="22"/>
          <w:lang w:eastAsia="en-US"/>
        </w:rPr>
        <w:t>4.</w:t>
      </w:r>
      <w:r w:rsidRPr="00E80D73">
        <w:rPr>
          <w:rFonts w:eastAsiaTheme="minorHAnsi"/>
          <w:szCs w:val="22"/>
          <w:lang w:eastAsia="en-US"/>
        </w:rPr>
        <w:tab/>
        <w:t>Države članice dužne su osobama iz stavka 1. uvjetovati registraciju ugovaranjem police osiguranja od profesionalne odgovornosti koja pokriva državna područja na kojima nude usluge ili drugom usporedivom garancijom za pokriće odgovornosti, te od njih zahtijevati da zajamče:</w:t>
      </w:r>
    </w:p>
    <w:p w:rsidR="00E80D73" w:rsidRPr="00E80D73" w:rsidRDefault="00E80D73" w:rsidP="001C1900">
      <w:pPr>
        <w:widowControl/>
        <w:spacing w:before="120" w:after="120"/>
        <w:ind w:left="1417" w:hanging="567"/>
        <w:rPr>
          <w:rFonts w:eastAsiaTheme="minorHAnsi"/>
          <w:noProof/>
          <w:szCs w:val="22"/>
          <w:lang w:eastAsia="en-US"/>
        </w:rPr>
      </w:pPr>
      <w:r w:rsidRPr="00E80D73">
        <w:rPr>
          <w:rFonts w:eastAsiaTheme="minorHAnsi"/>
          <w:szCs w:val="22"/>
          <w:lang w:eastAsia="en-US"/>
        </w:rPr>
        <w:t>(a)</w:t>
      </w:r>
      <w:r w:rsidRPr="00E80D73">
        <w:rPr>
          <w:rFonts w:eastAsiaTheme="minorHAnsi"/>
          <w:szCs w:val="22"/>
          <w:lang w:eastAsia="en-US"/>
        </w:rPr>
        <w:tab/>
        <w:t>da su zaštićene od odgovornosti prema pružatelju platnih usluga koji vodi račun ili korisniku platnih usluga koja nastane zbog neovlaštenog ili prijevarom ostvarenog pristupa usluzi informiranja o računu odnosno njezina neovlaštenog ili prijevarnog korištenja;</w:t>
      </w:r>
    </w:p>
    <w:p w:rsidR="00E80D73" w:rsidRPr="00E80D73" w:rsidRDefault="00E80D73" w:rsidP="001C1900">
      <w:pPr>
        <w:widowControl/>
        <w:spacing w:before="120" w:after="120"/>
        <w:ind w:left="1417" w:hanging="567"/>
        <w:rPr>
          <w:rFonts w:eastAsiaTheme="minorHAnsi"/>
          <w:noProof/>
          <w:szCs w:val="22"/>
          <w:lang w:eastAsia="en-US"/>
        </w:rPr>
      </w:pPr>
      <w:r w:rsidRPr="00E80D73">
        <w:rPr>
          <w:rFonts w:eastAsiaTheme="minorHAnsi"/>
          <w:szCs w:val="22"/>
          <w:lang w:eastAsia="en-US"/>
        </w:rPr>
        <w:t>(b)</w:t>
      </w:r>
      <w:r w:rsidRPr="00E80D73">
        <w:rPr>
          <w:rFonts w:eastAsiaTheme="minorHAnsi"/>
          <w:szCs w:val="22"/>
          <w:lang w:eastAsia="en-US"/>
        </w:rPr>
        <w:tab/>
        <w:t xml:space="preserve">da mogu zaštititi vrijednost svakog viška, praga ili </w:t>
      </w:r>
      <w:proofErr w:type="spellStart"/>
      <w:r w:rsidRPr="00E80D73">
        <w:rPr>
          <w:rFonts w:eastAsiaTheme="minorHAnsi"/>
          <w:szCs w:val="22"/>
          <w:lang w:eastAsia="en-US"/>
        </w:rPr>
        <w:t>odbitne</w:t>
      </w:r>
      <w:proofErr w:type="spellEnd"/>
      <w:r w:rsidRPr="00E80D73">
        <w:rPr>
          <w:rFonts w:eastAsiaTheme="minorHAnsi"/>
          <w:szCs w:val="22"/>
          <w:lang w:eastAsia="en-US"/>
        </w:rPr>
        <w:t xml:space="preserve"> stavke osiguranja ili usporedive garancije;</w:t>
      </w:r>
    </w:p>
    <w:p w:rsidR="00E80D73" w:rsidRPr="00E80D73" w:rsidRDefault="00E80D73" w:rsidP="001C1900">
      <w:pPr>
        <w:widowControl/>
        <w:spacing w:before="120" w:after="120"/>
        <w:ind w:left="1417" w:hanging="567"/>
        <w:rPr>
          <w:rFonts w:eastAsiaTheme="minorHAnsi"/>
          <w:noProof/>
          <w:szCs w:val="22"/>
          <w:lang w:eastAsia="en-US"/>
        </w:rPr>
      </w:pPr>
      <w:r w:rsidRPr="00E80D73">
        <w:rPr>
          <w:rFonts w:eastAsiaTheme="minorHAnsi"/>
          <w:szCs w:val="22"/>
          <w:lang w:eastAsia="en-US"/>
        </w:rPr>
        <w:t>(c)</w:t>
      </w:r>
      <w:r w:rsidRPr="00E80D73">
        <w:rPr>
          <w:rFonts w:eastAsiaTheme="minorHAnsi"/>
          <w:szCs w:val="22"/>
          <w:lang w:eastAsia="en-US"/>
        </w:rPr>
        <w:tab/>
        <w:t>da mogu stalno pratiti pokriće osiguranja ili usporedive garancije.</w:t>
      </w:r>
    </w:p>
    <w:p w:rsidR="00E80D73" w:rsidRPr="00E80D73" w:rsidRDefault="00E80D73" w:rsidP="001C1900">
      <w:pPr>
        <w:widowControl/>
        <w:spacing w:before="120" w:after="120"/>
        <w:ind w:left="851"/>
        <w:rPr>
          <w:rFonts w:eastAsiaTheme="minorHAnsi"/>
          <w:noProof/>
          <w:szCs w:val="22"/>
          <w:lang w:eastAsia="en-US"/>
        </w:rPr>
      </w:pPr>
      <w:r w:rsidRPr="00E80D73">
        <w:rPr>
          <w:rFonts w:eastAsiaTheme="minorHAnsi"/>
          <w:b/>
          <w:i/>
          <w:szCs w:val="22"/>
          <w:lang w:eastAsia="en-US"/>
        </w:rPr>
        <w:t>Umjesto zahtjeva utvrđenih u točkama (b) i (c) pravne osobe iz stavka 1. ovoga članka mogu se odlučiti za posjedovanje inicijalnog kapitala u iznosu od 50 000 EUR, koji se zamjenjuje policom osiguranja od profesionalne odgovornosti ili usporedivom garancijom odmah nakon što te pravne osobe počnu poslovati kao institucije za platni promet.</w:t>
      </w:r>
    </w:p>
    <w:p w:rsidR="00E80D73" w:rsidRPr="00E80D73" w:rsidRDefault="00E80D73" w:rsidP="00E80D73">
      <w:pPr>
        <w:widowControl/>
        <w:spacing w:before="120" w:after="120"/>
        <w:ind w:left="850" w:hanging="850"/>
        <w:jc w:val="both"/>
        <w:rPr>
          <w:rFonts w:eastAsiaTheme="minorHAnsi"/>
          <w:noProof/>
          <w:szCs w:val="22"/>
          <w:lang w:eastAsia="en-US"/>
        </w:rPr>
      </w:pPr>
      <w:r w:rsidRPr="00E80D73">
        <w:rPr>
          <w:rFonts w:eastAsiaTheme="minorHAnsi"/>
          <w:szCs w:val="22"/>
          <w:lang w:eastAsia="en-US"/>
        </w:rPr>
        <w:t>5.</w:t>
      </w:r>
      <w:r w:rsidRPr="00E80D73">
        <w:rPr>
          <w:rFonts w:eastAsiaTheme="minorHAnsi"/>
          <w:szCs w:val="22"/>
          <w:lang w:eastAsia="en-US"/>
        </w:rPr>
        <w:tab/>
        <w:t>Poglavlje I. odjeljci 1. i 2. ne primjenjuju se na osobe koje pružaju usluge iz ovog članka stavka 1. Poglavlje I. odjeljak 3. primjenjuje se na osobe koje pružaju usluge iz ovog članka stavka 1., uz iznimku članka 25. stavka 3.</w:t>
      </w:r>
    </w:p>
    <w:p w:rsidR="00E80D73" w:rsidRPr="00E80D73" w:rsidRDefault="00E80D73" w:rsidP="00E80D73">
      <w:pPr>
        <w:ind w:left="850"/>
        <w:jc w:val="both"/>
        <w:rPr>
          <w:noProof/>
        </w:rPr>
      </w:pPr>
      <w:r w:rsidRPr="00E80D73">
        <w:t>▌</w:t>
      </w:r>
    </w:p>
    <w:bookmarkEnd w:id="36"/>
    <w:p w:rsidR="00E80D73" w:rsidRPr="00E80D73" w:rsidRDefault="00E80D73" w:rsidP="001C1900">
      <w:pPr>
        <w:widowControl/>
        <w:spacing w:before="120" w:after="120"/>
        <w:ind w:left="850" w:hanging="850"/>
        <w:rPr>
          <w:rFonts w:eastAsiaTheme="minorHAnsi"/>
          <w:noProof/>
          <w:szCs w:val="22"/>
          <w:lang w:eastAsia="en-US"/>
        </w:rPr>
      </w:pPr>
      <w:r w:rsidRPr="00E80D73">
        <w:rPr>
          <w:rFonts w:eastAsiaTheme="minorHAnsi"/>
          <w:szCs w:val="22"/>
          <w:lang w:eastAsia="en-US"/>
        </w:rPr>
        <w:t>6.</w:t>
      </w:r>
      <w:r w:rsidRPr="00E80D73">
        <w:rPr>
          <w:rFonts w:eastAsiaTheme="minorHAnsi"/>
          <w:szCs w:val="22"/>
          <w:lang w:eastAsia="en-US"/>
        </w:rPr>
        <w:tab/>
        <w:t>Osobe iz ovog članka stavka 1. smatraju se institucijama za platni promet.</w:t>
      </w:r>
    </w:p>
    <w:p w:rsidR="00E80D73" w:rsidRPr="00E80D73" w:rsidRDefault="00E80D73" w:rsidP="00E80D73">
      <w:pPr>
        <w:keepNext/>
        <w:widowControl/>
        <w:spacing w:before="360" w:after="120"/>
        <w:jc w:val="center"/>
        <w:rPr>
          <w:rFonts w:eastAsiaTheme="minorHAnsi"/>
          <w:i/>
          <w:noProof/>
          <w:szCs w:val="22"/>
          <w:lang w:eastAsia="en-US"/>
        </w:rPr>
      </w:pPr>
      <w:r w:rsidRPr="00E80D73">
        <w:rPr>
          <w:rFonts w:eastAsiaTheme="minorHAnsi"/>
          <w:i/>
          <w:szCs w:val="22"/>
          <w:lang w:eastAsia="en-US"/>
        </w:rPr>
        <w:lastRenderedPageBreak/>
        <w:t>Članak 37.</w:t>
      </w:r>
    </w:p>
    <w:p w:rsidR="00E80D73" w:rsidRPr="00E80D73" w:rsidRDefault="00E80D73" w:rsidP="00E80D73">
      <w:pPr>
        <w:keepNext/>
        <w:widowControl/>
        <w:spacing w:before="360" w:after="120"/>
        <w:jc w:val="center"/>
        <w:rPr>
          <w:rFonts w:eastAsiaTheme="minorHAnsi"/>
          <w:b/>
          <w:i/>
          <w:noProof/>
          <w:szCs w:val="22"/>
          <w:lang w:eastAsia="en-US"/>
        </w:rPr>
      </w:pPr>
      <w:r w:rsidRPr="00E80D73">
        <w:rPr>
          <w:rFonts w:eastAsiaTheme="minorHAnsi"/>
          <w:b/>
          <w:i/>
          <w:szCs w:val="22"/>
          <w:lang w:eastAsia="en-US"/>
        </w:rPr>
        <w:t>Usluge isplate gotova novca na maloprodajnim mjestima bez obveze kupnje</w:t>
      </w:r>
    </w:p>
    <w:p w:rsidR="00E80D73" w:rsidRPr="00E80D73" w:rsidRDefault="00E80D73" w:rsidP="001C1900">
      <w:pPr>
        <w:widowControl/>
        <w:spacing w:before="120" w:after="120"/>
        <w:ind w:left="850" w:hanging="850"/>
        <w:rPr>
          <w:rFonts w:eastAsiaTheme="minorHAnsi"/>
          <w:noProof/>
          <w:szCs w:val="22"/>
          <w:lang w:eastAsia="en-US"/>
        </w:rPr>
      </w:pPr>
      <w:r w:rsidRPr="00E80D73">
        <w:rPr>
          <w:rFonts w:eastAsiaTheme="minorHAnsi"/>
          <w:szCs w:val="22"/>
          <w:lang w:eastAsia="en-US"/>
        </w:rPr>
        <w:t>1.</w:t>
      </w:r>
      <w:r w:rsidRPr="00E80D73">
        <w:rPr>
          <w:rFonts w:eastAsiaTheme="minorHAnsi"/>
          <w:szCs w:val="22"/>
          <w:lang w:eastAsia="en-US"/>
        </w:rPr>
        <w:tab/>
        <w:t>Države članice dužne su izuzeti iz primjene ove Direktive fizičke ili pravne osobe koje isplaćuju gotov novac na maloprodajnim mjestima neovisno o kupnji, ako su ispunjeni sljedeći uvjeti:</w:t>
      </w:r>
    </w:p>
    <w:p w:rsidR="00E80D73" w:rsidRPr="00E80D73" w:rsidRDefault="00E80D73" w:rsidP="001C1900">
      <w:pPr>
        <w:widowControl/>
        <w:spacing w:before="120" w:after="120"/>
        <w:ind w:left="1417" w:hanging="567"/>
        <w:rPr>
          <w:rFonts w:eastAsiaTheme="minorHAnsi"/>
          <w:noProof/>
          <w:szCs w:val="22"/>
          <w:lang w:eastAsia="en-US"/>
        </w:rPr>
      </w:pPr>
      <w:r w:rsidRPr="00E80D73">
        <w:rPr>
          <w:rFonts w:eastAsiaTheme="minorHAnsi"/>
          <w:szCs w:val="22"/>
          <w:lang w:eastAsia="en-US"/>
        </w:rPr>
        <w:t>(a)</w:t>
      </w:r>
      <w:r w:rsidRPr="00E80D73">
        <w:rPr>
          <w:rFonts w:eastAsiaTheme="minorHAnsi"/>
          <w:szCs w:val="22"/>
          <w:lang w:eastAsia="en-US"/>
        </w:rPr>
        <w:tab/>
        <w:t xml:space="preserve">usluga se nudi u poslovnom prostoru fizičke ili pravne osobe koja se prodajom robe ili usluga bavi kao redovnim zanimanjem; </w:t>
      </w:r>
    </w:p>
    <w:p w:rsidR="00E80D73" w:rsidRPr="00E80D73" w:rsidRDefault="00E80D73" w:rsidP="001C1900">
      <w:pPr>
        <w:widowControl/>
        <w:spacing w:before="120" w:after="120"/>
        <w:ind w:left="1417" w:hanging="567"/>
        <w:rPr>
          <w:rFonts w:eastAsiaTheme="minorHAnsi"/>
          <w:noProof/>
          <w:szCs w:val="22"/>
          <w:lang w:eastAsia="en-US"/>
        </w:rPr>
      </w:pPr>
      <w:r w:rsidRPr="00E80D73">
        <w:rPr>
          <w:rFonts w:eastAsiaTheme="minorHAnsi"/>
          <w:szCs w:val="22"/>
          <w:lang w:eastAsia="en-US"/>
        </w:rPr>
        <w:t>(b)</w:t>
      </w:r>
      <w:r w:rsidRPr="00E80D73">
        <w:rPr>
          <w:rFonts w:eastAsiaTheme="minorHAnsi"/>
          <w:b/>
          <w:i/>
          <w:szCs w:val="22"/>
          <w:lang w:eastAsia="en-US"/>
        </w:rPr>
        <w:tab/>
      </w:r>
      <w:r w:rsidRPr="00E80D73">
        <w:rPr>
          <w:rFonts w:eastAsiaTheme="minorHAnsi"/>
          <w:szCs w:val="22"/>
          <w:lang w:eastAsia="en-US"/>
        </w:rPr>
        <w:t>iznos pojedinačne isplate gotova novca nije veći od</w:t>
      </w:r>
      <w:r w:rsidRPr="00E80D73">
        <w:rPr>
          <w:rFonts w:eastAsiaTheme="minorHAnsi"/>
          <w:b/>
          <w:i/>
          <w:szCs w:val="22"/>
          <w:lang w:eastAsia="en-US"/>
        </w:rPr>
        <w:t xml:space="preserve"> 100 EUR ili jednakovrijednog iznosa u valuti predmetne države članice.</w:t>
      </w:r>
    </w:p>
    <w:p w:rsidR="00E80D73" w:rsidRPr="00E80D73" w:rsidRDefault="00E80D73" w:rsidP="001C1900">
      <w:pPr>
        <w:widowControl/>
        <w:spacing w:before="120" w:after="120"/>
        <w:ind w:left="1417" w:hanging="567"/>
        <w:rPr>
          <w:rFonts w:eastAsiaTheme="minorHAnsi"/>
          <w:noProof/>
          <w:szCs w:val="22"/>
          <w:lang w:eastAsia="en-US"/>
        </w:rPr>
      </w:pPr>
      <w:r w:rsidRPr="00E80D73">
        <w:rPr>
          <w:rFonts w:eastAsiaTheme="minorHAnsi"/>
          <w:b/>
          <w:i/>
          <w:szCs w:val="22"/>
          <w:lang w:eastAsia="en-US"/>
        </w:rPr>
        <w:t>(</w:t>
      </w:r>
      <w:proofErr w:type="spellStart"/>
      <w:r w:rsidRPr="00E80D73">
        <w:rPr>
          <w:rFonts w:eastAsiaTheme="minorHAnsi"/>
          <w:b/>
          <w:i/>
          <w:szCs w:val="22"/>
          <w:lang w:eastAsia="en-US"/>
        </w:rPr>
        <w:t>ba</w:t>
      </w:r>
      <w:proofErr w:type="spellEnd"/>
      <w:r w:rsidRPr="00E80D73">
        <w:rPr>
          <w:rFonts w:eastAsiaTheme="minorHAnsi"/>
          <w:b/>
          <w:i/>
          <w:szCs w:val="22"/>
          <w:lang w:eastAsia="en-US"/>
        </w:rPr>
        <w:t>)</w:t>
      </w:r>
      <w:r w:rsidRPr="00E80D73">
        <w:rPr>
          <w:rFonts w:eastAsiaTheme="minorHAnsi"/>
          <w:b/>
          <w:i/>
          <w:szCs w:val="22"/>
          <w:lang w:eastAsia="en-US"/>
        </w:rPr>
        <w:tab/>
        <w:t xml:space="preserve">Isplata klijentu nije anonimna i zahtijeva upotrebu </w:t>
      </w:r>
      <w:proofErr w:type="spellStart"/>
      <w:r w:rsidRPr="00E80D73">
        <w:rPr>
          <w:rFonts w:eastAsiaTheme="minorHAnsi"/>
          <w:b/>
          <w:i/>
          <w:szCs w:val="22"/>
          <w:lang w:eastAsia="en-US"/>
        </w:rPr>
        <w:t>autentifikacije</w:t>
      </w:r>
      <w:proofErr w:type="spellEnd"/>
      <w:r w:rsidRPr="00E80D73">
        <w:rPr>
          <w:rFonts w:eastAsiaTheme="minorHAnsi"/>
          <w:b/>
          <w:i/>
          <w:szCs w:val="22"/>
          <w:lang w:eastAsia="en-US"/>
        </w:rPr>
        <w:t xml:space="preserve"> klijenta.</w:t>
      </w:r>
    </w:p>
    <w:p w:rsidR="00E80D73" w:rsidRPr="00E80D73" w:rsidRDefault="00E80D73" w:rsidP="001C1900">
      <w:pPr>
        <w:widowControl/>
        <w:spacing w:before="120" w:after="120"/>
        <w:ind w:left="850" w:hanging="850"/>
        <w:rPr>
          <w:rFonts w:eastAsiaTheme="minorHAnsi"/>
          <w:noProof/>
          <w:szCs w:val="22"/>
          <w:lang w:eastAsia="en-US"/>
        </w:rPr>
      </w:pPr>
      <w:r w:rsidRPr="00E80D73">
        <w:rPr>
          <w:rFonts w:eastAsiaTheme="minorHAnsi"/>
          <w:szCs w:val="22"/>
          <w:lang w:eastAsia="en-US"/>
        </w:rPr>
        <w:t>2.</w:t>
      </w:r>
      <w:r w:rsidRPr="00E80D73">
        <w:rPr>
          <w:rFonts w:eastAsiaTheme="minorHAnsi"/>
          <w:szCs w:val="22"/>
          <w:lang w:eastAsia="en-US"/>
        </w:rPr>
        <w:tab/>
        <w:t>Ovim se člankom ne dovodi u pitanje Direktiva (EU) 2015/849 niti ostali relevantni propisi Unije ili nacionalni propisi o sprečavanju pranja novca i financiranja terorizma.</w:t>
      </w:r>
    </w:p>
    <w:p w:rsidR="00E80D73" w:rsidRPr="00E80D73" w:rsidRDefault="00E80D73" w:rsidP="00E80D73">
      <w:pPr>
        <w:keepNext/>
        <w:widowControl/>
        <w:spacing w:before="360" w:after="120"/>
        <w:jc w:val="center"/>
        <w:rPr>
          <w:rFonts w:eastAsiaTheme="minorHAnsi"/>
          <w:i/>
          <w:noProof/>
          <w:szCs w:val="22"/>
          <w:lang w:eastAsia="en-US"/>
        </w:rPr>
      </w:pPr>
      <w:r w:rsidRPr="00E80D73">
        <w:rPr>
          <w:rFonts w:eastAsiaTheme="minorHAnsi"/>
          <w:i/>
          <w:szCs w:val="22"/>
          <w:lang w:eastAsia="en-US"/>
        </w:rPr>
        <w:t>Članak 38.</w:t>
      </w:r>
    </w:p>
    <w:p w:rsidR="00E80D73" w:rsidRPr="00E80D73" w:rsidRDefault="00E80D73" w:rsidP="00E80D73">
      <w:pPr>
        <w:keepNext/>
        <w:widowControl/>
        <w:spacing w:before="360" w:after="120"/>
        <w:jc w:val="center"/>
        <w:rPr>
          <w:rFonts w:eastAsiaTheme="minorHAnsi"/>
          <w:b/>
          <w:i/>
          <w:noProof/>
          <w:szCs w:val="22"/>
          <w:lang w:eastAsia="en-US"/>
        </w:rPr>
      </w:pPr>
      <w:r w:rsidRPr="00E80D73">
        <w:rPr>
          <w:rFonts w:eastAsiaTheme="minorHAnsi"/>
          <w:b/>
          <w:i/>
          <w:szCs w:val="22"/>
          <w:lang w:eastAsia="en-US"/>
        </w:rPr>
        <w:t>Usluge isplate gotova novca koje nude pružatelji usluga bankomata koji ne vode račune za plaćanje</w:t>
      </w:r>
    </w:p>
    <w:p w:rsidR="00E80D73" w:rsidRPr="00E80D73" w:rsidRDefault="00E80D73" w:rsidP="001C1900">
      <w:pPr>
        <w:widowControl/>
        <w:spacing w:before="120" w:after="120"/>
        <w:ind w:left="850" w:hanging="850"/>
        <w:rPr>
          <w:rFonts w:eastAsiaTheme="minorHAnsi"/>
          <w:noProof/>
          <w:szCs w:val="22"/>
          <w:lang w:eastAsia="en-US"/>
        </w:rPr>
      </w:pPr>
      <w:r w:rsidRPr="00E80D73">
        <w:rPr>
          <w:rFonts w:eastAsiaTheme="minorHAnsi"/>
          <w:szCs w:val="22"/>
          <w:lang w:eastAsia="en-US"/>
        </w:rPr>
        <w:t>1.</w:t>
      </w:r>
      <w:r w:rsidRPr="00E80D73">
        <w:rPr>
          <w:rFonts w:eastAsiaTheme="minorHAnsi"/>
          <w:b/>
          <w:i/>
          <w:szCs w:val="22"/>
          <w:lang w:eastAsia="en-US"/>
        </w:rPr>
        <w:tab/>
        <w:t xml:space="preserve">Odstupajući od članka 3., fizičke </w:t>
      </w:r>
      <w:r w:rsidRPr="00E80D73">
        <w:rPr>
          <w:rFonts w:eastAsiaTheme="minorHAnsi"/>
          <w:szCs w:val="22"/>
          <w:lang w:eastAsia="en-US"/>
        </w:rPr>
        <w:t>ili pravne osobe koje pružaju usluge isplate gotova novca iz Priloga I. točke 1., a ne vode račune za plaćanje i ne pružaju ostale platne usluge iz Priloga I., nisu dužne ishoditi odobrenje za rad, ali su prije početka poslovanja dužne nadležnom tijelu matične države članice podnijeti zahtjev za registraciju.</w:t>
      </w:r>
    </w:p>
    <w:p w:rsidR="00E80D73" w:rsidRPr="00E80D73" w:rsidRDefault="00E80D73" w:rsidP="001C1900">
      <w:pPr>
        <w:widowControl/>
        <w:spacing w:before="120" w:after="120"/>
        <w:ind w:left="850" w:hanging="850"/>
        <w:rPr>
          <w:rFonts w:eastAsiaTheme="minorHAnsi"/>
          <w:noProof/>
          <w:szCs w:val="22"/>
          <w:lang w:eastAsia="en-US"/>
        </w:rPr>
      </w:pPr>
      <w:r w:rsidRPr="00E80D73">
        <w:rPr>
          <w:rFonts w:eastAsiaTheme="minorHAnsi"/>
          <w:szCs w:val="22"/>
          <w:lang w:eastAsia="en-US"/>
        </w:rPr>
        <w:t>2.</w:t>
      </w:r>
      <w:r w:rsidRPr="00E80D73">
        <w:rPr>
          <w:rFonts w:eastAsiaTheme="minorHAnsi"/>
          <w:szCs w:val="22"/>
          <w:lang w:eastAsia="en-US"/>
        </w:rPr>
        <w:tab/>
        <w:t>Zahtjevu za registraciju iz stavka 1. prilažu se informacije i dokumentacija iz članka 3. stavka 3. točaka (a), (b), od (e) do (h), (j), (l), (n), (p) i (q).</w:t>
      </w:r>
    </w:p>
    <w:p w:rsidR="00E80D73" w:rsidRPr="00E80D73" w:rsidRDefault="00E80D73" w:rsidP="001C1900">
      <w:pPr>
        <w:widowControl/>
        <w:spacing w:before="120" w:after="120"/>
        <w:ind w:left="850"/>
        <w:rPr>
          <w:rFonts w:eastAsiaTheme="minorHAnsi"/>
          <w:noProof/>
          <w:szCs w:val="22"/>
          <w:lang w:eastAsia="en-US"/>
        </w:rPr>
      </w:pPr>
      <w:r w:rsidRPr="00E80D73">
        <w:rPr>
          <w:rFonts w:eastAsiaTheme="minorHAnsi"/>
          <w:szCs w:val="22"/>
          <w:lang w:eastAsia="en-US"/>
        </w:rPr>
        <w:t>U svrhu dokumentacije iz članka 3. stavka 3. točaka (e), (f) i (l) fizička ili pravna osoba koja podnosi zahtjev za registraciju dužna je navesti opis svojih postupaka unutarnjeg nadzora i organizacijske strukture koji omogućuju zaštitu interesa njegovih korisnika te kontinuitet i pouzdanost pružanja platnih usluga iz Priloga I. točke 1.</w:t>
      </w:r>
    </w:p>
    <w:p w:rsidR="00E80D73" w:rsidRPr="00E80D73" w:rsidRDefault="00E80D73" w:rsidP="001C1900">
      <w:pPr>
        <w:widowControl/>
        <w:spacing w:before="120" w:after="120"/>
        <w:ind w:left="850"/>
        <w:rPr>
          <w:rFonts w:eastAsiaTheme="minorHAnsi"/>
          <w:noProof/>
          <w:szCs w:val="22"/>
          <w:lang w:eastAsia="en-US"/>
        </w:rPr>
      </w:pPr>
      <w:r w:rsidRPr="00E80D73">
        <w:rPr>
          <w:rFonts w:eastAsiaTheme="minorHAnsi"/>
          <w:szCs w:val="22"/>
          <w:lang w:eastAsia="en-US"/>
        </w:rPr>
        <w:t>Fizička ili pravna osoba koja podnosi zahtjev za registraciju dužna je u opisu kontrola sigurnosti i mjera za ovladavanje rizicima iz članka 3. stavka 3. točke (j) navesti kako će osigurati visoku razinu digitalne operativne otpornosti u skladu s poglavljem II. Uredbe (EU) 2022/2554, osobito u smislu tehničke sigurnosti i zaštite podataka, među ostalim za softver i IKT sustave koje koriste i ona i poduzeća kojima u cijelosti ili djelomično eksternalizira svoje operacije.</w:t>
      </w:r>
    </w:p>
    <w:p w:rsidR="00E80D73" w:rsidRPr="00E80D73" w:rsidRDefault="00E80D73" w:rsidP="001C1900">
      <w:pPr>
        <w:widowControl/>
        <w:spacing w:before="120" w:after="120"/>
        <w:ind w:left="850" w:hanging="850"/>
        <w:rPr>
          <w:rFonts w:eastAsiaTheme="minorHAnsi"/>
          <w:noProof/>
          <w:szCs w:val="22"/>
          <w:lang w:eastAsia="en-US"/>
        </w:rPr>
      </w:pPr>
      <w:r w:rsidRPr="00E80D73">
        <w:rPr>
          <w:rFonts w:eastAsiaTheme="minorHAnsi"/>
          <w:szCs w:val="22"/>
          <w:lang w:eastAsia="en-US"/>
        </w:rPr>
        <w:t>3.</w:t>
      </w:r>
      <w:r w:rsidRPr="00E80D73">
        <w:rPr>
          <w:rFonts w:eastAsiaTheme="minorHAnsi"/>
          <w:szCs w:val="22"/>
          <w:lang w:eastAsia="en-US"/>
        </w:rPr>
        <w:tab/>
        <w:t>Poglavlje I. odjeljci 1. i 2. ne primjenjuju se na osobe koje pružaju usluge iz ovog članka stavka 1. Poglavlje I. odjeljak 3. primjenjuje se na osobe koje pružaju usluge iz ovog članka stavka 1., uz iznimku članka 25. stavka 3.</w:t>
      </w:r>
    </w:p>
    <w:p w:rsidR="00E80D73" w:rsidRPr="00E80D73" w:rsidRDefault="00E80D73" w:rsidP="001C1900">
      <w:pPr>
        <w:widowControl/>
        <w:spacing w:before="120" w:after="120"/>
        <w:ind w:left="850" w:hanging="850"/>
        <w:rPr>
          <w:rFonts w:eastAsiaTheme="minorHAnsi"/>
          <w:noProof/>
          <w:szCs w:val="22"/>
          <w:lang w:eastAsia="en-US"/>
        </w:rPr>
      </w:pPr>
      <w:r w:rsidRPr="00E80D73">
        <w:rPr>
          <w:rFonts w:eastAsiaTheme="minorHAnsi"/>
          <w:szCs w:val="22"/>
          <w:lang w:eastAsia="en-US"/>
        </w:rPr>
        <w:t>4.</w:t>
      </w:r>
      <w:r w:rsidRPr="00E80D73">
        <w:rPr>
          <w:rFonts w:eastAsiaTheme="minorHAnsi"/>
          <w:szCs w:val="22"/>
          <w:lang w:eastAsia="en-US"/>
        </w:rPr>
        <w:tab/>
        <w:t>Osobe koje pružaju usluge iz ovog članka stavka 1. smatraju se institucijama za platni promet.</w:t>
      </w:r>
    </w:p>
    <w:p w:rsidR="00E80D73" w:rsidRPr="00E80D73" w:rsidRDefault="00E80D73" w:rsidP="001C1900">
      <w:pPr>
        <w:widowControl/>
        <w:ind w:left="851" w:hanging="851"/>
        <w:rPr>
          <w:szCs w:val="24"/>
        </w:rPr>
      </w:pPr>
      <w:r w:rsidRPr="00E80D73">
        <w:rPr>
          <w:b/>
          <w:i/>
        </w:rPr>
        <w:t>4.a</w:t>
      </w:r>
      <w:r w:rsidRPr="00E80D73">
        <w:tab/>
      </w:r>
      <w:r w:rsidRPr="00E80D73">
        <w:rPr>
          <w:b/>
          <w:i/>
        </w:rPr>
        <w:t xml:space="preserve">Fizičke ili pravne osobe koje pružaju usluge iz stavka 1. ovog članka moraju ispunjavati zahtjeve u pogledu transparentnosti naknada i pristojbi utvrđene u </w:t>
      </w:r>
      <w:r w:rsidRPr="00E80D73">
        <w:rPr>
          <w:b/>
          <w:i/>
        </w:rPr>
        <w:lastRenderedPageBreak/>
        <w:t>članku 7. Uredbe o platnim uslugama, a osobito moraju voditi računa o tome da takve naknade i pristojbe budu istaknute na početku pružanja usluga.</w:t>
      </w:r>
      <w:r w:rsidRPr="00E80D73">
        <w:t xml:space="preserve"> </w:t>
      </w:r>
    </w:p>
    <w:p w:rsidR="00E80D73" w:rsidRPr="00E80D73" w:rsidRDefault="00E80D73" w:rsidP="00E80D73">
      <w:pPr>
        <w:rPr>
          <w:noProof/>
        </w:rPr>
      </w:pPr>
    </w:p>
    <w:p w:rsidR="00E80D73" w:rsidRPr="00E80D73" w:rsidRDefault="00E80D73" w:rsidP="00E80D73">
      <w:pPr>
        <w:keepNext/>
        <w:widowControl/>
        <w:spacing w:before="360" w:after="120"/>
        <w:jc w:val="center"/>
        <w:rPr>
          <w:rFonts w:eastAsiaTheme="minorHAnsi"/>
          <w:i/>
          <w:noProof/>
          <w:szCs w:val="22"/>
          <w:lang w:eastAsia="en-US"/>
        </w:rPr>
      </w:pPr>
      <w:r w:rsidRPr="00E80D73">
        <w:rPr>
          <w:rFonts w:eastAsiaTheme="minorHAnsi"/>
          <w:i/>
          <w:szCs w:val="22"/>
          <w:lang w:eastAsia="en-US"/>
        </w:rPr>
        <w:t>Članak 39.</w:t>
      </w:r>
    </w:p>
    <w:p w:rsidR="00E80D73" w:rsidRPr="00E80D73" w:rsidRDefault="00E80D73" w:rsidP="00E80D73">
      <w:pPr>
        <w:keepNext/>
        <w:widowControl/>
        <w:spacing w:before="360" w:after="120"/>
        <w:jc w:val="center"/>
        <w:rPr>
          <w:rFonts w:eastAsiaTheme="minorHAnsi"/>
          <w:b/>
          <w:i/>
          <w:noProof/>
          <w:szCs w:val="22"/>
          <w:lang w:eastAsia="en-US"/>
        </w:rPr>
      </w:pPr>
      <w:r w:rsidRPr="00E80D73">
        <w:rPr>
          <w:rFonts w:eastAsiaTheme="minorHAnsi"/>
          <w:b/>
          <w:i/>
          <w:szCs w:val="22"/>
          <w:lang w:eastAsia="en-US"/>
        </w:rPr>
        <w:t>Obveza obavještavanja</w:t>
      </w:r>
    </w:p>
    <w:p w:rsidR="00E80D73" w:rsidRPr="00E80D73" w:rsidRDefault="00E80D73" w:rsidP="001C1900">
      <w:pPr>
        <w:widowControl/>
        <w:spacing w:before="120" w:after="120"/>
        <w:ind w:left="850" w:hanging="850"/>
        <w:rPr>
          <w:rFonts w:eastAsiaTheme="minorHAnsi"/>
          <w:noProof/>
          <w:szCs w:val="24"/>
          <w:lang w:eastAsia="en-US"/>
        </w:rPr>
      </w:pPr>
      <w:r w:rsidRPr="00E80D73">
        <w:rPr>
          <w:rFonts w:eastAsiaTheme="minorHAnsi"/>
          <w:szCs w:val="22"/>
          <w:lang w:eastAsia="en-US"/>
        </w:rPr>
        <w:t>1.</w:t>
      </w:r>
      <w:r w:rsidRPr="00E80D73">
        <w:rPr>
          <w:rFonts w:eastAsiaTheme="minorHAnsi"/>
          <w:szCs w:val="22"/>
          <w:lang w:eastAsia="en-US"/>
        </w:rPr>
        <w:tab/>
        <w:t xml:space="preserve">Države članice dužne su propisati da su pružatelji usluga koji obavljaju samo jedan ili oba posla iz </w:t>
      </w:r>
      <w:r w:rsidRPr="00E80D73">
        <w:rPr>
          <w:rFonts w:eastAsiaTheme="minorHAnsi"/>
          <w:b/>
          <w:i/>
          <w:szCs w:val="22"/>
          <w:lang w:eastAsia="en-US"/>
        </w:rPr>
        <w:t>članka 2. stavka 2.</w:t>
      </w:r>
      <w:r w:rsidRPr="00E80D73">
        <w:rPr>
          <w:rFonts w:eastAsiaTheme="minorHAnsi"/>
          <w:szCs w:val="22"/>
          <w:lang w:eastAsia="en-US"/>
        </w:rPr>
        <w:t xml:space="preserve"> točke (j) </w:t>
      </w:r>
      <w:proofErr w:type="spellStart"/>
      <w:r w:rsidRPr="00E80D73">
        <w:rPr>
          <w:rFonts w:eastAsiaTheme="minorHAnsi"/>
          <w:szCs w:val="22"/>
          <w:lang w:eastAsia="en-US"/>
        </w:rPr>
        <w:t>podtočaka</w:t>
      </w:r>
      <w:proofErr w:type="spellEnd"/>
      <w:r w:rsidRPr="00E80D73">
        <w:rPr>
          <w:rFonts w:eastAsiaTheme="minorHAnsi"/>
          <w:szCs w:val="22"/>
          <w:lang w:eastAsia="en-US"/>
        </w:rPr>
        <w:t xml:space="preserve"> i. i ii. Uredbe XXX [PSR] i pritom je ukupna vrijednost platnih transakcija izvršenih u prethodnih 12 mjeseci veća od milijun EUR dužni obavijestiti nadležna tijela o uslugama koje nude i navesti koje se izuzeće iz </w:t>
      </w:r>
      <w:r w:rsidRPr="00E80D73">
        <w:rPr>
          <w:rFonts w:eastAsiaTheme="minorHAnsi"/>
          <w:b/>
          <w:i/>
          <w:szCs w:val="22"/>
          <w:lang w:eastAsia="en-US"/>
        </w:rPr>
        <w:t>članka 2. stavka 2.</w:t>
      </w:r>
      <w:r w:rsidRPr="00E80D73">
        <w:rPr>
          <w:rFonts w:eastAsiaTheme="minorHAnsi"/>
          <w:szCs w:val="22"/>
          <w:lang w:eastAsia="en-US"/>
        </w:rPr>
        <w:t xml:space="preserve"> točke (j) </w:t>
      </w:r>
      <w:proofErr w:type="spellStart"/>
      <w:r w:rsidRPr="00E80D73">
        <w:rPr>
          <w:rFonts w:eastAsiaTheme="minorHAnsi"/>
          <w:szCs w:val="22"/>
          <w:lang w:eastAsia="en-US"/>
        </w:rPr>
        <w:t>podtočaka</w:t>
      </w:r>
      <w:proofErr w:type="spellEnd"/>
      <w:r w:rsidRPr="00E80D73">
        <w:rPr>
          <w:rFonts w:eastAsiaTheme="minorHAnsi"/>
          <w:szCs w:val="22"/>
          <w:lang w:eastAsia="en-US"/>
        </w:rPr>
        <w:t xml:space="preserve"> i. i ii. Uredbe XXX [PSR] primjenjuje na taj posao.</w:t>
      </w:r>
    </w:p>
    <w:p w:rsidR="00E80D73" w:rsidRPr="00E80D73" w:rsidRDefault="00E80D73" w:rsidP="001C1900">
      <w:pPr>
        <w:ind w:left="850"/>
        <w:rPr>
          <w:noProof/>
          <w:szCs w:val="24"/>
        </w:rPr>
      </w:pPr>
      <w:r w:rsidRPr="00E80D73">
        <w:t xml:space="preserve">Nadležna tijela su na temelju te obavijesti dužna donijeti propisno obrazloženu odluku na temelju kriterija iz </w:t>
      </w:r>
      <w:r w:rsidRPr="00E80D73">
        <w:rPr>
          <w:b/>
          <w:i/>
        </w:rPr>
        <w:t>članka 2. stavka 2.</w:t>
      </w:r>
      <w:r w:rsidRPr="00E80D73">
        <w:t xml:space="preserve"> točke (j) Uredbe XXX [PSR] ako taj posao ne ispunjava uvjete za ograničenu mrežu i o njoj obavijestiti pružatelja usluga.</w:t>
      </w:r>
    </w:p>
    <w:p w:rsidR="00E80D73" w:rsidRPr="00E80D73" w:rsidRDefault="00E80D73" w:rsidP="001C1900">
      <w:pPr>
        <w:widowControl/>
        <w:spacing w:before="120" w:after="120"/>
        <w:ind w:left="850" w:hanging="850"/>
        <w:rPr>
          <w:rFonts w:eastAsiaTheme="minorHAnsi"/>
          <w:noProof/>
          <w:szCs w:val="24"/>
          <w:lang w:eastAsia="en-US"/>
        </w:rPr>
      </w:pPr>
      <w:r w:rsidRPr="00E80D73">
        <w:rPr>
          <w:rFonts w:eastAsiaTheme="minorHAnsi"/>
          <w:szCs w:val="22"/>
          <w:lang w:eastAsia="en-US"/>
        </w:rPr>
        <w:t>2.</w:t>
      </w:r>
      <w:r w:rsidRPr="00E80D73">
        <w:rPr>
          <w:rFonts w:eastAsiaTheme="minorHAnsi"/>
          <w:szCs w:val="22"/>
          <w:lang w:eastAsia="en-US"/>
        </w:rPr>
        <w:tab/>
        <w:t xml:space="preserve">Države članice dužne su propisati da su pružatelji usluga koji obavljaju posao iz </w:t>
      </w:r>
      <w:r w:rsidRPr="00E80D73">
        <w:rPr>
          <w:rFonts w:eastAsiaTheme="minorHAnsi"/>
          <w:b/>
          <w:i/>
          <w:szCs w:val="22"/>
          <w:lang w:eastAsia="en-US"/>
        </w:rPr>
        <w:t>članka 2. stavka 2.</w:t>
      </w:r>
      <w:r w:rsidRPr="00E80D73">
        <w:rPr>
          <w:rFonts w:eastAsiaTheme="minorHAnsi"/>
          <w:szCs w:val="22"/>
          <w:lang w:eastAsia="en-US"/>
        </w:rPr>
        <w:t xml:space="preserve"> točke (k) Uredbe XXX [PSR] dužni poslati obavijest nadležnim tijelima i dostaviti im godišnje revizorsko mišljenje kojim se potvrđuje da se posao obavlja u skladu s ograničenjima iz </w:t>
      </w:r>
      <w:r w:rsidRPr="00E80D73">
        <w:rPr>
          <w:rFonts w:eastAsiaTheme="minorHAnsi"/>
          <w:b/>
          <w:i/>
          <w:szCs w:val="22"/>
          <w:lang w:eastAsia="en-US"/>
        </w:rPr>
        <w:t>članka 2. stavka 2. točke (k)</w:t>
      </w:r>
      <w:r w:rsidRPr="00E80D73">
        <w:rPr>
          <w:rFonts w:eastAsiaTheme="minorHAnsi"/>
          <w:szCs w:val="22"/>
          <w:lang w:eastAsia="en-US"/>
        </w:rPr>
        <w:t xml:space="preserve"> Uredbe XXX [PSR].</w:t>
      </w:r>
    </w:p>
    <w:p w:rsidR="00E80D73" w:rsidRPr="00E80D73" w:rsidRDefault="00E80D73" w:rsidP="001C1900">
      <w:pPr>
        <w:widowControl/>
        <w:spacing w:before="120" w:after="120"/>
        <w:ind w:left="850" w:hanging="850"/>
        <w:rPr>
          <w:rFonts w:eastAsiaTheme="minorHAnsi"/>
          <w:noProof/>
          <w:szCs w:val="24"/>
          <w:lang w:eastAsia="en-US"/>
        </w:rPr>
      </w:pPr>
      <w:r w:rsidRPr="00E80D73">
        <w:rPr>
          <w:rFonts w:eastAsiaTheme="minorHAnsi"/>
          <w:szCs w:val="22"/>
          <w:lang w:eastAsia="en-US"/>
        </w:rPr>
        <w:t>3.</w:t>
      </w:r>
      <w:r w:rsidRPr="00E80D73">
        <w:rPr>
          <w:rFonts w:eastAsiaTheme="minorHAnsi"/>
          <w:szCs w:val="22"/>
          <w:lang w:eastAsia="en-US"/>
        </w:rPr>
        <w:tab/>
        <w:t>Države članice dužne su se pobrinuti za to da nadležna tijela informiraju EBA-u o uslugama o kojima su dobila obavijest u skladu sa stavkom 1. i navedu izuzeće koje se na taj posao primjenjuje.</w:t>
      </w:r>
    </w:p>
    <w:p w:rsidR="00E80D73" w:rsidRPr="00E80D73" w:rsidRDefault="00E80D73" w:rsidP="001C1900">
      <w:pPr>
        <w:widowControl/>
        <w:spacing w:before="120" w:after="120"/>
        <w:ind w:left="850" w:hanging="850"/>
        <w:rPr>
          <w:rFonts w:eastAsiaTheme="minorHAnsi"/>
          <w:noProof/>
          <w:szCs w:val="22"/>
          <w:lang w:eastAsia="en-US"/>
        </w:rPr>
      </w:pPr>
      <w:r w:rsidRPr="00E80D73">
        <w:rPr>
          <w:rFonts w:eastAsiaTheme="minorHAnsi"/>
          <w:szCs w:val="22"/>
          <w:lang w:eastAsia="en-US"/>
        </w:rPr>
        <w:t>4.</w:t>
      </w:r>
      <w:r w:rsidRPr="00E80D73">
        <w:rPr>
          <w:rFonts w:eastAsiaTheme="minorHAnsi"/>
          <w:szCs w:val="22"/>
          <w:lang w:eastAsia="en-US"/>
        </w:rPr>
        <w:tab/>
        <w:t>Opis posla iz obavijesti u skladu sa stavcima 2. i 3. javno se objavljuje u registrima iz članaka 17. i 18.</w:t>
      </w:r>
    </w:p>
    <w:p w:rsidR="00E80D73" w:rsidRPr="00E80D73" w:rsidRDefault="00E80D73" w:rsidP="00E80D73">
      <w:pPr>
        <w:keepNext/>
        <w:widowControl/>
        <w:spacing w:before="120" w:after="360"/>
        <w:jc w:val="center"/>
        <w:rPr>
          <w:rFonts w:eastAsiaTheme="minorHAnsi"/>
          <w:b/>
          <w:smallCaps/>
          <w:noProof/>
          <w:sz w:val="28"/>
          <w:szCs w:val="22"/>
          <w:lang w:eastAsia="en-US"/>
        </w:rPr>
      </w:pPr>
      <w:r w:rsidRPr="00E80D73">
        <w:rPr>
          <w:rFonts w:eastAsiaTheme="minorHAnsi"/>
          <w:i/>
          <w:smallCaps/>
          <w:sz w:val="28"/>
          <w:szCs w:val="22"/>
          <w:lang w:eastAsia="en-US"/>
        </w:rPr>
        <w:t>GLAVA III.</w:t>
      </w:r>
    </w:p>
    <w:p w:rsidR="00E80D73" w:rsidRPr="00E80D73" w:rsidRDefault="00E80D73" w:rsidP="00E80D73">
      <w:pPr>
        <w:keepNext/>
        <w:widowControl/>
        <w:spacing w:before="120" w:after="360"/>
        <w:jc w:val="center"/>
        <w:rPr>
          <w:rFonts w:eastAsiaTheme="minorHAnsi"/>
          <w:b/>
          <w:smallCaps/>
          <w:noProof/>
          <w:sz w:val="28"/>
          <w:szCs w:val="22"/>
          <w:lang w:eastAsia="en-US"/>
        </w:rPr>
      </w:pPr>
      <w:r w:rsidRPr="00E80D73">
        <w:rPr>
          <w:rFonts w:eastAsiaTheme="minorHAnsi"/>
          <w:i/>
          <w:smallCaps/>
          <w:sz w:val="28"/>
          <w:szCs w:val="22"/>
          <w:lang w:eastAsia="en-US"/>
        </w:rPr>
        <w:t>DELEGIRANI AKTI I REGULATORNI TEHNIČKI STANDARDI</w:t>
      </w:r>
    </w:p>
    <w:p w:rsidR="00E80D73" w:rsidRPr="00E80D73" w:rsidRDefault="00E80D73" w:rsidP="00E80D73">
      <w:pPr>
        <w:keepNext/>
        <w:widowControl/>
        <w:spacing w:before="360" w:after="120"/>
        <w:jc w:val="center"/>
        <w:rPr>
          <w:rFonts w:eastAsiaTheme="minorHAnsi"/>
          <w:i/>
          <w:noProof/>
          <w:szCs w:val="22"/>
          <w:lang w:eastAsia="en-US"/>
        </w:rPr>
      </w:pPr>
      <w:r w:rsidRPr="00E80D73">
        <w:rPr>
          <w:rFonts w:eastAsiaTheme="minorHAnsi"/>
          <w:i/>
          <w:szCs w:val="22"/>
          <w:lang w:eastAsia="en-US"/>
        </w:rPr>
        <w:t>Članak 40.</w:t>
      </w:r>
    </w:p>
    <w:p w:rsidR="00E80D73" w:rsidRPr="00E80D73" w:rsidRDefault="00E80D73" w:rsidP="00E80D73">
      <w:pPr>
        <w:keepNext/>
        <w:widowControl/>
        <w:spacing w:before="360" w:after="120"/>
        <w:jc w:val="center"/>
        <w:rPr>
          <w:rFonts w:eastAsiaTheme="minorHAnsi"/>
          <w:b/>
          <w:i/>
          <w:noProof/>
          <w:szCs w:val="22"/>
          <w:lang w:eastAsia="en-US"/>
        </w:rPr>
      </w:pPr>
      <w:r w:rsidRPr="00E80D73">
        <w:rPr>
          <w:rFonts w:eastAsiaTheme="minorHAnsi"/>
          <w:b/>
          <w:i/>
          <w:szCs w:val="22"/>
          <w:lang w:eastAsia="en-US"/>
        </w:rPr>
        <w:t>Delegirani akti</w:t>
      </w:r>
    </w:p>
    <w:p w:rsidR="00E80D73" w:rsidRPr="00E80D73" w:rsidRDefault="00E80D73" w:rsidP="001C1900">
      <w:pPr>
        <w:rPr>
          <w:noProof/>
        </w:rPr>
      </w:pPr>
      <w:r w:rsidRPr="00E80D73">
        <w:t>Komisija ima ovlasti donositi delegirane akte u skladu s člankom 41. u kojima se zbog inflacije ažuriraju iznosi iz članka 5., članka 34. stavka 1. i članka 37.</w:t>
      </w:r>
    </w:p>
    <w:p w:rsidR="00E80D73" w:rsidRPr="00E80D73" w:rsidRDefault="00E80D73" w:rsidP="00E80D73">
      <w:pPr>
        <w:keepNext/>
        <w:widowControl/>
        <w:spacing w:before="360" w:after="120"/>
        <w:jc w:val="center"/>
        <w:rPr>
          <w:rFonts w:eastAsiaTheme="minorHAnsi"/>
          <w:i/>
          <w:noProof/>
          <w:szCs w:val="22"/>
          <w:lang w:eastAsia="en-US"/>
        </w:rPr>
      </w:pPr>
      <w:r w:rsidRPr="00E80D73">
        <w:rPr>
          <w:rFonts w:eastAsiaTheme="minorHAnsi"/>
          <w:i/>
          <w:szCs w:val="22"/>
          <w:lang w:eastAsia="en-US"/>
        </w:rPr>
        <w:t>Članak 41.</w:t>
      </w:r>
    </w:p>
    <w:p w:rsidR="00E80D73" w:rsidRPr="00E80D73" w:rsidRDefault="00E80D73" w:rsidP="00E80D73">
      <w:pPr>
        <w:keepNext/>
        <w:widowControl/>
        <w:spacing w:before="360" w:after="120"/>
        <w:jc w:val="center"/>
        <w:rPr>
          <w:rFonts w:eastAsiaTheme="minorHAnsi"/>
          <w:b/>
          <w:i/>
          <w:noProof/>
          <w:szCs w:val="22"/>
          <w:lang w:eastAsia="en-US"/>
        </w:rPr>
      </w:pPr>
      <w:r w:rsidRPr="00E80D73">
        <w:rPr>
          <w:rFonts w:eastAsiaTheme="minorHAnsi"/>
          <w:b/>
          <w:i/>
          <w:szCs w:val="22"/>
          <w:lang w:eastAsia="en-US"/>
        </w:rPr>
        <w:t>Izvršavanje delegiranja ovlasti</w:t>
      </w:r>
    </w:p>
    <w:p w:rsidR="00E80D73" w:rsidRPr="00E80D73" w:rsidRDefault="00E80D73" w:rsidP="001C1900">
      <w:pPr>
        <w:widowControl/>
        <w:spacing w:before="120" w:after="120"/>
        <w:ind w:left="850" w:hanging="850"/>
        <w:rPr>
          <w:rFonts w:eastAsiaTheme="minorHAnsi"/>
          <w:noProof/>
          <w:szCs w:val="22"/>
          <w:lang w:eastAsia="en-US"/>
        </w:rPr>
      </w:pPr>
      <w:r w:rsidRPr="00E80D73">
        <w:rPr>
          <w:rFonts w:eastAsiaTheme="minorHAnsi"/>
          <w:szCs w:val="22"/>
          <w:lang w:eastAsia="en-US"/>
        </w:rPr>
        <w:t>1.</w:t>
      </w:r>
      <w:r w:rsidRPr="00E80D73">
        <w:rPr>
          <w:rFonts w:eastAsiaTheme="minorHAnsi"/>
          <w:szCs w:val="22"/>
          <w:lang w:eastAsia="en-US"/>
        </w:rPr>
        <w:tab/>
        <w:t>Ovlast za donošenje delegiranih akata dodjeljuje se Komisiji podložno uvjetima utvrđenima u ovom članku.</w:t>
      </w:r>
    </w:p>
    <w:p w:rsidR="00E80D73" w:rsidRPr="00E80D73" w:rsidRDefault="00E80D73" w:rsidP="001C1900">
      <w:pPr>
        <w:widowControl/>
        <w:spacing w:before="120" w:after="120"/>
        <w:ind w:left="850" w:hanging="850"/>
        <w:rPr>
          <w:rFonts w:eastAsiaTheme="minorHAnsi"/>
          <w:noProof/>
          <w:szCs w:val="22"/>
          <w:lang w:eastAsia="en-US"/>
        </w:rPr>
      </w:pPr>
      <w:r w:rsidRPr="00E80D73">
        <w:rPr>
          <w:rFonts w:eastAsiaTheme="minorHAnsi"/>
          <w:szCs w:val="22"/>
          <w:lang w:eastAsia="en-US"/>
        </w:rPr>
        <w:t>2.</w:t>
      </w:r>
      <w:r w:rsidRPr="00E80D73">
        <w:rPr>
          <w:rFonts w:eastAsiaTheme="minorHAnsi"/>
          <w:szCs w:val="22"/>
          <w:lang w:eastAsia="en-US"/>
        </w:rPr>
        <w:tab/>
        <w:t>Ovlast za donošenje delegiranih akata iz članka 40. dodjeljuje se Komisiji na neodređeno vrijeme počevši od datuma stupanja na snagu ove Direktive.</w:t>
      </w:r>
    </w:p>
    <w:p w:rsidR="00E80D73" w:rsidRPr="00E80D73" w:rsidRDefault="00E80D73" w:rsidP="001C1900">
      <w:pPr>
        <w:widowControl/>
        <w:spacing w:before="120" w:after="120"/>
        <w:ind w:left="850" w:hanging="850"/>
        <w:rPr>
          <w:rFonts w:eastAsiaTheme="minorHAnsi"/>
          <w:noProof/>
          <w:szCs w:val="22"/>
          <w:lang w:eastAsia="en-US"/>
        </w:rPr>
      </w:pPr>
      <w:r w:rsidRPr="00E80D73">
        <w:rPr>
          <w:rFonts w:eastAsiaTheme="minorHAnsi"/>
          <w:szCs w:val="22"/>
          <w:lang w:eastAsia="en-US"/>
        </w:rPr>
        <w:lastRenderedPageBreak/>
        <w:t>3.</w:t>
      </w:r>
      <w:r w:rsidRPr="00E80D73">
        <w:rPr>
          <w:rFonts w:eastAsiaTheme="minorHAnsi"/>
          <w:szCs w:val="22"/>
          <w:lang w:eastAsia="en-US"/>
        </w:rPr>
        <w:tab/>
        <w:t xml:space="preserve">Europski parlament ili Vijeće u svakom trenutku mogu opozvati delegiranje ovlasti iz članka 40. Odlukom o opozivu prekida se delegiranje ovlasti koje je u njoj navedeno. Opoziv počinje proizvoditi učinke sljedećeg dana od dana objavljivanja te odluke u </w:t>
      </w:r>
      <w:r w:rsidRPr="006B3F82">
        <w:rPr>
          <w:rFonts w:eastAsiaTheme="minorHAnsi"/>
          <w:i/>
          <w:szCs w:val="22"/>
          <w:lang w:eastAsia="en-US"/>
        </w:rPr>
        <w:t>Službenom listu Europske unije</w:t>
      </w:r>
      <w:r w:rsidRPr="00E80D73">
        <w:rPr>
          <w:rFonts w:eastAsiaTheme="minorHAnsi"/>
          <w:szCs w:val="22"/>
          <w:lang w:eastAsia="en-US"/>
        </w:rPr>
        <w:t xml:space="preserve"> ili na kasniji datum naveden u toj odluci. On ne utječe na valjanost delegiranih akata koji su već na snazi.</w:t>
      </w:r>
    </w:p>
    <w:p w:rsidR="00E80D73" w:rsidRPr="00E80D73" w:rsidRDefault="00E80D73" w:rsidP="001C1900">
      <w:pPr>
        <w:widowControl/>
        <w:spacing w:before="120" w:after="120"/>
        <w:ind w:left="850" w:hanging="850"/>
        <w:rPr>
          <w:rFonts w:eastAsiaTheme="minorHAnsi"/>
          <w:noProof/>
          <w:szCs w:val="22"/>
          <w:lang w:eastAsia="en-US"/>
        </w:rPr>
      </w:pPr>
      <w:r w:rsidRPr="00E80D73">
        <w:rPr>
          <w:rFonts w:eastAsiaTheme="minorHAnsi"/>
          <w:szCs w:val="22"/>
          <w:lang w:eastAsia="en-US"/>
        </w:rPr>
        <w:t>4.</w:t>
      </w:r>
      <w:r w:rsidRPr="00E80D73">
        <w:rPr>
          <w:rFonts w:eastAsiaTheme="minorHAnsi"/>
          <w:szCs w:val="22"/>
          <w:lang w:eastAsia="en-US"/>
        </w:rPr>
        <w:tab/>
        <w:t>Čim donese delegirani akt, Komisija ga istodobno priopćuje Europskom parlamentu i Vijeću.</w:t>
      </w:r>
    </w:p>
    <w:p w:rsidR="00E80D73" w:rsidRPr="00E80D73" w:rsidRDefault="00E80D73" w:rsidP="001C1900">
      <w:pPr>
        <w:widowControl/>
        <w:spacing w:before="120" w:after="120"/>
        <w:ind w:left="850" w:hanging="850"/>
        <w:rPr>
          <w:rFonts w:eastAsiaTheme="minorHAnsi"/>
          <w:szCs w:val="22"/>
          <w:lang w:eastAsia="en-US"/>
        </w:rPr>
      </w:pPr>
      <w:r w:rsidRPr="00E80D73">
        <w:rPr>
          <w:rFonts w:eastAsiaTheme="minorHAnsi"/>
          <w:szCs w:val="22"/>
          <w:lang w:eastAsia="en-US"/>
        </w:rPr>
        <w:t>5.</w:t>
      </w:r>
      <w:r w:rsidRPr="00E80D73">
        <w:rPr>
          <w:rFonts w:eastAsiaTheme="minorHAnsi"/>
          <w:szCs w:val="22"/>
          <w:lang w:eastAsia="en-US"/>
        </w:rPr>
        <w:tab/>
        <w:t>Delegirani akt donesen na temelju članka 40. stupa na snagu samo ako ni Europski parlament ni Vijeće u roku od tri mjeseca od priopćenja tog akta Europskom parlamentu i Vijeću na njega ne podnesu nikakav prigovor ili ako prije isteka tog roka i Europski parlament i Vijeće obavijeste Komisiju da neće podnijeti prigovore. Taj se rok produljuje za tri mjeseca na inicijativu Europskog parlamenta ili Vijeća.</w:t>
      </w:r>
    </w:p>
    <w:p w:rsidR="00E80D73" w:rsidRPr="00E80D73" w:rsidRDefault="00E80D73" w:rsidP="00E80D73">
      <w:pPr>
        <w:widowControl/>
        <w:spacing w:before="120" w:after="120"/>
        <w:ind w:left="850"/>
        <w:jc w:val="both"/>
        <w:rPr>
          <w:rFonts w:eastAsiaTheme="minorHAnsi"/>
          <w:szCs w:val="22"/>
          <w:lang w:eastAsia="en-US"/>
        </w:rPr>
      </w:pPr>
    </w:p>
    <w:p w:rsidR="00E80D73" w:rsidRPr="00E80D73" w:rsidRDefault="00E80D73" w:rsidP="00E80D73">
      <w:pPr>
        <w:keepNext/>
        <w:widowControl/>
        <w:spacing w:before="120" w:after="360"/>
        <w:jc w:val="center"/>
        <w:rPr>
          <w:rFonts w:eastAsiaTheme="minorHAnsi"/>
          <w:b/>
          <w:smallCaps/>
          <w:noProof/>
          <w:sz w:val="28"/>
          <w:szCs w:val="22"/>
          <w:lang w:eastAsia="en-US"/>
        </w:rPr>
      </w:pPr>
      <w:r w:rsidRPr="00E80D73">
        <w:rPr>
          <w:rFonts w:eastAsiaTheme="minorHAnsi"/>
          <w:i/>
          <w:smallCaps/>
          <w:sz w:val="28"/>
          <w:szCs w:val="22"/>
          <w:lang w:eastAsia="en-US"/>
        </w:rPr>
        <w:t>GLAVA IV.</w:t>
      </w:r>
    </w:p>
    <w:p w:rsidR="00E80D73" w:rsidRPr="00E80D73" w:rsidRDefault="00E80D73" w:rsidP="00E80D73">
      <w:pPr>
        <w:keepNext/>
        <w:widowControl/>
        <w:spacing w:before="120" w:after="360"/>
        <w:jc w:val="center"/>
        <w:rPr>
          <w:rFonts w:eastAsiaTheme="minorHAnsi"/>
          <w:b/>
          <w:smallCaps/>
          <w:noProof/>
          <w:sz w:val="28"/>
          <w:szCs w:val="22"/>
          <w:lang w:eastAsia="en-US"/>
        </w:rPr>
      </w:pPr>
      <w:r w:rsidRPr="00E80D73">
        <w:rPr>
          <w:rFonts w:eastAsiaTheme="minorHAnsi"/>
          <w:i/>
          <w:smallCaps/>
          <w:sz w:val="28"/>
          <w:szCs w:val="22"/>
          <w:lang w:eastAsia="en-US"/>
        </w:rPr>
        <w:t>ZAVRŠNE ODREDBE</w:t>
      </w:r>
    </w:p>
    <w:p w:rsidR="00E80D73" w:rsidRPr="00E80D73" w:rsidRDefault="00E80D73" w:rsidP="00E80D73">
      <w:pPr>
        <w:keepNext/>
        <w:widowControl/>
        <w:spacing w:before="360" w:after="120"/>
        <w:jc w:val="center"/>
        <w:rPr>
          <w:rFonts w:eastAsiaTheme="minorHAnsi"/>
          <w:i/>
          <w:noProof/>
          <w:szCs w:val="22"/>
          <w:lang w:eastAsia="en-US"/>
        </w:rPr>
      </w:pPr>
      <w:r w:rsidRPr="00E80D73">
        <w:rPr>
          <w:rFonts w:eastAsiaTheme="minorHAnsi"/>
          <w:i/>
          <w:szCs w:val="22"/>
          <w:lang w:eastAsia="en-US"/>
        </w:rPr>
        <w:t>Članak 42.</w:t>
      </w:r>
    </w:p>
    <w:p w:rsidR="00E80D73" w:rsidRPr="00E80D73" w:rsidRDefault="00E80D73" w:rsidP="00E80D73">
      <w:pPr>
        <w:keepNext/>
        <w:widowControl/>
        <w:spacing w:before="360" w:after="120"/>
        <w:jc w:val="center"/>
        <w:rPr>
          <w:rFonts w:eastAsiaTheme="minorHAnsi"/>
          <w:b/>
          <w:i/>
          <w:noProof/>
          <w:szCs w:val="22"/>
          <w:lang w:eastAsia="en-US"/>
        </w:rPr>
      </w:pPr>
      <w:r w:rsidRPr="00E80D73">
        <w:rPr>
          <w:rFonts w:eastAsiaTheme="minorHAnsi"/>
          <w:b/>
          <w:i/>
          <w:szCs w:val="22"/>
          <w:lang w:eastAsia="en-US"/>
        </w:rPr>
        <w:t>Potpuno usklađenje</w:t>
      </w:r>
    </w:p>
    <w:p w:rsidR="00E80D73" w:rsidRPr="00E80D73" w:rsidRDefault="00E80D73" w:rsidP="001C1900">
      <w:pPr>
        <w:widowControl/>
        <w:spacing w:before="120" w:after="120"/>
        <w:ind w:left="850" w:hanging="850"/>
        <w:rPr>
          <w:rFonts w:eastAsiaTheme="minorHAnsi"/>
          <w:noProof/>
          <w:szCs w:val="22"/>
          <w:lang w:eastAsia="en-US"/>
        </w:rPr>
      </w:pPr>
      <w:r w:rsidRPr="00E80D73">
        <w:rPr>
          <w:rFonts w:eastAsiaTheme="minorHAnsi"/>
          <w:szCs w:val="22"/>
          <w:lang w:eastAsia="en-US"/>
        </w:rPr>
        <w:t>1.</w:t>
      </w:r>
      <w:r w:rsidRPr="00E80D73">
        <w:rPr>
          <w:rFonts w:eastAsiaTheme="minorHAnsi"/>
          <w:szCs w:val="22"/>
          <w:lang w:eastAsia="en-US"/>
        </w:rPr>
        <w:tab/>
        <w:t>Ne dovodeći u pitanje članak 6. stavak 3. i članak 34., s obzirom na to da ova Direktiva sadržava usklađene odredbe, države članice ne smiju zadržati ni uvoditi druge odredbe osim onih iz ove Direktive.</w:t>
      </w:r>
    </w:p>
    <w:p w:rsidR="00E80D73" w:rsidRPr="00E80D73" w:rsidRDefault="00E80D73" w:rsidP="001C1900">
      <w:pPr>
        <w:widowControl/>
        <w:spacing w:before="120" w:after="120"/>
        <w:ind w:left="850" w:hanging="850"/>
        <w:rPr>
          <w:rFonts w:eastAsiaTheme="minorHAnsi"/>
          <w:noProof/>
          <w:szCs w:val="22"/>
          <w:lang w:eastAsia="en-US"/>
        </w:rPr>
      </w:pPr>
      <w:r w:rsidRPr="00E80D73">
        <w:rPr>
          <w:rFonts w:eastAsiaTheme="minorHAnsi"/>
          <w:szCs w:val="22"/>
          <w:lang w:eastAsia="en-US"/>
        </w:rPr>
        <w:t>2.</w:t>
      </w:r>
      <w:r w:rsidRPr="00E80D73">
        <w:rPr>
          <w:rFonts w:eastAsiaTheme="minorHAnsi"/>
          <w:szCs w:val="22"/>
          <w:lang w:eastAsia="en-US"/>
        </w:rPr>
        <w:tab/>
        <w:t>Država članica koja primjenjuje neku od opcija iz članka 6. stavka 3. ili članka 34. dužna je o tome i o svim naknadnim izmjenama obavijestiti Komisiju. Komisija te informacije objavljuje na internetskim stranicama ili u drugim lako dostupnim sredstvima.</w:t>
      </w:r>
    </w:p>
    <w:p w:rsidR="00E80D73" w:rsidRPr="00E80D73" w:rsidRDefault="00E80D73" w:rsidP="001C1900">
      <w:pPr>
        <w:widowControl/>
        <w:spacing w:before="120" w:after="120"/>
        <w:ind w:left="850" w:hanging="850"/>
        <w:rPr>
          <w:rFonts w:eastAsiaTheme="minorHAnsi"/>
          <w:noProof/>
          <w:szCs w:val="22"/>
          <w:lang w:eastAsia="en-US"/>
        </w:rPr>
      </w:pPr>
      <w:bookmarkStart w:id="37" w:name="_Hlk127548824"/>
      <w:r w:rsidRPr="00E80D73">
        <w:rPr>
          <w:rFonts w:eastAsiaTheme="minorHAnsi"/>
          <w:szCs w:val="22"/>
          <w:lang w:eastAsia="en-US"/>
        </w:rPr>
        <w:t>3.</w:t>
      </w:r>
      <w:r w:rsidRPr="00E80D73">
        <w:rPr>
          <w:rFonts w:eastAsiaTheme="minorHAnsi"/>
          <w:szCs w:val="22"/>
          <w:lang w:eastAsia="en-US"/>
        </w:rPr>
        <w:tab/>
        <w:t>Države članice dužne su se pobrinuti za to da pružatelji platnih usluga ne odstupaju, na štetu korisnika platnih usluga, od odredaba nacionalnog prava kojima se prenosi ova Direktiva, osim ako je to njome izričito propisano. Pružatelji platnih usluga mogu, međutim, odlučiti korisnicima platnih usluga odobriti povoljnije uvjete.</w:t>
      </w:r>
    </w:p>
    <w:p w:rsidR="00E80D73" w:rsidRPr="00E80D73" w:rsidRDefault="00E80D73" w:rsidP="00E80D73">
      <w:pPr>
        <w:keepNext/>
        <w:widowControl/>
        <w:spacing w:before="360" w:after="120"/>
        <w:jc w:val="center"/>
        <w:rPr>
          <w:rFonts w:eastAsiaTheme="minorHAnsi"/>
          <w:i/>
          <w:noProof/>
          <w:szCs w:val="22"/>
          <w:lang w:eastAsia="en-US"/>
        </w:rPr>
      </w:pPr>
      <w:bookmarkStart w:id="38" w:name="_Hlk127266001"/>
      <w:bookmarkEnd w:id="37"/>
      <w:r w:rsidRPr="00E80D73">
        <w:rPr>
          <w:rFonts w:eastAsiaTheme="minorHAnsi"/>
          <w:i/>
          <w:szCs w:val="22"/>
          <w:lang w:eastAsia="en-US"/>
        </w:rPr>
        <w:t>Članak 43.</w:t>
      </w:r>
    </w:p>
    <w:p w:rsidR="00E80D73" w:rsidRPr="00E80D73" w:rsidRDefault="00E80D73" w:rsidP="00E80D73">
      <w:pPr>
        <w:keepNext/>
        <w:widowControl/>
        <w:spacing w:before="360" w:after="120"/>
        <w:jc w:val="center"/>
        <w:rPr>
          <w:rFonts w:eastAsiaTheme="minorHAnsi"/>
          <w:b/>
          <w:i/>
          <w:noProof/>
          <w:szCs w:val="22"/>
          <w:lang w:eastAsia="en-US"/>
        </w:rPr>
      </w:pPr>
      <w:r w:rsidRPr="00E80D73">
        <w:rPr>
          <w:rFonts w:eastAsiaTheme="minorHAnsi"/>
          <w:b/>
          <w:i/>
          <w:szCs w:val="22"/>
          <w:lang w:eastAsia="en-US"/>
        </w:rPr>
        <w:t>Klauzula o preispitivanju</w:t>
      </w:r>
    </w:p>
    <w:p w:rsidR="00E80D73" w:rsidRPr="00E80D73" w:rsidRDefault="00E80D73" w:rsidP="005A118C">
      <w:pPr>
        <w:widowControl/>
        <w:spacing w:before="120" w:after="120"/>
        <w:ind w:left="850" w:hanging="850"/>
        <w:rPr>
          <w:rFonts w:eastAsiaTheme="minorHAnsi"/>
          <w:noProof/>
          <w:szCs w:val="22"/>
          <w:lang w:eastAsia="en-US"/>
        </w:rPr>
      </w:pPr>
      <w:r w:rsidRPr="00E80D73">
        <w:rPr>
          <w:rFonts w:eastAsiaTheme="minorHAnsi"/>
          <w:szCs w:val="22"/>
          <w:lang w:eastAsia="en-US"/>
        </w:rPr>
        <w:t>1.</w:t>
      </w:r>
      <w:r w:rsidRPr="00E80D73">
        <w:rPr>
          <w:rFonts w:eastAsiaTheme="minorHAnsi"/>
          <w:szCs w:val="22"/>
          <w:lang w:eastAsia="en-US"/>
        </w:rPr>
        <w:tab/>
        <w:t xml:space="preserve">Komisija je dužna do [Ured za publikacije, unijeti datum = pet godina od datuma </w:t>
      </w:r>
      <w:r w:rsidRPr="00E80D73">
        <w:rPr>
          <w:rFonts w:eastAsiaTheme="minorHAnsi"/>
          <w:b/>
          <w:i/>
          <w:szCs w:val="22"/>
          <w:lang w:eastAsia="en-US"/>
        </w:rPr>
        <w:t>početka primjene</w:t>
      </w:r>
      <w:r w:rsidRPr="00E80D73">
        <w:rPr>
          <w:rFonts w:eastAsiaTheme="minorHAnsi"/>
          <w:szCs w:val="22"/>
          <w:lang w:eastAsia="en-US"/>
        </w:rPr>
        <w:t xml:space="preserve"> ove Direktive] podnijeti Europskom parlamentu, Vijeću, ESB-u i Europskom gospodarskom i socijalnom odboru izvješće o primjeni i učinku ove Direktive, a posebno o sljedećem:</w:t>
      </w:r>
    </w:p>
    <w:p w:rsidR="00E80D73" w:rsidRPr="00E80D73" w:rsidRDefault="00E80D73" w:rsidP="005A118C">
      <w:pPr>
        <w:widowControl/>
        <w:spacing w:before="120" w:after="120"/>
        <w:ind w:left="1417" w:hanging="567"/>
        <w:rPr>
          <w:rFonts w:eastAsiaTheme="minorHAnsi"/>
          <w:noProof/>
          <w:szCs w:val="22"/>
          <w:lang w:eastAsia="en-US"/>
        </w:rPr>
      </w:pPr>
      <w:r w:rsidRPr="00E80D73">
        <w:rPr>
          <w:rFonts w:eastAsiaTheme="minorHAnsi"/>
          <w:szCs w:val="22"/>
          <w:lang w:eastAsia="en-US"/>
        </w:rPr>
        <w:t>▌</w:t>
      </w:r>
      <w:r w:rsidRPr="00E80D73">
        <w:rPr>
          <w:rFonts w:eastAsiaTheme="minorHAnsi"/>
          <w:b/>
          <w:i/>
          <w:szCs w:val="22"/>
          <w:lang w:eastAsia="en-US"/>
        </w:rPr>
        <w:t xml:space="preserve"> </w:t>
      </w:r>
      <w:r w:rsidRPr="00E80D73">
        <w:rPr>
          <w:rFonts w:eastAsiaTheme="minorHAnsi"/>
          <w:b/>
          <w:i/>
          <w:szCs w:val="22"/>
          <w:lang w:eastAsia="en-US"/>
        </w:rPr>
        <w:tab/>
      </w:r>
    </w:p>
    <w:bookmarkEnd w:id="38"/>
    <w:p w:rsidR="00E80D73" w:rsidRPr="00E80D73" w:rsidRDefault="00E80D73" w:rsidP="005A118C">
      <w:pPr>
        <w:widowControl/>
        <w:spacing w:before="120" w:after="120"/>
        <w:ind w:left="1417" w:hanging="567"/>
        <w:rPr>
          <w:rFonts w:eastAsiaTheme="minorHAnsi"/>
          <w:noProof/>
          <w:szCs w:val="22"/>
          <w:lang w:eastAsia="en-US"/>
        </w:rPr>
      </w:pPr>
      <w:r w:rsidRPr="00E80D73">
        <w:rPr>
          <w:rFonts w:eastAsiaTheme="minorHAnsi"/>
          <w:szCs w:val="22"/>
          <w:lang w:eastAsia="en-US"/>
        </w:rPr>
        <w:t>(b)</w:t>
      </w:r>
      <w:r w:rsidRPr="00E80D73">
        <w:rPr>
          <w:rFonts w:eastAsiaTheme="minorHAnsi"/>
          <w:szCs w:val="22"/>
          <w:lang w:eastAsia="en-US"/>
        </w:rPr>
        <w:tab/>
        <w:t>učinku revizije Direktive 2014/49/EU na mjere zaštite novčanih sredstava klijenata koje institucije za platni promet provode;</w:t>
      </w:r>
    </w:p>
    <w:p w:rsidR="00E80D73" w:rsidRPr="00E80D73" w:rsidRDefault="00E80D73" w:rsidP="005A118C">
      <w:pPr>
        <w:widowControl/>
        <w:spacing w:before="120" w:after="120"/>
        <w:ind w:left="1417" w:hanging="567"/>
        <w:rPr>
          <w:rFonts w:eastAsiaTheme="minorHAnsi"/>
          <w:noProof/>
          <w:szCs w:val="22"/>
          <w:lang w:eastAsia="en-US"/>
        </w:rPr>
      </w:pPr>
      <w:r w:rsidRPr="00E80D73">
        <w:rPr>
          <w:rFonts w:eastAsiaTheme="minorHAnsi"/>
          <w:b/>
          <w:i/>
          <w:szCs w:val="22"/>
          <w:lang w:eastAsia="en-US"/>
        </w:rPr>
        <w:lastRenderedPageBreak/>
        <w:t>(</w:t>
      </w:r>
      <w:proofErr w:type="spellStart"/>
      <w:r w:rsidRPr="00E80D73">
        <w:rPr>
          <w:rFonts w:eastAsiaTheme="minorHAnsi"/>
          <w:b/>
          <w:i/>
          <w:szCs w:val="22"/>
          <w:lang w:eastAsia="en-US"/>
        </w:rPr>
        <w:t>ba</w:t>
      </w:r>
      <w:proofErr w:type="spellEnd"/>
      <w:r w:rsidRPr="00E80D73">
        <w:rPr>
          <w:rFonts w:eastAsiaTheme="minorHAnsi"/>
          <w:b/>
          <w:i/>
          <w:szCs w:val="22"/>
          <w:lang w:eastAsia="en-US"/>
        </w:rPr>
        <w:t>)</w:t>
      </w:r>
      <w:r w:rsidRPr="00E80D73">
        <w:rPr>
          <w:rFonts w:eastAsiaTheme="minorHAnsi"/>
          <w:b/>
          <w:i/>
          <w:szCs w:val="22"/>
          <w:lang w:eastAsia="en-US"/>
        </w:rPr>
        <w:tab/>
        <w:t>ukupnom broju i tržišnom udjelu pružatelja platnih usluga kojima je izdano odobrenje za rad u skladu s ovom Direktivom, razvrstanih po svakoj državi članici.</w:t>
      </w:r>
    </w:p>
    <w:p w:rsidR="00E80D73" w:rsidRPr="00E80D73" w:rsidRDefault="00E80D73" w:rsidP="005A118C">
      <w:pPr>
        <w:ind w:left="850"/>
        <w:rPr>
          <w:noProof/>
        </w:rPr>
      </w:pPr>
      <w:r w:rsidRPr="00E80D73">
        <w:t>Prema potrebi, Komisija zajedno sa svojim izvješćem podnosi zakonodavni prijedlog.</w:t>
      </w:r>
    </w:p>
    <w:p w:rsidR="00E80D73" w:rsidRPr="00E80D73" w:rsidRDefault="00E80D73" w:rsidP="005A118C">
      <w:pPr>
        <w:widowControl/>
        <w:spacing w:before="120" w:after="120"/>
        <w:ind w:left="850" w:hanging="850"/>
        <w:rPr>
          <w:rFonts w:eastAsiaTheme="minorHAnsi"/>
          <w:noProof/>
          <w:szCs w:val="22"/>
          <w:lang w:eastAsia="en-US"/>
        </w:rPr>
      </w:pPr>
      <w:r w:rsidRPr="00E80D73">
        <w:rPr>
          <w:rFonts w:eastAsiaTheme="minorHAnsi"/>
          <w:szCs w:val="22"/>
          <w:lang w:eastAsia="en-US"/>
        </w:rPr>
        <w:t>2.</w:t>
      </w:r>
      <w:r w:rsidRPr="00E80D73">
        <w:rPr>
          <w:rFonts w:eastAsiaTheme="minorHAnsi"/>
          <w:szCs w:val="22"/>
          <w:lang w:eastAsia="en-US"/>
        </w:rPr>
        <w:tab/>
        <w:t xml:space="preserve">Komisija je dužna do [Ured za publikacije umetnuti datum = tri godine nakon datuma </w:t>
      </w:r>
      <w:r w:rsidRPr="00E80D73">
        <w:rPr>
          <w:rFonts w:eastAsiaTheme="minorHAnsi"/>
          <w:b/>
          <w:i/>
          <w:szCs w:val="22"/>
          <w:lang w:eastAsia="en-US"/>
        </w:rPr>
        <w:t>stupanja na snagu</w:t>
      </w:r>
      <w:r w:rsidRPr="00E80D73">
        <w:rPr>
          <w:rFonts w:eastAsiaTheme="minorHAnsi"/>
          <w:szCs w:val="22"/>
          <w:lang w:eastAsia="en-US"/>
        </w:rPr>
        <w:t xml:space="preserve"> Uredbe o platnim uslugama] podnijeti Europskom parlamentu, Vijeću, ESB-u i Europskom gospodarskom i socijalnom odboru izvješće o području primjene ove Direktive, osobito u vezi s platnim sustavima, platnim shemama i pružateljima tehničkih usluga</w:t>
      </w:r>
      <w:r w:rsidRPr="00E80D73">
        <w:rPr>
          <w:rFonts w:eastAsiaTheme="minorHAnsi"/>
          <w:b/>
          <w:i/>
          <w:szCs w:val="22"/>
          <w:lang w:eastAsia="en-US"/>
        </w:rPr>
        <w:t>, uključujući usluge obrade ili poslovanja s digitalnim lisnicama, koje nisu u okviru područja primjene ove Direktive</w:t>
      </w:r>
      <w:r w:rsidRPr="00E80D73">
        <w:rPr>
          <w:rFonts w:eastAsiaTheme="minorHAnsi"/>
          <w:szCs w:val="22"/>
          <w:lang w:eastAsia="en-US"/>
        </w:rPr>
        <w:t>. Prema potrebi, Komisija zajedno sa svojim izvješćem podnosi zakonodavni prijedlog.</w:t>
      </w:r>
    </w:p>
    <w:p w:rsidR="00E80D73" w:rsidRPr="00E80D73" w:rsidRDefault="00E80D73" w:rsidP="00E80D73">
      <w:pPr>
        <w:rPr>
          <w:noProof/>
        </w:rPr>
      </w:pPr>
    </w:p>
    <w:p w:rsidR="00E80D73" w:rsidRPr="00E80D73" w:rsidRDefault="00E80D73" w:rsidP="00E80D73">
      <w:pPr>
        <w:keepNext/>
        <w:widowControl/>
        <w:spacing w:before="360" w:after="120"/>
        <w:jc w:val="center"/>
        <w:rPr>
          <w:rFonts w:eastAsiaTheme="minorHAnsi"/>
          <w:i/>
          <w:noProof/>
          <w:szCs w:val="22"/>
          <w:lang w:eastAsia="en-US"/>
        </w:rPr>
      </w:pPr>
      <w:bookmarkStart w:id="39" w:name="_Hlk127550794"/>
      <w:r w:rsidRPr="00E80D73">
        <w:rPr>
          <w:rFonts w:eastAsiaTheme="minorHAnsi"/>
          <w:i/>
          <w:szCs w:val="22"/>
          <w:lang w:eastAsia="en-US"/>
        </w:rPr>
        <w:t>Članak 44.</w:t>
      </w:r>
    </w:p>
    <w:p w:rsidR="00E80D73" w:rsidRPr="00E80D73" w:rsidRDefault="00E80D73" w:rsidP="00E80D73">
      <w:pPr>
        <w:keepNext/>
        <w:widowControl/>
        <w:spacing w:before="360" w:after="120"/>
        <w:jc w:val="center"/>
        <w:rPr>
          <w:rFonts w:eastAsiaTheme="minorHAnsi"/>
          <w:b/>
          <w:i/>
          <w:noProof/>
          <w:szCs w:val="22"/>
          <w:lang w:eastAsia="en-US"/>
        </w:rPr>
      </w:pPr>
      <w:r w:rsidRPr="00E80D73">
        <w:rPr>
          <w:rFonts w:eastAsiaTheme="minorHAnsi"/>
          <w:b/>
          <w:i/>
          <w:szCs w:val="22"/>
          <w:lang w:eastAsia="en-US"/>
        </w:rPr>
        <w:t>Prijelazne odredbe</w:t>
      </w:r>
    </w:p>
    <w:p w:rsidR="00E80D73" w:rsidRPr="00E80D73" w:rsidRDefault="00E80D73" w:rsidP="005A118C">
      <w:pPr>
        <w:widowControl/>
        <w:spacing w:before="120" w:after="120"/>
        <w:ind w:left="850" w:hanging="850"/>
        <w:rPr>
          <w:rFonts w:eastAsiaTheme="minorHAnsi"/>
          <w:noProof/>
          <w:szCs w:val="24"/>
          <w:lang w:eastAsia="en-US"/>
        </w:rPr>
      </w:pPr>
      <w:r w:rsidRPr="00E80D73">
        <w:rPr>
          <w:rFonts w:eastAsiaTheme="minorHAnsi"/>
          <w:szCs w:val="22"/>
          <w:lang w:eastAsia="en-US"/>
        </w:rPr>
        <w:t>1.</w:t>
      </w:r>
      <w:r w:rsidRPr="00E80D73">
        <w:rPr>
          <w:rFonts w:eastAsiaTheme="minorHAnsi"/>
          <w:b/>
          <w:i/>
          <w:szCs w:val="22"/>
          <w:lang w:eastAsia="en-US"/>
        </w:rPr>
        <w:tab/>
      </w:r>
      <w:r w:rsidRPr="00E80D73">
        <w:rPr>
          <w:rFonts w:eastAsiaTheme="minorHAnsi"/>
          <w:szCs w:val="22"/>
          <w:lang w:eastAsia="en-US"/>
        </w:rPr>
        <w:t xml:space="preserve">Države članice dužne su institucijama za platni promet koje su do [Ured za publikacije umetnuti datum = 18 mjeseci nakon stupanja na snagu ove Direktive] dobile odobrenje za rad u skladu s člankom 11. Direktive (EU) 2015/2366 dopustiti da nastave pružati platne usluge za koje su ga dobile i da do [Ured za publikacije umetnuti datum = 24 mjeseca nakon stupanja na snagu ove Direktive] ne moraju podnijeti </w:t>
      </w:r>
      <w:r w:rsidRPr="00E80D73">
        <w:rPr>
          <w:rFonts w:eastAsiaTheme="minorHAnsi"/>
          <w:b/>
          <w:i/>
          <w:szCs w:val="22"/>
          <w:lang w:eastAsia="en-US"/>
        </w:rPr>
        <w:t>novi</w:t>
      </w:r>
      <w:r w:rsidRPr="00E80D73">
        <w:rPr>
          <w:rFonts w:eastAsiaTheme="minorHAnsi"/>
          <w:szCs w:val="22"/>
          <w:lang w:eastAsia="en-US"/>
        </w:rPr>
        <w:t xml:space="preserve"> zahtjev za izdavanje odobrenja za rad u skladu s člankom 3. ove Direktive niti se uskladiti s drugim odredbama koje su utvrđene ili na koje se upućuje u glavi II. ove Direktive.</w:t>
      </w:r>
    </w:p>
    <w:p w:rsidR="00E80D73" w:rsidRPr="00E80D73" w:rsidRDefault="00E80D73" w:rsidP="005A118C">
      <w:pPr>
        <w:tabs>
          <w:tab w:val="left" w:pos="567"/>
        </w:tabs>
        <w:ind w:left="850"/>
        <w:rPr>
          <w:noProof/>
          <w:szCs w:val="24"/>
        </w:rPr>
      </w:pPr>
      <w:r w:rsidRPr="00E80D73">
        <w:t xml:space="preserve">Države članice </w:t>
      </w:r>
      <w:r w:rsidRPr="00E80D73">
        <w:rPr>
          <w:b/>
          <w:i/>
        </w:rPr>
        <w:t>ne smiju</w:t>
      </w:r>
      <w:r w:rsidRPr="00E80D73">
        <w:t xml:space="preserve"> propisati da su institucije za platni promet iz prvog podstavka dužne nadležnim tijelima dostaviti sve </w:t>
      </w:r>
      <w:r w:rsidRPr="00E80D73">
        <w:rPr>
          <w:b/>
          <w:i/>
        </w:rPr>
        <w:t>dodatne</w:t>
      </w:r>
      <w:r w:rsidRPr="00E80D73">
        <w:t xml:space="preserve"> informacije </w:t>
      </w:r>
      <w:r w:rsidRPr="00E80D73">
        <w:rPr>
          <w:b/>
          <w:i/>
        </w:rPr>
        <w:t>osim onih informacija</w:t>
      </w:r>
      <w:r w:rsidRPr="00E80D73">
        <w:t xml:space="preserve"> koje im omogućuju da do [Ured za publikacije umetnuti datum = 24 mjeseca nakon stupanja na snagu ove Direktive] utvrde sljedeće:</w:t>
      </w:r>
    </w:p>
    <w:p w:rsidR="00E80D73" w:rsidRPr="00E80D73" w:rsidRDefault="00E80D73" w:rsidP="005A118C">
      <w:pPr>
        <w:widowControl/>
        <w:spacing w:before="120" w:after="120"/>
        <w:ind w:left="1417" w:hanging="567"/>
        <w:rPr>
          <w:rFonts w:eastAsiaTheme="minorHAnsi"/>
          <w:noProof/>
          <w:szCs w:val="24"/>
          <w:lang w:eastAsia="en-US"/>
        </w:rPr>
      </w:pPr>
      <w:r w:rsidRPr="00E80D73">
        <w:rPr>
          <w:rFonts w:eastAsiaTheme="minorHAnsi"/>
          <w:szCs w:val="22"/>
          <w:lang w:eastAsia="en-US"/>
        </w:rPr>
        <w:t>(a)</w:t>
      </w:r>
      <w:r w:rsidRPr="00E80D73">
        <w:rPr>
          <w:rFonts w:eastAsiaTheme="minorHAnsi"/>
          <w:szCs w:val="22"/>
          <w:lang w:eastAsia="en-US"/>
        </w:rPr>
        <w:tab/>
        <w:t xml:space="preserve">jesu li te institucije za platni promet usklađene </w:t>
      </w:r>
      <w:r w:rsidRPr="00E80D73">
        <w:rPr>
          <w:rFonts w:eastAsiaTheme="minorHAnsi"/>
          <w:b/>
          <w:i/>
          <w:szCs w:val="22"/>
          <w:lang w:eastAsia="en-US"/>
        </w:rPr>
        <w:t>s</w:t>
      </w:r>
      <w:r w:rsidRPr="00E80D73">
        <w:rPr>
          <w:rFonts w:eastAsiaTheme="minorHAnsi"/>
          <w:b/>
          <w:bCs/>
          <w:i/>
          <w:iCs/>
          <w:szCs w:val="22"/>
          <w:lang w:eastAsia="en-US"/>
        </w:rPr>
        <w:t xml:space="preserve"> novim zahtjevima iz</w:t>
      </w:r>
      <w:r w:rsidRPr="00E80D73">
        <w:rPr>
          <w:rFonts w:eastAsiaTheme="minorHAnsi"/>
          <w:bCs/>
          <w:iCs/>
          <w:szCs w:val="22"/>
          <w:lang w:eastAsia="en-US"/>
        </w:rPr>
        <w:t xml:space="preserve"> glave II.</w:t>
      </w:r>
      <w:r w:rsidRPr="00E80D73">
        <w:rPr>
          <w:rFonts w:eastAsiaTheme="minorHAnsi"/>
          <w:szCs w:val="22"/>
          <w:lang w:eastAsia="en-US"/>
        </w:rPr>
        <w:t xml:space="preserve"> i ako nisu, koje mjere trebaju poduzeti da bi bile usklađene;</w:t>
      </w:r>
    </w:p>
    <w:p w:rsidR="00E80D73" w:rsidRPr="00E80D73" w:rsidRDefault="00E80D73" w:rsidP="005A118C">
      <w:pPr>
        <w:widowControl/>
        <w:spacing w:before="120" w:after="120"/>
        <w:ind w:left="1417" w:hanging="567"/>
        <w:rPr>
          <w:rFonts w:eastAsiaTheme="minorHAnsi"/>
          <w:noProof/>
          <w:szCs w:val="24"/>
          <w:lang w:eastAsia="en-US"/>
        </w:rPr>
      </w:pPr>
      <w:r w:rsidRPr="00E80D73">
        <w:rPr>
          <w:rFonts w:eastAsiaTheme="minorHAnsi"/>
          <w:szCs w:val="22"/>
          <w:lang w:eastAsia="en-US"/>
        </w:rPr>
        <w:t>(b)</w:t>
      </w:r>
      <w:r w:rsidRPr="00E80D73">
        <w:rPr>
          <w:rFonts w:eastAsiaTheme="minorHAnsi"/>
          <w:szCs w:val="22"/>
          <w:lang w:eastAsia="en-US"/>
        </w:rPr>
        <w:tab/>
        <w:t>treba li im oduzeti odobrenje za rad.</w:t>
      </w:r>
    </w:p>
    <w:p w:rsidR="00E80D73" w:rsidRPr="00E80D73" w:rsidRDefault="00E80D73" w:rsidP="005A118C">
      <w:pPr>
        <w:tabs>
          <w:tab w:val="left" w:pos="567"/>
        </w:tabs>
        <w:ind w:left="850"/>
        <w:rPr>
          <w:noProof/>
          <w:szCs w:val="24"/>
        </w:rPr>
      </w:pPr>
      <w:r w:rsidRPr="00E80D73">
        <w:t>Institucijama za platni promet iz prvog podstavka za koje nadležna tijela provjerom utvrde da su usklađene s glavom II. izdaje se odobrenje za rad u skladu s člankom 13. ove Direktive i upisuju se u registre iz članaka 17. i 18. Ako te institucije za platni promet do [Ured za publikacije umetnuti datum = 24 mjeseca nakon stupanja na snagu ove Direktive] ne ispune zahtjeve iz glave II., izriče im se</w:t>
      </w:r>
      <w:r w:rsidRPr="00E80D73">
        <w:rPr>
          <w:b/>
          <w:i/>
        </w:rPr>
        <w:t xml:space="preserve"> suspenzija </w:t>
      </w:r>
      <w:r w:rsidRPr="00E80D73">
        <w:t>pružanja platnih usluga</w:t>
      </w:r>
      <w:r w:rsidRPr="00E80D73">
        <w:rPr>
          <w:b/>
          <w:i/>
        </w:rPr>
        <w:t xml:space="preserve"> sve dok relevantnom nadležnom tijelu ne dostave potrebne dodatne informacije kojima se osigurava njihova usklađenost s glavom II. i dok nadležno tijelo ne provjeri točnost tih informacija i na odgovarajući način izda odobrenje za rad pružatelju platnih usluga.</w:t>
      </w:r>
    </w:p>
    <w:p w:rsidR="00E80D73" w:rsidRPr="00E80D73" w:rsidRDefault="00E80D73" w:rsidP="005A118C">
      <w:pPr>
        <w:widowControl/>
        <w:spacing w:before="120" w:after="120"/>
        <w:ind w:left="850" w:hanging="850"/>
        <w:rPr>
          <w:rFonts w:eastAsiaTheme="minorHAnsi"/>
          <w:noProof/>
          <w:szCs w:val="24"/>
          <w:lang w:eastAsia="en-US"/>
        </w:rPr>
      </w:pPr>
      <w:r w:rsidRPr="00E80D73">
        <w:rPr>
          <w:rFonts w:eastAsiaTheme="minorHAnsi"/>
          <w:szCs w:val="22"/>
          <w:lang w:eastAsia="en-US"/>
        </w:rPr>
        <w:t>2.</w:t>
      </w:r>
      <w:r w:rsidRPr="00E80D73">
        <w:rPr>
          <w:rFonts w:eastAsiaTheme="minorHAnsi"/>
          <w:b/>
          <w:i/>
          <w:szCs w:val="22"/>
          <w:lang w:eastAsia="en-US"/>
        </w:rPr>
        <w:tab/>
      </w:r>
      <w:r w:rsidRPr="00E80D73">
        <w:rPr>
          <w:rFonts w:eastAsiaTheme="minorHAnsi"/>
          <w:szCs w:val="22"/>
          <w:lang w:eastAsia="en-US"/>
        </w:rPr>
        <w:t xml:space="preserve">Države članice </w:t>
      </w:r>
      <w:r w:rsidRPr="00E80D73">
        <w:rPr>
          <w:rFonts w:eastAsiaTheme="minorHAnsi"/>
          <w:b/>
          <w:i/>
          <w:szCs w:val="22"/>
          <w:lang w:eastAsia="en-US"/>
        </w:rPr>
        <w:t>propisuju</w:t>
      </w:r>
      <w:r w:rsidRPr="00E80D73">
        <w:rPr>
          <w:rFonts w:eastAsiaTheme="minorHAnsi"/>
          <w:szCs w:val="22"/>
          <w:lang w:eastAsia="en-US"/>
        </w:rPr>
        <w:t xml:space="preserve"> da se institucijama za platni promet iz stavka 1. automatski izdaje odobrenje za rad i da se upisuju u registar iz članka 17. ako nadležna tijela imaju dokaz da su već usklađene s člancima 3. i 13.</w:t>
      </w:r>
      <w:r w:rsidRPr="00E80D73">
        <w:rPr>
          <w:rFonts w:eastAsiaTheme="minorHAnsi"/>
          <w:b/>
          <w:i/>
          <w:szCs w:val="22"/>
          <w:lang w:eastAsia="en-US"/>
        </w:rPr>
        <w:t xml:space="preserve"> </w:t>
      </w:r>
      <w:r w:rsidRPr="00E80D73">
        <w:rPr>
          <w:rFonts w:eastAsiaTheme="minorHAnsi"/>
          <w:szCs w:val="22"/>
          <w:lang w:eastAsia="en-US"/>
        </w:rPr>
        <w:t xml:space="preserve">Nadležna tijela dužna su obavijestiti predmetne institucije za platni promet </w:t>
      </w:r>
      <w:r w:rsidRPr="00E80D73">
        <w:rPr>
          <w:rFonts w:eastAsiaTheme="minorHAnsi"/>
          <w:b/>
          <w:i/>
          <w:szCs w:val="22"/>
          <w:lang w:eastAsia="en-US"/>
        </w:rPr>
        <w:t>o svim preprekama za izdavanje</w:t>
      </w:r>
      <w:r w:rsidRPr="00E80D73">
        <w:rPr>
          <w:rFonts w:eastAsiaTheme="minorHAnsi"/>
          <w:szCs w:val="22"/>
          <w:lang w:eastAsia="en-US"/>
        </w:rPr>
        <w:t xml:space="preserve"> odobrenja za rad </w:t>
      </w:r>
      <w:r w:rsidRPr="00E80D73">
        <w:rPr>
          <w:rFonts w:eastAsiaTheme="minorHAnsi"/>
          <w:b/>
          <w:i/>
          <w:szCs w:val="22"/>
          <w:lang w:eastAsia="en-US"/>
        </w:rPr>
        <w:t>i bez nepotrebne odgode ukloniti te prepreke</w:t>
      </w:r>
      <w:r w:rsidRPr="00E80D73">
        <w:rPr>
          <w:rFonts w:eastAsiaTheme="minorHAnsi"/>
          <w:szCs w:val="22"/>
          <w:lang w:eastAsia="en-US"/>
        </w:rPr>
        <w:t>.</w:t>
      </w:r>
    </w:p>
    <w:p w:rsidR="00E80D73" w:rsidRPr="00E80D73" w:rsidRDefault="00E80D73" w:rsidP="005A118C">
      <w:pPr>
        <w:widowControl/>
        <w:spacing w:before="120" w:after="120"/>
        <w:ind w:left="850" w:hanging="850"/>
        <w:rPr>
          <w:rFonts w:eastAsiaTheme="minorHAnsi"/>
          <w:noProof/>
          <w:szCs w:val="22"/>
          <w:lang w:eastAsia="en-US"/>
        </w:rPr>
      </w:pPr>
      <w:r w:rsidRPr="00E80D73">
        <w:rPr>
          <w:rFonts w:eastAsiaTheme="minorHAnsi"/>
          <w:szCs w:val="22"/>
          <w:lang w:eastAsia="en-US"/>
        </w:rPr>
        <w:lastRenderedPageBreak/>
        <w:t>3.</w:t>
      </w:r>
      <w:r w:rsidRPr="00E80D73">
        <w:rPr>
          <w:rFonts w:eastAsiaTheme="minorHAnsi"/>
          <w:b/>
          <w:i/>
          <w:szCs w:val="22"/>
          <w:lang w:eastAsia="en-US"/>
        </w:rPr>
        <w:tab/>
      </w:r>
      <w:r w:rsidRPr="00E80D73">
        <w:rPr>
          <w:rFonts w:eastAsiaTheme="minorHAnsi"/>
          <w:szCs w:val="22"/>
          <w:lang w:eastAsia="en-US"/>
        </w:rPr>
        <w:t>Države članice dužne su fizičkim ili pravnim osobama na koje se do [Ured za publikacije umetnuti datum = 18 mjeseci nakon stupanja na snagu ove Direktive] primjenjuje izuzeće na temelju članka 32. Direktive (EU) 2015/2366 i koje pružaju platne usluge iz Priloga I. toj direktivi dopustiti sljedeće:</w:t>
      </w:r>
    </w:p>
    <w:p w:rsidR="00E80D73" w:rsidRPr="00E80D73" w:rsidRDefault="00E80D73" w:rsidP="005A118C">
      <w:pPr>
        <w:widowControl/>
        <w:spacing w:before="120" w:after="120"/>
        <w:ind w:left="1417" w:hanging="567"/>
        <w:rPr>
          <w:rFonts w:eastAsiaTheme="minorHAnsi"/>
          <w:noProof/>
          <w:szCs w:val="22"/>
          <w:lang w:eastAsia="en-US"/>
        </w:rPr>
      </w:pPr>
      <w:r w:rsidRPr="00E80D73">
        <w:rPr>
          <w:rFonts w:eastAsiaTheme="minorHAnsi"/>
          <w:szCs w:val="22"/>
          <w:lang w:eastAsia="en-US"/>
        </w:rPr>
        <w:t>(a)</w:t>
      </w:r>
      <w:r w:rsidRPr="00E80D73">
        <w:rPr>
          <w:rFonts w:eastAsiaTheme="minorHAnsi"/>
          <w:b/>
          <w:i/>
          <w:szCs w:val="22"/>
          <w:lang w:eastAsia="en-US"/>
        </w:rPr>
        <w:tab/>
      </w:r>
      <w:r w:rsidRPr="00E80D73">
        <w:rPr>
          <w:rFonts w:eastAsiaTheme="minorHAnsi"/>
          <w:szCs w:val="22"/>
          <w:lang w:eastAsia="en-US"/>
        </w:rPr>
        <w:t>da te usluge nastave pružati u dotičnoj državi članici do [Ured za publikacije umetnuti datum = 24 mjeseca nakon stupanja na snagu ove Direktive];</w:t>
      </w:r>
    </w:p>
    <w:p w:rsidR="00E80D73" w:rsidRPr="00E80D73" w:rsidRDefault="00E80D73" w:rsidP="005A118C">
      <w:pPr>
        <w:widowControl/>
        <w:spacing w:before="120" w:after="120"/>
        <w:ind w:left="1417" w:hanging="567"/>
        <w:rPr>
          <w:rFonts w:eastAsiaTheme="minorHAnsi"/>
          <w:noProof/>
          <w:szCs w:val="22"/>
          <w:lang w:eastAsia="en-US"/>
        </w:rPr>
      </w:pPr>
      <w:r w:rsidRPr="00E80D73">
        <w:rPr>
          <w:rFonts w:eastAsiaTheme="minorHAnsi"/>
          <w:szCs w:val="22"/>
          <w:lang w:eastAsia="en-US"/>
        </w:rPr>
        <w:t>(b)</w:t>
      </w:r>
      <w:r w:rsidRPr="00E80D73">
        <w:rPr>
          <w:rFonts w:eastAsiaTheme="minorHAnsi"/>
          <w:szCs w:val="22"/>
          <w:lang w:eastAsia="en-US"/>
        </w:rPr>
        <w:tab/>
        <w:t>da ishode izuzeće u skladu s člankom 34. ove Direktive ili</w:t>
      </w:r>
    </w:p>
    <w:p w:rsidR="00E80D73" w:rsidRPr="00E80D73" w:rsidRDefault="00E80D73" w:rsidP="005A118C">
      <w:pPr>
        <w:widowControl/>
        <w:spacing w:before="120" w:after="120"/>
        <w:ind w:left="1417" w:hanging="567"/>
        <w:rPr>
          <w:rFonts w:eastAsiaTheme="minorHAnsi"/>
          <w:noProof/>
          <w:szCs w:val="22"/>
          <w:lang w:eastAsia="en-US"/>
        </w:rPr>
      </w:pPr>
      <w:r w:rsidRPr="00E80D73">
        <w:rPr>
          <w:rFonts w:eastAsiaTheme="minorHAnsi"/>
          <w:szCs w:val="22"/>
          <w:lang w:eastAsia="en-US"/>
        </w:rPr>
        <w:t>(c)</w:t>
      </w:r>
      <w:r w:rsidRPr="00E80D73">
        <w:rPr>
          <w:rFonts w:eastAsiaTheme="minorHAnsi"/>
          <w:szCs w:val="22"/>
          <w:lang w:eastAsia="en-US"/>
        </w:rPr>
        <w:tab/>
        <w:t>da se usklade s ostalim odredbama koje su utvrđene ili na koje se upućuje u glavi II. ove Direktive.</w:t>
      </w:r>
    </w:p>
    <w:p w:rsidR="00E80D73" w:rsidRPr="00E80D73" w:rsidRDefault="00E80D73" w:rsidP="005A118C">
      <w:pPr>
        <w:tabs>
          <w:tab w:val="left" w:pos="567"/>
        </w:tabs>
        <w:ind w:left="850"/>
        <w:rPr>
          <w:noProof/>
          <w:szCs w:val="24"/>
        </w:rPr>
      </w:pPr>
      <w:r w:rsidRPr="00E80D73">
        <w:t xml:space="preserve">Svakoj osobi iz prvog podstavka kojoj se do [Ured za publikacije umetnuti datum = 18 mjeseci nakon stupanja na snagu ove Direktive] ne izda odobrenje za rad ili ne odobri izuzeće u skladu s ovom Direktivom izriče se </w:t>
      </w:r>
      <w:r w:rsidRPr="00E80D73">
        <w:rPr>
          <w:b/>
          <w:i/>
        </w:rPr>
        <w:t>suspenzija</w:t>
      </w:r>
      <w:r w:rsidRPr="00E80D73">
        <w:t xml:space="preserve"> pružanja platnih usluga </w:t>
      </w:r>
      <w:r w:rsidRPr="00E80D73">
        <w:rPr>
          <w:b/>
          <w:i/>
        </w:rPr>
        <w:t>sve dok ta osoba relevantnom nadležnom tijelu ne dostavi potrebne dodatne informacije i dok to nadležno tijelo ne provjeri točnost tih informacija i na odgovarajući način izda odobrenje za rad pružatelju platnih usluga</w:t>
      </w:r>
      <w:r w:rsidRPr="00E80D73">
        <w:t>.</w:t>
      </w:r>
    </w:p>
    <w:p w:rsidR="00E80D73" w:rsidRPr="00E80D73" w:rsidRDefault="00E80D73" w:rsidP="005A118C">
      <w:pPr>
        <w:widowControl/>
        <w:spacing w:before="120" w:after="120"/>
        <w:ind w:left="850" w:hanging="850"/>
        <w:rPr>
          <w:rFonts w:eastAsiaTheme="minorHAnsi"/>
          <w:b/>
          <w:i/>
          <w:noProof/>
          <w:szCs w:val="22"/>
          <w:lang w:eastAsia="en-US"/>
        </w:rPr>
      </w:pPr>
      <w:r w:rsidRPr="00E80D73">
        <w:rPr>
          <w:rFonts w:eastAsiaTheme="minorHAnsi"/>
          <w:szCs w:val="22"/>
          <w:lang w:eastAsia="en-US"/>
        </w:rPr>
        <w:t>4.</w:t>
      </w:r>
      <w:r w:rsidRPr="00E80D73">
        <w:rPr>
          <w:rFonts w:eastAsiaTheme="minorHAnsi"/>
          <w:szCs w:val="22"/>
          <w:lang w:eastAsia="en-US"/>
        </w:rPr>
        <w:tab/>
        <w:t>Države članice mogu fizičkim ili pravnim osobama na koje se primjenjuje izuzeće na temelju članka 32. Direktive (EU) 2015/2366 odobriti izuzeće na temelju članka 34. ove Direktive i upisati ih u registre iz članaka 17. i 18. ove Direktive ako nadležna tijela imaju dokaz da su ispunjeni zahtjevi iz članka 34. ove Direktive.</w:t>
      </w:r>
      <w:r w:rsidRPr="00E80D73">
        <w:rPr>
          <w:rFonts w:eastAsiaTheme="minorHAnsi"/>
          <w:b/>
          <w:i/>
          <w:szCs w:val="22"/>
          <w:lang w:eastAsia="en-US"/>
        </w:rPr>
        <w:t xml:space="preserve"> Nadležna tijela dužna su o tome obavijestiti predmetne institucije za platni promet. Ako nadležna tijela ne donesu odluku do ... [24 mjeseca nakon datuma stupanja na snagu ove Direktive], institucije za platni promet mogu nastaviti pružati i izvršavati platne usluge za koje su dobile odobrenje za rad do donošenja takve odluke.</w:t>
      </w:r>
    </w:p>
    <w:p w:rsidR="00E80D73" w:rsidRPr="00E80D73" w:rsidRDefault="00E80D73" w:rsidP="00E80D73">
      <w:pPr>
        <w:keepNext/>
        <w:widowControl/>
        <w:spacing w:before="360" w:after="120"/>
        <w:jc w:val="center"/>
        <w:rPr>
          <w:rFonts w:eastAsiaTheme="minorHAnsi"/>
          <w:i/>
          <w:noProof/>
          <w:szCs w:val="22"/>
          <w:lang w:eastAsia="en-US"/>
        </w:rPr>
      </w:pPr>
      <w:bookmarkStart w:id="40" w:name="_Hlk137932828"/>
      <w:bookmarkEnd w:id="39"/>
      <w:r w:rsidRPr="00E80D73">
        <w:rPr>
          <w:rFonts w:eastAsiaTheme="minorHAnsi"/>
          <w:i/>
          <w:szCs w:val="22"/>
          <w:lang w:eastAsia="en-US"/>
        </w:rPr>
        <w:t>Članak 45.</w:t>
      </w:r>
    </w:p>
    <w:p w:rsidR="00E80D73" w:rsidRPr="00E80D73" w:rsidRDefault="00E80D73" w:rsidP="00E80D73">
      <w:pPr>
        <w:keepNext/>
        <w:widowControl/>
        <w:spacing w:before="360" w:after="120"/>
        <w:jc w:val="center"/>
        <w:rPr>
          <w:rFonts w:eastAsiaTheme="minorHAnsi"/>
          <w:b/>
          <w:i/>
          <w:noProof/>
          <w:szCs w:val="22"/>
          <w:lang w:eastAsia="en-US"/>
        </w:rPr>
      </w:pPr>
      <w:r w:rsidRPr="00E80D73">
        <w:rPr>
          <w:rFonts w:eastAsiaTheme="minorHAnsi"/>
          <w:b/>
          <w:i/>
          <w:szCs w:val="22"/>
          <w:lang w:eastAsia="en-US"/>
        </w:rPr>
        <w:t>Prijelazna odredba – institucije za elektronički novac kojima je odobrenje za rad izdano u skladu s Direktivom 2009/110/EZ</w:t>
      </w:r>
    </w:p>
    <w:bookmarkEnd w:id="40"/>
    <w:p w:rsidR="00E80D73" w:rsidRPr="00E80D73" w:rsidRDefault="00E80D73" w:rsidP="005A118C">
      <w:pPr>
        <w:widowControl/>
        <w:spacing w:before="120" w:after="120"/>
        <w:ind w:left="850" w:hanging="850"/>
        <w:rPr>
          <w:rFonts w:eastAsiaTheme="minorHAnsi"/>
          <w:noProof/>
          <w:szCs w:val="22"/>
          <w:lang w:eastAsia="en-US"/>
        </w:rPr>
      </w:pPr>
      <w:r w:rsidRPr="00E80D73">
        <w:rPr>
          <w:rFonts w:eastAsiaTheme="minorHAnsi"/>
          <w:szCs w:val="22"/>
          <w:lang w:eastAsia="en-US"/>
        </w:rPr>
        <w:t>1.</w:t>
      </w:r>
      <w:r w:rsidRPr="00E80D73">
        <w:rPr>
          <w:rFonts w:eastAsiaTheme="minorHAnsi"/>
          <w:szCs w:val="22"/>
          <w:lang w:eastAsia="en-US"/>
        </w:rPr>
        <w:tab/>
        <w:t xml:space="preserve">Države članice dužne su institucijama za elektronički novac definiranima u članku 2. točki 1. Direktive 2009/110/EZ koje su prije [Ured za publikacije umetnuti datum = 18 mjeseci nakon stupanja na snagu ove Direktive] počele u skladu s nacionalnim propisima kojima je prenesena Direktiva 2009/110/EZ poslovati kao institucije za elektronički novac u državi članici u kojoj se u skladu s nacionalnim propisima kojima je prenesena Direktiva 2009/110/EZ nalazi njihovo mjesto upravljanja dopustiti nastavak poslovanja u toj ili drugoj državi članici, a da ne moraju podnijeti zahtjev za izdavanje </w:t>
      </w:r>
      <w:r w:rsidRPr="00E80D73">
        <w:rPr>
          <w:rFonts w:eastAsiaTheme="minorHAnsi"/>
          <w:b/>
          <w:i/>
          <w:szCs w:val="22"/>
          <w:lang w:eastAsia="en-US"/>
        </w:rPr>
        <w:t>novog</w:t>
      </w:r>
      <w:r w:rsidRPr="00E80D73">
        <w:rPr>
          <w:rFonts w:eastAsiaTheme="minorHAnsi"/>
          <w:szCs w:val="22"/>
          <w:lang w:eastAsia="en-US"/>
        </w:rPr>
        <w:t xml:space="preserve"> odobrenja u skladu s člankom 3. ove Direktive niti se uskladiti s ostalim odredbama koje su utvrđene ili na koje se upućuje u glavi II. ove Direktive </w:t>
      </w:r>
      <w:r w:rsidRPr="00E80D73">
        <w:rPr>
          <w:rFonts w:eastAsiaTheme="minorHAnsi"/>
          <w:b/>
          <w:i/>
          <w:szCs w:val="22"/>
          <w:lang w:eastAsia="en-US"/>
        </w:rPr>
        <w:t>do ... [24 mjeseca od datuma stupanja na snagu ove Direktive]</w:t>
      </w:r>
      <w:r w:rsidRPr="00E80D73">
        <w:rPr>
          <w:rFonts w:eastAsiaTheme="minorHAnsi"/>
          <w:szCs w:val="22"/>
          <w:lang w:eastAsia="en-US"/>
        </w:rPr>
        <w:t>.</w:t>
      </w:r>
    </w:p>
    <w:p w:rsidR="00E80D73" w:rsidRPr="00E80D73" w:rsidRDefault="00E80D73" w:rsidP="005A118C">
      <w:pPr>
        <w:widowControl/>
        <w:spacing w:before="120" w:after="120"/>
        <w:ind w:left="850" w:hanging="850"/>
        <w:rPr>
          <w:rFonts w:eastAsiaTheme="minorHAnsi"/>
          <w:noProof/>
          <w:szCs w:val="22"/>
          <w:lang w:eastAsia="en-US"/>
        </w:rPr>
      </w:pPr>
      <w:r w:rsidRPr="00E80D73">
        <w:rPr>
          <w:rFonts w:eastAsiaTheme="minorHAnsi"/>
          <w:szCs w:val="22"/>
          <w:lang w:eastAsia="en-US"/>
        </w:rPr>
        <w:t>2.</w:t>
      </w:r>
      <w:r w:rsidRPr="00E80D73">
        <w:rPr>
          <w:rFonts w:eastAsiaTheme="minorHAnsi"/>
          <w:szCs w:val="22"/>
          <w:lang w:eastAsia="en-US"/>
        </w:rPr>
        <w:tab/>
        <w:t xml:space="preserve">Države članice </w:t>
      </w:r>
      <w:r w:rsidRPr="00E80D73">
        <w:rPr>
          <w:rFonts w:eastAsiaTheme="minorHAnsi"/>
          <w:b/>
          <w:i/>
          <w:szCs w:val="22"/>
          <w:lang w:eastAsia="en-US"/>
        </w:rPr>
        <w:t>ne smiju</w:t>
      </w:r>
      <w:r w:rsidRPr="00E80D73">
        <w:rPr>
          <w:rFonts w:eastAsiaTheme="minorHAnsi"/>
          <w:szCs w:val="22"/>
          <w:lang w:eastAsia="en-US"/>
        </w:rPr>
        <w:t xml:space="preserve"> propisati da su institucije za elektronički novac iz stavka 1. dužne nadležnim tijelima dostaviti sve informacije </w:t>
      </w:r>
      <w:r w:rsidRPr="00E80D73">
        <w:rPr>
          <w:rFonts w:eastAsiaTheme="minorHAnsi"/>
          <w:b/>
          <w:bCs/>
          <w:i/>
          <w:iCs/>
          <w:szCs w:val="22"/>
          <w:lang w:eastAsia="en-US"/>
        </w:rPr>
        <w:t>osim onih</w:t>
      </w:r>
      <w:r w:rsidRPr="00E80D73">
        <w:rPr>
          <w:rFonts w:eastAsiaTheme="minorHAnsi"/>
          <w:szCs w:val="22"/>
          <w:lang w:eastAsia="en-US"/>
        </w:rPr>
        <w:t xml:space="preserve"> koje im </w:t>
      </w:r>
      <w:r w:rsidRPr="00E80D73">
        <w:rPr>
          <w:rFonts w:eastAsiaTheme="minorHAnsi"/>
          <w:b/>
          <w:i/>
          <w:szCs w:val="22"/>
          <w:lang w:eastAsia="en-US"/>
        </w:rPr>
        <w:t>omogućuju</w:t>
      </w:r>
      <w:r w:rsidRPr="00E80D73">
        <w:rPr>
          <w:rFonts w:eastAsiaTheme="minorHAnsi"/>
          <w:szCs w:val="22"/>
          <w:lang w:eastAsia="en-US"/>
        </w:rPr>
        <w:t xml:space="preserve"> da do [Ured za publikacije umetnuti datum = 24 mjeseca nakon stupanja na snagu ove Direktive] provjere ispunjavaju li te institucije za elektronički novac zahtjeve iz ove Direktive. Ako provjerom utvrde da te institucije za elektronički novac ne ispunjavaju te zahtjeve, nadležna tijela dužna su donijeti odluku o mjerama koje treba poduzeti kako bi one te zahtjeve ispunile ili im oduzeti odobrenje za rad.</w:t>
      </w:r>
    </w:p>
    <w:p w:rsidR="00E80D73" w:rsidRPr="00E80D73" w:rsidRDefault="00E80D73" w:rsidP="005A118C">
      <w:pPr>
        <w:tabs>
          <w:tab w:val="left" w:pos="567"/>
        </w:tabs>
        <w:ind w:left="850"/>
        <w:rPr>
          <w:noProof/>
          <w:szCs w:val="24"/>
        </w:rPr>
      </w:pPr>
      <w:r w:rsidRPr="00E80D73">
        <w:t xml:space="preserve">Institucijama za elektronički novac iz prvog podstavka za koje nadležna tijela </w:t>
      </w:r>
      <w:r w:rsidRPr="00E80D73">
        <w:lastRenderedPageBreak/>
        <w:t xml:space="preserve">provjerom utvrde da su usklađene s glavom II. izdaje se odobrenje za rad u skladu s člankom 13. ove Direktive i upisuju se u registre iz članaka 17. i 18. Ako te institucije za elektronički novac do [Ured za publikacije umetnuti datum = 24 mjeseca nakon stupanja na snagu ove Direktive] ne ispune zahtjeve iz glave II., izriče im se </w:t>
      </w:r>
      <w:r w:rsidRPr="00E80D73">
        <w:rPr>
          <w:b/>
          <w:i/>
        </w:rPr>
        <w:t>suspenzija</w:t>
      </w:r>
      <w:r w:rsidRPr="00E80D73">
        <w:t xml:space="preserve"> pružanja usluga elektroničkog novca </w:t>
      </w:r>
      <w:r w:rsidRPr="00E80D73">
        <w:rPr>
          <w:b/>
          <w:i/>
        </w:rPr>
        <w:t>sve dok relevantnom nadležnom tijelu ne dostave potrebne dodatne informacije i dok to nadležno tijelo ne provjeri točnost tih informacija i na odgovarajući način izda odobrenje za rad instituciji za elektronički novac</w:t>
      </w:r>
      <w:r w:rsidRPr="00E80D73">
        <w:t xml:space="preserve">. </w:t>
      </w:r>
    </w:p>
    <w:p w:rsidR="00E80D73" w:rsidRPr="00E80D73" w:rsidRDefault="00E80D73" w:rsidP="005A118C">
      <w:pPr>
        <w:widowControl/>
        <w:spacing w:before="120"/>
        <w:ind w:left="851" w:hanging="851"/>
        <w:rPr>
          <w:noProof/>
        </w:rPr>
      </w:pPr>
      <w:r w:rsidRPr="00E80D73">
        <w:t>3.</w:t>
      </w:r>
      <w:r w:rsidRPr="00E80D73">
        <w:tab/>
        <w:t xml:space="preserve">Države članice </w:t>
      </w:r>
      <w:r w:rsidRPr="00E80D73">
        <w:rPr>
          <w:b/>
          <w:i/>
        </w:rPr>
        <w:t>dopuštaju</w:t>
      </w:r>
      <w:r w:rsidRPr="00E80D73">
        <w:t xml:space="preserve"> da se institucijama za elektronički novac iz stavka 1. automatski izdaje odobrenje za rad kao institucijama za platni promet i da se upišu u registar iz članka 17. ako nadležna tijela imaju dokaz da već ispunjavaju zahtjeve iz ove Direktive. Nadležna tijela dužna su obavijestiti predmetne institucije za elektronički novac </w:t>
      </w:r>
      <w:r w:rsidRPr="00E80D73">
        <w:rPr>
          <w:b/>
          <w:i/>
        </w:rPr>
        <w:t>o svim preprekama za izdavanje</w:t>
      </w:r>
      <w:r w:rsidRPr="00E80D73">
        <w:t xml:space="preserve"> odobrenja za rad </w:t>
      </w:r>
      <w:r w:rsidRPr="00E80D73">
        <w:rPr>
          <w:b/>
          <w:i/>
        </w:rPr>
        <w:t>i bez nepotrebne odgode ukloniti te prepreke</w:t>
      </w:r>
      <w:r w:rsidRPr="00E80D73">
        <w:t xml:space="preserve">. </w:t>
      </w:r>
    </w:p>
    <w:p w:rsidR="00E80D73" w:rsidRPr="00E80D73" w:rsidRDefault="00E80D73" w:rsidP="005A118C">
      <w:pPr>
        <w:widowControl/>
        <w:spacing w:before="120" w:after="120"/>
        <w:ind w:left="850" w:hanging="850"/>
        <w:rPr>
          <w:rFonts w:eastAsiaTheme="minorHAnsi"/>
          <w:noProof/>
          <w:szCs w:val="22"/>
          <w:lang w:eastAsia="en-US"/>
        </w:rPr>
      </w:pPr>
      <w:r w:rsidRPr="00E80D73">
        <w:rPr>
          <w:rFonts w:eastAsiaTheme="minorHAnsi"/>
          <w:szCs w:val="22"/>
          <w:lang w:eastAsia="en-US"/>
        </w:rPr>
        <w:t>4.</w:t>
      </w:r>
      <w:r w:rsidRPr="00E80D73">
        <w:rPr>
          <w:rFonts w:eastAsiaTheme="minorHAnsi"/>
          <w:szCs w:val="22"/>
          <w:lang w:eastAsia="en-US"/>
        </w:rPr>
        <w:tab/>
        <w:t xml:space="preserve">Države članice dužne su </w:t>
      </w:r>
      <w:r w:rsidRPr="00E80D73">
        <w:rPr>
          <w:rFonts w:eastAsiaTheme="minorHAnsi"/>
          <w:b/>
          <w:i/>
          <w:szCs w:val="22"/>
          <w:lang w:eastAsia="en-US"/>
        </w:rPr>
        <w:t>tim</w:t>
      </w:r>
      <w:r w:rsidRPr="00E80D73">
        <w:rPr>
          <w:rFonts w:eastAsiaTheme="minorHAnsi"/>
          <w:szCs w:val="22"/>
          <w:lang w:eastAsia="en-US"/>
        </w:rPr>
        <w:t xml:space="preserve"> pravnim osobama koje su prije [Ured za publikacije umetnuti datum = 18 mjeseci nakon stupanja na snagu ove Direktive] počele poslovati u skladu s nacionalnim propisima kojima je prenesen članak 9. Direktiva 2009/110/EZ dopustiti da do [Ured za publikacije umetnuti datum = 24 mjeseca nakon stupanja na snagu ove Direktive] nastave poslovati u dotičnoj državi članici u skladu s tom direktivom, a da ne moraju podnijeti </w:t>
      </w:r>
      <w:r w:rsidRPr="00E80D73">
        <w:rPr>
          <w:rFonts w:eastAsiaTheme="minorHAnsi"/>
          <w:b/>
          <w:i/>
          <w:szCs w:val="22"/>
          <w:lang w:eastAsia="en-US"/>
        </w:rPr>
        <w:t>novi</w:t>
      </w:r>
      <w:r w:rsidRPr="00E80D73">
        <w:rPr>
          <w:rFonts w:eastAsiaTheme="minorHAnsi"/>
          <w:szCs w:val="22"/>
          <w:lang w:eastAsia="en-US"/>
        </w:rPr>
        <w:t xml:space="preserve"> zahtjev za izdavanje odobrenja u skladu s člankom 3. ove Direktive niti se uskladiti s ostalim odredbama koje su utvrđene ili na koje se upućuje u glavi II. ove Direktive. </w:t>
      </w:r>
      <w:r w:rsidRPr="00E80D73">
        <w:rPr>
          <w:rFonts w:eastAsiaTheme="minorHAnsi"/>
          <w:b/>
          <w:i/>
          <w:szCs w:val="22"/>
          <w:lang w:eastAsia="en-US"/>
        </w:rPr>
        <w:t>Ako nadležna tijela ne donesu odluku do ... [24 mjeseca nakon datuma stupanja na snagu ove Direktive], te pravne osobe mogu nastaviti pružati i izvršavati usluge elektroničkog novca i platne usluge za koje su dobile odobrenje za rad.</w:t>
      </w:r>
    </w:p>
    <w:p w:rsidR="00E80D73" w:rsidRPr="00E80D73" w:rsidRDefault="00E80D73" w:rsidP="00E80D73">
      <w:pPr>
        <w:widowControl/>
        <w:spacing w:before="120" w:after="120"/>
        <w:ind w:left="850"/>
        <w:jc w:val="both"/>
        <w:rPr>
          <w:rFonts w:eastAsiaTheme="minorHAnsi"/>
          <w:szCs w:val="22"/>
          <w:lang w:eastAsia="en-US"/>
        </w:rPr>
      </w:pPr>
    </w:p>
    <w:p w:rsidR="00E80D73" w:rsidRPr="00E80D73" w:rsidRDefault="00E80D73" w:rsidP="00E80D73">
      <w:pPr>
        <w:keepNext/>
        <w:widowControl/>
        <w:spacing w:before="360" w:after="120"/>
        <w:jc w:val="center"/>
        <w:rPr>
          <w:rFonts w:eastAsiaTheme="minorHAnsi"/>
          <w:b/>
          <w:i/>
          <w:szCs w:val="22"/>
          <w:lang w:eastAsia="en-US"/>
        </w:rPr>
      </w:pPr>
      <w:r w:rsidRPr="00E80D73">
        <w:rPr>
          <w:rFonts w:eastAsiaTheme="minorHAnsi"/>
          <w:b/>
          <w:i/>
          <w:szCs w:val="22"/>
          <w:lang w:eastAsia="en-US"/>
        </w:rPr>
        <w:t>Članak 45.a</w:t>
      </w:r>
    </w:p>
    <w:p w:rsidR="00E80D73" w:rsidRPr="00E80D73" w:rsidRDefault="00E80D73" w:rsidP="00E80D73">
      <w:pPr>
        <w:keepNext/>
        <w:widowControl/>
        <w:spacing w:before="120" w:after="120"/>
        <w:jc w:val="center"/>
        <w:rPr>
          <w:rFonts w:eastAsiaTheme="minorHAnsi"/>
          <w:b/>
          <w:i/>
          <w:szCs w:val="22"/>
          <w:lang w:eastAsia="en-US"/>
        </w:rPr>
      </w:pPr>
      <w:r w:rsidRPr="00E80D73">
        <w:rPr>
          <w:rFonts w:eastAsiaTheme="minorHAnsi"/>
          <w:b/>
          <w:i/>
          <w:szCs w:val="22"/>
          <w:lang w:eastAsia="en-US"/>
        </w:rPr>
        <w:t>Razdoblje produljenja</w:t>
      </w:r>
    </w:p>
    <w:p w:rsidR="00E80D73" w:rsidRPr="00E80D73" w:rsidRDefault="00E80D73" w:rsidP="005A118C">
      <w:r w:rsidRPr="00E80D73">
        <w:rPr>
          <w:b/>
          <w:i/>
        </w:rPr>
        <w:t>Nadležna tijela mogu iznimno odlučiti produljiti razdoblje prije nego što se određenim institucijama za platni promet i institucijama za elektronički novac zabrani pružanje usluga ako su te institucije dostavile informacije koje se zahtijevaju u skladu s člancima 44. i 45., a nadležno tijelo ih nije moglo obraditi u primjenjivom roku.</w:t>
      </w:r>
    </w:p>
    <w:p w:rsidR="00E80D73" w:rsidRPr="00E80D73" w:rsidRDefault="00E80D73" w:rsidP="00E80D73">
      <w:pPr>
        <w:keepNext/>
        <w:widowControl/>
        <w:spacing w:before="360" w:after="120"/>
        <w:jc w:val="center"/>
        <w:rPr>
          <w:rFonts w:eastAsiaTheme="minorHAnsi"/>
          <w:i/>
          <w:noProof/>
          <w:szCs w:val="22"/>
          <w:lang w:eastAsia="en-US"/>
        </w:rPr>
      </w:pPr>
      <w:r w:rsidRPr="00E80D73">
        <w:rPr>
          <w:rFonts w:eastAsiaTheme="minorHAnsi"/>
          <w:i/>
          <w:szCs w:val="22"/>
          <w:lang w:eastAsia="en-US"/>
        </w:rPr>
        <w:t>Članak 46.</w:t>
      </w:r>
    </w:p>
    <w:p w:rsidR="00E80D73" w:rsidRPr="00E80D73" w:rsidRDefault="00E80D73" w:rsidP="00E80D73">
      <w:pPr>
        <w:keepNext/>
        <w:widowControl/>
        <w:spacing w:before="360" w:after="120"/>
        <w:jc w:val="center"/>
        <w:rPr>
          <w:rFonts w:eastAsiaTheme="minorHAnsi"/>
          <w:b/>
          <w:noProof/>
          <w:szCs w:val="22"/>
          <w:lang w:eastAsia="en-US"/>
        </w:rPr>
      </w:pPr>
      <w:r w:rsidRPr="00E80D73">
        <w:rPr>
          <w:rFonts w:eastAsiaTheme="minorHAnsi"/>
          <w:szCs w:val="22"/>
          <w:lang w:eastAsia="en-US"/>
        </w:rPr>
        <w:t>▌</w:t>
      </w:r>
    </w:p>
    <w:p w:rsidR="00E80D73" w:rsidRPr="00E80D73" w:rsidRDefault="00E80D73" w:rsidP="00E80D73">
      <w:pPr>
        <w:keepNext/>
        <w:widowControl/>
        <w:spacing w:before="360" w:after="120"/>
        <w:jc w:val="center"/>
        <w:rPr>
          <w:rFonts w:eastAsiaTheme="minorHAnsi"/>
          <w:i/>
          <w:iCs/>
          <w:noProof/>
          <w:szCs w:val="22"/>
          <w:lang w:eastAsia="en-US"/>
        </w:rPr>
      </w:pPr>
      <w:r w:rsidRPr="00E80D73">
        <w:rPr>
          <w:rFonts w:eastAsiaTheme="minorHAnsi"/>
          <w:i/>
          <w:szCs w:val="22"/>
          <w:lang w:eastAsia="en-US"/>
        </w:rPr>
        <w:t>Članak 47.</w:t>
      </w:r>
      <w:r w:rsidRPr="00E80D73">
        <w:rPr>
          <w:rFonts w:eastAsiaTheme="minorHAnsi"/>
          <w:i/>
          <w:szCs w:val="22"/>
          <w:lang w:eastAsia="en-US"/>
        </w:rPr>
        <w:br/>
      </w:r>
      <w:r w:rsidRPr="00E80D73">
        <w:rPr>
          <w:rFonts w:eastAsiaTheme="minorHAnsi"/>
          <w:b/>
          <w:i/>
          <w:szCs w:val="22"/>
          <w:lang w:eastAsia="en-US"/>
        </w:rPr>
        <w:t>Izmjena Direktive (EU) 2020/1828</w:t>
      </w:r>
    </w:p>
    <w:p w:rsidR="00E80D73" w:rsidRPr="00E80D73" w:rsidRDefault="00E80D73" w:rsidP="005A118C">
      <w:pPr>
        <w:rPr>
          <w:noProof/>
        </w:rPr>
      </w:pPr>
      <w:r w:rsidRPr="00E80D73">
        <w:t xml:space="preserve">U Prilogu I. Direktivi (EU) 2020/1828 dodaje se sljedeća točka: </w:t>
      </w:r>
    </w:p>
    <w:p w:rsidR="00E80D73" w:rsidRPr="00E80D73" w:rsidRDefault="00E80D73" w:rsidP="005A118C">
      <w:pPr>
        <w:rPr>
          <w:noProof/>
        </w:rPr>
      </w:pPr>
      <w:r w:rsidRPr="00E80D73">
        <w:t>„(68) Uredba (EU) 20../…. Europskog parlamenta i Vijeća o okviru za pristup financijskim podacima i o izmjeni uredaba (EU) br. 1093/2010, (EU) br. 1094/2010, (EU) br. 1095/2010 i (EU) 2022/2554 (SL L[…], [……….], [str. ..]).”</w:t>
      </w:r>
    </w:p>
    <w:p w:rsidR="00E80D73" w:rsidRPr="00E80D73" w:rsidRDefault="00E80D73" w:rsidP="00E80D73">
      <w:pPr>
        <w:keepNext/>
        <w:widowControl/>
        <w:spacing w:before="360" w:after="120"/>
        <w:jc w:val="center"/>
        <w:rPr>
          <w:rFonts w:eastAsiaTheme="minorHAnsi"/>
          <w:i/>
          <w:noProof/>
          <w:szCs w:val="22"/>
          <w:lang w:eastAsia="en-US"/>
        </w:rPr>
      </w:pPr>
      <w:r w:rsidRPr="00E80D73">
        <w:rPr>
          <w:rFonts w:eastAsiaTheme="minorHAnsi"/>
          <w:i/>
          <w:szCs w:val="22"/>
          <w:lang w:eastAsia="en-US"/>
        </w:rPr>
        <w:lastRenderedPageBreak/>
        <w:t>Članak 48.</w:t>
      </w:r>
    </w:p>
    <w:p w:rsidR="00E80D73" w:rsidRPr="00E80D73" w:rsidRDefault="00E80D73" w:rsidP="00E80D73">
      <w:pPr>
        <w:keepNext/>
        <w:widowControl/>
        <w:spacing w:before="360" w:after="120"/>
        <w:jc w:val="center"/>
        <w:rPr>
          <w:rFonts w:eastAsiaTheme="minorHAnsi"/>
          <w:b/>
          <w:i/>
          <w:noProof/>
          <w:szCs w:val="22"/>
          <w:lang w:eastAsia="en-US"/>
        </w:rPr>
      </w:pPr>
      <w:r w:rsidRPr="00E80D73">
        <w:rPr>
          <w:rFonts w:eastAsiaTheme="minorHAnsi"/>
          <w:b/>
          <w:i/>
          <w:szCs w:val="22"/>
          <w:lang w:eastAsia="en-US"/>
        </w:rPr>
        <w:t>Stavljanje izvan snage</w:t>
      </w:r>
    </w:p>
    <w:p w:rsidR="00E80D73" w:rsidRPr="005A118C" w:rsidRDefault="00E80D73" w:rsidP="005A118C">
      <w:pPr>
        <w:widowControl/>
        <w:autoSpaceDE w:val="0"/>
        <w:autoSpaceDN w:val="0"/>
        <w:adjustRightInd w:val="0"/>
        <w:spacing w:before="120"/>
        <w:rPr>
          <w:color w:val="000000"/>
          <w:szCs w:val="24"/>
        </w:rPr>
      </w:pPr>
      <w:r w:rsidRPr="005A118C">
        <w:rPr>
          <w:color w:val="000000"/>
          <w:szCs w:val="24"/>
        </w:rPr>
        <w:t xml:space="preserve">Direktiva (EU) 2015/2366 stavlja se izvan snage od ... [Ured za publikacije, unijeti datum = 18 mjeseci od datuma stupanja na snagu ove Direktive]. </w:t>
      </w:r>
    </w:p>
    <w:p w:rsidR="00E80D73" w:rsidRPr="005A118C" w:rsidRDefault="00E80D73" w:rsidP="005A118C">
      <w:pPr>
        <w:widowControl/>
        <w:autoSpaceDE w:val="0"/>
        <w:autoSpaceDN w:val="0"/>
        <w:adjustRightInd w:val="0"/>
        <w:spacing w:before="120"/>
        <w:rPr>
          <w:color w:val="000000"/>
          <w:szCs w:val="24"/>
        </w:rPr>
      </w:pPr>
      <w:r w:rsidRPr="005A118C">
        <w:rPr>
          <w:color w:val="000000"/>
          <w:szCs w:val="24"/>
        </w:rPr>
        <w:t xml:space="preserve">Direktiva 2009/110/EZ stavlja se izvan snage od ... [Ured za publikacije, unijeti datum = 18 mjeseci od datuma stupanja na snagu ove Direktive]. </w:t>
      </w:r>
    </w:p>
    <w:p w:rsidR="00E80D73" w:rsidRPr="005A118C" w:rsidRDefault="00E80D73" w:rsidP="005A118C">
      <w:pPr>
        <w:spacing w:before="120"/>
        <w:rPr>
          <w:noProof/>
          <w:szCs w:val="24"/>
        </w:rPr>
      </w:pPr>
      <w:r w:rsidRPr="005A118C">
        <w:rPr>
          <w:szCs w:val="24"/>
        </w:rPr>
        <w:t>Sva upućivanja na Direktivu (EU) 2015/2366 i Direktivu 2009/110/EZ u pravnim aktima koji su na snazi u vrijeme stupanja na snagu ove Direktive smatraju se upućivanjima na ovu Direktivu ili Uredbu XXX [PSR] i čitaju se u skladu s korelacijskom tablicom iz Priloga III. ovoj Direktivi.</w:t>
      </w:r>
    </w:p>
    <w:p w:rsidR="00E80D73" w:rsidRPr="005A118C" w:rsidRDefault="00E80D73" w:rsidP="00E80D73">
      <w:pPr>
        <w:keepNext/>
        <w:widowControl/>
        <w:spacing w:before="360" w:after="120"/>
        <w:jc w:val="center"/>
        <w:rPr>
          <w:rFonts w:eastAsiaTheme="minorHAnsi"/>
          <w:i/>
          <w:noProof/>
          <w:szCs w:val="24"/>
          <w:lang w:eastAsia="en-US"/>
        </w:rPr>
      </w:pPr>
      <w:r w:rsidRPr="005A118C">
        <w:rPr>
          <w:rFonts w:eastAsiaTheme="minorHAnsi"/>
          <w:i/>
          <w:szCs w:val="24"/>
          <w:lang w:eastAsia="en-US"/>
        </w:rPr>
        <w:t>Članak 49.</w:t>
      </w:r>
    </w:p>
    <w:p w:rsidR="00E80D73" w:rsidRPr="00E80D73" w:rsidRDefault="00E80D73" w:rsidP="00E80D73">
      <w:pPr>
        <w:keepNext/>
        <w:widowControl/>
        <w:spacing w:before="360" w:after="120"/>
        <w:jc w:val="center"/>
        <w:rPr>
          <w:rFonts w:eastAsiaTheme="minorHAnsi"/>
          <w:b/>
          <w:i/>
          <w:noProof/>
          <w:szCs w:val="22"/>
          <w:lang w:eastAsia="en-US"/>
        </w:rPr>
      </w:pPr>
      <w:r w:rsidRPr="00E80D73">
        <w:rPr>
          <w:rFonts w:eastAsiaTheme="minorHAnsi"/>
          <w:b/>
          <w:i/>
          <w:szCs w:val="22"/>
          <w:lang w:eastAsia="en-US"/>
        </w:rPr>
        <w:t>Prenošenje</w:t>
      </w:r>
    </w:p>
    <w:p w:rsidR="00E80D73" w:rsidRPr="005A118C" w:rsidRDefault="00E80D73" w:rsidP="005A118C">
      <w:pPr>
        <w:widowControl/>
        <w:spacing w:before="120" w:after="120"/>
        <w:ind w:left="850" w:hanging="850"/>
        <w:rPr>
          <w:rFonts w:eastAsiaTheme="minorHAnsi"/>
          <w:noProof/>
          <w:szCs w:val="24"/>
          <w:lang w:eastAsia="en-US"/>
        </w:rPr>
      </w:pPr>
      <w:r w:rsidRPr="005A118C">
        <w:rPr>
          <w:rFonts w:eastAsiaTheme="minorHAnsi"/>
          <w:b/>
          <w:i/>
          <w:szCs w:val="24"/>
          <w:lang w:eastAsia="en-US"/>
        </w:rPr>
        <w:t>1.</w:t>
      </w:r>
      <w:r w:rsidRPr="005A118C">
        <w:rPr>
          <w:rFonts w:eastAsiaTheme="minorHAnsi"/>
          <w:b/>
          <w:i/>
          <w:szCs w:val="24"/>
          <w:lang w:eastAsia="en-US"/>
        </w:rPr>
        <w:tab/>
      </w:r>
      <w:r w:rsidRPr="005A118C">
        <w:rPr>
          <w:rFonts w:eastAsiaTheme="minorHAnsi"/>
          <w:szCs w:val="24"/>
          <w:lang w:eastAsia="en-US"/>
        </w:rPr>
        <w:t>Države članice najkasnije do [Ured za publikacije, unijeti datum = 18 mjeseci od datuma stupanja na snagu ove Direktive] ▌donose i objavljuju zakone i ostale propise koji su potrebni radi usklađivanja s ovom Direktivom. One Komisiji odmah dostavljaju tekst tih odredaba.</w:t>
      </w:r>
    </w:p>
    <w:p w:rsidR="00E80D73" w:rsidRPr="005A118C" w:rsidRDefault="00E80D73" w:rsidP="005A118C">
      <w:pPr>
        <w:widowControl/>
        <w:spacing w:before="120" w:after="120"/>
        <w:ind w:left="850" w:hanging="850"/>
        <w:rPr>
          <w:rFonts w:eastAsiaTheme="minorHAnsi"/>
          <w:noProof/>
          <w:szCs w:val="24"/>
          <w:lang w:eastAsia="en-US"/>
        </w:rPr>
      </w:pPr>
      <w:r w:rsidRPr="005A118C">
        <w:rPr>
          <w:rFonts w:eastAsiaTheme="minorHAnsi"/>
          <w:b/>
          <w:i/>
          <w:szCs w:val="24"/>
          <w:lang w:eastAsia="en-US"/>
        </w:rPr>
        <w:t>2.</w:t>
      </w:r>
      <w:r w:rsidRPr="005A118C">
        <w:rPr>
          <w:rFonts w:eastAsiaTheme="minorHAnsi"/>
          <w:b/>
          <w:i/>
          <w:szCs w:val="24"/>
          <w:lang w:eastAsia="en-US"/>
        </w:rPr>
        <w:tab/>
      </w:r>
      <w:r w:rsidRPr="005A118C">
        <w:rPr>
          <w:rFonts w:eastAsiaTheme="minorHAnsi"/>
          <w:szCs w:val="24"/>
          <w:lang w:eastAsia="en-US"/>
        </w:rPr>
        <w:t>One te mjere primjenjuju od [Ured za publikacije, unijeti datum = 18 mjeseci od datuma stupanja na snagu ove Direktive] ▌.</w:t>
      </w:r>
    </w:p>
    <w:p w:rsidR="00E80D73" w:rsidRPr="005A118C" w:rsidRDefault="00E80D73" w:rsidP="005A118C">
      <w:pPr>
        <w:tabs>
          <w:tab w:val="left" w:pos="567"/>
        </w:tabs>
        <w:ind w:left="850"/>
        <w:rPr>
          <w:noProof/>
          <w:szCs w:val="24"/>
        </w:rPr>
      </w:pPr>
      <w:r w:rsidRPr="005A118C">
        <w:rPr>
          <w:szCs w:val="24"/>
        </w:rPr>
        <w:t>Kad države članice donose te mjere, one sadržavaju upućivanje na ovu Direktivu ili se na nju upućuje prilikom njihova službenog objavljivanja. Države članice određuju načine tog upućivanja.</w:t>
      </w:r>
    </w:p>
    <w:p w:rsidR="00E80D73" w:rsidRPr="005A118C" w:rsidRDefault="00E80D73" w:rsidP="005A118C">
      <w:pPr>
        <w:widowControl/>
        <w:spacing w:before="120" w:after="120"/>
        <w:ind w:left="850" w:hanging="850"/>
        <w:rPr>
          <w:rFonts w:eastAsiaTheme="minorHAnsi"/>
          <w:noProof/>
          <w:szCs w:val="24"/>
          <w:lang w:eastAsia="en-US"/>
        </w:rPr>
      </w:pPr>
      <w:r w:rsidRPr="005A118C">
        <w:rPr>
          <w:rFonts w:eastAsiaTheme="minorHAnsi"/>
          <w:b/>
          <w:i/>
          <w:szCs w:val="24"/>
          <w:lang w:eastAsia="en-US"/>
        </w:rPr>
        <w:t>3.</w:t>
      </w:r>
      <w:r w:rsidRPr="005A118C">
        <w:rPr>
          <w:rFonts w:eastAsiaTheme="minorHAnsi"/>
          <w:b/>
          <w:i/>
          <w:szCs w:val="24"/>
          <w:lang w:eastAsia="en-US"/>
        </w:rPr>
        <w:tab/>
      </w:r>
      <w:r w:rsidRPr="005A118C">
        <w:rPr>
          <w:rFonts w:eastAsiaTheme="minorHAnsi"/>
          <w:szCs w:val="24"/>
          <w:lang w:eastAsia="en-US"/>
        </w:rPr>
        <w:t>Države članice Komisiji dostavljaju tekst glavnih mjera nacionalnog prava koje donesu u području na koje se odnosi ova Direktiva.</w:t>
      </w:r>
    </w:p>
    <w:p w:rsidR="00E80D73" w:rsidRPr="00E80D73" w:rsidRDefault="00E80D73" w:rsidP="00E80D73">
      <w:pPr>
        <w:keepNext/>
        <w:widowControl/>
        <w:spacing w:before="360" w:after="120"/>
        <w:jc w:val="center"/>
        <w:rPr>
          <w:rFonts w:eastAsiaTheme="minorHAnsi"/>
          <w:i/>
          <w:noProof/>
          <w:szCs w:val="22"/>
          <w:lang w:eastAsia="en-US"/>
        </w:rPr>
      </w:pPr>
      <w:r w:rsidRPr="00E80D73">
        <w:rPr>
          <w:rFonts w:eastAsiaTheme="minorHAnsi"/>
          <w:i/>
          <w:szCs w:val="22"/>
          <w:lang w:eastAsia="en-US"/>
        </w:rPr>
        <w:t>Članak 50.</w:t>
      </w:r>
    </w:p>
    <w:p w:rsidR="00E80D73" w:rsidRPr="00E80D73" w:rsidRDefault="00E80D73" w:rsidP="00E80D73">
      <w:pPr>
        <w:keepNext/>
        <w:widowControl/>
        <w:spacing w:before="360" w:after="120"/>
        <w:jc w:val="center"/>
        <w:rPr>
          <w:rFonts w:eastAsiaTheme="minorHAnsi"/>
          <w:b/>
          <w:i/>
          <w:noProof/>
          <w:szCs w:val="22"/>
          <w:lang w:eastAsia="en-US"/>
        </w:rPr>
      </w:pPr>
      <w:r w:rsidRPr="00E80D73">
        <w:rPr>
          <w:rFonts w:eastAsiaTheme="minorHAnsi"/>
          <w:b/>
          <w:i/>
          <w:szCs w:val="22"/>
          <w:lang w:eastAsia="en-US"/>
        </w:rPr>
        <w:t>Stupanje na snagu</w:t>
      </w:r>
    </w:p>
    <w:p w:rsidR="00E80D73" w:rsidRPr="00E80D73" w:rsidRDefault="00E80D73" w:rsidP="005A118C">
      <w:pPr>
        <w:widowControl/>
        <w:spacing w:before="480" w:after="120"/>
        <w:rPr>
          <w:rFonts w:eastAsiaTheme="minorHAnsi"/>
          <w:noProof/>
          <w:szCs w:val="22"/>
          <w:lang w:eastAsia="en-US"/>
        </w:rPr>
      </w:pPr>
      <w:r w:rsidRPr="00E80D73">
        <w:rPr>
          <w:rFonts w:eastAsiaTheme="minorHAnsi"/>
          <w:szCs w:val="22"/>
          <w:lang w:eastAsia="en-US"/>
        </w:rPr>
        <w:t xml:space="preserve">Ova Direktiva stupa na snagu dvadesetog dana od dana objavljivanja u </w:t>
      </w:r>
      <w:bookmarkStart w:id="41" w:name="_GoBack"/>
      <w:r w:rsidRPr="00685D39">
        <w:rPr>
          <w:rFonts w:eastAsiaTheme="minorHAnsi"/>
          <w:i/>
          <w:szCs w:val="22"/>
          <w:lang w:eastAsia="en-US"/>
        </w:rPr>
        <w:t>Službenom listu Europske unije</w:t>
      </w:r>
      <w:bookmarkEnd w:id="41"/>
      <w:r w:rsidRPr="00E80D73">
        <w:rPr>
          <w:rFonts w:eastAsiaTheme="minorHAnsi"/>
          <w:szCs w:val="22"/>
          <w:lang w:eastAsia="en-US"/>
        </w:rPr>
        <w:t>.</w:t>
      </w:r>
    </w:p>
    <w:p w:rsidR="00E80D73" w:rsidRPr="00E80D73" w:rsidRDefault="00E80D73" w:rsidP="00E80D73">
      <w:pPr>
        <w:keepNext/>
        <w:widowControl/>
        <w:spacing w:before="360" w:after="120"/>
        <w:jc w:val="center"/>
        <w:rPr>
          <w:rFonts w:eastAsiaTheme="minorHAnsi"/>
          <w:i/>
          <w:noProof/>
          <w:szCs w:val="22"/>
          <w:lang w:eastAsia="en-US"/>
        </w:rPr>
      </w:pPr>
      <w:r w:rsidRPr="00E80D73">
        <w:rPr>
          <w:rFonts w:eastAsiaTheme="minorHAnsi"/>
          <w:i/>
          <w:szCs w:val="22"/>
          <w:lang w:eastAsia="en-US"/>
        </w:rPr>
        <w:t>Članak 51.</w:t>
      </w:r>
    </w:p>
    <w:p w:rsidR="00E80D73" w:rsidRPr="00E80D73" w:rsidRDefault="00E80D73" w:rsidP="00E80D73">
      <w:pPr>
        <w:keepNext/>
        <w:widowControl/>
        <w:spacing w:before="360" w:after="120"/>
        <w:jc w:val="center"/>
        <w:rPr>
          <w:rFonts w:eastAsiaTheme="minorHAnsi"/>
          <w:b/>
          <w:i/>
          <w:noProof/>
          <w:szCs w:val="22"/>
          <w:lang w:eastAsia="en-US"/>
        </w:rPr>
      </w:pPr>
      <w:r w:rsidRPr="00E80D73">
        <w:rPr>
          <w:rFonts w:eastAsiaTheme="minorHAnsi"/>
          <w:b/>
          <w:i/>
          <w:szCs w:val="22"/>
          <w:lang w:eastAsia="en-US"/>
        </w:rPr>
        <w:t>Adresati</w:t>
      </w:r>
    </w:p>
    <w:p w:rsidR="00E80D73" w:rsidRPr="00E80D73" w:rsidRDefault="00E80D73" w:rsidP="005A118C">
      <w:pPr>
        <w:rPr>
          <w:noProof/>
        </w:rPr>
      </w:pPr>
      <w:r w:rsidRPr="00E80D73">
        <w:t xml:space="preserve">Ova je Direktiva upućena državama članicama. </w:t>
      </w:r>
    </w:p>
    <w:p w:rsidR="00E80D73" w:rsidRPr="00E80D73" w:rsidRDefault="00685D39" w:rsidP="005A118C">
      <w:pPr>
        <w:keepNext/>
        <w:widowControl/>
        <w:spacing w:before="120"/>
        <w:rPr>
          <w:rFonts w:eastAsiaTheme="minorHAnsi"/>
          <w:noProof/>
          <w:szCs w:val="22"/>
          <w:lang w:eastAsia="en-US"/>
        </w:rPr>
      </w:pPr>
      <w:r>
        <w:rPr>
          <w:rFonts w:eastAsiaTheme="minorHAnsi"/>
          <w:szCs w:val="22"/>
          <w:lang w:eastAsia="en-US"/>
        </w:rPr>
        <w:t>Sastavljeno u ...</w:t>
      </w:r>
    </w:p>
    <w:p w:rsidR="00E80D73" w:rsidRPr="00E80D73" w:rsidRDefault="00E80D73" w:rsidP="00E80D73">
      <w:pPr>
        <w:keepNext/>
        <w:widowControl/>
        <w:tabs>
          <w:tab w:val="left" w:pos="4252"/>
        </w:tabs>
        <w:spacing w:before="720"/>
        <w:jc w:val="both"/>
        <w:rPr>
          <w:rFonts w:eastAsiaTheme="minorHAnsi"/>
          <w:i/>
          <w:noProof/>
          <w:szCs w:val="22"/>
          <w:lang w:eastAsia="en-US"/>
        </w:rPr>
      </w:pPr>
      <w:r w:rsidRPr="00E80D73">
        <w:rPr>
          <w:rFonts w:eastAsiaTheme="minorHAnsi"/>
          <w:i/>
          <w:szCs w:val="22"/>
          <w:lang w:eastAsia="en-US"/>
        </w:rPr>
        <w:t>Za Europski parlament</w:t>
      </w:r>
      <w:r w:rsidRPr="00E80D73">
        <w:rPr>
          <w:rFonts w:eastAsiaTheme="minorHAnsi"/>
          <w:i/>
          <w:szCs w:val="22"/>
          <w:lang w:eastAsia="en-US"/>
        </w:rPr>
        <w:tab/>
        <w:t>Za Vijeće</w:t>
      </w:r>
    </w:p>
    <w:p w:rsidR="00E80D73" w:rsidRPr="00E80D73" w:rsidRDefault="00E80D73" w:rsidP="00E80D73">
      <w:pPr>
        <w:widowControl/>
        <w:tabs>
          <w:tab w:val="left" w:pos="4252"/>
        </w:tabs>
        <w:rPr>
          <w:rFonts w:eastAsiaTheme="minorHAnsi"/>
          <w:i/>
          <w:noProof/>
          <w:szCs w:val="22"/>
          <w:lang w:eastAsia="en-US"/>
        </w:rPr>
      </w:pPr>
      <w:r w:rsidRPr="00E80D73">
        <w:rPr>
          <w:rFonts w:eastAsiaTheme="minorHAnsi"/>
          <w:i/>
          <w:szCs w:val="22"/>
          <w:lang w:eastAsia="en-US"/>
        </w:rPr>
        <w:t>Predsjednica</w:t>
      </w:r>
      <w:r w:rsidRPr="00E80D73">
        <w:rPr>
          <w:rFonts w:eastAsiaTheme="minorHAnsi"/>
          <w:i/>
          <w:szCs w:val="22"/>
          <w:lang w:eastAsia="en-US"/>
        </w:rPr>
        <w:tab/>
        <w:t>Predsjednik</w:t>
      </w:r>
      <w:r w:rsidR="00685D39">
        <w:rPr>
          <w:rFonts w:eastAsiaTheme="minorHAnsi"/>
          <w:i/>
          <w:szCs w:val="22"/>
          <w:lang w:eastAsia="en-US"/>
        </w:rPr>
        <w:t>/Predsjednica</w:t>
      </w:r>
    </w:p>
    <w:p w:rsidR="00E80D73" w:rsidRPr="00E80D73" w:rsidRDefault="00E80D73" w:rsidP="00E80D73">
      <w:pPr>
        <w:widowControl/>
      </w:pPr>
      <w:r w:rsidRPr="00E80D73">
        <w:lastRenderedPageBreak/>
        <w:br w:type="page"/>
      </w:r>
    </w:p>
    <w:p w:rsidR="00E80D73" w:rsidRPr="00E80D73" w:rsidRDefault="00E80D73" w:rsidP="00E80D73">
      <w:pPr>
        <w:widowControl/>
        <w:spacing w:before="120" w:after="120"/>
        <w:jc w:val="center"/>
        <w:rPr>
          <w:rFonts w:eastAsiaTheme="minorHAnsi"/>
          <w:b/>
          <w:noProof/>
          <w:szCs w:val="22"/>
          <w:u w:val="single"/>
          <w:lang w:eastAsia="en-US"/>
        </w:rPr>
      </w:pPr>
      <w:r w:rsidRPr="00E80D73">
        <w:rPr>
          <w:rFonts w:eastAsiaTheme="minorHAnsi"/>
          <w:b/>
          <w:szCs w:val="22"/>
          <w:u w:val="single"/>
          <w:lang w:eastAsia="en-US"/>
        </w:rPr>
        <w:lastRenderedPageBreak/>
        <w:t>PRILOG I.</w:t>
      </w:r>
    </w:p>
    <w:p w:rsidR="00E80D73" w:rsidRPr="00E80D73" w:rsidRDefault="00E80D73" w:rsidP="00E80D73">
      <w:pPr>
        <w:jc w:val="center"/>
        <w:rPr>
          <w:b/>
          <w:noProof/>
        </w:rPr>
      </w:pPr>
      <w:r w:rsidRPr="00E80D73">
        <w:rPr>
          <w:b/>
        </w:rPr>
        <w:t>PLATNE USLUGE</w:t>
      </w:r>
    </w:p>
    <w:p w:rsidR="00E80D73" w:rsidRPr="00E80D73" w:rsidRDefault="00E80D73" w:rsidP="00E80D73">
      <w:pPr>
        <w:jc w:val="center"/>
        <w:rPr>
          <w:b/>
          <w:noProof/>
        </w:rPr>
      </w:pPr>
      <w:r w:rsidRPr="00E80D73">
        <w:rPr>
          <w:b/>
        </w:rPr>
        <w:t>(članak 2. točka 3.)</w:t>
      </w:r>
    </w:p>
    <w:p w:rsidR="00E80D73" w:rsidRPr="00E80D73" w:rsidRDefault="00E80D73" w:rsidP="00E80D73">
      <w:pPr>
        <w:widowControl/>
        <w:tabs>
          <w:tab w:val="left" w:pos="850"/>
        </w:tabs>
        <w:spacing w:before="120" w:after="120"/>
        <w:ind w:left="850" w:hanging="850"/>
        <w:jc w:val="both"/>
        <w:rPr>
          <w:rFonts w:eastAsiaTheme="minorHAnsi"/>
          <w:noProof/>
          <w:szCs w:val="22"/>
          <w:lang w:eastAsia="en-US"/>
        </w:rPr>
      </w:pPr>
      <w:r w:rsidRPr="00E80D73">
        <w:rPr>
          <w:rFonts w:eastAsiaTheme="minorHAnsi"/>
          <w:szCs w:val="22"/>
          <w:lang w:eastAsia="en-US"/>
        </w:rPr>
        <w:t>1.</w:t>
      </w:r>
      <w:r w:rsidRPr="00E80D73">
        <w:rPr>
          <w:rFonts w:eastAsiaTheme="minorHAnsi"/>
          <w:szCs w:val="22"/>
          <w:lang w:eastAsia="en-US"/>
        </w:rPr>
        <w:tab/>
        <w:t>Usluge koje omogućuju polaganje gotova novca na račun i/ili podizanje gotova novca s računa za plaćanje.</w:t>
      </w:r>
    </w:p>
    <w:p w:rsidR="00E80D73" w:rsidRPr="00E80D73" w:rsidRDefault="00E80D73" w:rsidP="00E80D73">
      <w:pPr>
        <w:widowControl/>
        <w:tabs>
          <w:tab w:val="left" w:pos="850"/>
        </w:tabs>
        <w:spacing w:before="120" w:after="120"/>
        <w:ind w:left="850" w:hanging="850"/>
        <w:jc w:val="both"/>
        <w:rPr>
          <w:rFonts w:eastAsiaTheme="minorHAnsi"/>
          <w:noProof/>
          <w:szCs w:val="22"/>
          <w:lang w:eastAsia="en-US"/>
        </w:rPr>
      </w:pPr>
      <w:r w:rsidRPr="00E80D73">
        <w:rPr>
          <w:rFonts w:eastAsiaTheme="minorHAnsi"/>
          <w:szCs w:val="22"/>
          <w:lang w:eastAsia="en-US"/>
        </w:rPr>
        <w:t>2.</w:t>
      </w:r>
      <w:r w:rsidRPr="00E80D73">
        <w:rPr>
          <w:rFonts w:eastAsiaTheme="minorHAnsi"/>
          <w:szCs w:val="22"/>
          <w:lang w:eastAsia="en-US"/>
        </w:rPr>
        <w:tab/>
        <w:t>Izvršenje platnih transakcija, uključujući prijenose novčanih sredstava na račun i s računa za plaćanje, među ostalim i kad su novčana sredstva pokrivena kreditnom linijom korisnikova ili nekog drugog pružatelja platnih usluga.</w:t>
      </w:r>
    </w:p>
    <w:p w:rsidR="00E80D73" w:rsidRPr="00E80D73" w:rsidRDefault="00E80D73" w:rsidP="00E80D73">
      <w:pPr>
        <w:widowControl/>
        <w:tabs>
          <w:tab w:val="left" w:pos="850"/>
        </w:tabs>
        <w:spacing w:before="120" w:after="120"/>
        <w:ind w:left="850" w:hanging="850"/>
        <w:jc w:val="both"/>
        <w:rPr>
          <w:rFonts w:eastAsiaTheme="minorHAnsi"/>
          <w:noProof/>
          <w:szCs w:val="22"/>
          <w:lang w:eastAsia="en-US"/>
        </w:rPr>
      </w:pPr>
      <w:r w:rsidRPr="00E80D73">
        <w:rPr>
          <w:rFonts w:eastAsiaTheme="minorHAnsi"/>
          <w:szCs w:val="22"/>
          <w:lang w:eastAsia="en-US"/>
        </w:rPr>
        <w:t>3.</w:t>
      </w:r>
      <w:r w:rsidRPr="00E80D73">
        <w:rPr>
          <w:rFonts w:eastAsiaTheme="minorHAnsi"/>
          <w:szCs w:val="22"/>
          <w:lang w:eastAsia="en-US"/>
        </w:rPr>
        <w:tab/>
        <w:t>Izdavanje platnih instrumenata.</w:t>
      </w:r>
    </w:p>
    <w:p w:rsidR="00E80D73" w:rsidRPr="00E80D73" w:rsidRDefault="00E80D73" w:rsidP="00E80D73">
      <w:pPr>
        <w:widowControl/>
        <w:tabs>
          <w:tab w:val="left" w:pos="850"/>
        </w:tabs>
        <w:spacing w:before="120" w:after="120"/>
        <w:ind w:left="850" w:hanging="850"/>
        <w:jc w:val="both"/>
        <w:rPr>
          <w:rFonts w:eastAsiaTheme="minorHAnsi"/>
          <w:noProof/>
          <w:szCs w:val="22"/>
          <w:lang w:eastAsia="en-US"/>
        </w:rPr>
      </w:pPr>
      <w:r w:rsidRPr="00E80D73">
        <w:rPr>
          <w:rFonts w:eastAsiaTheme="minorHAnsi"/>
          <w:szCs w:val="22"/>
          <w:lang w:eastAsia="en-US"/>
        </w:rPr>
        <w:t>4.</w:t>
      </w:r>
      <w:r w:rsidRPr="00E80D73">
        <w:rPr>
          <w:rFonts w:eastAsiaTheme="minorHAnsi"/>
          <w:szCs w:val="22"/>
          <w:lang w:eastAsia="en-US"/>
        </w:rPr>
        <w:tab/>
        <w:t>Prihvaćanje platnih transakcija.</w:t>
      </w:r>
    </w:p>
    <w:p w:rsidR="00E80D73" w:rsidRPr="00E80D73" w:rsidRDefault="00E80D73" w:rsidP="00E80D73">
      <w:pPr>
        <w:widowControl/>
        <w:tabs>
          <w:tab w:val="left" w:pos="850"/>
        </w:tabs>
        <w:spacing w:before="120" w:after="120"/>
        <w:ind w:left="850" w:hanging="850"/>
        <w:jc w:val="both"/>
        <w:rPr>
          <w:rFonts w:eastAsiaTheme="minorHAnsi"/>
          <w:noProof/>
          <w:szCs w:val="22"/>
          <w:lang w:eastAsia="en-US"/>
        </w:rPr>
      </w:pPr>
      <w:r w:rsidRPr="00E80D73">
        <w:rPr>
          <w:rFonts w:eastAsiaTheme="minorHAnsi"/>
          <w:szCs w:val="22"/>
          <w:lang w:eastAsia="en-US"/>
        </w:rPr>
        <w:t>5.</w:t>
      </w:r>
      <w:r w:rsidRPr="00E80D73">
        <w:rPr>
          <w:rFonts w:eastAsiaTheme="minorHAnsi"/>
          <w:szCs w:val="22"/>
          <w:lang w:eastAsia="en-US"/>
        </w:rPr>
        <w:tab/>
        <w:t>Novčane pošiljke.</w:t>
      </w:r>
    </w:p>
    <w:p w:rsidR="00E80D73" w:rsidRPr="00E80D73" w:rsidRDefault="00E80D73" w:rsidP="00E80D73">
      <w:pPr>
        <w:widowControl/>
        <w:tabs>
          <w:tab w:val="left" w:pos="850"/>
        </w:tabs>
        <w:spacing w:before="120" w:after="120"/>
        <w:ind w:left="850" w:hanging="850"/>
        <w:jc w:val="both"/>
        <w:rPr>
          <w:rFonts w:eastAsiaTheme="minorHAnsi"/>
          <w:noProof/>
          <w:szCs w:val="22"/>
          <w:lang w:eastAsia="en-US"/>
        </w:rPr>
      </w:pPr>
      <w:r w:rsidRPr="00E80D73">
        <w:rPr>
          <w:rFonts w:eastAsiaTheme="minorHAnsi"/>
          <w:szCs w:val="22"/>
          <w:lang w:eastAsia="en-US"/>
        </w:rPr>
        <w:t>6.</w:t>
      </w:r>
      <w:r w:rsidRPr="00E80D73">
        <w:rPr>
          <w:rFonts w:eastAsiaTheme="minorHAnsi"/>
          <w:szCs w:val="22"/>
          <w:lang w:eastAsia="en-US"/>
        </w:rPr>
        <w:tab/>
        <w:t>Usluge iniciranja plaćanja.</w:t>
      </w:r>
    </w:p>
    <w:p w:rsidR="00E80D73" w:rsidRPr="00E80D73" w:rsidRDefault="00E80D73" w:rsidP="00E80D73">
      <w:pPr>
        <w:widowControl/>
        <w:tabs>
          <w:tab w:val="left" w:pos="850"/>
        </w:tabs>
        <w:spacing w:before="120" w:after="120"/>
        <w:ind w:left="850" w:hanging="850"/>
        <w:jc w:val="both"/>
        <w:rPr>
          <w:rFonts w:eastAsiaTheme="minorHAnsi"/>
          <w:noProof/>
          <w:szCs w:val="22"/>
          <w:lang w:eastAsia="en-US"/>
        </w:rPr>
      </w:pPr>
      <w:r w:rsidRPr="00E80D73">
        <w:rPr>
          <w:rFonts w:eastAsiaTheme="minorHAnsi"/>
          <w:szCs w:val="22"/>
          <w:lang w:eastAsia="en-US"/>
        </w:rPr>
        <w:t>7.</w:t>
      </w:r>
      <w:r w:rsidRPr="00E80D73">
        <w:rPr>
          <w:rFonts w:eastAsiaTheme="minorHAnsi"/>
          <w:szCs w:val="22"/>
          <w:lang w:eastAsia="en-US"/>
        </w:rPr>
        <w:tab/>
        <w:t>Usluge informiranja o računu.</w:t>
      </w:r>
      <w:bookmarkStart w:id="42" w:name="bookmark398"/>
      <w:bookmarkEnd w:id="42"/>
    </w:p>
    <w:p w:rsidR="00E80D73" w:rsidRPr="00E80D73" w:rsidRDefault="00E80D73" w:rsidP="00E80D73">
      <w:pPr>
        <w:spacing w:after="200" w:line="276" w:lineRule="auto"/>
        <w:rPr>
          <w:noProof/>
        </w:rPr>
      </w:pPr>
      <w:r w:rsidRPr="00E80D73">
        <w:br w:type="page"/>
      </w:r>
    </w:p>
    <w:p w:rsidR="00E80D73" w:rsidRPr="00E80D73" w:rsidRDefault="00E80D73" w:rsidP="00E80D73">
      <w:pPr>
        <w:widowControl/>
        <w:spacing w:before="120" w:after="120"/>
        <w:jc w:val="center"/>
        <w:rPr>
          <w:rFonts w:eastAsiaTheme="minorHAnsi"/>
          <w:b/>
          <w:noProof/>
          <w:szCs w:val="22"/>
          <w:u w:val="single"/>
          <w:lang w:eastAsia="en-US"/>
        </w:rPr>
      </w:pPr>
      <w:r w:rsidRPr="00E80D73">
        <w:rPr>
          <w:rFonts w:eastAsiaTheme="minorHAnsi"/>
          <w:b/>
          <w:szCs w:val="22"/>
          <w:u w:val="single"/>
          <w:lang w:eastAsia="en-US"/>
        </w:rPr>
        <w:lastRenderedPageBreak/>
        <w:t>PRILOG II.</w:t>
      </w:r>
    </w:p>
    <w:p w:rsidR="00E80D73" w:rsidRPr="00E80D73" w:rsidRDefault="00E80D73" w:rsidP="00E80D73">
      <w:pPr>
        <w:jc w:val="center"/>
        <w:rPr>
          <w:b/>
          <w:noProof/>
        </w:rPr>
      </w:pPr>
      <w:r w:rsidRPr="00E80D73">
        <w:rPr>
          <w:b/>
        </w:rPr>
        <w:t>USLUGE ELEKTRONIČKOG NOVCA</w:t>
      </w:r>
    </w:p>
    <w:p w:rsidR="00E80D73" w:rsidRPr="00E80D73" w:rsidRDefault="00E80D73" w:rsidP="00E80D73">
      <w:pPr>
        <w:jc w:val="center"/>
        <w:rPr>
          <w:b/>
          <w:noProof/>
        </w:rPr>
      </w:pPr>
      <w:r w:rsidRPr="00E80D73">
        <w:rPr>
          <w:b/>
        </w:rPr>
        <w:t>(članak 2. točka 37.)</w:t>
      </w:r>
    </w:p>
    <w:p w:rsidR="00E80D73" w:rsidRPr="00E80D73" w:rsidRDefault="00E80D73" w:rsidP="00E80D73">
      <w:pPr>
        <w:jc w:val="center"/>
        <w:rPr>
          <w:b/>
          <w:noProof/>
        </w:rPr>
      </w:pPr>
    </w:p>
    <w:p w:rsidR="00E80D73" w:rsidRPr="00E80D73" w:rsidRDefault="00E80D73" w:rsidP="00E80D73">
      <w:pPr>
        <w:rPr>
          <w:noProof/>
        </w:rPr>
      </w:pPr>
      <w:r w:rsidRPr="00E80D73">
        <w:t>Izdavanje elektroničkog novca, vođenje računa za plaćanje na koji se pohranjuju jedinice elektroničkog novca i prijenos jedinica elektroničkog novca.</w:t>
      </w:r>
    </w:p>
    <w:p w:rsidR="00E80D73" w:rsidRPr="00E80D73" w:rsidRDefault="00E80D73" w:rsidP="00E80D73">
      <w:pPr>
        <w:rPr>
          <w:noProof/>
        </w:rPr>
      </w:pPr>
    </w:p>
    <w:p w:rsidR="00E80D73" w:rsidRPr="00E80D73" w:rsidRDefault="00E80D73" w:rsidP="00E80D73">
      <w:pPr>
        <w:spacing w:after="200" w:line="276" w:lineRule="auto"/>
        <w:rPr>
          <w:noProof/>
        </w:rPr>
      </w:pPr>
      <w:r w:rsidRPr="00E80D73">
        <w:br w:type="page"/>
      </w:r>
    </w:p>
    <w:p w:rsidR="00E80D73" w:rsidRPr="00E80D73" w:rsidRDefault="00E80D73" w:rsidP="00E80D73">
      <w:pPr>
        <w:rPr>
          <w:noProof/>
        </w:rPr>
      </w:pPr>
    </w:p>
    <w:p w:rsidR="00E80D73" w:rsidRPr="00E80D73" w:rsidRDefault="00E80D73" w:rsidP="00E80D73">
      <w:pPr>
        <w:rPr>
          <w:noProof/>
        </w:rPr>
      </w:pPr>
    </w:p>
    <w:p w:rsidR="00E80D73" w:rsidRPr="00E80D73" w:rsidRDefault="00E80D73" w:rsidP="00E80D73">
      <w:pPr>
        <w:widowControl/>
        <w:spacing w:before="120" w:after="120"/>
        <w:jc w:val="center"/>
        <w:rPr>
          <w:rFonts w:eastAsiaTheme="minorHAnsi"/>
          <w:b/>
          <w:noProof/>
          <w:szCs w:val="22"/>
          <w:u w:val="single"/>
          <w:lang w:eastAsia="en-US"/>
        </w:rPr>
      </w:pPr>
      <w:r w:rsidRPr="00E80D73">
        <w:rPr>
          <w:rFonts w:eastAsiaTheme="minorHAnsi"/>
          <w:b/>
          <w:szCs w:val="22"/>
          <w:u w:val="single"/>
          <w:lang w:eastAsia="en-US"/>
        </w:rPr>
        <w:t>PRILOG III.</w:t>
      </w:r>
    </w:p>
    <w:p w:rsidR="00E80D73" w:rsidRPr="00E80D73" w:rsidRDefault="00E80D73" w:rsidP="00E80D73">
      <w:pPr>
        <w:jc w:val="center"/>
        <w:rPr>
          <w:i/>
          <w:noProof/>
        </w:rPr>
      </w:pPr>
      <w:r w:rsidRPr="00E80D73">
        <w:rPr>
          <w:i/>
        </w:rPr>
        <w:t>KORELACIJSKA TABLICA</w:t>
      </w:r>
    </w:p>
    <w:tbl>
      <w:tblPr>
        <w:tblStyle w:val="TableGrid"/>
        <w:tblW w:w="9351" w:type="dxa"/>
        <w:tblLook w:val="04A0" w:firstRow="1" w:lastRow="0" w:firstColumn="1" w:lastColumn="0" w:noHBand="0" w:noVBand="1"/>
      </w:tblPr>
      <w:tblGrid>
        <w:gridCol w:w="2750"/>
        <w:gridCol w:w="2519"/>
        <w:gridCol w:w="1814"/>
        <w:gridCol w:w="2268"/>
      </w:tblGrid>
      <w:tr w:rsidR="00E80D73" w:rsidRPr="00E80D73" w:rsidTr="00E80D73">
        <w:tc>
          <w:tcPr>
            <w:tcW w:w="2750" w:type="dxa"/>
          </w:tcPr>
          <w:p w:rsidR="00E80D73" w:rsidRPr="00E80D73" w:rsidRDefault="00E80D73" w:rsidP="00E80D73">
            <w:pPr>
              <w:spacing w:line="360" w:lineRule="auto"/>
              <w:jc w:val="center"/>
              <w:rPr>
                <w:b/>
                <w:bCs/>
                <w:noProof/>
              </w:rPr>
            </w:pPr>
            <w:r w:rsidRPr="00E80D73">
              <w:rPr>
                <w:b/>
              </w:rPr>
              <w:t xml:space="preserve">DIREKTIVA (EU) </w:t>
            </w:r>
            <w:hyperlink r:id="rId15" w:history="1">
              <w:r w:rsidRPr="00E80D73">
                <w:rPr>
                  <w:b/>
                  <w:color w:val="0000FF"/>
                  <w:u w:val="single"/>
                </w:rPr>
                <w:t>2015/2366</w:t>
              </w:r>
            </w:hyperlink>
          </w:p>
        </w:tc>
        <w:tc>
          <w:tcPr>
            <w:tcW w:w="2519" w:type="dxa"/>
          </w:tcPr>
          <w:p w:rsidR="00E80D73" w:rsidRPr="00E80D73" w:rsidRDefault="00E80D73" w:rsidP="00E80D73">
            <w:pPr>
              <w:spacing w:line="360" w:lineRule="auto"/>
              <w:jc w:val="center"/>
              <w:rPr>
                <w:b/>
                <w:bCs/>
                <w:noProof/>
              </w:rPr>
            </w:pPr>
            <w:r w:rsidRPr="00E80D73">
              <w:rPr>
                <w:b/>
              </w:rPr>
              <w:t xml:space="preserve">DIREKTIVA </w:t>
            </w:r>
            <w:bookmarkStart w:id="43" w:name="_Hlk132303946"/>
            <w:r w:rsidRPr="00E80D73">
              <w:fldChar w:fldCharType="begin"/>
            </w:r>
            <w:r w:rsidRPr="00E80D73">
              <w:instrText xml:space="preserve"> HYPERLINK "https://eur-lex.europa.eu/legal-content/HR/TXT/PDF/?uri=CELEX:02009L0110-20180113&amp;from=EN" </w:instrText>
            </w:r>
            <w:r w:rsidRPr="00E80D73">
              <w:fldChar w:fldCharType="separate"/>
            </w:r>
            <w:r w:rsidRPr="00E80D73">
              <w:rPr>
                <w:b/>
                <w:color w:val="0000FF"/>
                <w:u w:val="single"/>
              </w:rPr>
              <w:t>2009/110/EZ</w:t>
            </w:r>
            <w:bookmarkEnd w:id="43"/>
            <w:r w:rsidRPr="00E80D73">
              <w:rPr>
                <w:b/>
                <w:color w:val="0000FF"/>
                <w:u w:val="single"/>
              </w:rPr>
              <w:fldChar w:fldCharType="end"/>
            </w:r>
          </w:p>
        </w:tc>
        <w:tc>
          <w:tcPr>
            <w:tcW w:w="1814" w:type="dxa"/>
          </w:tcPr>
          <w:p w:rsidR="00E80D73" w:rsidRPr="00E80D73" w:rsidRDefault="00E80D73" w:rsidP="00E80D73">
            <w:pPr>
              <w:spacing w:line="360" w:lineRule="auto"/>
              <w:jc w:val="center"/>
              <w:rPr>
                <w:b/>
                <w:bCs/>
                <w:noProof/>
              </w:rPr>
            </w:pPr>
            <w:r w:rsidRPr="00E80D73">
              <w:rPr>
                <w:b/>
              </w:rPr>
              <w:t>DIREKTIVA XXX (PSD3)</w:t>
            </w:r>
          </w:p>
        </w:tc>
        <w:tc>
          <w:tcPr>
            <w:tcW w:w="2268" w:type="dxa"/>
          </w:tcPr>
          <w:p w:rsidR="00E80D73" w:rsidRPr="00E80D73" w:rsidRDefault="00E80D73" w:rsidP="00E80D73">
            <w:pPr>
              <w:spacing w:line="360" w:lineRule="auto"/>
              <w:jc w:val="center"/>
              <w:rPr>
                <w:b/>
                <w:bCs/>
                <w:noProof/>
              </w:rPr>
            </w:pPr>
            <w:r w:rsidRPr="00E80D73">
              <w:rPr>
                <w:b/>
              </w:rPr>
              <w:t>UREDBA XXX (PSR)</w:t>
            </w:r>
          </w:p>
        </w:tc>
      </w:tr>
      <w:tr w:rsidR="00E80D73" w:rsidRPr="00E80D73" w:rsidTr="00E80D73">
        <w:tc>
          <w:tcPr>
            <w:tcW w:w="2750" w:type="dxa"/>
          </w:tcPr>
          <w:p w:rsidR="00E80D73" w:rsidRPr="00E80D73" w:rsidRDefault="00E80D73" w:rsidP="00E80D73">
            <w:pPr>
              <w:spacing w:line="360" w:lineRule="auto"/>
              <w:rPr>
                <w:noProof/>
              </w:rPr>
            </w:pPr>
            <w:r w:rsidRPr="00E80D73">
              <w:t>Članak 1. stavak 1.</w:t>
            </w:r>
          </w:p>
        </w:tc>
        <w:tc>
          <w:tcPr>
            <w:tcW w:w="2519" w:type="dxa"/>
          </w:tcPr>
          <w:p w:rsidR="00E80D73" w:rsidRPr="00E80D73" w:rsidRDefault="00E80D73" w:rsidP="00E80D73">
            <w:pPr>
              <w:spacing w:line="360" w:lineRule="auto"/>
              <w:rPr>
                <w:noProof/>
              </w:rPr>
            </w:pPr>
            <w:r w:rsidRPr="00E80D73">
              <w:t>Članak 1. stavak 1.</w:t>
            </w:r>
          </w:p>
        </w:tc>
        <w:tc>
          <w:tcPr>
            <w:tcW w:w="1814" w:type="dxa"/>
          </w:tcPr>
          <w:p w:rsidR="00E80D73" w:rsidRPr="00E80D73" w:rsidRDefault="00E80D73" w:rsidP="00E80D73">
            <w:pPr>
              <w:spacing w:line="360" w:lineRule="auto"/>
              <w:rPr>
                <w:noProof/>
              </w:rPr>
            </w:pPr>
          </w:p>
        </w:tc>
        <w:tc>
          <w:tcPr>
            <w:tcW w:w="2268" w:type="dxa"/>
          </w:tcPr>
          <w:p w:rsidR="00E80D73" w:rsidRPr="00E80D73" w:rsidRDefault="00E80D73" w:rsidP="00E80D73">
            <w:pPr>
              <w:spacing w:line="360" w:lineRule="auto"/>
              <w:rPr>
                <w:noProof/>
              </w:rPr>
            </w:pPr>
            <w:r w:rsidRPr="00E80D73">
              <w:t>Članak 2. stavak 1.</w:t>
            </w:r>
          </w:p>
        </w:tc>
      </w:tr>
      <w:tr w:rsidR="00E80D73" w:rsidRPr="00E80D73" w:rsidTr="00E80D73">
        <w:tc>
          <w:tcPr>
            <w:tcW w:w="2750" w:type="dxa"/>
          </w:tcPr>
          <w:p w:rsidR="00E80D73" w:rsidRPr="00E80D73" w:rsidRDefault="00E80D73" w:rsidP="00E80D73">
            <w:pPr>
              <w:spacing w:line="360" w:lineRule="auto"/>
              <w:rPr>
                <w:noProof/>
              </w:rPr>
            </w:pPr>
            <w:r w:rsidRPr="00E80D73">
              <w:t>Točka (a)</w:t>
            </w:r>
          </w:p>
        </w:tc>
        <w:tc>
          <w:tcPr>
            <w:tcW w:w="2519" w:type="dxa"/>
          </w:tcPr>
          <w:p w:rsidR="00E80D73" w:rsidRPr="00E80D73" w:rsidRDefault="00E80D73" w:rsidP="00E80D73">
            <w:pPr>
              <w:spacing w:line="360" w:lineRule="auto"/>
              <w:rPr>
                <w:noProof/>
              </w:rPr>
            </w:pPr>
            <w:r w:rsidRPr="00E80D73">
              <w:t>Točka (a)</w:t>
            </w:r>
          </w:p>
        </w:tc>
        <w:tc>
          <w:tcPr>
            <w:tcW w:w="1814" w:type="dxa"/>
          </w:tcPr>
          <w:p w:rsidR="00E80D73" w:rsidRPr="00E80D73" w:rsidRDefault="00E80D73" w:rsidP="00E80D73">
            <w:pPr>
              <w:spacing w:line="360" w:lineRule="auto"/>
              <w:rPr>
                <w:noProof/>
              </w:rPr>
            </w:pPr>
          </w:p>
        </w:tc>
        <w:tc>
          <w:tcPr>
            <w:tcW w:w="2268" w:type="dxa"/>
          </w:tcPr>
          <w:p w:rsidR="00E80D73" w:rsidRPr="00E80D73" w:rsidRDefault="00E80D73" w:rsidP="00E80D73">
            <w:pPr>
              <w:spacing w:line="360" w:lineRule="auto"/>
              <w:rPr>
                <w:noProof/>
              </w:rPr>
            </w:pPr>
            <w:r w:rsidRPr="00E80D73">
              <w:t>Točka (a)</w:t>
            </w:r>
          </w:p>
        </w:tc>
      </w:tr>
      <w:tr w:rsidR="00E80D73" w:rsidRPr="00E80D73" w:rsidTr="00E80D73">
        <w:tc>
          <w:tcPr>
            <w:tcW w:w="2750" w:type="dxa"/>
          </w:tcPr>
          <w:p w:rsidR="00E80D73" w:rsidRPr="00E80D73" w:rsidRDefault="00E80D73" w:rsidP="00E80D73">
            <w:pPr>
              <w:spacing w:line="360" w:lineRule="auto"/>
              <w:rPr>
                <w:noProof/>
              </w:rPr>
            </w:pPr>
            <w:r w:rsidRPr="00E80D73">
              <w:t>Točka (b)</w:t>
            </w:r>
          </w:p>
        </w:tc>
        <w:tc>
          <w:tcPr>
            <w:tcW w:w="2519" w:type="dxa"/>
          </w:tcPr>
          <w:p w:rsidR="00E80D73" w:rsidRPr="00E80D73" w:rsidRDefault="00E80D73" w:rsidP="00E80D73">
            <w:pPr>
              <w:spacing w:line="360" w:lineRule="auto"/>
              <w:rPr>
                <w:noProof/>
              </w:rPr>
            </w:pPr>
            <w:r w:rsidRPr="00E80D73">
              <w:t>Točka (b)</w:t>
            </w:r>
          </w:p>
        </w:tc>
        <w:tc>
          <w:tcPr>
            <w:tcW w:w="1814" w:type="dxa"/>
          </w:tcPr>
          <w:p w:rsidR="00E80D73" w:rsidRPr="00E80D73" w:rsidRDefault="00E80D73" w:rsidP="00E80D73">
            <w:pPr>
              <w:spacing w:line="360" w:lineRule="auto"/>
              <w:rPr>
                <w:noProof/>
              </w:rPr>
            </w:pPr>
          </w:p>
        </w:tc>
        <w:tc>
          <w:tcPr>
            <w:tcW w:w="2268" w:type="dxa"/>
          </w:tcPr>
          <w:p w:rsidR="00E80D73" w:rsidRPr="00E80D73" w:rsidRDefault="00E80D73" w:rsidP="00E80D73">
            <w:pPr>
              <w:spacing w:line="360" w:lineRule="auto"/>
              <w:rPr>
                <w:noProof/>
              </w:rPr>
            </w:pPr>
            <w:r w:rsidRPr="00E80D73">
              <w:t>–</w:t>
            </w:r>
          </w:p>
        </w:tc>
      </w:tr>
      <w:tr w:rsidR="00E80D73" w:rsidRPr="00E80D73" w:rsidTr="00E80D73">
        <w:tc>
          <w:tcPr>
            <w:tcW w:w="2750" w:type="dxa"/>
          </w:tcPr>
          <w:p w:rsidR="00E80D73" w:rsidRPr="00E80D73" w:rsidRDefault="00E80D73" w:rsidP="00E80D73">
            <w:pPr>
              <w:spacing w:line="360" w:lineRule="auto"/>
              <w:rPr>
                <w:noProof/>
              </w:rPr>
            </w:pPr>
            <w:r w:rsidRPr="00E80D73">
              <w:t>Točka (c)</w:t>
            </w:r>
          </w:p>
        </w:tc>
        <w:tc>
          <w:tcPr>
            <w:tcW w:w="2519" w:type="dxa"/>
          </w:tcPr>
          <w:p w:rsidR="00E80D73" w:rsidRPr="00E80D73" w:rsidRDefault="00E80D73" w:rsidP="00E80D73">
            <w:pPr>
              <w:spacing w:line="360" w:lineRule="auto"/>
              <w:rPr>
                <w:noProof/>
              </w:rPr>
            </w:pPr>
            <w:r w:rsidRPr="00E80D73">
              <w:t>Točka (c)</w:t>
            </w:r>
          </w:p>
        </w:tc>
        <w:tc>
          <w:tcPr>
            <w:tcW w:w="1814" w:type="dxa"/>
          </w:tcPr>
          <w:p w:rsidR="00E80D73" w:rsidRPr="00E80D73" w:rsidRDefault="00E80D73" w:rsidP="00E80D73">
            <w:pPr>
              <w:spacing w:line="360" w:lineRule="auto"/>
              <w:rPr>
                <w:noProof/>
              </w:rPr>
            </w:pPr>
          </w:p>
        </w:tc>
        <w:tc>
          <w:tcPr>
            <w:tcW w:w="2268" w:type="dxa"/>
          </w:tcPr>
          <w:p w:rsidR="00E80D73" w:rsidRPr="00E80D73" w:rsidRDefault="00E80D73" w:rsidP="00E80D73">
            <w:pPr>
              <w:spacing w:line="360" w:lineRule="auto"/>
              <w:rPr>
                <w:noProof/>
              </w:rPr>
            </w:pPr>
            <w:r w:rsidRPr="00E80D73">
              <w:t>Točka (b)</w:t>
            </w:r>
          </w:p>
        </w:tc>
      </w:tr>
      <w:tr w:rsidR="00E80D73" w:rsidRPr="00E80D73" w:rsidTr="00E80D73">
        <w:tc>
          <w:tcPr>
            <w:tcW w:w="2750" w:type="dxa"/>
          </w:tcPr>
          <w:p w:rsidR="00E80D73" w:rsidRPr="00E80D73" w:rsidRDefault="00E80D73" w:rsidP="00E80D73">
            <w:pPr>
              <w:spacing w:line="360" w:lineRule="auto"/>
              <w:rPr>
                <w:noProof/>
              </w:rPr>
            </w:pPr>
            <w:r w:rsidRPr="00E80D73">
              <w:t>Točka (d)</w:t>
            </w:r>
          </w:p>
        </w:tc>
        <w:tc>
          <w:tcPr>
            <w:tcW w:w="2519" w:type="dxa"/>
          </w:tcPr>
          <w:p w:rsidR="00E80D73" w:rsidRPr="00E80D73" w:rsidRDefault="00E80D73" w:rsidP="00E80D73">
            <w:pPr>
              <w:spacing w:line="360" w:lineRule="auto"/>
              <w:rPr>
                <w:noProof/>
              </w:rPr>
            </w:pPr>
          </w:p>
        </w:tc>
        <w:tc>
          <w:tcPr>
            <w:tcW w:w="1814" w:type="dxa"/>
          </w:tcPr>
          <w:p w:rsidR="00E80D73" w:rsidRPr="00E80D73" w:rsidRDefault="00E80D73" w:rsidP="00E80D73">
            <w:pPr>
              <w:spacing w:line="360" w:lineRule="auto"/>
              <w:rPr>
                <w:noProof/>
              </w:rPr>
            </w:pPr>
          </w:p>
        </w:tc>
        <w:tc>
          <w:tcPr>
            <w:tcW w:w="2268" w:type="dxa"/>
          </w:tcPr>
          <w:p w:rsidR="00E80D73" w:rsidRPr="00E80D73" w:rsidRDefault="00E80D73" w:rsidP="00E80D73">
            <w:pPr>
              <w:spacing w:line="360" w:lineRule="auto"/>
              <w:rPr>
                <w:noProof/>
              </w:rPr>
            </w:pPr>
            <w:r w:rsidRPr="00E80D73">
              <w:t>Točka (c)</w:t>
            </w:r>
          </w:p>
        </w:tc>
      </w:tr>
      <w:tr w:rsidR="00E80D73" w:rsidRPr="00E80D73" w:rsidTr="00E80D73">
        <w:tc>
          <w:tcPr>
            <w:tcW w:w="2750" w:type="dxa"/>
          </w:tcPr>
          <w:p w:rsidR="00E80D73" w:rsidRPr="00E80D73" w:rsidRDefault="00E80D73" w:rsidP="00E80D73">
            <w:pPr>
              <w:spacing w:line="360" w:lineRule="auto"/>
              <w:rPr>
                <w:noProof/>
              </w:rPr>
            </w:pPr>
            <w:r w:rsidRPr="00E80D73">
              <w:t>Točka (e)</w:t>
            </w:r>
          </w:p>
        </w:tc>
        <w:tc>
          <w:tcPr>
            <w:tcW w:w="2519" w:type="dxa"/>
          </w:tcPr>
          <w:p w:rsidR="00E80D73" w:rsidRPr="00E80D73" w:rsidRDefault="00E80D73" w:rsidP="00E80D73">
            <w:pPr>
              <w:spacing w:line="360" w:lineRule="auto"/>
              <w:rPr>
                <w:noProof/>
              </w:rPr>
            </w:pPr>
            <w:r w:rsidRPr="00E80D73">
              <w:t>Točka (d)</w:t>
            </w:r>
          </w:p>
        </w:tc>
        <w:tc>
          <w:tcPr>
            <w:tcW w:w="1814" w:type="dxa"/>
          </w:tcPr>
          <w:p w:rsidR="00E80D73" w:rsidRPr="00E80D73" w:rsidRDefault="00E80D73" w:rsidP="00E80D73">
            <w:pPr>
              <w:spacing w:line="360" w:lineRule="auto"/>
              <w:rPr>
                <w:noProof/>
              </w:rPr>
            </w:pPr>
          </w:p>
        </w:tc>
        <w:tc>
          <w:tcPr>
            <w:tcW w:w="2268" w:type="dxa"/>
          </w:tcPr>
          <w:p w:rsidR="00E80D73" w:rsidRPr="00E80D73" w:rsidRDefault="00E80D73" w:rsidP="00E80D73">
            <w:pPr>
              <w:spacing w:line="360" w:lineRule="auto"/>
              <w:rPr>
                <w:noProof/>
              </w:rPr>
            </w:pPr>
            <w:r w:rsidRPr="00E80D73">
              <w:t>Točka (d)</w:t>
            </w:r>
          </w:p>
        </w:tc>
      </w:tr>
      <w:tr w:rsidR="00E80D73" w:rsidRPr="00E80D73" w:rsidTr="00E80D73">
        <w:tc>
          <w:tcPr>
            <w:tcW w:w="2750" w:type="dxa"/>
          </w:tcPr>
          <w:p w:rsidR="00E80D73" w:rsidRPr="00E80D73" w:rsidRDefault="00E80D73" w:rsidP="00E80D73">
            <w:pPr>
              <w:spacing w:line="360" w:lineRule="auto"/>
              <w:rPr>
                <w:noProof/>
              </w:rPr>
            </w:pPr>
            <w:r w:rsidRPr="00E80D73">
              <w:t>Točka (f)</w:t>
            </w:r>
          </w:p>
        </w:tc>
        <w:tc>
          <w:tcPr>
            <w:tcW w:w="2519" w:type="dxa"/>
          </w:tcPr>
          <w:p w:rsidR="00E80D73" w:rsidRPr="00E80D73" w:rsidRDefault="00E80D73" w:rsidP="00E80D73">
            <w:pPr>
              <w:spacing w:line="360" w:lineRule="auto"/>
              <w:rPr>
                <w:noProof/>
              </w:rPr>
            </w:pPr>
            <w:r w:rsidRPr="00E80D73">
              <w:t>Točka (e)</w:t>
            </w:r>
          </w:p>
        </w:tc>
        <w:tc>
          <w:tcPr>
            <w:tcW w:w="1814" w:type="dxa"/>
          </w:tcPr>
          <w:p w:rsidR="00E80D73" w:rsidRPr="00E80D73" w:rsidRDefault="00E80D73" w:rsidP="00E80D73">
            <w:pPr>
              <w:spacing w:line="360" w:lineRule="auto"/>
              <w:rPr>
                <w:noProof/>
              </w:rPr>
            </w:pPr>
          </w:p>
        </w:tc>
        <w:tc>
          <w:tcPr>
            <w:tcW w:w="2268" w:type="dxa"/>
          </w:tcPr>
          <w:p w:rsidR="00E80D73" w:rsidRPr="00E80D73" w:rsidRDefault="00E80D73" w:rsidP="00E80D73">
            <w:pPr>
              <w:spacing w:line="360" w:lineRule="auto"/>
              <w:rPr>
                <w:noProof/>
              </w:rPr>
            </w:pPr>
            <w:r w:rsidRPr="00E80D73">
              <w:t>Točka (e)</w:t>
            </w:r>
          </w:p>
        </w:tc>
      </w:tr>
      <w:tr w:rsidR="00E80D73" w:rsidRPr="00E80D73" w:rsidTr="00E80D73">
        <w:tc>
          <w:tcPr>
            <w:tcW w:w="2750" w:type="dxa"/>
          </w:tcPr>
          <w:p w:rsidR="00E80D73" w:rsidRPr="00E80D73" w:rsidRDefault="00E80D73" w:rsidP="00E80D73">
            <w:pPr>
              <w:spacing w:line="360" w:lineRule="auto"/>
              <w:rPr>
                <w:noProof/>
              </w:rPr>
            </w:pPr>
          </w:p>
        </w:tc>
        <w:tc>
          <w:tcPr>
            <w:tcW w:w="2519" w:type="dxa"/>
          </w:tcPr>
          <w:p w:rsidR="00E80D73" w:rsidRPr="00E80D73" w:rsidRDefault="00E80D73" w:rsidP="00E80D73">
            <w:pPr>
              <w:spacing w:line="360" w:lineRule="auto"/>
              <w:rPr>
                <w:noProof/>
              </w:rPr>
            </w:pPr>
            <w:r w:rsidRPr="00E80D73">
              <w:t>Članak 1. stavak 2.</w:t>
            </w:r>
          </w:p>
        </w:tc>
        <w:tc>
          <w:tcPr>
            <w:tcW w:w="1814" w:type="dxa"/>
          </w:tcPr>
          <w:p w:rsidR="00E80D73" w:rsidRPr="00E80D73" w:rsidRDefault="00E80D73" w:rsidP="00E80D73">
            <w:pPr>
              <w:spacing w:line="360" w:lineRule="auto"/>
              <w:rPr>
                <w:noProof/>
              </w:rPr>
            </w:pPr>
            <w:r w:rsidRPr="00E80D73">
              <w:t>Članak 1. stavak 1.</w:t>
            </w:r>
          </w:p>
        </w:tc>
        <w:tc>
          <w:tcPr>
            <w:tcW w:w="2268" w:type="dxa"/>
          </w:tcPr>
          <w:p w:rsidR="00E80D73" w:rsidRPr="00E80D73" w:rsidRDefault="00E80D73" w:rsidP="00E80D73">
            <w:pPr>
              <w:spacing w:line="360" w:lineRule="auto"/>
              <w:rPr>
                <w:noProof/>
              </w:rPr>
            </w:pPr>
          </w:p>
        </w:tc>
      </w:tr>
      <w:tr w:rsidR="00E80D73" w:rsidRPr="00E80D73" w:rsidTr="00E80D73">
        <w:tc>
          <w:tcPr>
            <w:tcW w:w="2750" w:type="dxa"/>
          </w:tcPr>
          <w:p w:rsidR="00E80D73" w:rsidRPr="00E80D73" w:rsidRDefault="00E80D73" w:rsidP="00E80D73">
            <w:pPr>
              <w:spacing w:line="360" w:lineRule="auto"/>
              <w:rPr>
                <w:noProof/>
              </w:rPr>
            </w:pPr>
          </w:p>
        </w:tc>
        <w:tc>
          <w:tcPr>
            <w:tcW w:w="2519" w:type="dxa"/>
          </w:tcPr>
          <w:p w:rsidR="00E80D73" w:rsidRPr="00E80D73" w:rsidRDefault="00E80D73" w:rsidP="00E80D73">
            <w:pPr>
              <w:spacing w:line="360" w:lineRule="auto"/>
              <w:rPr>
                <w:noProof/>
              </w:rPr>
            </w:pPr>
            <w:r w:rsidRPr="00E80D73">
              <w:t>Članak 1. stavak 3</w:t>
            </w:r>
          </w:p>
        </w:tc>
        <w:tc>
          <w:tcPr>
            <w:tcW w:w="1814" w:type="dxa"/>
          </w:tcPr>
          <w:p w:rsidR="00E80D73" w:rsidRPr="00E80D73" w:rsidRDefault="00E80D73" w:rsidP="00E80D73">
            <w:pPr>
              <w:spacing w:line="360" w:lineRule="auto"/>
              <w:rPr>
                <w:noProof/>
              </w:rPr>
            </w:pPr>
            <w:r w:rsidRPr="00E80D73">
              <w:t>Članak 1. stavak 2.</w:t>
            </w:r>
          </w:p>
        </w:tc>
        <w:tc>
          <w:tcPr>
            <w:tcW w:w="2268" w:type="dxa"/>
          </w:tcPr>
          <w:p w:rsidR="00E80D73" w:rsidRPr="00E80D73" w:rsidRDefault="00E80D73" w:rsidP="00E80D73">
            <w:pPr>
              <w:spacing w:line="360" w:lineRule="auto"/>
              <w:rPr>
                <w:noProof/>
              </w:rPr>
            </w:pPr>
          </w:p>
        </w:tc>
      </w:tr>
      <w:tr w:rsidR="00E80D73" w:rsidRPr="00E80D73" w:rsidTr="00E80D73">
        <w:tc>
          <w:tcPr>
            <w:tcW w:w="2750" w:type="dxa"/>
          </w:tcPr>
          <w:p w:rsidR="00E80D73" w:rsidRPr="00E80D73" w:rsidRDefault="00E80D73" w:rsidP="00E80D73">
            <w:pPr>
              <w:spacing w:line="360" w:lineRule="auto"/>
              <w:rPr>
                <w:noProof/>
              </w:rPr>
            </w:pPr>
            <w:r w:rsidRPr="00E80D73">
              <w:t>Članak 1. stavak 2.</w:t>
            </w:r>
          </w:p>
        </w:tc>
        <w:tc>
          <w:tcPr>
            <w:tcW w:w="2519" w:type="dxa"/>
          </w:tcPr>
          <w:p w:rsidR="00E80D73" w:rsidRPr="00E80D73" w:rsidRDefault="00E80D73" w:rsidP="00E80D73">
            <w:pPr>
              <w:spacing w:line="360" w:lineRule="auto"/>
              <w:rPr>
                <w:noProof/>
              </w:rPr>
            </w:pPr>
          </w:p>
        </w:tc>
        <w:tc>
          <w:tcPr>
            <w:tcW w:w="1814" w:type="dxa"/>
          </w:tcPr>
          <w:p w:rsidR="00E80D73" w:rsidRPr="00E80D73" w:rsidRDefault="00E80D73" w:rsidP="00E80D73">
            <w:pPr>
              <w:spacing w:line="360" w:lineRule="auto"/>
              <w:rPr>
                <w:noProof/>
              </w:rPr>
            </w:pPr>
          </w:p>
        </w:tc>
        <w:tc>
          <w:tcPr>
            <w:tcW w:w="2268" w:type="dxa"/>
          </w:tcPr>
          <w:p w:rsidR="00E80D73" w:rsidRPr="00E80D73" w:rsidRDefault="00E80D73" w:rsidP="00E80D73">
            <w:pPr>
              <w:spacing w:line="360" w:lineRule="auto"/>
              <w:rPr>
                <w:noProof/>
              </w:rPr>
            </w:pPr>
            <w:r w:rsidRPr="00E80D73">
              <w:t>Članak 1. stavak 1.</w:t>
            </w:r>
          </w:p>
        </w:tc>
      </w:tr>
      <w:tr w:rsidR="00E80D73" w:rsidRPr="00E80D73" w:rsidTr="00E80D73">
        <w:tc>
          <w:tcPr>
            <w:tcW w:w="2750" w:type="dxa"/>
          </w:tcPr>
          <w:p w:rsidR="00E80D73" w:rsidRPr="00E80D73" w:rsidRDefault="00E80D73" w:rsidP="00E80D73">
            <w:pPr>
              <w:spacing w:line="360" w:lineRule="auto"/>
              <w:rPr>
                <w:noProof/>
              </w:rPr>
            </w:pPr>
          </w:p>
        </w:tc>
        <w:tc>
          <w:tcPr>
            <w:tcW w:w="2519" w:type="dxa"/>
          </w:tcPr>
          <w:p w:rsidR="00E80D73" w:rsidRPr="00E80D73" w:rsidRDefault="00E80D73" w:rsidP="00E80D73">
            <w:pPr>
              <w:spacing w:line="360" w:lineRule="auto"/>
              <w:rPr>
                <w:noProof/>
              </w:rPr>
            </w:pPr>
          </w:p>
        </w:tc>
        <w:tc>
          <w:tcPr>
            <w:tcW w:w="1814" w:type="dxa"/>
          </w:tcPr>
          <w:p w:rsidR="00E80D73" w:rsidRPr="00E80D73" w:rsidRDefault="00E80D73" w:rsidP="00E80D73">
            <w:pPr>
              <w:spacing w:line="360" w:lineRule="auto"/>
              <w:rPr>
                <w:noProof/>
              </w:rPr>
            </w:pPr>
          </w:p>
        </w:tc>
        <w:tc>
          <w:tcPr>
            <w:tcW w:w="2268" w:type="dxa"/>
          </w:tcPr>
          <w:p w:rsidR="00E80D73" w:rsidRPr="00E80D73" w:rsidRDefault="00E80D73" w:rsidP="00E80D73">
            <w:pPr>
              <w:spacing w:line="360" w:lineRule="auto"/>
              <w:rPr>
                <w:noProof/>
              </w:rPr>
            </w:pPr>
            <w:r w:rsidRPr="00E80D73">
              <w:t>Članak 1. stavak 2.</w:t>
            </w:r>
          </w:p>
        </w:tc>
      </w:tr>
      <w:tr w:rsidR="00E80D73" w:rsidRPr="00E80D73" w:rsidTr="00E80D73">
        <w:tc>
          <w:tcPr>
            <w:tcW w:w="2750" w:type="dxa"/>
          </w:tcPr>
          <w:p w:rsidR="00E80D73" w:rsidRPr="00E80D73" w:rsidRDefault="00E80D73" w:rsidP="00E80D73">
            <w:pPr>
              <w:spacing w:line="360" w:lineRule="auto"/>
              <w:rPr>
                <w:noProof/>
              </w:rPr>
            </w:pPr>
            <w:r w:rsidRPr="00E80D73">
              <w:t>Članak 2. stavak 1.</w:t>
            </w:r>
          </w:p>
        </w:tc>
        <w:tc>
          <w:tcPr>
            <w:tcW w:w="2519" w:type="dxa"/>
          </w:tcPr>
          <w:p w:rsidR="00E80D73" w:rsidRPr="00E80D73" w:rsidRDefault="00E80D73" w:rsidP="00E80D73">
            <w:pPr>
              <w:spacing w:line="360" w:lineRule="auto"/>
              <w:rPr>
                <w:noProof/>
              </w:rPr>
            </w:pPr>
          </w:p>
        </w:tc>
        <w:tc>
          <w:tcPr>
            <w:tcW w:w="1814" w:type="dxa"/>
          </w:tcPr>
          <w:p w:rsidR="00E80D73" w:rsidRPr="00E80D73" w:rsidRDefault="00E80D73" w:rsidP="00E80D73">
            <w:pPr>
              <w:spacing w:line="360" w:lineRule="auto"/>
              <w:rPr>
                <w:noProof/>
              </w:rPr>
            </w:pPr>
          </w:p>
        </w:tc>
        <w:tc>
          <w:tcPr>
            <w:tcW w:w="2268" w:type="dxa"/>
          </w:tcPr>
          <w:p w:rsidR="00E80D73" w:rsidRPr="00E80D73" w:rsidRDefault="00E80D73" w:rsidP="00E80D73">
            <w:pPr>
              <w:spacing w:line="360" w:lineRule="auto"/>
              <w:rPr>
                <w:noProof/>
              </w:rPr>
            </w:pPr>
            <w:r w:rsidRPr="00E80D73">
              <w:t>Članak 2. stavak 1.</w:t>
            </w:r>
          </w:p>
        </w:tc>
      </w:tr>
      <w:tr w:rsidR="00E80D73" w:rsidRPr="00E80D73" w:rsidTr="00E80D73">
        <w:tc>
          <w:tcPr>
            <w:tcW w:w="2750" w:type="dxa"/>
          </w:tcPr>
          <w:p w:rsidR="00E80D73" w:rsidRPr="00E80D73" w:rsidRDefault="00E80D73" w:rsidP="00E80D73">
            <w:pPr>
              <w:spacing w:line="360" w:lineRule="auto"/>
              <w:rPr>
                <w:noProof/>
              </w:rPr>
            </w:pPr>
            <w:r w:rsidRPr="00E80D73">
              <w:t>Članak 3.</w:t>
            </w:r>
          </w:p>
        </w:tc>
        <w:tc>
          <w:tcPr>
            <w:tcW w:w="2519" w:type="dxa"/>
          </w:tcPr>
          <w:p w:rsidR="00E80D73" w:rsidRPr="00E80D73" w:rsidRDefault="00E80D73" w:rsidP="00E80D73">
            <w:pPr>
              <w:spacing w:line="360" w:lineRule="auto"/>
              <w:rPr>
                <w:noProof/>
              </w:rPr>
            </w:pPr>
          </w:p>
        </w:tc>
        <w:tc>
          <w:tcPr>
            <w:tcW w:w="1814" w:type="dxa"/>
          </w:tcPr>
          <w:p w:rsidR="00E80D73" w:rsidRPr="00E80D73" w:rsidRDefault="00E80D73" w:rsidP="00E80D73">
            <w:pPr>
              <w:spacing w:line="360" w:lineRule="auto"/>
              <w:rPr>
                <w:noProof/>
              </w:rPr>
            </w:pPr>
          </w:p>
        </w:tc>
        <w:tc>
          <w:tcPr>
            <w:tcW w:w="2268" w:type="dxa"/>
          </w:tcPr>
          <w:p w:rsidR="00E80D73" w:rsidRPr="00E80D73" w:rsidRDefault="00E80D73" w:rsidP="00E80D73">
            <w:pPr>
              <w:spacing w:line="360" w:lineRule="auto"/>
              <w:rPr>
                <w:noProof/>
              </w:rPr>
            </w:pPr>
            <w:r w:rsidRPr="00E80D73">
              <w:t>Članak 2. stavak 2.</w:t>
            </w:r>
          </w:p>
        </w:tc>
      </w:tr>
      <w:tr w:rsidR="00E80D73" w:rsidRPr="00E80D73" w:rsidTr="00E80D73">
        <w:tc>
          <w:tcPr>
            <w:tcW w:w="2750" w:type="dxa"/>
          </w:tcPr>
          <w:p w:rsidR="00E80D73" w:rsidRPr="00E80D73" w:rsidRDefault="00E80D73" w:rsidP="00E80D73">
            <w:pPr>
              <w:spacing w:line="360" w:lineRule="auto"/>
              <w:rPr>
                <w:noProof/>
              </w:rPr>
            </w:pPr>
            <w:r w:rsidRPr="00E80D73">
              <w:t>Točka (a)</w:t>
            </w:r>
          </w:p>
        </w:tc>
        <w:tc>
          <w:tcPr>
            <w:tcW w:w="2519" w:type="dxa"/>
          </w:tcPr>
          <w:p w:rsidR="00E80D73" w:rsidRPr="00E80D73" w:rsidRDefault="00E80D73" w:rsidP="00E80D73">
            <w:pPr>
              <w:spacing w:line="360" w:lineRule="auto"/>
              <w:rPr>
                <w:noProof/>
              </w:rPr>
            </w:pPr>
          </w:p>
        </w:tc>
        <w:tc>
          <w:tcPr>
            <w:tcW w:w="1814" w:type="dxa"/>
          </w:tcPr>
          <w:p w:rsidR="00E80D73" w:rsidRPr="00E80D73" w:rsidRDefault="00E80D73" w:rsidP="00E80D73">
            <w:pPr>
              <w:spacing w:line="360" w:lineRule="auto"/>
              <w:rPr>
                <w:noProof/>
              </w:rPr>
            </w:pPr>
          </w:p>
        </w:tc>
        <w:tc>
          <w:tcPr>
            <w:tcW w:w="2268" w:type="dxa"/>
          </w:tcPr>
          <w:p w:rsidR="00E80D73" w:rsidRPr="00E80D73" w:rsidRDefault="00E80D73" w:rsidP="00E80D73">
            <w:pPr>
              <w:spacing w:line="360" w:lineRule="auto"/>
              <w:rPr>
                <w:noProof/>
              </w:rPr>
            </w:pPr>
            <w:r w:rsidRPr="00E80D73">
              <w:t>Točka (a)</w:t>
            </w:r>
          </w:p>
        </w:tc>
      </w:tr>
      <w:tr w:rsidR="00E80D73" w:rsidRPr="00E80D73" w:rsidTr="00E80D73">
        <w:tc>
          <w:tcPr>
            <w:tcW w:w="2750" w:type="dxa"/>
          </w:tcPr>
          <w:p w:rsidR="00E80D73" w:rsidRPr="00E80D73" w:rsidRDefault="00E80D73" w:rsidP="00E80D73">
            <w:pPr>
              <w:spacing w:line="360" w:lineRule="auto"/>
              <w:rPr>
                <w:noProof/>
              </w:rPr>
            </w:pPr>
            <w:r w:rsidRPr="00E80D73">
              <w:t>Točka (b)</w:t>
            </w:r>
          </w:p>
        </w:tc>
        <w:tc>
          <w:tcPr>
            <w:tcW w:w="2519" w:type="dxa"/>
          </w:tcPr>
          <w:p w:rsidR="00E80D73" w:rsidRPr="00E80D73" w:rsidRDefault="00E80D73" w:rsidP="00E80D73">
            <w:pPr>
              <w:spacing w:line="360" w:lineRule="auto"/>
              <w:rPr>
                <w:noProof/>
              </w:rPr>
            </w:pPr>
          </w:p>
        </w:tc>
        <w:tc>
          <w:tcPr>
            <w:tcW w:w="1814" w:type="dxa"/>
          </w:tcPr>
          <w:p w:rsidR="00E80D73" w:rsidRPr="00E80D73" w:rsidRDefault="00E80D73" w:rsidP="00E80D73">
            <w:pPr>
              <w:spacing w:line="360" w:lineRule="auto"/>
              <w:rPr>
                <w:noProof/>
              </w:rPr>
            </w:pPr>
          </w:p>
        </w:tc>
        <w:tc>
          <w:tcPr>
            <w:tcW w:w="2268" w:type="dxa"/>
          </w:tcPr>
          <w:p w:rsidR="00E80D73" w:rsidRPr="00E80D73" w:rsidRDefault="00E80D73" w:rsidP="00E80D73">
            <w:pPr>
              <w:spacing w:line="360" w:lineRule="auto"/>
              <w:rPr>
                <w:noProof/>
              </w:rPr>
            </w:pPr>
            <w:r w:rsidRPr="00E80D73">
              <w:t>Točka (b)</w:t>
            </w:r>
          </w:p>
        </w:tc>
      </w:tr>
      <w:tr w:rsidR="00E80D73" w:rsidRPr="00E80D73" w:rsidTr="00E80D73">
        <w:tc>
          <w:tcPr>
            <w:tcW w:w="2750" w:type="dxa"/>
          </w:tcPr>
          <w:p w:rsidR="00E80D73" w:rsidRPr="00E80D73" w:rsidRDefault="00E80D73" w:rsidP="00E80D73">
            <w:pPr>
              <w:spacing w:line="360" w:lineRule="auto"/>
              <w:rPr>
                <w:noProof/>
              </w:rPr>
            </w:pPr>
            <w:r w:rsidRPr="00E80D73">
              <w:t>Točka (c)</w:t>
            </w:r>
          </w:p>
        </w:tc>
        <w:tc>
          <w:tcPr>
            <w:tcW w:w="2519" w:type="dxa"/>
          </w:tcPr>
          <w:p w:rsidR="00E80D73" w:rsidRPr="00E80D73" w:rsidRDefault="00E80D73" w:rsidP="00E80D73">
            <w:pPr>
              <w:spacing w:line="360" w:lineRule="auto"/>
              <w:rPr>
                <w:noProof/>
              </w:rPr>
            </w:pPr>
          </w:p>
        </w:tc>
        <w:tc>
          <w:tcPr>
            <w:tcW w:w="1814" w:type="dxa"/>
          </w:tcPr>
          <w:p w:rsidR="00E80D73" w:rsidRPr="00E80D73" w:rsidRDefault="00E80D73" w:rsidP="00E80D73">
            <w:pPr>
              <w:spacing w:line="360" w:lineRule="auto"/>
              <w:rPr>
                <w:noProof/>
              </w:rPr>
            </w:pPr>
          </w:p>
        </w:tc>
        <w:tc>
          <w:tcPr>
            <w:tcW w:w="2268" w:type="dxa"/>
          </w:tcPr>
          <w:p w:rsidR="00E80D73" w:rsidRPr="00E80D73" w:rsidRDefault="00E80D73" w:rsidP="00E80D73">
            <w:pPr>
              <w:spacing w:line="360" w:lineRule="auto"/>
              <w:rPr>
                <w:noProof/>
              </w:rPr>
            </w:pPr>
            <w:r w:rsidRPr="00E80D73">
              <w:t>–</w:t>
            </w:r>
          </w:p>
        </w:tc>
      </w:tr>
      <w:tr w:rsidR="00E80D73" w:rsidRPr="00E80D73" w:rsidTr="00E80D73">
        <w:tc>
          <w:tcPr>
            <w:tcW w:w="2750" w:type="dxa"/>
          </w:tcPr>
          <w:p w:rsidR="00E80D73" w:rsidRPr="00E80D73" w:rsidRDefault="00E80D73" w:rsidP="00E80D73">
            <w:pPr>
              <w:spacing w:line="360" w:lineRule="auto"/>
              <w:rPr>
                <w:noProof/>
              </w:rPr>
            </w:pPr>
            <w:r w:rsidRPr="00E80D73">
              <w:t>Točka (d)</w:t>
            </w:r>
          </w:p>
        </w:tc>
        <w:tc>
          <w:tcPr>
            <w:tcW w:w="2519" w:type="dxa"/>
          </w:tcPr>
          <w:p w:rsidR="00E80D73" w:rsidRPr="00E80D73" w:rsidRDefault="00E80D73" w:rsidP="00E80D73">
            <w:pPr>
              <w:spacing w:line="360" w:lineRule="auto"/>
              <w:rPr>
                <w:noProof/>
              </w:rPr>
            </w:pPr>
          </w:p>
        </w:tc>
        <w:tc>
          <w:tcPr>
            <w:tcW w:w="1814" w:type="dxa"/>
          </w:tcPr>
          <w:p w:rsidR="00E80D73" w:rsidRPr="00E80D73" w:rsidRDefault="00E80D73" w:rsidP="00E80D73">
            <w:pPr>
              <w:spacing w:line="360" w:lineRule="auto"/>
              <w:rPr>
                <w:noProof/>
              </w:rPr>
            </w:pPr>
          </w:p>
        </w:tc>
        <w:tc>
          <w:tcPr>
            <w:tcW w:w="2268" w:type="dxa"/>
          </w:tcPr>
          <w:p w:rsidR="00E80D73" w:rsidRPr="00E80D73" w:rsidRDefault="00E80D73" w:rsidP="00E80D73">
            <w:pPr>
              <w:spacing w:line="360" w:lineRule="auto"/>
              <w:rPr>
                <w:noProof/>
              </w:rPr>
            </w:pPr>
            <w:r w:rsidRPr="00E80D73">
              <w:t>Točka (c)</w:t>
            </w:r>
          </w:p>
        </w:tc>
      </w:tr>
      <w:tr w:rsidR="00E80D73" w:rsidRPr="00E80D73" w:rsidTr="00E80D73">
        <w:tc>
          <w:tcPr>
            <w:tcW w:w="2750" w:type="dxa"/>
          </w:tcPr>
          <w:p w:rsidR="00E80D73" w:rsidRPr="00E80D73" w:rsidRDefault="00E80D73" w:rsidP="00E80D73">
            <w:pPr>
              <w:spacing w:line="360" w:lineRule="auto"/>
              <w:rPr>
                <w:noProof/>
              </w:rPr>
            </w:pPr>
            <w:r w:rsidRPr="00E80D73">
              <w:t>Točka (e)</w:t>
            </w:r>
          </w:p>
        </w:tc>
        <w:tc>
          <w:tcPr>
            <w:tcW w:w="2519" w:type="dxa"/>
          </w:tcPr>
          <w:p w:rsidR="00E80D73" w:rsidRPr="00E80D73" w:rsidRDefault="00E80D73" w:rsidP="00E80D73">
            <w:pPr>
              <w:spacing w:line="360" w:lineRule="auto"/>
              <w:rPr>
                <w:noProof/>
              </w:rPr>
            </w:pPr>
          </w:p>
        </w:tc>
        <w:tc>
          <w:tcPr>
            <w:tcW w:w="1814" w:type="dxa"/>
          </w:tcPr>
          <w:p w:rsidR="00E80D73" w:rsidRPr="00E80D73" w:rsidRDefault="00E80D73" w:rsidP="00E80D73">
            <w:pPr>
              <w:spacing w:line="360" w:lineRule="auto"/>
              <w:rPr>
                <w:noProof/>
              </w:rPr>
            </w:pPr>
          </w:p>
        </w:tc>
        <w:tc>
          <w:tcPr>
            <w:tcW w:w="2268" w:type="dxa"/>
          </w:tcPr>
          <w:p w:rsidR="00E80D73" w:rsidRPr="00E80D73" w:rsidRDefault="00E80D73" w:rsidP="00E80D73">
            <w:pPr>
              <w:spacing w:line="360" w:lineRule="auto"/>
              <w:rPr>
                <w:noProof/>
              </w:rPr>
            </w:pPr>
            <w:r w:rsidRPr="00E80D73">
              <w:t>Točka (d)</w:t>
            </w:r>
          </w:p>
        </w:tc>
      </w:tr>
      <w:tr w:rsidR="00E80D73" w:rsidRPr="00E80D73" w:rsidTr="00E80D73">
        <w:tc>
          <w:tcPr>
            <w:tcW w:w="2750" w:type="dxa"/>
          </w:tcPr>
          <w:p w:rsidR="00E80D73" w:rsidRPr="00E80D73" w:rsidRDefault="00E80D73" w:rsidP="00E80D73">
            <w:pPr>
              <w:spacing w:line="360" w:lineRule="auto"/>
              <w:rPr>
                <w:noProof/>
              </w:rPr>
            </w:pPr>
          </w:p>
        </w:tc>
        <w:tc>
          <w:tcPr>
            <w:tcW w:w="2519" w:type="dxa"/>
          </w:tcPr>
          <w:p w:rsidR="00E80D73" w:rsidRPr="00E80D73" w:rsidRDefault="00E80D73" w:rsidP="00E80D73">
            <w:pPr>
              <w:spacing w:line="360" w:lineRule="auto"/>
              <w:rPr>
                <w:noProof/>
              </w:rPr>
            </w:pPr>
          </w:p>
        </w:tc>
        <w:tc>
          <w:tcPr>
            <w:tcW w:w="1814" w:type="dxa"/>
          </w:tcPr>
          <w:p w:rsidR="00E80D73" w:rsidRPr="00E80D73" w:rsidRDefault="00E80D73" w:rsidP="00E80D73">
            <w:pPr>
              <w:spacing w:line="360" w:lineRule="auto"/>
              <w:rPr>
                <w:noProof/>
              </w:rPr>
            </w:pPr>
          </w:p>
        </w:tc>
        <w:tc>
          <w:tcPr>
            <w:tcW w:w="2268" w:type="dxa"/>
          </w:tcPr>
          <w:p w:rsidR="00E80D73" w:rsidRPr="00E80D73" w:rsidRDefault="00E80D73" w:rsidP="00E80D73">
            <w:pPr>
              <w:spacing w:line="360" w:lineRule="auto"/>
              <w:rPr>
                <w:noProof/>
              </w:rPr>
            </w:pPr>
            <w:r w:rsidRPr="00E80D73">
              <w:t>Točka (e)</w:t>
            </w:r>
          </w:p>
        </w:tc>
      </w:tr>
      <w:tr w:rsidR="00E80D73" w:rsidRPr="00E80D73" w:rsidTr="00E80D73">
        <w:tc>
          <w:tcPr>
            <w:tcW w:w="2750" w:type="dxa"/>
          </w:tcPr>
          <w:p w:rsidR="00E80D73" w:rsidRPr="00E80D73" w:rsidRDefault="00E80D73" w:rsidP="00E80D73">
            <w:pPr>
              <w:spacing w:line="360" w:lineRule="auto"/>
              <w:rPr>
                <w:noProof/>
              </w:rPr>
            </w:pPr>
            <w:r w:rsidRPr="00E80D73">
              <w:t>Točka (f)</w:t>
            </w:r>
          </w:p>
        </w:tc>
        <w:tc>
          <w:tcPr>
            <w:tcW w:w="2519" w:type="dxa"/>
          </w:tcPr>
          <w:p w:rsidR="00E80D73" w:rsidRPr="00E80D73" w:rsidRDefault="00E80D73" w:rsidP="00E80D73">
            <w:pPr>
              <w:spacing w:line="360" w:lineRule="auto"/>
              <w:rPr>
                <w:noProof/>
              </w:rPr>
            </w:pPr>
          </w:p>
        </w:tc>
        <w:tc>
          <w:tcPr>
            <w:tcW w:w="1814" w:type="dxa"/>
          </w:tcPr>
          <w:p w:rsidR="00E80D73" w:rsidRPr="00E80D73" w:rsidRDefault="00E80D73" w:rsidP="00E80D73">
            <w:pPr>
              <w:spacing w:line="360" w:lineRule="auto"/>
              <w:rPr>
                <w:noProof/>
              </w:rPr>
            </w:pPr>
          </w:p>
        </w:tc>
        <w:tc>
          <w:tcPr>
            <w:tcW w:w="2268" w:type="dxa"/>
          </w:tcPr>
          <w:p w:rsidR="00E80D73" w:rsidRPr="00E80D73" w:rsidRDefault="00E80D73" w:rsidP="00E80D73">
            <w:pPr>
              <w:spacing w:line="360" w:lineRule="auto"/>
              <w:rPr>
                <w:noProof/>
              </w:rPr>
            </w:pPr>
            <w:r w:rsidRPr="00E80D73">
              <w:t>–</w:t>
            </w:r>
          </w:p>
        </w:tc>
      </w:tr>
      <w:tr w:rsidR="00E80D73" w:rsidRPr="00E80D73" w:rsidTr="00E80D73">
        <w:tc>
          <w:tcPr>
            <w:tcW w:w="2750" w:type="dxa"/>
          </w:tcPr>
          <w:p w:rsidR="00E80D73" w:rsidRPr="00E80D73" w:rsidRDefault="00E80D73" w:rsidP="00E80D73">
            <w:pPr>
              <w:spacing w:line="360" w:lineRule="auto"/>
              <w:rPr>
                <w:noProof/>
              </w:rPr>
            </w:pPr>
            <w:r w:rsidRPr="00E80D73">
              <w:t>Točka (g)</w:t>
            </w:r>
          </w:p>
        </w:tc>
        <w:tc>
          <w:tcPr>
            <w:tcW w:w="2519" w:type="dxa"/>
          </w:tcPr>
          <w:p w:rsidR="00E80D73" w:rsidRPr="00E80D73" w:rsidRDefault="00E80D73" w:rsidP="00E80D73">
            <w:pPr>
              <w:spacing w:line="360" w:lineRule="auto"/>
              <w:rPr>
                <w:noProof/>
              </w:rPr>
            </w:pPr>
          </w:p>
        </w:tc>
        <w:tc>
          <w:tcPr>
            <w:tcW w:w="1814" w:type="dxa"/>
          </w:tcPr>
          <w:p w:rsidR="00E80D73" w:rsidRPr="00E80D73" w:rsidRDefault="00E80D73" w:rsidP="00E80D73">
            <w:pPr>
              <w:spacing w:line="360" w:lineRule="auto"/>
              <w:rPr>
                <w:noProof/>
              </w:rPr>
            </w:pPr>
          </w:p>
        </w:tc>
        <w:tc>
          <w:tcPr>
            <w:tcW w:w="2268" w:type="dxa"/>
          </w:tcPr>
          <w:p w:rsidR="00E80D73" w:rsidRPr="00E80D73" w:rsidRDefault="00E80D73" w:rsidP="00E80D73">
            <w:pPr>
              <w:spacing w:line="360" w:lineRule="auto"/>
              <w:rPr>
                <w:noProof/>
              </w:rPr>
            </w:pPr>
            <w:r w:rsidRPr="00E80D73">
              <w:t>Točka (f)</w:t>
            </w:r>
          </w:p>
        </w:tc>
      </w:tr>
      <w:tr w:rsidR="00E80D73" w:rsidRPr="00E80D73" w:rsidTr="00E80D73">
        <w:tc>
          <w:tcPr>
            <w:tcW w:w="2750" w:type="dxa"/>
          </w:tcPr>
          <w:p w:rsidR="00E80D73" w:rsidRPr="00E80D73" w:rsidRDefault="00E80D73" w:rsidP="00E80D73">
            <w:pPr>
              <w:spacing w:line="360" w:lineRule="auto"/>
              <w:rPr>
                <w:noProof/>
              </w:rPr>
            </w:pPr>
            <w:r w:rsidRPr="00E80D73">
              <w:t>Točka (h)</w:t>
            </w:r>
          </w:p>
        </w:tc>
        <w:tc>
          <w:tcPr>
            <w:tcW w:w="2519" w:type="dxa"/>
          </w:tcPr>
          <w:p w:rsidR="00E80D73" w:rsidRPr="00E80D73" w:rsidRDefault="00E80D73" w:rsidP="00E80D73">
            <w:pPr>
              <w:spacing w:line="360" w:lineRule="auto"/>
              <w:rPr>
                <w:noProof/>
              </w:rPr>
            </w:pPr>
          </w:p>
        </w:tc>
        <w:tc>
          <w:tcPr>
            <w:tcW w:w="1814" w:type="dxa"/>
          </w:tcPr>
          <w:p w:rsidR="00E80D73" w:rsidRPr="00E80D73" w:rsidRDefault="00E80D73" w:rsidP="00E80D73">
            <w:pPr>
              <w:spacing w:line="360" w:lineRule="auto"/>
              <w:rPr>
                <w:noProof/>
              </w:rPr>
            </w:pPr>
          </w:p>
        </w:tc>
        <w:tc>
          <w:tcPr>
            <w:tcW w:w="2268" w:type="dxa"/>
          </w:tcPr>
          <w:p w:rsidR="00E80D73" w:rsidRPr="00E80D73" w:rsidRDefault="00E80D73" w:rsidP="00E80D73">
            <w:pPr>
              <w:spacing w:line="360" w:lineRule="auto"/>
              <w:rPr>
                <w:noProof/>
              </w:rPr>
            </w:pPr>
            <w:r w:rsidRPr="00E80D73">
              <w:t>Točka (g)</w:t>
            </w:r>
          </w:p>
        </w:tc>
      </w:tr>
      <w:tr w:rsidR="00E80D73" w:rsidRPr="00E80D73" w:rsidTr="00E80D73">
        <w:tc>
          <w:tcPr>
            <w:tcW w:w="2750" w:type="dxa"/>
          </w:tcPr>
          <w:p w:rsidR="00E80D73" w:rsidRPr="00E80D73" w:rsidRDefault="00E80D73" w:rsidP="00E80D73">
            <w:pPr>
              <w:spacing w:line="360" w:lineRule="auto"/>
              <w:rPr>
                <w:noProof/>
              </w:rPr>
            </w:pPr>
            <w:r w:rsidRPr="00E80D73">
              <w:t>Točka (i)</w:t>
            </w:r>
          </w:p>
        </w:tc>
        <w:tc>
          <w:tcPr>
            <w:tcW w:w="2519" w:type="dxa"/>
          </w:tcPr>
          <w:p w:rsidR="00E80D73" w:rsidRPr="00E80D73" w:rsidRDefault="00E80D73" w:rsidP="00E80D73">
            <w:pPr>
              <w:spacing w:line="360" w:lineRule="auto"/>
              <w:rPr>
                <w:noProof/>
              </w:rPr>
            </w:pPr>
          </w:p>
        </w:tc>
        <w:tc>
          <w:tcPr>
            <w:tcW w:w="1814" w:type="dxa"/>
          </w:tcPr>
          <w:p w:rsidR="00E80D73" w:rsidRPr="00E80D73" w:rsidRDefault="00E80D73" w:rsidP="00E80D73">
            <w:pPr>
              <w:spacing w:line="360" w:lineRule="auto"/>
              <w:rPr>
                <w:noProof/>
              </w:rPr>
            </w:pPr>
          </w:p>
        </w:tc>
        <w:tc>
          <w:tcPr>
            <w:tcW w:w="2268" w:type="dxa"/>
          </w:tcPr>
          <w:p w:rsidR="00E80D73" w:rsidRPr="00E80D73" w:rsidRDefault="00E80D73" w:rsidP="00E80D73">
            <w:pPr>
              <w:spacing w:line="360" w:lineRule="auto"/>
              <w:rPr>
                <w:noProof/>
              </w:rPr>
            </w:pPr>
            <w:r w:rsidRPr="00E80D73">
              <w:t>Točka (h)</w:t>
            </w:r>
          </w:p>
        </w:tc>
      </w:tr>
      <w:tr w:rsidR="00E80D73" w:rsidRPr="00E80D73" w:rsidTr="00E80D73">
        <w:tc>
          <w:tcPr>
            <w:tcW w:w="2750" w:type="dxa"/>
          </w:tcPr>
          <w:p w:rsidR="00E80D73" w:rsidRPr="00E80D73" w:rsidRDefault="00E80D73" w:rsidP="00E80D73">
            <w:pPr>
              <w:spacing w:line="360" w:lineRule="auto"/>
              <w:rPr>
                <w:noProof/>
              </w:rPr>
            </w:pPr>
            <w:r w:rsidRPr="00E80D73">
              <w:t>Točka (j)</w:t>
            </w:r>
          </w:p>
        </w:tc>
        <w:tc>
          <w:tcPr>
            <w:tcW w:w="2519" w:type="dxa"/>
          </w:tcPr>
          <w:p w:rsidR="00E80D73" w:rsidRPr="00E80D73" w:rsidRDefault="00E80D73" w:rsidP="00E80D73">
            <w:pPr>
              <w:spacing w:line="360" w:lineRule="auto"/>
              <w:rPr>
                <w:noProof/>
              </w:rPr>
            </w:pPr>
          </w:p>
        </w:tc>
        <w:tc>
          <w:tcPr>
            <w:tcW w:w="1814" w:type="dxa"/>
          </w:tcPr>
          <w:p w:rsidR="00E80D73" w:rsidRPr="00E80D73" w:rsidRDefault="00E80D73" w:rsidP="00E80D73">
            <w:pPr>
              <w:spacing w:line="360" w:lineRule="auto"/>
              <w:rPr>
                <w:noProof/>
              </w:rPr>
            </w:pPr>
          </w:p>
        </w:tc>
        <w:tc>
          <w:tcPr>
            <w:tcW w:w="2268" w:type="dxa"/>
          </w:tcPr>
          <w:p w:rsidR="00E80D73" w:rsidRPr="00E80D73" w:rsidRDefault="00E80D73" w:rsidP="00E80D73">
            <w:pPr>
              <w:spacing w:line="360" w:lineRule="auto"/>
              <w:rPr>
                <w:noProof/>
              </w:rPr>
            </w:pPr>
            <w:r w:rsidRPr="00E80D73">
              <w:t>Točka (i)</w:t>
            </w:r>
          </w:p>
        </w:tc>
      </w:tr>
      <w:tr w:rsidR="00E80D73" w:rsidRPr="00E80D73" w:rsidTr="00E80D73">
        <w:tc>
          <w:tcPr>
            <w:tcW w:w="2750" w:type="dxa"/>
          </w:tcPr>
          <w:p w:rsidR="00E80D73" w:rsidRPr="00E80D73" w:rsidRDefault="00E80D73" w:rsidP="00E80D73">
            <w:pPr>
              <w:spacing w:line="360" w:lineRule="auto"/>
              <w:rPr>
                <w:noProof/>
              </w:rPr>
            </w:pPr>
            <w:r w:rsidRPr="00E80D73">
              <w:t>Točka (k)</w:t>
            </w:r>
          </w:p>
        </w:tc>
        <w:tc>
          <w:tcPr>
            <w:tcW w:w="2519" w:type="dxa"/>
          </w:tcPr>
          <w:p w:rsidR="00E80D73" w:rsidRPr="00E80D73" w:rsidRDefault="00E80D73" w:rsidP="00E80D73">
            <w:pPr>
              <w:spacing w:line="360" w:lineRule="auto"/>
              <w:rPr>
                <w:noProof/>
              </w:rPr>
            </w:pPr>
            <w:r w:rsidRPr="00E80D73">
              <w:t>Članak 1. stavak 4</w:t>
            </w:r>
          </w:p>
        </w:tc>
        <w:tc>
          <w:tcPr>
            <w:tcW w:w="1814" w:type="dxa"/>
          </w:tcPr>
          <w:p w:rsidR="00E80D73" w:rsidRPr="00E80D73" w:rsidRDefault="00E80D73" w:rsidP="00E80D73">
            <w:pPr>
              <w:spacing w:line="360" w:lineRule="auto"/>
              <w:rPr>
                <w:noProof/>
              </w:rPr>
            </w:pPr>
          </w:p>
        </w:tc>
        <w:tc>
          <w:tcPr>
            <w:tcW w:w="2268" w:type="dxa"/>
          </w:tcPr>
          <w:p w:rsidR="00E80D73" w:rsidRPr="00E80D73" w:rsidRDefault="00E80D73" w:rsidP="00E80D73">
            <w:pPr>
              <w:spacing w:line="360" w:lineRule="auto"/>
              <w:rPr>
                <w:noProof/>
              </w:rPr>
            </w:pPr>
            <w:r w:rsidRPr="00E80D73">
              <w:t>Točka (j)</w:t>
            </w:r>
          </w:p>
        </w:tc>
      </w:tr>
      <w:tr w:rsidR="00E80D73" w:rsidRPr="00E80D73" w:rsidTr="00E80D73">
        <w:tc>
          <w:tcPr>
            <w:tcW w:w="2750" w:type="dxa"/>
          </w:tcPr>
          <w:p w:rsidR="00E80D73" w:rsidRPr="00E80D73" w:rsidRDefault="00E80D73" w:rsidP="00E80D73">
            <w:pPr>
              <w:spacing w:line="360" w:lineRule="auto"/>
              <w:rPr>
                <w:noProof/>
              </w:rPr>
            </w:pPr>
            <w:r w:rsidRPr="00E80D73">
              <w:lastRenderedPageBreak/>
              <w:t>Točka (l)</w:t>
            </w:r>
          </w:p>
        </w:tc>
        <w:tc>
          <w:tcPr>
            <w:tcW w:w="2519" w:type="dxa"/>
          </w:tcPr>
          <w:p w:rsidR="00E80D73" w:rsidRPr="00E80D73" w:rsidRDefault="00E80D73" w:rsidP="00E80D73">
            <w:pPr>
              <w:spacing w:line="360" w:lineRule="auto"/>
              <w:rPr>
                <w:noProof/>
              </w:rPr>
            </w:pPr>
            <w:r w:rsidRPr="00E80D73">
              <w:t>Članak 1. stavak 5</w:t>
            </w:r>
          </w:p>
        </w:tc>
        <w:tc>
          <w:tcPr>
            <w:tcW w:w="1814" w:type="dxa"/>
          </w:tcPr>
          <w:p w:rsidR="00E80D73" w:rsidRPr="00E80D73" w:rsidRDefault="00E80D73" w:rsidP="00E80D73">
            <w:pPr>
              <w:spacing w:line="360" w:lineRule="auto"/>
              <w:rPr>
                <w:noProof/>
              </w:rPr>
            </w:pPr>
          </w:p>
        </w:tc>
        <w:tc>
          <w:tcPr>
            <w:tcW w:w="2268" w:type="dxa"/>
          </w:tcPr>
          <w:p w:rsidR="00E80D73" w:rsidRPr="00E80D73" w:rsidRDefault="00E80D73" w:rsidP="00E80D73">
            <w:pPr>
              <w:spacing w:line="360" w:lineRule="auto"/>
              <w:rPr>
                <w:noProof/>
              </w:rPr>
            </w:pPr>
            <w:r w:rsidRPr="00E80D73">
              <w:t>Točka (k)</w:t>
            </w:r>
          </w:p>
        </w:tc>
      </w:tr>
      <w:tr w:rsidR="00E80D73" w:rsidRPr="00E80D73" w:rsidTr="00E80D73">
        <w:tc>
          <w:tcPr>
            <w:tcW w:w="2750" w:type="dxa"/>
          </w:tcPr>
          <w:p w:rsidR="00E80D73" w:rsidRPr="00E80D73" w:rsidRDefault="00E80D73" w:rsidP="00E80D73">
            <w:pPr>
              <w:spacing w:line="360" w:lineRule="auto"/>
              <w:rPr>
                <w:noProof/>
              </w:rPr>
            </w:pPr>
            <w:r w:rsidRPr="00E80D73">
              <w:t>Točka (m)</w:t>
            </w:r>
          </w:p>
        </w:tc>
        <w:tc>
          <w:tcPr>
            <w:tcW w:w="2519" w:type="dxa"/>
          </w:tcPr>
          <w:p w:rsidR="00E80D73" w:rsidRPr="00E80D73" w:rsidRDefault="00E80D73" w:rsidP="00E80D73">
            <w:pPr>
              <w:spacing w:line="360" w:lineRule="auto"/>
              <w:rPr>
                <w:noProof/>
              </w:rPr>
            </w:pPr>
          </w:p>
        </w:tc>
        <w:tc>
          <w:tcPr>
            <w:tcW w:w="1814" w:type="dxa"/>
          </w:tcPr>
          <w:p w:rsidR="00E80D73" w:rsidRPr="00E80D73" w:rsidRDefault="00E80D73" w:rsidP="00E80D73">
            <w:pPr>
              <w:spacing w:line="360" w:lineRule="auto"/>
              <w:rPr>
                <w:noProof/>
              </w:rPr>
            </w:pPr>
          </w:p>
        </w:tc>
        <w:tc>
          <w:tcPr>
            <w:tcW w:w="2268" w:type="dxa"/>
          </w:tcPr>
          <w:p w:rsidR="00E80D73" w:rsidRPr="00E80D73" w:rsidRDefault="00E80D73" w:rsidP="00E80D73">
            <w:pPr>
              <w:spacing w:line="360" w:lineRule="auto"/>
              <w:rPr>
                <w:noProof/>
              </w:rPr>
            </w:pPr>
            <w:r w:rsidRPr="00E80D73">
              <w:t>Točka (l)</w:t>
            </w:r>
          </w:p>
        </w:tc>
      </w:tr>
      <w:tr w:rsidR="00E80D73" w:rsidRPr="00E80D73" w:rsidTr="00E80D73">
        <w:tc>
          <w:tcPr>
            <w:tcW w:w="2750" w:type="dxa"/>
          </w:tcPr>
          <w:p w:rsidR="00E80D73" w:rsidRPr="00E80D73" w:rsidRDefault="00E80D73" w:rsidP="00E80D73">
            <w:pPr>
              <w:spacing w:line="360" w:lineRule="auto"/>
              <w:rPr>
                <w:noProof/>
              </w:rPr>
            </w:pPr>
            <w:r w:rsidRPr="00E80D73">
              <w:t>Točka (n)</w:t>
            </w:r>
          </w:p>
        </w:tc>
        <w:tc>
          <w:tcPr>
            <w:tcW w:w="2519" w:type="dxa"/>
          </w:tcPr>
          <w:p w:rsidR="00E80D73" w:rsidRPr="00E80D73" w:rsidRDefault="00E80D73" w:rsidP="00E80D73">
            <w:pPr>
              <w:spacing w:line="360" w:lineRule="auto"/>
              <w:rPr>
                <w:noProof/>
              </w:rPr>
            </w:pPr>
          </w:p>
        </w:tc>
        <w:tc>
          <w:tcPr>
            <w:tcW w:w="1814" w:type="dxa"/>
          </w:tcPr>
          <w:p w:rsidR="00E80D73" w:rsidRPr="00E80D73" w:rsidRDefault="00E80D73" w:rsidP="00E80D73">
            <w:pPr>
              <w:spacing w:line="360" w:lineRule="auto"/>
              <w:rPr>
                <w:noProof/>
              </w:rPr>
            </w:pPr>
          </w:p>
        </w:tc>
        <w:tc>
          <w:tcPr>
            <w:tcW w:w="2268" w:type="dxa"/>
          </w:tcPr>
          <w:p w:rsidR="00E80D73" w:rsidRPr="00E80D73" w:rsidRDefault="00E80D73" w:rsidP="00E80D73">
            <w:pPr>
              <w:spacing w:line="360" w:lineRule="auto"/>
              <w:rPr>
                <w:noProof/>
              </w:rPr>
            </w:pPr>
            <w:r w:rsidRPr="00E80D73">
              <w:t>Točka (m)</w:t>
            </w:r>
          </w:p>
        </w:tc>
      </w:tr>
      <w:tr w:rsidR="00E80D73" w:rsidRPr="00E80D73" w:rsidTr="00E80D73">
        <w:tc>
          <w:tcPr>
            <w:tcW w:w="2750" w:type="dxa"/>
          </w:tcPr>
          <w:p w:rsidR="00E80D73" w:rsidRPr="00E80D73" w:rsidRDefault="00E80D73" w:rsidP="00E80D73">
            <w:pPr>
              <w:spacing w:line="360" w:lineRule="auto"/>
              <w:rPr>
                <w:noProof/>
              </w:rPr>
            </w:pPr>
            <w:r w:rsidRPr="00E80D73">
              <w:t>Točka (o)</w:t>
            </w:r>
          </w:p>
        </w:tc>
        <w:tc>
          <w:tcPr>
            <w:tcW w:w="2519" w:type="dxa"/>
          </w:tcPr>
          <w:p w:rsidR="00E80D73" w:rsidRPr="00E80D73" w:rsidRDefault="00E80D73" w:rsidP="00E80D73">
            <w:pPr>
              <w:spacing w:line="360" w:lineRule="auto"/>
              <w:rPr>
                <w:noProof/>
              </w:rPr>
            </w:pPr>
          </w:p>
        </w:tc>
        <w:tc>
          <w:tcPr>
            <w:tcW w:w="1814" w:type="dxa"/>
          </w:tcPr>
          <w:p w:rsidR="00E80D73" w:rsidRPr="00E80D73" w:rsidRDefault="00E80D73" w:rsidP="00E80D73">
            <w:pPr>
              <w:spacing w:line="360" w:lineRule="auto"/>
              <w:rPr>
                <w:noProof/>
              </w:rPr>
            </w:pPr>
          </w:p>
        </w:tc>
        <w:tc>
          <w:tcPr>
            <w:tcW w:w="2268" w:type="dxa"/>
          </w:tcPr>
          <w:p w:rsidR="00E80D73" w:rsidRPr="00E80D73" w:rsidRDefault="00E80D73" w:rsidP="00E80D73">
            <w:pPr>
              <w:spacing w:line="360" w:lineRule="auto"/>
              <w:rPr>
                <w:noProof/>
              </w:rPr>
            </w:pPr>
            <w:r w:rsidRPr="00E80D73">
              <w:t>–</w:t>
            </w:r>
          </w:p>
        </w:tc>
      </w:tr>
      <w:tr w:rsidR="00E80D73" w:rsidRPr="00E80D73" w:rsidTr="00E80D73">
        <w:tc>
          <w:tcPr>
            <w:tcW w:w="2750" w:type="dxa"/>
          </w:tcPr>
          <w:p w:rsidR="00E80D73" w:rsidRPr="00E80D73" w:rsidRDefault="00E80D73" w:rsidP="00E80D73">
            <w:pPr>
              <w:spacing w:line="360" w:lineRule="auto"/>
              <w:rPr>
                <w:noProof/>
              </w:rPr>
            </w:pPr>
            <w:r w:rsidRPr="00E80D73">
              <w:t>Članak 2. stavak 2.</w:t>
            </w:r>
          </w:p>
        </w:tc>
        <w:tc>
          <w:tcPr>
            <w:tcW w:w="2519" w:type="dxa"/>
          </w:tcPr>
          <w:p w:rsidR="00E80D73" w:rsidRPr="00E80D73" w:rsidRDefault="00E80D73" w:rsidP="00E80D73">
            <w:pPr>
              <w:spacing w:line="360" w:lineRule="auto"/>
              <w:rPr>
                <w:noProof/>
              </w:rPr>
            </w:pPr>
          </w:p>
        </w:tc>
        <w:tc>
          <w:tcPr>
            <w:tcW w:w="1814" w:type="dxa"/>
          </w:tcPr>
          <w:p w:rsidR="00E80D73" w:rsidRPr="00E80D73" w:rsidRDefault="00E80D73" w:rsidP="00E80D73">
            <w:pPr>
              <w:spacing w:line="360" w:lineRule="auto"/>
              <w:rPr>
                <w:noProof/>
              </w:rPr>
            </w:pPr>
          </w:p>
        </w:tc>
        <w:tc>
          <w:tcPr>
            <w:tcW w:w="2268" w:type="dxa"/>
          </w:tcPr>
          <w:p w:rsidR="00E80D73" w:rsidRPr="00E80D73" w:rsidRDefault="00E80D73" w:rsidP="00E80D73">
            <w:pPr>
              <w:spacing w:line="360" w:lineRule="auto"/>
              <w:rPr>
                <w:noProof/>
              </w:rPr>
            </w:pPr>
            <w:r w:rsidRPr="00E80D73">
              <w:t>Članak 2. stavak 3.</w:t>
            </w:r>
          </w:p>
        </w:tc>
      </w:tr>
      <w:tr w:rsidR="00E80D73" w:rsidRPr="00E80D73" w:rsidTr="00E80D73">
        <w:tc>
          <w:tcPr>
            <w:tcW w:w="2750" w:type="dxa"/>
          </w:tcPr>
          <w:p w:rsidR="00E80D73" w:rsidRPr="00E80D73" w:rsidRDefault="00E80D73" w:rsidP="00E80D73">
            <w:pPr>
              <w:spacing w:line="360" w:lineRule="auto"/>
              <w:rPr>
                <w:noProof/>
              </w:rPr>
            </w:pPr>
            <w:r w:rsidRPr="00E80D73">
              <w:t>Članak 2. stavak 3.</w:t>
            </w:r>
          </w:p>
        </w:tc>
        <w:tc>
          <w:tcPr>
            <w:tcW w:w="2519" w:type="dxa"/>
          </w:tcPr>
          <w:p w:rsidR="00E80D73" w:rsidRPr="00E80D73" w:rsidRDefault="00E80D73" w:rsidP="00E80D73">
            <w:pPr>
              <w:spacing w:line="360" w:lineRule="auto"/>
              <w:rPr>
                <w:noProof/>
              </w:rPr>
            </w:pPr>
          </w:p>
        </w:tc>
        <w:tc>
          <w:tcPr>
            <w:tcW w:w="1814" w:type="dxa"/>
          </w:tcPr>
          <w:p w:rsidR="00E80D73" w:rsidRPr="00E80D73" w:rsidRDefault="00E80D73" w:rsidP="00E80D73">
            <w:pPr>
              <w:spacing w:line="360" w:lineRule="auto"/>
              <w:rPr>
                <w:noProof/>
              </w:rPr>
            </w:pPr>
          </w:p>
        </w:tc>
        <w:tc>
          <w:tcPr>
            <w:tcW w:w="2268" w:type="dxa"/>
          </w:tcPr>
          <w:p w:rsidR="00E80D73" w:rsidRPr="00E80D73" w:rsidRDefault="00E80D73" w:rsidP="00E80D73">
            <w:pPr>
              <w:spacing w:line="360" w:lineRule="auto"/>
              <w:rPr>
                <w:noProof/>
              </w:rPr>
            </w:pPr>
            <w:r w:rsidRPr="00E80D73">
              <w:t>Članak 2. stavak 4.</w:t>
            </w:r>
          </w:p>
        </w:tc>
      </w:tr>
      <w:tr w:rsidR="00E80D73" w:rsidRPr="00E80D73" w:rsidTr="00E80D73">
        <w:tc>
          <w:tcPr>
            <w:tcW w:w="2750" w:type="dxa"/>
          </w:tcPr>
          <w:p w:rsidR="00E80D73" w:rsidRPr="00E80D73" w:rsidRDefault="00E80D73" w:rsidP="00E80D73">
            <w:pPr>
              <w:spacing w:line="360" w:lineRule="auto"/>
              <w:rPr>
                <w:noProof/>
              </w:rPr>
            </w:pPr>
            <w:r w:rsidRPr="00E80D73">
              <w:t>Članak 2. stavak 4.</w:t>
            </w:r>
          </w:p>
        </w:tc>
        <w:tc>
          <w:tcPr>
            <w:tcW w:w="2519" w:type="dxa"/>
          </w:tcPr>
          <w:p w:rsidR="00E80D73" w:rsidRPr="00E80D73" w:rsidRDefault="00E80D73" w:rsidP="00E80D73">
            <w:pPr>
              <w:spacing w:line="360" w:lineRule="auto"/>
              <w:rPr>
                <w:noProof/>
              </w:rPr>
            </w:pPr>
          </w:p>
        </w:tc>
        <w:tc>
          <w:tcPr>
            <w:tcW w:w="1814" w:type="dxa"/>
          </w:tcPr>
          <w:p w:rsidR="00E80D73" w:rsidRPr="00E80D73" w:rsidRDefault="00E80D73" w:rsidP="00E80D73">
            <w:pPr>
              <w:spacing w:line="360" w:lineRule="auto"/>
              <w:rPr>
                <w:noProof/>
              </w:rPr>
            </w:pPr>
          </w:p>
        </w:tc>
        <w:tc>
          <w:tcPr>
            <w:tcW w:w="2268" w:type="dxa"/>
          </w:tcPr>
          <w:p w:rsidR="00E80D73" w:rsidRPr="00E80D73" w:rsidRDefault="00E80D73" w:rsidP="00E80D73">
            <w:pPr>
              <w:spacing w:line="360" w:lineRule="auto"/>
              <w:rPr>
                <w:noProof/>
              </w:rPr>
            </w:pPr>
            <w:r w:rsidRPr="00E80D73">
              <w:t>Članak 2. stavak 5</w:t>
            </w:r>
          </w:p>
        </w:tc>
      </w:tr>
      <w:tr w:rsidR="00E80D73" w:rsidRPr="00E80D73" w:rsidTr="00E80D73">
        <w:tc>
          <w:tcPr>
            <w:tcW w:w="2750" w:type="dxa"/>
          </w:tcPr>
          <w:p w:rsidR="00E80D73" w:rsidRPr="00E80D73" w:rsidRDefault="00E80D73" w:rsidP="00E80D73">
            <w:pPr>
              <w:spacing w:line="360" w:lineRule="auto"/>
              <w:rPr>
                <w:noProof/>
              </w:rPr>
            </w:pPr>
            <w:r w:rsidRPr="00E80D73">
              <w:t>Članak 2. stavak 5</w:t>
            </w:r>
          </w:p>
        </w:tc>
        <w:tc>
          <w:tcPr>
            <w:tcW w:w="2519" w:type="dxa"/>
          </w:tcPr>
          <w:p w:rsidR="00E80D73" w:rsidRPr="00E80D73" w:rsidRDefault="00E80D73" w:rsidP="00E80D73">
            <w:pPr>
              <w:spacing w:line="360" w:lineRule="auto"/>
              <w:rPr>
                <w:noProof/>
              </w:rPr>
            </w:pPr>
          </w:p>
        </w:tc>
        <w:tc>
          <w:tcPr>
            <w:tcW w:w="1814" w:type="dxa"/>
          </w:tcPr>
          <w:p w:rsidR="00E80D73" w:rsidRPr="00E80D73" w:rsidRDefault="00E80D73" w:rsidP="00E80D73">
            <w:pPr>
              <w:spacing w:line="360" w:lineRule="auto"/>
              <w:rPr>
                <w:noProof/>
              </w:rPr>
            </w:pPr>
          </w:p>
        </w:tc>
        <w:tc>
          <w:tcPr>
            <w:tcW w:w="2268" w:type="dxa"/>
          </w:tcPr>
          <w:p w:rsidR="00E80D73" w:rsidRPr="00E80D73" w:rsidRDefault="00E80D73" w:rsidP="00E80D73">
            <w:pPr>
              <w:spacing w:line="360" w:lineRule="auto"/>
              <w:rPr>
                <w:noProof/>
              </w:rPr>
            </w:pPr>
            <w:r w:rsidRPr="00E80D73">
              <w:t>Članak 2. stavak 6.</w:t>
            </w:r>
          </w:p>
        </w:tc>
      </w:tr>
      <w:tr w:rsidR="00E80D73" w:rsidRPr="00E80D73" w:rsidTr="00E80D73">
        <w:tc>
          <w:tcPr>
            <w:tcW w:w="2750" w:type="dxa"/>
          </w:tcPr>
          <w:p w:rsidR="00E80D73" w:rsidRPr="00E80D73" w:rsidRDefault="00E80D73" w:rsidP="00E80D73">
            <w:pPr>
              <w:spacing w:line="360" w:lineRule="auto"/>
              <w:rPr>
                <w:noProof/>
              </w:rPr>
            </w:pPr>
          </w:p>
        </w:tc>
        <w:tc>
          <w:tcPr>
            <w:tcW w:w="2519" w:type="dxa"/>
          </w:tcPr>
          <w:p w:rsidR="00E80D73" w:rsidRPr="00E80D73" w:rsidRDefault="00E80D73" w:rsidP="00E80D73">
            <w:pPr>
              <w:spacing w:line="360" w:lineRule="auto"/>
              <w:rPr>
                <w:noProof/>
              </w:rPr>
            </w:pPr>
          </w:p>
        </w:tc>
        <w:tc>
          <w:tcPr>
            <w:tcW w:w="1814" w:type="dxa"/>
          </w:tcPr>
          <w:p w:rsidR="00E80D73" w:rsidRPr="00E80D73" w:rsidRDefault="00E80D73" w:rsidP="00E80D73">
            <w:pPr>
              <w:spacing w:line="360" w:lineRule="auto"/>
              <w:rPr>
                <w:noProof/>
              </w:rPr>
            </w:pPr>
          </w:p>
        </w:tc>
        <w:tc>
          <w:tcPr>
            <w:tcW w:w="2268" w:type="dxa"/>
          </w:tcPr>
          <w:p w:rsidR="00E80D73" w:rsidRPr="00E80D73" w:rsidRDefault="00E80D73" w:rsidP="00E80D73">
            <w:pPr>
              <w:spacing w:line="360" w:lineRule="auto"/>
              <w:rPr>
                <w:noProof/>
              </w:rPr>
            </w:pPr>
            <w:r w:rsidRPr="00E80D73">
              <w:t>Članak 2. stavak 7.</w:t>
            </w:r>
          </w:p>
        </w:tc>
      </w:tr>
      <w:tr w:rsidR="00E80D73" w:rsidRPr="00E80D73" w:rsidTr="00E80D73">
        <w:tc>
          <w:tcPr>
            <w:tcW w:w="2750" w:type="dxa"/>
          </w:tcPr>
          <w:p w:rsidR="00E80D73" w:rsidRPr="00E80D73" w:rsidRDefault="00E80D73" w:rsidP="00E80D73">
            <w:pPr>
              <w:spacing w:line="360" w:lineRule="auto"/>
              <w:rPr>
                <w:noProof/>
              </w:rPr>
            </w:pPr>
          </w:p>
        </w:tc>
        <w:tc>
          <w:tcPr>
            <w:tcW w:w="2519" w:type="dxa"/>
          </w:tcPr>
          <w:p w:rsidR="00E80D73" w:rsidRPr="00E80D73" w:rsidRDefault="00E80D73" w:rsidP="00E80D73">
            <w:pPr>
              <w:spacing w:line="360" w:lineRule="auto"/>
              <w:rPr>
                <w:noProof/>
              </w:rPr>
            </w:pPr>
          </w:p>
        </w:tc>
        <w:tc>
          <w:tcPr>
            <w:tcW w:w="1814" w:type="dxa"/>
          </w:tcPr>
          <w:p w:rsidR="00E80D73" w:rsidRPr="00E80D73" w:rsidRDefault="00E80D73" w:rsidP="00E80D73">
            <w:pPr>
              <w:spacing w:line="360" w:lineRule="auto"/>
              <w:rPr>
                <w:noProof/>
              </w:rPr>
            </w:pPr>
          </w:p>
        </w:tc>
        <w:tc>
          <w:tcPr>
            <w:tcW w:w="2268" w:type="dxa"/>
          </w:tcPr>
          <w:p w:rsidR="00E80D73" w:rsidRPr="00E80D73" w:rsidRDefault="00E80D73" w:rsidP="00E80D73">
            <w:pPr>
              <w:spacing w:line="360" w:lineRule="auto"/>
              <w:rPr>
                <w:noProof/>
              </w:rPr>
            </w:pPr>
            <w:r w:rsidRPr="00E80D73">
              <w:t>Članak 2. stavak 8.</w:t>
            </w:r>
          </w:p>
        </w:tc>
      </w:tr>
      <w:tr w:rsidR="00E80D73" w:rsidRPr="00E80D73" w:rsidTr="00E80D73">
        <w:tc>
          <w:tcPr>
            <w:tcW w:w="2750" w:type="dxa"/>
          </w:tcPr>
          <w:p w:rsidR="00E80D73" w:rsidRPr="00E80D73" w:rsidRDefault="00E80D73" w:rsidP="00E80D73">
            <w:pPr>
              <w:spacing w:line="360" w:lineRule="auto"/>
              <w:rPr>
                <w:noProof/>
              </w:rPr>
            </w:pPr>
            <w:r w:rsidRPr="00E80D73">
              <w:t>Članak 4.:</w:t>
            </w:r>
          </w:p>
        </w:tc>
        <w:tc>
          <w:tcPr>
            <w:tcW w:w="2519" w:type="dxa"/>
          </w:tcPr>
          <w:p w:rsidR="00E80D73" w:rsidRPr="00E80D73" w:rsidRDefault="00E80D73" w:rsidP="00E80D73">
            <w:pPr>
              <w:spacing w:line="360" w:lineRule="auto"/>
              <w:rPr>
                <w:noProof/>
              </w:rPr>
            </w:pPr>
            <w:r w:rsidRPr="00E80D73">
              <w:t>Članak 2.:</w:t>
            </w:r>
          </w:p>
        </w:tc>
        <w:tc>
          <w:tcPr>
            <w:tcW w:w="1814" w:type="dxa"/>
          </w:tcPr>
          <w:p w:rsidR="00E80D73" w:rsidRPr="00E80D73" w:rsidRDefault="00E80D73" w:rsidP="00E80D73">
            <w:pPr>
              <w:spacing w:line="360" w:lineRule="auto"/>
              <w:rPr>
                <w:noProof/>
              </w:rPr>
            </w:pPr>
            <w:r w:rsidRPr="00E80D73">
              <w:t>Članak 2.:</w:t>
            </w:r>
          </w:p>
        </w:tc>
        <w:tc>
          <w:tcPr>
            <w:tcW w:w="2268" w:type="dxa"/>
          </w:tcPr>
          <w:p w:rsidR="00E80D73" w:rsidRPr="00E80D73" w:rsidRDefault="00E80D73" w:rsidP="00E80D73">
            <w:pPr>
              <w:spacing w:line="360" w:lineRule="auto"/>
              <w:rPr>
                <w:noProof/>
              </w:rPr>
            </w:pPr>
            <w:r w:rsidRPr="00E80D73">
              <w:t>Članak 3.:</w:t>
            </w:r>
          </w:p>
        </w:tc>
      </w:tr>
      <w:tr w:rsidR="00E80D73" w:rsidRPr="00E80D73" w:rsidTr="00E80D73">
        <w:tc>
          <w:tcPr>
            <w:tcW w:w="2750" w:type="dxa"/>
          </w:tcPr>
          <w:p w:rsidR="00E80D73" w:rsidRPr="00E80D73" w:rsidRDefault="00E80D73" w:rsidP="00E80D73">
            <w:pPr>
              <w:spacing w:line="360" w:lineRule="auto"/>
              <w:rPr>
                <w:noProof/>
              </w:rPr>
            </w:pPr>
            <w:r w:rsidRPr="00E80D73">
              <w:t>Točke od 1. do 3.</w:t>
            </w:r>
          </w:p>
        </w:tc>
        <w:tc>
          <w:tcPr>
            <w:tcW w:w="2519" w:type="dxa"/>
          </w:tcPr>
          <w:p w:rsidR="00E80D73" w:rsidRPr="00E80D73" w:rsidRDefault="00E80D73" w:rsidP="00E80D73">
            <w:pPr>
              <w:spacing w:line="360" w:lineRule="auto"/>
              <w:rPr>
                <w:noProof/>
              </w:rPr>
            </w:pPr>
          </w:p>
        </w:tc>
        <w:tc>
          <w:tcPr>
            <w:tcW w:w="1814" w:type="dxa"/>
          </w:tcPr>
          <w:p w:rsidR="00E80D73" w:rsidRPr="00E80D73" w:rsidRDefault="00E80D73" w:rsidP="00E80D73">
            <w:pPr>
              <w:spacing w:line="360" w:lineRule="auto"/>
              <w:rPr>
                <w:noProof/>
              </w:rPr>
            </w:pPr>
            <w:r w:rsidRPr="00E80D73">
              <w:t>Točke od 1. do 3.</w:t>
            </w:r>
          </w:p>
        </w:tc>
        <w:tc>
          <w:tcPr>
            <w:tcW w:w="2268" w:type="dxa"/>
          </w:tcPr>
          <w:p w:rsidR="00E80D73" w:rsidRPr="00E80D73" w:rsidRDefault="00E80D73" w:rsidP="00E80D73">
            <w:pPr>
              <w:spacing w:line="360" w:lineRule="auto"/>
              <w:rPr>
                <w:noProof/>
              </w:rPr>
            </w:pPr>
            <w:r w:rsidRPr="00E80D73">
              <w:t>Točke od 1. do 3.</w:t>
            </w:r>
          </w:p>
        </w:tc>
      </w:tr>
      <w:tr w:rsidR="00E80D73" w:rsidRPr="00E80D73" w:rsidTr="00E80D73">
        <w:tc>
          <w:tcPr>
            <w:tcW w:w="2750" w:type="dxa"/>
          </w:tcPr>
          <w:p w:rsidR="00E80D73" w:rsidRPr="00E80D73" w:rsidRDefault="00E80D73" w:rsidP="00E80D73">
            <w:pPr>
              <w:spacing w:line="360" w:lineRule="auto"/>
              <w:rPr>
                <w:noProof/>
              </w:rPr>
            </w:pPr>
            <w:r w:rsidRPr="00E80D73">
              <w:t>Točka 4.</w:t>
            </w:r>
          </w:p>
        </w:tc>
        <w:tc>
          <w:tcPr>
            <w:tcW w:w="2519" w:type="dxa"/>
          </w:tcPr>
          <w:p w:rsidR="00E80D73" w:rsidRPr="00E80D73" w:rsidRDefault="00E80D73" w:rsidP="00E80D73">
            <w:pPr>
              <w:spacing w:line="360" w:lineRule="auto"/>
              <w:rPr>
                <w:noProof/>
              </w:rPr>
            </w:pPr>
          </w:p>
        </w:tc>
        <w:tc>
          <w:tcPr>
            <w:tcW w:w="1814" w:type="dxa"/>
          </w:tcPr>
          <w:p w:rsidR="00E80D73" w:rsidRPr="00E80D73" w:rsidRDefault="00E80D73" w:rsidP="00E80D73">
            <w:pPr>
              <w:spacing w:line="360" w:lineRule="auto"/>
              <w:rPr>
                <w:noProof/>
              </w:rPr>
            </w:pPr>
            <w:r w:rsidRPr="00E80D73">
              <w:t>Točka 4.</w:t>
            </w:r>
          </w:p>
        </w:tc>
        <w:tc>
          <w:tcPr>
            <w:tcW w:w="2268" w:type="dxa"/>
          </w:tcPr>
          <w:p w:rsidR="00E80D73" w:rsidRPr="00E80D73" w:rsidRDefault="00E80D73" w:rsidP="00E80D73">
            <w:pPr>
              <w:spacing w:line="360" w:lineRule="auto"/>
              <w:rPr>
                <w:noProof/>
              </w:rPr>
            </w:pPr>
            <w:r w:rsidRPr="00E80D73">
              <w:t>Točka 4.</w:t>
            </w:r>
          </w:p>
        </w:tc>
      </w:tr>
      <w:tr w:rsidR="00E80D73" w:rsidRPr="00E80D73" w:rsidTr="00E80D73">
        <w:tc>
          <w:tcPr>
            <w:tcW w:w="2750" w:type="dxa"/>
          </w:tcPr>
          <w:p w:rsidR="00E80D73" w:rsidRPr="00E80D73" w:rsidRDefault="00E80D73" w:rsidP="00E80D73">
            <w:pPr>
              <w:spacing w:line="360" w:lineRule="auto"/>
              <w:rPr>
                <w:noProof/>
              </w:rPr>
            </w:pPr>
            <w:r w:rsidRPr="00E80D73">
              <w:t>Točka 5.</w:t>
            </w:r>
          </w:p>
        </w:tc>
        <w:tc>
          <w:tcPr>
            <w:tcW w:w="2519" w:type="dxa"/>
          </w:tcPr>
          <w:p w:rsidR="00E80D73" w:rsidRPr="00E80D73" w:rsidRDefault="00E80D73" w:rsidP="00E80D73">
            <w:pPr>
              <w:spacing w:line="360" w:lineRule="auto"/>
              <w:rPr>
                <w:noProof/>
              </w:rPr>
            </w:pPr>
          </w:p>
        </w:tc>
        <w:tc>
          <w:tcPr>
            <w:tcW w:w="1814" w:type="dxa"/>
          </w:tcPr>
          <w:p w:rsidR="00E80D73" w:rsidRPr="00E80D73" w:rsidRDefault="00E80D73" w:rsidP="00E80D73">
            <w:pPr>
              <w:spacing w:line="360" w:lineRule="auto"/>
              <w:rPr>
                <w:noProof/>
              </w:rPr>
            </w:pPr>
            <w:r w:rsidRPr="00E80D73">
              <w:t>Točka 5.</w:t>
            </w:r>
          </w:p>
        </w:tc>
        <w:tc>
          <w:tcPr>
            <w:tcW w:w="2268" w:type="dxa"/>
          </w:tcPr>
          <w:p w:rsidR="00E80D73" w:rsidRPr="00E80D73" w:rsidRDefault="00E80D73" w:rsidP="00E80D73">
            <w:pPr>
              <w:spacing w:line="360" w:lineRule="auto"/>
              <w:rPr>
                <w:noProof/>
              </w:rPr>
            </w:pPr>
            <w:r w:rsidRPr="00E80D73">
              <w:t>Točka 5.</w:t>
            </w:r>
          </w:p>
        </w:tc>
      </w:tr>
      <w:tr w:rsidR="00E80D73" w:rsidRPr="00E80D73" w:rsidTr="00E80D73">
        <w:tc>
          <w:tcPr>
            <w:tcW w:w="2750" w:type="dxa"/>
          </w:tcPr>
          <w:p w:rsidR="00E80D73" w:rsidRPr="00E80D73" w:rsidRDefault="00E80D73" w:rsidP="00E80D73">
            <w:pPr>
              <w:spacing w:line="360" w:lineRule="auto"/>
              <w:rPr>
                <w:noProof/>
              </w:rPr>
            </w:pPr>
            <w:r w:rsidRPr="00E80D73">
              <w:t>Točka 6.</w:t>
            </w:r>
          </w:p>
        </w:tc>
        <w:tc>
          <w:tcPr>
            <w:tcW w:w="2519" w:type="dxa"/>
          </w:tcPr>
          <w:p w:rsidR="00E80D73" w:rsidRPr="00E80D73" w:rsidRDefault="00E80D73" w:rsidP="00E80D73">
            <w:pPr>
              <w:spacing w:line="360" w:lineRule="auto"/>
              <w:rPr>
                <w:noProof/>
              </w:rPr>
            </w:pPr>
          </w:p>
        </w:tc>
        <w:tc>
          <w:tcPr>
            <w:tcW w:w="1814" w:type="dxa"/>
          </w:tcPr>
          <w:p w:rsidR="00E80D73" w:rsidRPr="00E80D73" w:rsidRDefault="00E80D73" w:rsidP="00E80D73">
            <w:pPr>
              <w:spacing w:line="360" w:lineRule="auto"/>
              <w:rPr>
                <w:noProof/>
              </w:rPr>
            </w:pPr>
            <w:r w:rsidRPr="00E80D73">
              <w:t>–</w:t>
            </w:r>
          </w:p>
        </w:tc>
        <w:tc>
          <w:tcPr>
            <w:tcW w:w="2268" w:type="dxa"/>
          </w:tcPr>
          <w:p w:rsidR="00E80D73" w:rsidRPr="00E80D73" w:rsidRDefault="00E80D73" w:rsidP="00E80D73">
            <w:pPr>
              <w:spacing w:line="360" w:lineRule="auto"/>
              <w:rPr>
                <w:noProof/>
              </w:rPr>
            </w:pPr>
            <w:r w:rsidRPr="00E80D73">
              <w:t>–</w:t>
            </w:r>
          </w:p>
        </w:tc>
      </w:tr>
      <w:tr w:rsidR="00E80D73" w:rsidRPr="00E80D73" w:rsidTr="00E80D73">
        <w:tc>
          <w:tcPr>
            <w:tcW w:w="2750" w:type="dxa"/>
          </w:tcPr>
          <w:p w:rsidR="00E80D73" w:rsidRPr="00E80D73" w:rsidRDefault="00E80D73" w:rsidP="00E80D73">
            <w:pPr>
              <w:spacing w:line="360" w:lineRule="auto"/>
              <w:rPr>
                <w:noProof/>
              </w:rPr>
            </w:pPr>
            <w:r w:rsidRPr="00E80D73">
              <w:t>–</w:t>
            </w:r>
          </w:p>
        </w:tc>
        <w:tc>
          <w:tcPr>
            <w:tcW w:w="2519" w:type="dxa"/>
          </w:tcPr>
          <w:p w:rsidR="00E80D73" w:rsidRPr="00E80D73" w:rsidRDefault="00E80D73" w:rsidP="00E80D73">
            <w:pPr>
              <w:spacing w:line="360" w:lineRule="auto"/>
              <w:rPr>
                <w:noProof/>
              </w:rPr>
            </w:pPr>
          </w:p>
        </w:tc>
        <w:tc>
          <w:tcPr>
            <w:tcW w:w="1814" w:type="dxa"/>
          </w:tcPr>
          <w:p w:rsidR="00E80D73" w:rsidRPr="00E80D73" w:rsidRDefault="00E80D73" w:rsidP="00E80D73">
            <w:pPr>
              <w:spacing w:line="360" w:lineRule="auto"/>
              <w:rPr>
                <w:noProof/>
              </w:rPr>
            </w:pPr>
            <w:r w:rsidRPr="00E80D73">
              <w:t>–</w:t>
            </w:r>
          </w:p>
        </w:tc>
        <w:tc>
          <w:tcPr>
            <w:tcW w:w="2268" w:type="dxa"/>
          </w:tcPr>
          <w:p w:rsidR="00E80D73" w:rsidRPr="00E80D73" w:rsidRDefault="00E80D73" w:rsidP="00E80D73">
            <w:pPr>
              <w:spacing w:line="360" w:lineRule="auto"/>
              <w:rPr>
                <w:noProof/>
              </w:rPr>
            </w:pPr>
            <w:r w:rsidRPr="00E80D73">
              <w:t>Točke 6. i 7.</w:t>
            </w:r>
          </w:p>
        </w:tc>
      </w:tr>
      <w:tr w:rsidR="00E80D73" w:rsidRPr="00E80D73" w:rsidTr="00E80D73">
        <w:tc>
          <w:tcPr>
            <w:tcW w:w="2750" w:type="dxa"/>
          </w:tcPr>
          <w:p w:rsidR="00E80D73" w:rsidRPr="00E80D73" w:rsidRDefault="00E80D73" w:rsidP="00E80D73">
            <w:pPr>
              <w:spacing w:line="360" w:lineRule="auto"/>
              <w:rPr>
                <w:noProof/>
              </w:rPr>
            </w:pPr>
          </w:p>
        </w:tc>
        <w:tc>
          <w:tcPr>
            <w:tcW w:w="2519" w:type="dxa"/>
          </w:tcPr>
          <w:p w:rsidR="00E80D73" w:rsidRPr="00E80D73" w:rsidRDefault="00E80D73" w:rsidP="00E80D73">
            <w:pPr>
              <w:spacing w:line="360" w:lineRule="auto"/>
              <w:rPr>
                <w:noProof/>
              </w:rPr>
            </w:pPr>
          </w:p>
        </w:tc>
        <w:tc>
          <w:tcPr>
            <w:tcW w:w="1814" w:type="dxa"/>
          </w:tcPr>
          <w:p w:rsidR="00E80D73" w:rsidRPr="00E80D73" w:rsidRDefault="00E80D73" w:rsidP="00E80D73">
            <w:pPr>
              <w:spacing w:line="360" w:lineRule="auto"/>
              <w:rPr>
                <w:noProof/>
              </w:rPr>
            </w:pPr>
            <w:r w:rsidRPr="00E80D73">
              <w:t>Točka 6.</w:t>
            </w:r>
          </w:p>
        </w:tc>
        <w:tc>
          <w:tcPr>
            <w:tcW w:w="2268" w:type="dxa"/>
          </w:tcPr>
          <w:p w:rsidR="00E80D73" w:rsidRPr="00E80D73" w:rsidRDefault="00E80D73" w:rsidP="00E80D73">
            <w:pPr>
              <w:spacing w:line="360" w:lineRule="auto"/>
              <w:rPr>
                <w:noProof/>
              </w:rPr>
            </w:pPr>
            <w:r w:rsidRPr="00E80D73">
              <w:t>Točka 8.</w:t>
            </w:r>
          </w:p>
        </w:tc>
      </w:tr>
      <w:tr w:rsidR="00E80D73" w:rsidRPr="00E80D73" w:rsidTr="00E80D73">
        <w:tc>
          <w:tcPr>
            <w:tcW w:w="2750" w:type="dxa"/>
          </w:tcPr>
          <w:p w:rsidR="00E80D73" w:rsidRPr="00E80D73" w:rsidRDefault="00E80D73" w:rsidP="00E80D73">
            <w:pPr>
              <w:spacing w:line="360" w:lineRule="auto"/>
              <w:rPr>
                <w:noProof/>
              </w:rPr>
            </w:pPr>
            <w:r w:rsidRPr="00E80D73">
              <w:t>Točka 7.</w:t>
            </w:r>
          </w:p>
        </w:tc>
        <w:tc>
          <w:tcPr>
            <w:tcW w:w="2519" w:type="dxa"/>
          </w:tcPr>
          <w:p w:rsidR="00E80D73" w:rsidRPr="00E80D73" w:rsidRDefault="00E80D73" w:rsidP="00E80D73">
            <w:pPr>
              <w:spacing w:line="360" w:lineRule="auto"/>
              <w:rPr>
                <w:noProof/>
              </w:rPr>
            </w:pPr>
          </w:p>
        </w:tc>
        <w:tc>
          <w:tcPr>
            <w:tcW w:w="1814" w:type="dxa"/>
          </w:tcPr>
          <w:p w:rsidR="00E80D73" w:rsidRPr="00E80D73" w:rsidRDefault="00E80D73" w:rsidP="00E80D73">
            <w:pPr>
              <w:spacing w:line="360" w:lineRule="auto"/>
              <w:rPr>
                <w:noProof/>
              </w:rPr>
            </w:pPr>
            <w:r w:rsidRPr="00E80D73">
              <w:t>Točka 7.</w:t>
            </w:r>
          </w:p>
        </w:tc>
        <w:tc>
          <w:tcPr>
            <w:tcW w:w="2268" w:type="dxa"/>
          </w:tcPr>
          <w:p w:rsidR="00E80D73" w:rsidRPr="00E80D73" w:rsidRDefault="00E80D73" w:rsidP="00E80D73">
            <w:pPr>
              <w:spacing w:line="360" w:lineRule="auto"/>
              <w:rPr>
                <w:noProof/>
              </w:rPr>
            </w:pPr>
            <w:r w:rsidRPr="00E80D73">
              <w:t>Točka 9.</w:t>
            </w:r>
          </w:p>
        </w:tc>
      </w:tr>
      <w:tr w:rsidR="00E80D73" w:rsidRPr="00E80D73" w:rsidTr="00E80D73">
        <w:tc>
          <w:tcPr>
            <w:tcW w:w="2750" w:type="dxa"/>
          </w:tcPr>
          <w:p w:rsidR="00E80D73" w:rsidRPr="00E80D73" w:rsidRDefault="00E80D73" w:rsidP="00E80D73">
            <w:pPr>
              <w:spacing w:line="360" w:lineRule="auto"/>
              <w:rPr>
                <w:noProof/>
              </w:rPr>
            </w:pPr>
          </w:p>
        </w:tc>
        <w:tc>
          <w:tcPr>
            <w:tcW w:w="2519" w:type="dxa"/>
          </w:tcPr>
          <w:p w:rsidR="00E80D73" w:rsidRPr="00E80D73" w:rsidRDefault="00E80D73" w:rsidP="00E80D73">
            <w:pPr>
              <w:spacing w:line="360" w:lineRule="auto"/>
              <w:rPr>
                <w:noProof/>
              </w:rPr>
            </w:pPr>
          </w:p>
        </w:tc>
        <w:tc>
          <w:tcPr>
            <w:tcW w:w="1814" w:type="dxa"/>
          </w:tcPr>
          <w:p w:rsidR="00E80D73" w:rsidRPr="00E80D73" w:rsidRDefault="00E80D73" w:rsidP="00E80D73">
            <w:pPr>
              <w:spacing w:line="360" w:lineRule="auto"/>
              <w:rPr>
                <w:noProof/>
              </w:rPr>
            </w:pPr>
            <w:r w:rsidRPr="00E80D73">
              <w:t>Točka 8.</w:t>
            </w:r>
          </w:p>
        </w:tc>
        <w:tc>
          <w:tcPr>
            <w:tcW w:w="2268" w:type="dxa"/>
          </w:tcPr>
          <w:p w:rsidR="00E80D73" w:rsidRPr="00E80D73" w:rsidRDefault="00E80D73" w:rsidP="00E80D73">
            <w:pPr>
              <w:spacing w:line="360" w:lineRule="auto"/>
              <w:rPr>
                <w:noProof/>
              </w:rPr>
            </w:pPr>
            <w:r w:rsidRPr="00E80D73">
              <w:t>Točka 10.</w:t>
            </w:r>
          </w:p>
        </w:tc>
      </w:tr>
      <w:tr w:rsidR="00E80D73" w:rsidRPr="00E80D73" w:rsidTr="00E80D73">
        <w:tc>
          <w:tcPr>
            <w:tcW w:w="2750" w:type="dxa"/>
          </w:tcPr>
          <w:p w:rsidR="00E80D73" w:rsidRPr="00E80D73" w:rsidRDefault="00E80D73" w:rsidP="00E80D73">
            <w:pPr>
              <w:spacing w:line="360" w:lineRule="auto"/>
              <w:rPr>
                <w:noProof/>
              </w:rPr>
            </w:pPr>
            <w:r w:rsidRPr="00E80D73">
              <w:t>Točke od 8. do 13.</w:t>
            </w:r>
          </w:p>
        </w:tc>
        <w:tc>
          <w:tcPr>
            <w:tcW w:w="2519" w:type="dxa"/>
          </w:tcPr>
          <w:p w:rsidR="00E80D73" w:rsidRPr="00E80D73" w:rsidRDefault="00E80D73" w:rsidP="00E80D73">
            <w:pPr>
              <w:spacing w:line="360" w:lineRule="auto"/>
              <w:rPr>
                <w:noProof/>
              </w:rPr>
            </w:pPr>
          </w:p>
        </w:tc>
        <w:tc>
          <w:tcPr>
            <w:tcW w:w="1814" w:type="dxa"/>
          </w:tcPr>
          <w:p w:rsidR="00E80D73" w:rsidRPr="00E80D73" w:rsidRDefault="00E80D73" w:rsidP="00E80D73">
            <w:pPr>
              <w:spacing w:line="360" w:lineRule="auto"/>
              <w:rPr>
                <w:noProof/>
              </w:rPr>
            </w:pPr>
            <w:r w:rsidRPr="00E80D73">
              <w:t>Točke od 9. do 14.</w:t>
            </w:r>
          </w:p>
        </w:tc>
        <w:tc>
          <w:tcPr>
            <w:tcW w:w="2268" w:type="dxa"/>
          </w:tcPr>
          <w:p w:rsidR="00E80D73" w:rsidRPr="00E80D73" w:rsidRDefault="00E80D73" w:rsidP="00E80D73">
            <w:pPr>
              <w:spacing w:line="360" w:lineRule="auto"/>
              <w:rPr>
                <w:noProof/>
              </w:rPr>
            </w:pPr>
            <w:r w:rsidRPr="00E80D73">
              <w:t>Točke od 11. do 16.</w:t>
            </w:r>
          </w:p>
        </w:tc>
      </w:tr>
      <w:tr w:rsidR="00E80D73" w:rsidRPr="00E80D73" w:rsidTr="00E80D73">
        <w:tc>
          <w:tcPr>
            <w:tcW w:w="2750" w:type="dxa"/>
          </w:tcPr>
          <w:p w:rsidR="00E80D73" w:rsidRPr="00E80D73" w:rsidRDefault="00E80D73" w:rsidP="00E80D73">
            <w:pPr>
              <w:spacing w:line="360" w:lineRule="auto"/>
              <w:rPr>
                <w:noProof/>
              </w:rPr>
            </w:pPr>
            <w:r w:rsidRPr="00E80D73">
              <w:t>–</w:t>
            </w:r>
          </w:p>
        </w:tc>
        <w:tc>
          <w:tcPr>
            <w:tcW w:w="2519" w:type="dxa"/>
          </w:tcPr>
          <w:p w:rsidR="00E80D73" w:rsidRPr="00E80D73" w:rsidRDefault="00E80D73" w:rsidP="00E80D73">
            <w:pPr>
              <w:spacing w:line="360" w:lineRule="auto"/>
              <w:rPr>
                <w:noProof/>
              </w:rPr>
            </w:pPr>
          </w:p>
        </w:tc>
        <w:tc>
          <w:tcPr>
            <w:tcW w:w="1814" w:type="dxa"/>
          </w:tcPr>
          <w:p w:rsidR="00E80D73" w:rsidRPr="00E80D73" w:rsidRDefault="00E80D73" w:rsidP="00E80D73">
            <w:pPr>
              <w:spacing w:line="360" w:lineRule="auto"/>
              <w:rPr>
                <w:noProof/>
              </w:rPr>
            </w:pPr>
            <w:r w:rsidRPr="00E80D73">
              <w:t>–</w:t>
            </w:r>
          </w:p>
        </w:tc>
        <w:tc>
          <w:tcPr>
            <w:tcW w:w="2268" w:type="dxa"/>
          </w:tcPr>
          <w:p w:rsidR="00E80D73" w:rsidRPr="00E80D73" w:rsidRDefault="00E80D73" w:rsidP="00E80D73">
            <w:pPr>
              <w:spacing w:line="360" w:lineRule="auto"/>
              <w:rPr>
                <w:noProof/>
              </w:rPr>
            </w:pPr>
            <w:r w:rsidRPr="00E80D73">
              <w:t>Točka 17.</w:t>
            </w:r>
          </w:p>
        </w:tc>
      </w:tr>
      <w:tr w:rsidR="00E80D73" w:rsidRPr="00E80D73" w:rsidTr="00E80D73">
        <w:tc>
          <w:tcPr>
            <w:tcW w:w="2750" w:type="dxa"/>
          </w:tcPr>
          <w:p w:rsidR="00E80D73" w:rsidRPr="00E80D73" w:rsidRDefault="00E80D73" w:rsidP="00E80D73">
            <w:pPr>
              <w:spacing w:line="360" w:lineRule="auto"/>
              <w:rPr>
                <w:noProof/>
              </w:rPr>
            </w:pPr>
            <w:r w:rsidRPr="00E80D73">
              <w:t>Točka 14.</w:t>
            </w:r>
          </w:p>
        </w:tc>
        <w:tc>
          <w:tcPr>
            <w:tcW w:w="2519" w:type="dxa"/>
          </w:tcPr>
          <w:p w:rsidR="00E80D73" w:rsidRPr="00E80D73" w:rsidRDefault="00E80D73" w:rsidP="00E80D73">
            <w:pPr>
              <w:spacing w:line="360" w:lineRule="auto"/>
              <w:rPr>
                <w:noProof/>
              </w:rPr>
            </w:pPr>
          </w:p>
        </w:tc>
        <w:tc>
          <w:tcPr>
            <w:tcW w:w="1814" w:type="dxa"/>
          </w:tcPr>
          <w:p w:rsidR="00E80D73" w:rsidRPr="00E80D73" w:rsidRDefault="00E80D73" w:rsidP="00E80D73">
            <w:pPr>
              <w:spacing w:line="360" w:lineRule="auto"/>
              <w:rPr>
                <w:noProof/>
              </w:rPr>
            </w:pPr>
            <w:r w:rsidRPr="00E80D73">
              <w:t>Točka 15.</w:t>
            </w:r>
          </w:p>
        </w:tc>
        <w:tc>
          <w:tcPr>
            <w:tcW w:w="2268" w:type="dxa"/>
          </w:tcPr>
          <w:p w:rsidR="00E80D73" w:rsidRPr="00E80D73" w:rsidRDefault="00E80D73" w:rsidP="00E80D73">
            <w:pPr>
              <w:spacing w:line="360" w:lineRule="auto"/>
              <w:rPr>
                <w:noProof/>
              </w:rPr>
            </w:pPr>
            <w:r w:rsidRPr="00E80D73">
              <w:t>Točka 18.</w:t>
            </w:r>
          </w:p>
        </w:tc>
      </w:tr>
      <w:tr w:rsidR="00E80D73" w:rsidRPr="00E80D73" w:rsidTr="00E80D73">
        <w:tc>
          <w:tcPr>
            <w:tcW w:w="2750" w:type="dxa"/>
          </w:tcPr>
          <w:p w:rsidR="00E80D73" w:rsidRPr="00E80D73" w:rsidRDefault="00E80D73" w:rsidP="00E80D73">
            <w:pPr>
              <w:spacing w:line="360" w:lineRule="auto"/>
              <w:rPr>
                <w:noProof/>
              </w:rPr>
            </w:pPr>
            <w:r w:rsidRPr="00E80D73">
              <w:t>Točke 15. i 16.</w:t>
            </w:r>
          </w:p>
        </w:tc>
        <w:tc>
          <w:tcPr>
            <w:tcW w:w="2519" w:type="dxa"/>
          </w:tcPr>
          <w:p w:rsidR="00E80D73" w:rsidRPr="00E80D73" w:rsidRDefault="00E80D73" w:rsidP="00E80D73">
            <w:pPr>
              <w:spacing w:line="360" w:lineRule="auto"/>
              <w:rPr>
                <w:noProof/>
              </w:rPr>
            </w:pPr>
          </w:p>
        </w:tc>
        <w:tc>
          <w:tcPr>
            <w:tcW w:w="1814" w:type="dxa"/>
          </w:tcPr>
          <w:p w:rsidR="00E80D73" w:rsidRPr="00E80D73" w:rsidRDefault="00E80D73" w:rsidP="00E80D73">
            <w:pPr>
              <w:spacing w:line="360" w:lineRule="auto"/>
              <w:rPr>
                <w:noProof/>
              </w:rPr>
            </w:pPr>
            <w:r w:rsidRPr="00E80D73">
              <w:t>Točke 17. i 18.</w:t>
            </w:r>
          </w:p>
        </w:tc>
        <w:tc>
          <w:tcPr>
            <w:tcW w:w="2268" w:type="dxa"/>
          </w:tcPr>
          <w:p w:rsidR="00E80D73" w:rsidRPr="00E80D73" w:rsidRDefault="00E80D73" w:rsidP="00E80D73">
            <w:pPr>
              <w:spacing w:line="360" w:lineRule="auto"/>
              <w:rPr>
                <w:noProof/>
              </w:rPr>
            </w:pPr>
            <w:r w:rsidRPr="00E80D73">
              <w:t>Točke 20. i 21.</w:t>
            </w:r>
          </w:p>
        </w:tc>
      </w:tr>
      <w:tr w:rsidR="00E80D73" w:rsidRPr="00E80D73" w:rsidTr="00E80D73">
        <w:tc>
          <w:tcPr>
            <w:tcW w:w="2750" w:type="dxa"/>
          </w:tcPr>
          <w:p w:rsidR="00E80D73" w:rsidRPr="00E80D73" w:rsidRDefault="00E80D73" w:rsidP="00E80D73">
            <w:pPr>
              <w:spacing w:line="360" w:lineRule="auto"/>
              <w:rPr>
                <w:noProof/>
              </w:rPr>
            </w:pPr>
            <w:r w:rsidRPr="00E80D73">
              <w:t>Točka 17.</w:t>
            </w:r>
          </w:p>
        </w:tc>
        <w:tc>
          <w:tcPr>
            <w:tcW w:w="2519" w:type="dxa"/>
          </w:tcPr>
          <w:p w:rsidR="00E80D73" w:rsidRPr="00E80D73" w:rsidRDefault="00E80D73" w:rsidP="00E80D73">
            <w:pPr>
              <w:spacing w:line="360" w:lineRule="auto"/>
              <w:rPr>
                <w:noProof/>
              </w:rPr>
            </w:pPr>
          </w:p>
        </w:tc>
        <w:tc>
          <w:tcPr>
            <w:tcW w:w="1814" w:type="dxa"/>
          </w:tcPr>
          <w:p w:rsidR="00E80D73" w:rsidRPr="00E80D73" w:rsidRDefault="00E80D73" w:rsidP="00E80D73">
            <w:pPr>
              <w:spacing w:line="360" w:lineRule="auto"/>
              <w:rPr>
                <w:noProof/>
              </w:rPr>
            </w:pPr>
            <w:r w:rsidRPr="00E80D73">
              <w:t>Točka 16.</w:t>
            </w:r>
          </w:p>
        </w:tc>
        <w:tc>
          <w:tcPr>
            <w:tcW w:w="2268" w:type="dxa"/>
          </w:tcPr>
          <w:p w:rsidR="00E80D73" w:rsidRPr="00E80D73" w:rsidRDefault="00E80D73" w:rsidP="00E80D73">
            <w:pPr>
              <w:spacing w:line="360" w:lineRule="auto"/>
              <w:rPr>
                <w:noProof/>
              </w:rPr>
            </w:pPr>
            <w:r w:rsidRPr="00E80D73">
              <w:t>Točka 19.</w:t>
            </w:r>
          </w:p>
        </w:tc>
      </w:tr>
      <w:tr w:rsidR="00E80D73" w:rsidRPr="00E80D73" w:rsidTr="00E80D73">
        <w:tc>
          <w:tcPr>
            <w:tcW w:w="2750" w:type="dxa"/>
          </w:tcPr>
          <w:p w:rsidR="00E80D73" w:rsidRPr="00E80D73" w:rsidRDefault="00E80D73" w:rsidP="00E80D73">
            <w:pPr>
              <w:spacing w:line="360" w:lineRule="auto"/>
              <w:rPr>
                <w:noProof/>
              </w:rPr>
            </w:pPr>
            <w:r w:rsidRPr="00E80D73">
              <w:t>Točke 18. i 19.</w:t>
            </w:r>
          </w:p>
        </w:tc>
        <w:tc>
          <w:tcPr>
            <w:tcW w:w="2519" w:type="dxa"/>
          </w:tcPr>
          <w:p w:rsidR="00E80D73" w:rsidRPr="00E80D73" w:rsidRDefault="00E80D73" w:rsidP="00E80D73">
            <w:pPr>
              <w:spacing w:line="360" w:lineRule="auto"/>
              <w:rPr>
                <w:noProof/>
              </w:rPr>
            </w:pPr>
          </w:p>
        </w:tc>
        <w:tc>
          <w:tcPr>
            <w:tcW w:w="1814" w:type="dxa"/>
          </w:tcPr>
          <w:p w:rsidR="00E80D73" w:rsidRPr="00E80D73" w:rsidRDefault="00E80D73" w:rsidP="00E80D73">
            <w:pPr>
              <w:spacing w:line="360" w:lineRule="auto"/>
              <w:rPr>
                <w:noProof/>
              </w:rPr>
            </w:pPr>
            <w:r w:rsidRPr="00E80D73">
              <w:t>Točke 19. i 20.</w:t>
            </w:r>
          </w:p>
        </w:tc>
        <w:tc>
          <w:tcPr>
            <w:tcW w:w="2268" w:type="dxa"/>
          </w:tcPr>
          <w:p w:rsidR="00E80D73" w:rsidRPr="00E80D73" w:rsidRDefault="00E80D73" w:rsidP="00E80D73">
            <w:pPr>
              <w:spacing w:line="360" w:lineRule="auto"/>
              <w:rPr>
                <w:noProof/>
              </w:rPr>
            </w:pPr>
            <w:r w:rsidRPr="00E80D73">
              <w:t>Točke 22. i 23.</w:t>
            </w:r>
          </w:p>
        </w:tc>
      </w:tr>
      <w:tr w:rsidR="00E80D73" w:rsidRPr="00E80D73" w:rsidTr="00E80D73">
        <w:tc>
          <w:tcPr>
            <w:tcW w:w="2750" w:type="dxa"/>
          </w:tcPr>
          <w:p w:rsidR="00E80D73" w:rsidRPr="00E80D73" w:rsidRDefault="00E80D73" w:rsidP="00E80D73">
            <w:pPr>
              <w:spacing w:line="360" w:lineRule="auto"/>
              <w:rPr>
                <w:noProof/>
              </w:rPr>
            </w:pPr>
            <w:r w:rsidRPr="00E80D73">
              <w:t>Točka 20.</w:t>
            </w:r>
          </w:p>
        </w:tc>
        <w:tc>
          <w:tcPr>
            <w:tcW w:w="2519" w:type="dxa"/>
          </w:tcPr>
          <w:p w:rsidR="00E80D73" w:rsidRPr="00E80D73" w:rsidRDefault="00E80D73" w:rsidP="00E80D73">
            <w:pPr>
              <w:spacing w:line="360" w:lineRule="auto"/>
              <w:rPr>
                <w:noProof/>
              </w:rPr>
            </w:pPr>
          </w:p>
        </w:tc>
        <w:tc>
          <w:tcPr>
            <w:tcW w:w="1814" w:type="dxa"/>
          </w:tcPr>
          <w:p w:rsidR="00E80D73" w:rsidRPr="00E80D73" w:rsidRDefault="00E80D73" w:rsidP="00E80D73">
            <w:pPr>
              <w:spacing w:line="360" w:lineRule="auto"/>
              <w:rPr>
                <w:noProof/>
              </w:rPr>
            </w:pPr>
            <w:r w:rsidRPr="00E80D73">
              <w:t>Točka 21.</w:t>
            </w:r>
          </w:p>
        </w:tc>
        <w:tc>
          <w:tcPr>
            <w:tcW w:w="2268" w:type="dxa"/>
          </w:tcPr>
          <w:p w:rsidR="00E80D73" w:rsidRPr="00E80D73" w:rsidRDefault="00E80D73" w:rsidP="00E80D73">
            <w:pPr>
              <w:spacing w:line="360" w:lineRule="auto"/>
              <w:rPr>
                <w:noProof/>
              </w:rPr>
            </w:pPr>
            <w:r w:rsidRPr="00E80D73">
              <w:t>Točka 24.</w:t>
            </w:r>
          </w:p>
        </w:tc>
      </w:tr>
      <w:tr w:rsidR="00E80D73" w:rsidRPr="00E80D73" w:rsidTr="00E80D73">
        <w:tc>
          <w:tcPr>
            <w:tcW w:w="2750" w:type="dxa"/>
          </w:tcPr>
          <w:p w:rsidR="00E80D73" w:rsidRPr="00E80D73" w:rsidRDefault="00E80D73" w:rsidP="00E80D73">
            <w:pPr>
              <w:spacing w:line="360" w:lineRule="auto"/>
              <w:rPr>
                <w:noProof/>
              </w:rPr>
            </w:pPr>
            <w:r w:rsidRPr="00E80D73">
              <w:t>Točka 21.</w:t>
            </w:r>
          </w:p>
        </w:tc>
        <w:tc>
          <w:tcPr>
            <w:tcW w:w="2519" w:type="dxa"/>
          </w:tcPr>
          <w:p w:rsidR="00E80D73" w:rsidRPr="00E80D73" w:rsidRDefault="00E80D73" w:rsidP="00E80D73">
            <w:pPr>
              <w:spacing w:line="360" w:lineRule="auto"/>
              <w:rPr>
                <w:noProof/>
              </w:rPr>
            </w:pPr>
          </w:p>
        </w:tc>
        <w:tc>
          <w:tcPr>
            <w:tcW w:w="1814" w:type="dxa"/>
          </w:tcPr>
          <w:p w:rsidR="00E80D73" w:rsidRPr="00E80D73" w:rsidRDefault="00E80D73" w:rsidP="00E80D73">
            <w:pPr>
              <w:spacing w:line="360" w:lineRule="auto"/>
              <w:rPr>
                <w:noProof/>
              </w:rPr>
            </w:pPr>
            <w:r w:rsidRPr="00E80D73">
              <w:t>–</w:t>
            </w:r>
          </w:p>
        </w:tc>
        <w:tc>
          <w:tcPr>
            <w:tcW w:w="2268" w:type="dxa"/>
          </w:tcPr>
          <w:p w:rsidR="00E80D73" w:rsidRPr="00E80D73" w:rsidRDefault="00E80D73" w:rsidP="00E80D73">
            <w:pPr>
              <w:spacing w:line="360" w:lineRule="auto"/>
              <w:rPr>
                <w:noProof/>
              </w:rPr>
            </w:pPr>
            <w:r w:rsidRPr="00E80D73">
              <w:t>Točka 25.</w:t>
            </w:r>
          </w:p>
        </w:tc>
      </w:tr>
      <w:tr w:rsidR="00E80D73" w:rsidRPr="00E80D73" w:rsidTr="00E80D73">
        <w:tc>
          <w:tcPr>
            <w:tcW w:w="2750" w:type="dxa"/>
          </w:tcPr>
          <w:p w:rsidR="00E80D73" w:rsidRPr="00E80D73" w:rsidRDefault="00E80D73" w:rsidP="00E80D73">
            <w:pPr>
              <w:spacing w:line="360" w:lineRule="auto"/>
              <w:rPr>
                <w:noProof/>
              </w:rPr>
            </w:pPr>
            <w:r w:rsidRPr="00E80D73">
              <w:t>Točka 22.</w:t>
            </w:r>
          </w:p>
        </w:tc>
        <w:tc>
          <w:tcPr>
            <w:tcW w:w="2519" w:type="dxa"/>
          </w:tcPr>
          <w:p w:rsidR="00E80D73" w:rsidRPr="00E80D73" w:rsidRDefault="00E80D73" w:rsidP="00E80D73">
            <w:pPr>
              <w:spacing w:line="360" w:lineRule="auto"/>
              <w:rPr>
                <w:noProof/>
              </w:rPr>
            </w:pPr>
          </w:p>
        </w:tc>
        <w:tc>
          <w:tcPr>
            <w:tcW w:w="1814" w:type="dxa"/>
          </w:tcPr>
          <w:p w:rsidR="00E80D73" w:rsidRPr="00E80D73" w:rsidRDefault="00E80D73" w:rsidP="00E80D73">
            <w:pPr>
              <w:spacing w:line="360" w:lineRule="auto"/>
              <w:rPr>
                <w:noProof/>
              </w:rPr>
            </w:pPr>
            <w:r w:rsidRPr="00E80D73">
              <w:t>Točka 22.</w:t>
            </w:r>
          </w:p>
        </w:tc>
        <w:tc>
          <w:tcPr>
            <w:tcW w:w="2268" w:type="dxa"/>
          </w:tcPr>
          <w:p w:rsidR="00E80D73" w:rsidRPr="00E80D73" w:rsidRDefault="00E80D73" w:rsidP="00E80D73">
            <w:pPr>
              <w:spacing w:line="360" w:lineRule="auto"/>
              <w:rPr>
                <w:noProof/>
              </w:rPr>
            </w:pPr>
            <w:r w:rsidRPr="00E80D73">
              <w:t>Točka 26.</w:t>
            </w:r>
          </w:p>
        </w:tc>
      </w:tr>
      <w:tr w:rsidR="00E80D73" w:rsidRPr="00E80D73" w:rsidTr="00E80D73">
        <w:tc>
          <w:tcPr>
            <w:tcW w:w="2750" w:type="dxa"/>
          </w:tcPr>
          <w:p w:rsidR="00E80D73" w:rsidRPr="00E80D73" w:rsidRDefault="00E80D73" w:rsidP="00E80D73">
            <w:pPr>
              <w:spacing w:line="360" w:lineRule="auto"/>
              <w:rPr>
                <w:noProof/>
              </w:rPr>
            </w:pPr>
            <w:r w:rsidRPr="00E80D73">
              <w:t>Točke 23. i 24.</w:t>
            </w:r>
          </w:p>
        </w:tc>
        <w:tc>
          <w:tcPr>
            <w:tcW w:w="2519" w:type="dxa"/>
          </w:tcPr>
          <w:p w:rsidR="00E80D73" w:rsidRPr="00E80D73" w:rsidRDefault="00E80D73" w:rsidP="00E80D73">
            <w:pPr>
              <w:spacing w:line="360" w:lineRule="auto"/>
              <w:rPr>
                <w:noProof/>
              </w:rPr>
            </w:pPr>
          </w:p>
        </w:tc>
        <w:tc>
          <w:tcPr>
            <w:tcW w:w="1814" w:type="dxa"/>
          </w:tcPr>
          <w:p w:rsidR="00E80D73" w:rsidRPr="00E80D73" w:rsidRDefault="00E80D73" w:rsidP="00E80D73">
            <w:pPr>
              <w:spacing w:line="360" w:lineRule="auto"/>
              <w:rPr>
                <w:noProof/>
              </w:rPr>
            </w:pPr>
            <w:r w:rsidRPr="00E80D73">
              <w:t>–</w:t>
            </w:r>
          </w:p>
        </w:tc>
        <w:tc>
          <w:tcPr>
            <w:tcW w:w="2268" w:type="dxa"/>
          </w:tcPr>
          <w:p w:rsidR="00E80D73" w:rsidRPr="00E80D73" w:rsidRDefault="00E80D73" w:rsidP="00E80D73">
            <w:pPr>
              <w:spacing w:line="360" w:lineRule="auto"/>
              <w:rPr>
                <w:noProof/>
              </w:rPr>
            </w:pPr>
            <w:r w:rsidRPr="00E80D73">
              <w:t>Točke 27. i 28.</w:t>
            </w:r>
          </w:p>
        </w:tc>
      </w:tr>
      <w:tr w:rsidR="00E80D73" w:rsidRPr="00E80D73" w:rsidTr="00E80D73">
        <w:tc>
          <w:tcPr>
            <w:tcW w:w="2750" w:type="dxa"/>
          </w:tcPr>
          <w:p w:rsidR="00E80D73" w:rsidRPr="00E80D73" w:rsidRDefault="00E80D73" w:rsidP="00E80D73">
            <w:pPr>
              <w:spacing w:line="360" w:lineRule="auto"/>
              <w:rPr>
                <w:noProof/>
              </w:rPr>
            </w:pPr>
            <w:r w:rsidRPr="00E80D73">
              <w:t>–</w:t>
            </w:r>
          </w:p>
        </w:tc>
        <w:tc>
          <w:tcPr>
            <w:tcW w:w="2519" w:type="dxa"/>
          </w:tcPr>
          <w:p w:rsidR="00E80D73" w:rsidRPr="00E80D73" w:rsidRDefault="00E80D73" w:rsidP="00E80D73">
            <w:pPr>
              <w:spacing w:line="360" w:lineRule="auto"/>
              <w:rPr>
                <w:noProof/>
              </w:rPr>
            </w:pPr>
          </w:p>
        </w:tc>
        <w:tc>
          <w:tcPr>
            <w:tcW w:w="1814" w:type="dxa"/>
          </w:tcPr>
          <w:p w:rsidR="00E80D73" w:rsidRPr="00E80D73" w:rsidRDefault="00E80D73" w:rsidP="00E80D73">
            <w:pPr>
              <w:spacing w:line="360" w:lineRule="auto"/>
              <w:rPr>
                <w:noProof/>
              </w:rPr>
            </w:pPr>
            <w:r w:rsidRPr="00E80D73">
              <w:t>–</w:t>
            </w:r>
          </w:p>
        </w:tc>
        <w:tc>
          <w:tcPr>
            <w:tcW w:w="2268" w:type="dxa"/>
          </w:tcPr>
          <w:p w:rsidR="00E80D73" w:rsidRPr="00E80D73" w:rsidRDefault="00E80D73" w:rsidP="00E80D73">
            <w:pPr>
              <w:spacing w:line="360" w:lineRule="auto"/>
              <w:rPr>
                <w:noProof/>
              </w:rPr>
            </w:pPr>
            <w:r w:rsidRPr="00E80D73">
              <w:t>Točka 29.</w:t>
            </w:r>
          </w:p>
        </w:tc>
      </w:tr>
      <w:tr w:rsidR="00E80D73" w:rsidRPr="00E80D73" w:rsidTr="00E80D73">
        <w:tc>
          <w:tcPr>
            <w:tcW w:w="2750" w:type="dxa"/>
          </w:tcPr>
          <w:p w:rsidR="00E80D73" w:rsidRPr="00E80D73" w:rsidRDefault="00E80D73" w:rsidP="00E80D73">
            <w:pPr>
              <w:spacing w:line="360" w:lineRule="auto"/>
              <w:rPr>
                <w:noProof/>
              </w:rPr>
            </w:pPr>
            <w:r w:rsidRPr="00E80D73">
              <w:t>Točka 25.</w:t>
            </w:r>
          </w:p>
        </w:tc>
        <w:tc>
          <w:tcPr>
            <w:tcW w:w="2519" w:type="dxa"/>
          </w:tcPr>
          <w:p w:rsidR="00E80D73" w:rsidRPr="00E80D73" w:rsidRDefault="00E80D73" w:rsidP="00E80D73">
            <w:pPr>
              <w:spacing w:line="360" w:lineRule="auto"/>
              <w:rPr>
                <w:noProof/>
              </w:rPr>
            </w:pPr>
          </w:p>
        </w:tc>
        <w:tc>
          <w:tcPr>
            <w:tcW w:w="1814" w:type="dxa"/>
          </w:tcPr>
          <w:p w:rsidR="00E80D73" w:rsidRPr="00E80D73" w:rsidRDefault="00E80D73" w:rsidP="00E80D73">
            <w:pPr>
              <w:spacing w:line="360" w:lineRule="auto"/>
              <w:rPr>
                <w:noProof/>
              </w:rPr>
            </w:pPr>
            <w:r w:rsidRPr="00E80D73">
              <w:t>Točka 23.</w:t>
            </w:r>
          </w:p>
        </w:tc>
        <w:tc>
          <w:tcPr>
            <w:tcW w:w="2268" w:type="dxa"/>
          </w:tcPr>
          <w:p w:rsidR="00E80D73" w:rsidRPr="00E80D73" w:rsidRDefault="00E80D73" w:rsidP="00E80D73">
            <w:pPr>
              <w:spacing w:line="360" w:lineRule="auto"/>
              <w:rPr>
                <w:noProof/>
              </w:rPr>
            </w:pPr>
            <w:r w:rsidRPr="00E80D73">
              <w:t>Točka 30.</w:t>
            </w:r>
          </w:p>
        </w:tc>
      </w:tr>
      <w:tr w:rsidR="00E80D73" w:rsidRPr="00E80D73" w:rsidTr="00E80D73">
        <w:tc>
          <w:tcPr>
            <w:tcW w:w="2750" w:type="dxa"/>
          </w:tcPr>
          <w:p w:rsidR="00E80D73" w:rsidRPr="00E80D73" w:rsidRDefault="00E80D73" w:rsidP="00E80D73">
            <w:pPr>
              <w:spacing w:line="360" w:lineRule="auto"/>
              <w:rPr>
                <w:noProof/>
              </w:rPr>
            </w:pPr>
            <w:r w:rsidRPr="00E80D73">
              <w:lastRenderedPageBreak/>
              <w:t>Točke od 26. do 30.</w:t>
            </w:r>
          </w:p>
        </w:tc>
        <w:tc>
          <w:tcPr>
            <w:tcW w:w="2519" w:type="dxa"/>
          </w:tcPr>
          <w:p w:rsidR="00E80D73" w:rsidRPr="00E80D73" w:rsidRDefault="00E80D73" w:rsidP="00E80D73">
            <w:pPr>
              <w:spacing w:line="360" w:lineRule="auto"/>
              <w:rPr>
                <w:noProof/>
              </w:rPr>
            </w:pPr>
          </w:p>
        </w:tc>
        <w:tc>
          <w:tcPr>
            <w:tcW w:w="1814" w:type="dxa"/>
          </w:tcPr>
          <w:p w:rsidR="00E80D73" w:rsidRPr="00E80D73" w:rsidRDefault="00E80D73" w:rsidP="00E80D73">
            <w:pPr>
              <w:spacing w:line="360" w:lineRule="auto"/>
              <w:rPr>
                <w:noProof/>
              </w:rPr>
            </w:pPr>
            <w:r w:rsidRPr="00E80D73">
              <w:t>–</w:t>
            </w:r>
          </w:p>
        </w:tc>
        <w:tc>
          <w:tcPr>
            <w:tcW w:w="2268" w:type="dxa"/>
          </w:tcPr>
          <w:p w:rsidR="00E80D73" w:rsidRPr="00E80D73" w:rsidRDefault="00E80D73" w:rsidP="00E80D73">
            <w:pPr>
              <w:spacing w:line="360" w:lineRule="auto"/>
              <w:rPr>
                <w:noProof/>
              </w:rPr>
            </w:pPr>
            <w:r w:rsidRPr="00E80D73">
              <w:t>Točke od 31. do 35.</w:t>
            </w:r>
          </w:p>
        </w:tc>
      </w:tr>
      <w:tr w:rsidR="00E80D73" w:rsidRPr="00E80D73" w:rsidTr="00E80D73">
        <w:tc>
          <w:tcPr>
            <w:tcW w:w="2750" w:type="dxa"/>
          </w:tcPr>
          <w:p w:rsidR="00E80D73" w:rsidRPr="00E80D73" w:rsidRDefault="00E80D73" w:rsidP="00E80D73">
            <w:pPr>
              <w:spacing w:line="360" w:lineRule="auto"/>
              <w:rPr>
                <w:noProof/>
              </w:rPr>
            </w:pPr>
          </w:p>
        </w:tc>
        <w:tc>
          <w:tcPr>
            <w:tcW w:w="2519" w:type="dxa"/>
          </w:tcPr>
          <w:p w:rsidR="00E80D73" w:rsidRPr="00E80D73" w:rsidRDefault="00E80D73" w:rsidP="00E80D73">
            <w:pPr>
              <w:spacing w:line="360" w:lineRule="auto"/>
              <w:rPr>
                <w:noProof/>
              </w:rPr>
            </w:pPr>
          </w:p>
        </w:tc>
        <w:tc>
          <w:tcPr>
            <w:tcW w:w="1814" w:type="dxa"/>
          </w:tcPr>
          <w:p w:rsidR="00E80D73" w:rsidRPr="00E80D73" w:rsidRDefault="00E80D73" w:rsidP="00E80D73">
            <w:pPr>
              <w:spacing w:line="360" w:lineRule="auto"/>
              <w:rPr>
                <w:noProof/>
              </w:rPr>
            </w:pPr>
            <w:r w:rsidRPr="00E80D73">
              <w:t>Točka 24.</w:t>
            </w:r>
          </w:p>
        </w:tc>
        <w:tc>
          <w:tcPr>
            <w:tcW w:w="2268" w:type="dxa"/>
          </w:tcPr>
          <w:p w:rsidR="00E80D73" w:rsidRPr="00E80D73" w:rsidRDefault="00E80D73" w:rsidP="00E80D73">
            <w:pPr>
              <w:spacing w:line="360" w:lineRule="auto"/>
              <w:rPr>
                <w:noProof/>
              </w:rPr>
            </w:pPr>
            <w:r w:rsidRPr="00E80D73">
              <w:t>Točka 36.</w:t>
            </w:r>
          </w:p>
        </w:tc>
      </w:tr>
      <w:tr w:rsidR="00E80D73" w:rsidRPr="00E80D73" w:rsidTr="00E80D73">
        <w:tc>
          <w:tcPr>
            <w:tcW w:w="2750" w:type="dxa"/>
          </w:tcPr>
          <w:p w:rsidR="00E80D73" w:rsidRPr="00E80D73" w:rsidRDefault="00E80D73" w:rsidP="00E80D73">
            <w:pPr>
              <w:spacing w:line="360" w:lineRule="auto"/>
              <w:rPr>
                <w:noProof/>
              </w:rPr>
            </w:pPr>
            <w:r w:rsidRPr="00E80D73">
              <w:t>Točka 31.</w:t>
            </w:r>
          </w:p>
        </w:tc>
        <w:tc>
          <w:tcPr>
            <w:tcW w:w="2519" w:type="dxa"/>
          </w:tcPr>
          <w:p w:rsidR="00E80D73" w:rsidRPr="00E80D73" w:rsidRDefault="00E80D73" w:rsidP="00E80D73">
            <w:pPr>
              <w:spacing w:line="360" w:lineRule="auto"/>
              <w:rPr>
                <w:noProof/>
              </w:rPr>
            </w:pPr>
          </w:p>
        </w:tc>
        <w:tc>
          <w:tcPr>
            <w:tcW w:w="1814" w:type="dxa"/>
          </w:tcPr>
          <w:p w:rsidR="00E80D73" w:rsidRPr="00E80D73" w:rsidRDefault="00E80D73" w:rsidP="00E80D73">
            <w:pPr>
              <w:spacing w:line="360" w:lineRule="auto"/>
              <w:rPr>
                <w:noProof/>
              </w:rPr>
            </w:pPr>
            <w:r w:rsidRPr="00E80D73">
              <w:t>–</w:t>
            </w:r>
          </w:p>
        </w:tc>
        <w:tc>
          <w:tcPr>
            <w:tcW w:w="2268" w:type="dxa"/>
          </w:tcPr>
          <w:p w:rsidR="00E80D73" w:rsidRPr="00E80D73" w:rsidRDefault="00E80D73" w:rsidP="00E80D73">
            <w:pPr>
              <w:spacing w:line="360" w:lineRule="auto"/>
              <w:rPr>
                <w:noProof/>
              </w:rPr>
            </w:pPr>
            <w:r w:rsidRPr="00E80D73">
              <w:t>Točka 37.</w:t>
            </w:r>
          </w:p>
        </w:tc>
      </w:tr>
      <w:tr w:rsidR="00E80D73" w:rsidRPr="00E80D73" w:rsidTr="00E80D73">
        <w:tc>
          <w:tcPr>
            <w:tcW w:w="2750" w:type="dxa"/>
          </w:tcPr>
          <w:p w:rsidR="00E80D73" w:rsidRPr="00E80D73" w:rsidRDefault="00E80D73" w:rsidP="00E80D73">
            <w:pPr>
              <w:spacing w:line="360" w:lineRule="auto"/>
              <w:rPr>
                <w:noProof/>
              </w:rPr>
            </w:pPr>
            <w:r w:rsidRPr="00E80D73">
              <w:t>Točka 32.</w:t>
            </w:r>
          </w:p>
        </w:tc>
        <w:tc>
          <w:tcPr>
            <w:tcW w:w="2519" w:type="dxa"/>
          </w:tcPr>
          <w:p w:rsidR="00E80D73" w:rsidRPr="00E80D73" w:rsidRDefault="00E80D73" w:rsidP="00E80D73">
            <w:pPr>
              <w:spacing w:line="360" w:lineRule="auto"/>
              <w:rPr>
                <w:noProof/>
              </w:rPr>
            </w:pPr>
          </w:p>
        </w:tc>
        <w:tc>
          <w:tcPr>
            <w:tcW w:w="1814" w:type="dxa"/>
          </w:tcPr>
          <w:p w:rsidR="00E80D73" w:rsidRPr="00E80D73" w:rsidRDefault="00E80D73" w:rsidP="00E80D73">
            <w:pPr>
              <w:spacing w:line="360" w:lineRule="auto"/>
              <w:rPr>
                <w:noProof/>
              </w:rPr>
            </w:pPr>
            <w:r w:rsidRPr="00E80D73">
              <w:t>Točka 25.</w:t>
            </w:r>
          </w:p>
        </w:tc>
        <w:tc>
          <w:tcPr>
            <w:tcW w:w="2268" w:type="dxa"/>
          </w:tcPr>
          <w:p w:rsidR="00E80D73" w:rsidRPr="00E80D73" w:rsidRDefault="00E80D73" w:rsidP="00E80D73">
            <w:pPr>
              <w:spacing w:line="360" w:lineRule="auto"/>
              <w:rPr>
                <w:noProof/>
              </w:rPr>
            </w:pPr>
            <w:r w:rsidRPr="00E80D73">
              <w:t>Točka 38.</w:t>
            </w:r>
          </w:p>
        </w:tc>
      </w:tr>
      <w:tr w:rsidR="00E80D73" w:rsidRPr="00E80D73" w:rsidTr="00E80D73">
        <w:tc>
          <w:tcPr>
            <w:tcW w:w="2750" w:type="dxa"/>
          </w:tcPr>
          <w:p w:rsidR="00E80D73" w:rsidRPr="00E80D73" w:rsidRDefault="00E80D73" w:rsidP="00E80D73">
            <w:pPr>
              <w:spacing w:line="360" w:lineRule="auto"/>
              <w:rPr>
                <w:noProof/>
              </w:rPr>
            </w:pPr>
            <w:r w:rsidRPr="00E80D73">
              <w:t>Točke od 33. do 36.</w:t>
            </w:r>
          </w:p>
        </w:tc>
        <w:tc>
          <w:tcPr>
            <w:tcW w:w="2519" w:type="dxa"/>
          </w:tcPr>
          <w:p w:rsidR="00E80D73" w:rsidRPr="00E80D73" w:rsidRDefault="00E80D73" w:rsidP="00E80D73">
            <w:pPr>
              <w:spacing w:line="360" w:lineRule="auto"/>
              <w:rPr>
                <w:noProof/>
              </w:rPr>
            </w:pPr>
          </w:p>
        </w:tc>
        <w:tc>
          <w:tcPr>
            <w:tcW w:w="1814" w:type="dxa"/>
          </w:tcPr>
          <w:p w:rsidR="00E80D73" w:rsidRPr="00E80D73" w:rsidRDefault="00E80D73" w:rsidP="00E80D73">
            <w:pPr>
              <w:spacing w:line="360" w:lineRule="auto"/>
              <w:rPr>
                <w:noProof/>
              </w:rPr>
            </w:pPr>
            <w:r w:rsidRPr="00E80D73">
              <w:t>–</w:t>
            </w:r>
          </w:p>
        </w:tc>
        <w:tc>
          <w:tcPr>
            <w:tcW w:w="2268" w:type="dxa"/>
          </w:tcPr>
          <w:p w:rsidR="00E80D73" w:rsidRPr="00E80D73" w:rsidRDefault="00E80D73" w:rsidP="00E80D73">
            <w:pPr>
              <w:spacing w:line="360" w:lineRule="auto"/>
              <w:rPr>
                <w:noProof/>
              </w:rPr>
            </w:pPr>
            <w:r w:rsidRPr="00E80D73">
              <w:t>Točke od 39. do 42.</w:t>
            </w:r>
          </w:p>
        </w:tc>
      </w:tr>
      <w:tr w:rsidR="00E80D73" w:rsidRPr="00E80D73" w:rsidTr="00E80D73">
        <w:tc>
          <w:tcPr>
            <w:tcW w:w="2750" w:type="dxa"/>
          </w:tcPr>
          <w:p w:rsidR="00E80D73" w:rsidRPr="00E80D73" w:rsidRDefault="00E80D73" w:rsidP="00E80D73">
            <w:pPr>
              <w:spacing w:line="360" w:lineRule="auto"/>
              <w:rPr>
                <w:noProof/>
              </w:rPr>
            </w:pPr>
            <w:r w:rsidRPr="00E80D73">
              <w:t>Točka 37.</w:t>
            </w:r>
          </w:p>
        </w:tc>
        <w:tc>
          <w:tcPr>
            <w:tcW w:w="2519" w:type="dxa"/>
          </w:tcPr>
          <w:p w:rsidR="00E80D73" w:rsidRPr="00E80D73" w:rsidRDefault="00E80D73" w:rsidP="00E80D73">
            <w:pPr>
              <w:spacing w:line="360" w:lineRule="auto"/>
              <w:rPr>
                <w:noProof/>
              </w:rPr>
            </w:pPr>
          </w:p>
        </w:tc>
        <w:tc>
          <w:tcPr>
            <w:tcW w:w="1814" w:type="dxa"/>
          </w:tcPr>
          <w:p w:rsidR="00E80D73" w:rsidRPr="00E80D73" w:rsidRDefault="00E80D73" w:rsidP="00E80D73">
            <w:pPr>
              <w:spacing w:line="360" w:lineRule="auto"/>
              <w:rPr>
                <w:noProof/>
              </w:rPr>
            </w:pPr>
            <w:r w:rsidRPr="00E80D73">
              <w:t>Točka 26.</w:t>
            </w:r>
          </w:p>
        </w:tc>
        <w:tc>
          <w:tcPr>
            <w:tcW w:w="2268" w:type="dxa"/>
          </w:tcPr>
          <w:p w:rsidR="00E80D73" w:rsidRPr="00E80D73" w:rsidRDefault="00E80D73" w:rsidP="00E80D73">
            <w:pPr>
              <w:spacing w:line="360" w:lineRule="auto"/>
              <w:rPr>
                <w:noProof/>
              </w:rPr>
            </w:pPr>
            <w:r w:rsidRPr="00E80D73">
              <w:t>Točka 43.</w:t>
            </w:r>
          </w:p>
        </w:tc>
      </w:tr>
      <w:tr w:rsidR="00E80D73" w:rsidRPr="00E80D73" w:rsidTr="00E80D73">
        <w:tc>
          <w:tcPr>
            <w:tcW w:w="2750" w:type="dxa"/>
          </w:tcPr>
          <w:p w:rsidR="00E80D73" w:rsidRPr="00E80D73" w:rsidRDefault="00E80D73" w:rsidP="00E80D73">
            <w:pPr>
              <w:spacing w:line="360" w:lineRule="auto"/>
              <w:rPr>
                <w:noProof/>
              </w:rPr>
            </w:pPr>
          </w:p>
        </w:tc>
        <w:tc>
          <w:tcPr>
            <w:tcW w:w="2519" w:type="dxa"/>
          </w:tcPr>
          <w:p w:rsidR="00E80D73" w:rsidRPr="00E80D73" w:rsidRDefault="00E80D73" w:rsidP="00E80D73">
            <w:pPr>
              <w:spacing w:line="360" w:lineRule="auto"/>
              <w:rPr>
                <w:noProof/>
              </w:rPr>
            </w:pPr>
          </w:p>
        </w:tc>
        <w:tc>
          <w:tcPr>
            <w:tcW w:w="1814" w:type="dxa"/>
          </w:tcPr>
          <w:p w:rsidR="00E80D73" w:rsidRPr="00E80D73" w:rsidRDefault="00E80D73" w:rsidP="00E80D73">
            <w:pPr>
              <w:spacing w:line="360" w:lineRule="auto"/>
              <w:rPr>
                <w:noProof/>
              </w:rPr>
            </w:pPr>
            <w:r w:rsidRPr="00E80D73">
              <w:t>Točka 27.</w:t>
            </w:r>
          </w:p>
        </w:tc>
        <w:tc>
          <w:tcPr>
            <w:tcW w:w="2268" w:type="dxa"/>
          </w:tcPr>
          <w:p w:rsidR="00E80D73" w:rsidRPr="00E80D73" w:rsidRDefault="00E80D73" w:rsidP="00E80D73">
            <w:pPr>
              <w:spacing w:line="360" w:lineRule="auto"/>
              <w:rPr>
                <w:noProof/>
              </w:rPr>
            </w:pPr>
          </w:p>
        </w:tc>
      </w:tr>
      <w:tr w:rsidR="00E80D73" w:rsidRPr="00E80D73" w:rsidTr="00E80D73">
        <w:tc>
          <w:tcPr>
            <w:tcW w:w="2750" w:type="dxa"/>
          </w:tcPr>
          <w:p w:rsidR="00E80D73" w:rsidRPr="00E80D73" w:rsidRDefault="00E80D73" w:rsidP="00E80D73">
            <w:pPr>
              <w:spacing w:line="360" w:lineRule="auto"/>
              <w:rPr>
                <w:noProof/>
              </w:rPr>
            </w:pPr>
            <w:r w:rsidRPr="00E80D73">
              <w:t>Točke od 38. do 40.</w:t>
            </w:r>
          </w:p>
        </w:tc>
        <w:tc>
          <w:tcPr>
            <w:tcW w:w="2519" w:type="dxa"/>
          </w:tcPr>
          <w:p w:rsidR="00E80D73" w:rsidRPr="00E80D73" w:rsidRDefault="00E80D73" w:rsidP="00E80D73">
            <w:pPr>
              <w:spacing w:line="360" w:lineRule="auto"/>
              <w:rPr>
                <w:noProof/>
              </w:rPr>
            </w:pPr>
          </w:p>
        </w:tc>
        <w:tc>
          <w:tcPr>
            <w:tcW w:w="1814" w:type="dxa"/>
          </w:tcPr>
          <w:p w:rsidR="00E80D73" w:rsidRPr="00E80D73" w:rsidRDefault="00E80D73" w:rsidP="00E80D73">
            <w:pPr>
              <w:spacing w:line="360" w:lineRule="auto"/>
              <w:rPr>
                <w:noProof/>
              </w:rPr>
            </w:pPr>
            <w:r w:rsidRPr="00E80D73">
              <w:t>Točke od 28. do 30.</w:t>
            </w:r>
          </w:p>
        </w:tc>
        <w:tc>
          <w:tcPr>
            <w:tcW w:w="2268" w:type="dxa"/>
          </w:tcPr>
          <w:p w:rsidR="00E80D73" w:rsidRPr="00E80D73" w:rsidRDefault="00E80D73" w:rsidP="00E80D73">
            <w:pPr>
              <w:spacing w:line="360" w:lineRule="auto"/>
              <w:rPr>
                <w:noProof/>
              </w:rPr>
            </w:pPr>
            <w:r w:rsidRPr="00E80D73">
              <w:t>Točke od 44. do 46.</w:t>
            </w:r>
          </w:p>
        </w:tc>
      </w:tr>
      <w:tr w:rsidR="00E80D73" w:rsidRPr="00E80D73" w:rsidTr="00E80D73">
        <w:tc>
          <w:tcPr>
            <w:tcW w:w="2750" w:type="dxa"/>
          </w:tcPr>
          <w:p w:rsidR="00E80D73" w:rsidRPr="00E80D73" w:rsidRDefault="00E80D73" w:rsidP="00E80D73">
            <w:pPr>
              <w:spacing w:line="360" w:lineRule="auto"/>
              <w:rPr>
                <w:noProof/>
              </w:rPr>
            </w:pPr>
            <w:r w:rsidRPr="00E80D73">
              <w:t>Točke 41. i 42.</w:t>
            </w:r>
          </w:p>
        </w:tc>
        <w:tc>
          <w:tcPr>
            <w:tcW w:w="2519" w:type="dxa"/>
          </w:tcPr>
          <w:p w:rsidR="00E80D73" w:rsidRPr="00E80D73" w:rsidRDefault="00E80D73" w:rsidP="00E80D73">
            <w:pPr>
              <w:spacing w:line="360" w:lineRule="auto"/>
              <w:rPr>
                <w:noProof/>
              </w:rPr>
            </w:pPr>
          </w:p>
        </w:tc>
        <w:tc>
          <w:tcPr>
            <w:tcW w:w="1814" w:type="dxa"/>
          </w:tcPr>
          <w:p w:rsidR="00E80D73" w:rsidRPr="00E80D73" w:rsidRDefault="00E80D73" w:rsidP="00E80D73">
            <w:pPr>
              <w:spacing w:line="360" w:lineRule="auto"/>
              <w:rPr>
                <w:noProof/>
              </w:rPr>
            </w:pPr>
            <w:r w:rsidRPr="00E80D73">
              <w:t>–</w:t>
            </w:r>
          </w:p>
        </w:tc>
        <w:tc>
          <w:tcPr>
            <w:tcW w:w="2268" w:type="dxa"/>
          </w:tcPr>
          <w:p w:rsidR="00E80D73" w:rsidRPr="00E80D73" w:rsidRDefault="00E80D73" w:rsidP="00E80D73">
            <w:pPr>
              <w:spacing w:line="360" w:lineRule="auto"/>
              <w:rPr>
                <w:noProof/>
              </w:rPr>
            </w:pPr>
            <w:r w:rsidRPr="00E80D73">
              <w:t>–</w:t>
            </w:r>
          </w:p>
        </w:tc>
      </w:tr>
      <w:tr w:rsidR="00E80D73" w:rsidRPr="00E80D73" w:rsidTr="00E80D73">
        <w:tc>
          <w:tcPr>
            <w:tcW w:w="2750" w:type="dxa"/>
          </w:tcPr>
          <w:p w:rsidR="00E80D73" w:rsidRPr="00E80D73" w:rsidRDefault="00E80D73" w:rsidP="00E80D73">
            <w:pPr>
              <w:spacing w:line="360" w:lineRule="auto"/>
              <w:rPr>
                <w:noProof/>
              </w:rPr>
            </w:pPr>
            <w:r w:rsidRPr="00E80D73">
              <w:t>Točka 43.</w:t>
            </w:r>
          </w:p>
        </w:tc>
        <w:tc>
          <w:tcPr>
            <w:tcW w:w="2519" w:type="dxa"/>
          </w:tcPr>
          <w:p w:rsidR="00E80D73" w:rsidRPr="00E80D73" w:rsidRDefault="00E80D73" w:rsidP="00E80D73">
            <w:pPr>
              <w:spacing w:line="360" w:lineRule="auto"/>
              <w:rPr>
                <w:noProof/>
              </w:rPr>
            </w:pPr>
          </w:p>
        </w:tc>
        <w:tc>
          <w:tcPr>
            <w:tcW w:w="1814" w:type="dxa"/>
          </w:tcPr>
          <w:p w:rsidR="00E80D73" w:rsidRPr="00E80D73" w:rsidRDefault="00E80D73" w:rsidP="00E80D73">
            <w:pPr>
              <w:spacing w:line="360" w:lineRule="auto"/>
              <w:rPr>
                <w:noProof/>
              </w:rPr>
            </w:pPr>
            <w:r w:rsidRPr="00E80D73">
              <w:t>–</w:t>
            </w:r>
          </w:p>
        </w:tc>
        <w:tc>
          <w:tcPr>
            <w:tcW w:w="2268" w:type="dxa"/>
          </w:tcPr>
          <w:p w:rsidR="00E80D73" w:rsidRPr="00E80D73" w:rsidRDefault="00E80D73" w:rsidP="00E80D73">
            <w:pPr>
              <w:spacing w:line="360" w:lineRule="auto"/>
              <w:rPr>
                <w:noProof/>
              </w:rPr>
            </w:pPr>
            <w:r w:rsidRPr="00E80D73">
              <w:t>Točka 47.</w:t>
            </w:r>
          </w:p>
        </w:tc>
      </w:tr>
      <w:tr w:rsidR="00E80D73" w:rsidRPr="00E80D73" w:rsidTr="00E80D73">
        <w:tc>
          <w:tcPr>
            <w:tcW w:w="2750" w:type="dxa"/>
          </w:tcPr>
          <w:p w:rsidR="00E80D73" w:rsidRPr="00E80D73" w:rsidRDefault="00E80D73" w:rsidP="00E80D73">
            <w:pPr>
              <w:spacing w:line="360" w:lineRule="auto"/>
              <w:rPr>
                <w:noProof/>
              </w:rPr>
            </w:pPr>
            <w:r w:rsidRPr="00E80D73">
              <w:t>Točke 44. i 45.</w:t>
            </w:r>
          </w:p>
        </w:tc>
        <w:tc>
          <w:tcPr>
            <w:tcW w:w="2519" w:type="dxa"/>
          </w:tcPr>
          <w:p w:rsidR="00E80D73" w:rsidRPr="00E80D73" w:rsidRDefault="00E80D73" w:rsidP="00E80D73">
            <w:pPr>
              <w:spacing w:line="360" w:lineRule="auto"/>
              <w:rPr>
                <w:noProof/>
              </w:rPr>
            </w:pPr>
          </w:p>
        </w:tc>
        <w:tc>
          <w:tcPr>
            <w:tcW w:w="1814" w:type="dxa"/>
          </w:tcPr>
          <w:p w:rsidR="00E80D73" w:rsidRPr="00E80D73" w:rsidRDefault="00E80D73" w:rsidP="00E80D73">
            <w:pPr>
              <w:spacing w:line="360" w:lineRule="auto"/>
              <w:rPr>
                <w:noProof/>
              </w:rPr>
            </w:pPr>
            <w:r w:rsidRPr="00E80D73">
              <w:t>Točke 31. i 32.</w:t>
            </w:r>
          </w:p>
        </w:tc>
        <w:tc>
          <w:tcPr>
            <w:tcW w:w="2268" w:type="dxa"/>
          </w:tcPr>
          <w:p w:rsidR="00E80D73" w:rsidRPr="00E80D73" w:rsidRDefault="00E80D73" w:rsidP="00E80D73">
            <w:pPr>
              <w:spacing w:line="360" w:lineRule="auto"/>
              <w:rPr>
                <w:noProof/>
              </w:rPr>
            </w:pPr>
            <w:r w:rsidRPr="00E80D73">
              <w:t>Točke 48. i 49.</w:t>
            </w:r>
          </w:p>
        </w:tc>
      </w:tr>
      <w:tr w:rsidR="00E80D73" w:rsidRPr="00E80D73" w:rsidTr="00E80D73">
        <w:tc>
          <w:tcPr>
            <w:tcW w:w="2750" w:type="dxa"/>
          </w:tcPr>
          <w:p w:rsidR="00E80D73" w:rsidRPr="00E80D73" w:rsidRDefault="00E80D73" w:rsidP="00E80D73">
            <w:pPr>
              <w:spacing w:line="360" w:lineRule="auto"/>
              <w:rPr>
                <w:noProof/>
              </w:rPr>
            </w:pPr>
            <w:r w:rsidRPr="00E80D73">
              <w:t>Točka 46.</w:t>
            </w:r>
          </w:p>
        </w:tc>
        <w:tc>
          <w:tcPr>
            <w:tcW w:w="2519" w:type="dxa"/>
          </w:tcPr>
          <w:p w:rsidR="00E80D73" w:rsidRPr="00E80D73" w:rsidRDefault="00E80D73" w:rsidP="00E80D73">
            <w:pPr>
              <w:spacing w:line="360" w:lineRule="auto"/>
              <w:rPr>
                <w:noProof/>
              </w:rPr>
            </w:pPr>
          </w:p>
        </w:tc>
        <w:tc>
          <w:tcPr>
            <w:tcW w:w="1814" w:type="dxa"/>
          </w:tcPr>
          <w:p w:rsidR="00E80D73" w:rsidRPr="00E80D73" w:rsidRDefault="00E80D73" w:rsidP="00E80D73">
            <w:pPr>
              <w:spacing w:line="360" w:lineRule="auto"/>
              <w:rPr>
                <w:noProof/>
              </w:rPr>
            </w:pPr>
            <w:r w:rsidRPr="00E80D73">
              <w:t>Točka 33.</w:t>
            </w:r>
          </w:p>
        </w:tc>
        <w:tc>
          <w:tcPr>
            <w:tcW w:w="2268" w:type="dxa"/>
          </w:tcPr>
          <w:p w:rsidR="00E80D73" w:rsidRPr="00E80D73" w:rsidRDefault="00E80D73" w:rsidP="00E80D73">
            <w:pPr>
              <w:spacing w:line="360" w:lineRule="auto"/>
              <w:rPr>
                <w:noProof/>
              </w:rPr>
            </w:pPr>
            <w:r w:rsidRPr="00E80D73">
              <w:t>–</w:t>
            </w:r>
          </w:p>
        </w:tc>
      </w:tr>
      <w:tr w:rsidR="00E80D73" w:rsidRPr="00E80D73" w:rsidTr="00E80D73">
        <w:tc>
          <w:tcPr>
            <w:tcW w:w="2750" w:type="dxa"/>
          </w:tcPr>
          <w:p w:rsidR="00E80D73" w:rsidRPr="00E80D73" w:rsidRDefault="00E80D73" w:rsidP="00E80D73">
            <w:pPr>
              <w:spacing w:line="360" w:lineRule="auto"/>
              <w:rPr>
                <w:noProof/>
              </w:rPr>
            </w:pPr>
            <w:r w:rsidRPr="00E80D73">
              <w:t>Točka 47.</w:t>
            </w:r>
          </w:p>
        </w:tc>
        <w:tc>
          <w:tcPr>
            <w:tcW w:w="2519" w:type="dxa"/>
          </w:tcPr>
          <w:p w:rsidR="00E80D73" w:rsidRPr="00E80D73" w:rsidRDefault="00E80D73" w:rsidP="00E80D73">
            <w:pPr>
              <w:spacing w:line="360" w:lineRule="auto"/>
              <w:rPr>
                <w:noProof/>
              </w:rPr>
            </w:pPr>
          </w:p>
        </w:tc>
        <w:tc>
          <w:tcPr>
            <w:tcW w:w="1814" w:type="dxa"/>
          </w:tcPr>
          <w:p w:rsidR="00E80D73" w:rsidRPr="00E80D73" w:rsidRDefault="00E80D73" w:rsidP="00E80D73">
            <w:pPr>
              <w:spacing w:line="360" w:lineRule="auto"/>
              <w:rPr>
                <w:noProof/>
              </w:rPr>
            </w:pPr>
            <w:r w:rsidRPr="00E80D73">
              <w:t>–</w:t>
            </w:r>
          </w:p>
        </w:tc>
        <w:tc>
          <w:tcPr>
            <w:tcW w:w="2268" w:type="dxa"/>
          </w:tcPr>
          <w:p w:rsidR="00E80D73" w:rsidRPr="00E80D73" w:rsidRDefault="00E80D73" w:rsidP="00E80D73">
            <w:pPr>
              <w:spacing w:line="360" w:lineRule="auto"/>
              <w:rPr>
                <w:noProof/>
              </w:rPr>
            </w:pPr>
          </w:p>
        </w:tc>
      </w:tr>
      <w:tr w:rsidR="00E80D73" w:rsidRPr="00E80D73" w:rsidTr="00E80D73">
        <w:tc>
          <w:tcPr>
            <w:tcW w:w="2750" w:type="dxa"/>
          </w:tcPr>
          <w:p w:rsidR="00E80D73" w:rsidRPr="00E80D73" w:rsidRDefault="00E80D73" w:rsidP="00E80D73">
            <w:pPr>
              <w:spacing w:line="360" w:lineRule="auto"/>
              <w:rPr>
                <w:noProof/>
              </w:rPr>
            </w:pPr>
            <w:r w:rsidRPr="00E80D73">
              <w:t>Točka 48.</w:t>
            </w:r>
          </w:p>
        </w:tc>
        <w:tc>
          <w:tcPr>
            <w:tcW w:w="2519" w:type="dxa"/>
          </w:tcPr>
          <w:p w:rsidR="00E80D73" w:rsidRPr="00E80D73" w:rsidRDefault="00E80D73" w:rsidP="00E80D73">
            <w:pPr>
              <w:spacing w:line="360" w:lineRule="auto"/>
              <w:rPr>
                <w:noProof/>
              </w:rPr>
            </w:pPr>
          </w:p>
        </w:tc>
        <w:tc>
          <w:tcPr>
            <w:tcW w:w="1814" w:type="dxa"/>
          </w:tcPr>
          <w:p w:rsidR="00E80D73" w:rsidRPr="00E80D73" w:rsidRDefault="00E80D73" w:rsidP="00E80D73">
            <w:pPr>
              <w:spacing w:line="360" w:lineRule="auto"/>
              <w:rPr>
                <w:noProof/>
              </w:rPr>
            </w:pPr>
          </w:p>
        </w:tc>
        <w:tc>
          <w:tcPr>
            <w:tcW w:w="2268" w:type="dxa"/>
          </w:tcPr>
          <w:p w:rsidR="00E80D73" w:rsidRPr="00E80D73" w:rsidRDefault="00E80D73" w:rsidP="00E80D73">
            <w:pPr>
              <w:spacing w:line="360" w:lineRule="auto"/>
              <w:rPr>
                <w:noProof/>
              </w:rPr>
            </w:pPr>
            <w:r w:rsidRPr="00E80D73">
              <w:t>–</w:t>
            </w:r>
          </w:p>
        </w:tc>
      </w:tr>
      <w:tr w:rsidR="00E80D73" w:rsidRPr="00E80D73" w:rsidTr="00E80D73">
        <w:tc>
          <w:tcPr>
            <w:tcW w:w="2750" w:type="dxa"/>
          </w:tcPr>
          <w:p w:rsidR="00E80D73" w:rsidRPr="00E80D73" w:rsidRDefault="00E80D73" w:rsidP="00E80D73">
            <w:pPr>
              <w:spacing w:line="360" w:lineRule="auto"/>
              <w:rPr>
                <w:noProof/>
              </w:rPr>
            </w:pPr>
          </w:p>
        </w:tc>
        <w:tc>
          <w:tcPr>
            <w:tcW w:w="2519" w:type="dxa"/>
          </w:tcPr>
          <w:p w:rsidR="00E80D73" w:rsidRPr="00E80D73" w:rsidRDefault="00E80D73" w:rsidP="00E80D73">
            <w:pPr>
              <w:spacing w:line="360" w:lineRule="auto"/>
              <w:rPr>
                <w:noProof/>
              </w:rPr>
            </w:pPr>
            <w:r w:rsidRPr="00E80D73">
              <w:t>Točka 1.</w:t>
            </w:r>
          </w:p>
        </w:tc>
        <w:tc>
          <w:tcPr>
            <w:tcW w:w="1814" w:type="dxa"/>
          </w:tcPr>
          <w:p w:rsidR="00E80D73" w:rsidRPr="00E80D73" w:rsidRDefault="00E80D73" w:rsidP="00E80D73">
            <w:pPr>
              <w:spacing w:line="360" w:lineRule="auto"/>
              <w:rPr>
                <w:noProof/>
              </w:rPr>
            </w:pPr>
            <w:r w:rsidRPr="00E80D73">
              <w:t>Točka 39.</w:t>
            </w:r>
          </w:p>
        </w:tc>
        <w:tc>
          <w:tcPr>
            <w:tcW w:w="2268" w:type="dxa"/>
          </w:tcPr>
          <w:p w:rsidR="00E80D73" w:rsidRPr="00E80D73" w:rsidRDefault="00E80D73" w:rsidP="00E80D73">
            <w:pPr>
              <w:spacing w:line="360" w:lineRule="auto"/>
              <w:rPr>
                <w:noProof/>
              </w:rPr>
            </w:pPr>
            <w:r w:rsidRPr="00E80D73">
              <w:t>Točka 55.</w:t>
            </w:r>
          </w:p>
        </w:tc>
      </w:tr>
      <w:tr w:rsidR="00E80D73" w:rsidRPr="00E80D73" w:rsidTr="00E80D73">
        <w:tc>
          <w:tcPr>
            <w:tcW w:w="2750" w:type="dxa"/>
          </w:tcPr>
          <w:p w:rsidR="00E80D73" w:rsidRPr="00E80D73" w:rsidRDefault="00E80D73" w:rsidP="00E80D73">
            <w:pPr>
              <w:spacing w:line="360" w:lineRule="auto"/>
              <w:rPr>
                <w:noProof/>
              </w:rPr>
            </w:pPr>
          </w:p>
        </w:tc>
        <w:tc>
          <w:tcPr>
            <w:tcW w:w="2519" w:type="dxa"/>
          </w:tcPr>
          <w:p w:rsidR="00E80D73" w:rsidRPr="00E80D73" w:rsidRDefault="00E80D73" w:rsidP="00E80D73">
            <w:pPr>
              <w:spacing w:line="360" w:lineRule="auto"/>
              <w:rPr>
                <w:noProof/>
              </w:rPr>
            </w:pPr>
            <w:r w:rsidRPr="00E80D73">
              <w:t>Točka 2.</w:t>
            </w:r>
          </w:p>
        </w:tc>
        <w:tc>
          <w:tcPr>
            <w:tcW w:w="1814" w:type="dxa"/>
          </w:tcPr>
          <w:p w:rsidR="00E80D73" w:rsidRPr="00E80D73" w:rsidRDefault="00E80D73" w:rsidP="00E80D73">
            <w:pPr>
              <w:spacing w:line="360" w:lineRule="auto"/>
              <w:rPr>
                <w:noProof/>
              </w:rPr>
            </w:pPr>
            <w:r w:rsidRPr="00E80D73">
              <w:t>Točka 34.</w:t>
            </w:r>
          </w:p>
        </w:tc>
        <w:tc>
          <w:tcPr>
            <w:tcW w:w="2268" w:type="dxa"/>
          </w:tcPr>
          <w:p w:rsidR="00E80D73" w:rsidRPr="00E80D73" w:rsidRDefault="00E80D73" w:rsidP="00E80D73">
            <w:pPr>
              <w:spacing w:line="360" w:lineRule="auto"/>
              <w:rPr>
                <w:noProof/>
              </w:rPr>
            </w:pPr>
            <w:r w:rsidRPr="00E80D73">
              <w:t xml:space="preserve"> Točka 50.</w:t>
            </w:r>
          </w:p>
        </w:tc>
      </w:tr>
      <w:tr w:rsidR="00E80D73" w:rsidRPr="00E80D73" w:rsidTr="00E80D73">
        <w:tc>
          <w:tcPr>
            <w:tcW w:w="2750" w:type="dxa"/>
          </w:tcPr>
          <w:p w:rsidR="00E80D73" w:rsidRPr="00E80D73" w:rsidRDefault="00E80D73" w:rsidP="00E80D73">
            <w:pPr>
              <w:spacing w:line="360" w:lineRule="auto"/>
              <w:rPr>
                <w:noProof/>
              </w:rPr>
            </w:pPr>
          </w:p>
        </w:tc>
        <w:tc>
          <w:tcPr>
            <w:tcW w:w="2519" w:type="dxa"/>
          </w:tcPr>
          <w:p w:rsidR="00E80D73" w:rsidRPr="00E80D73" w:rsidRDefault="00E80D73" w:rsidP="00E80D73">
            <w:pPr>
              <w:spacing w:line="360" w:lineRule="auto"/>
              <w:rPr>
                <w:noProof/>
              </w:rPr>
            </w:pPr>
            <w:r w:rsidRPr="00E80D73">
              <w:t>Točka 3.</w:t>
            </w:r>
          </w:p>
        </w:tc>
        <w:tc>
          <w:tcPr>
            <w:tcW w:w="1814" w:type="dxa"/>
          </w:tcPr>
          <w:p w:rsidR="00E80D73" w:rsidRPr="00E80D73" w:rsidRDefault="00E80D73" w:rsidP="00E80D73">
            <w:pPr>
              <w:spacing w:line="360" w:lineRule="auto"/>
              <w:rPr>
                <w:noProof/>
              </w:rPr>
            </w:pPr>
            <w:r w:rsidRPr="00E80D73">
              <w:t>–</w:t>
            </w:r>
          </w:p>
        </w:tc>
        <w:tc>
          <w:tcPr>
            <w:tcW w:w="2268" w:type="dxa"/>
          </w:tcPr>
          <w:p w:rsidR="00E80D73" w:rsidRPr="00E80D73" w:rsidRDefault="00E80D73" w:rsidP="00E80D73">
            <w:pPr>
              <w:spacing w:line="360" w:lineRule="auto"/>
              <w:rPr>
                <w:noProof/>
              </w:rPr>
            </w:pPr>
            <w:r w:rsidRPr="00E80D73">
              <w:t>–</w:t>
            </w:r>
          </w:p>
        </w:tc>
      </w:tr>
      <w:tr w:rsidR="00E80D73" w:rsidRPr="00E80D73" w:rsidTr="00E80D73">
        <w:tc>
          <w:tcPr>
            <w:tcW w:w="2750" w:type="dxa"/>
          </w:tcPr>
          <w:p w:rsidR="00E80D73" w:rsidRPr="00E80D73" w:rsidRDefault="00E80D73" w:rsidP="00E80D73">
            <w:pPr>
              <w:spacing w:line="360" w:lineRule="auto"/>
              <w:rPr>
                <w:noProof/>
              </w:rPr>
            </w:pPr>
          </w:p>
        </w:tc>
        <w:tc>
          <w:tcPr>
            <w:tcW w:w="2519" w:type="dxa"/>
          </w:tcPr>
          <w:p w:rsidR="00E80D73" w:rsidRPr="00E80D73" w:rsidRDefault="00E80D73" w:rsidP="00E80D73">
            <w:pPr>
              <w:spacing w:line="360" w:lineRule="auto"/>
              <w:rPr>
                <w:noProof/>
              </w:rPr>
            </w:pPr>
            <w:r w:rsidRPr="00E80D73">
              <w:t>Točka 4.</w:t>
            </w:r>
          </w:p>
        </w:tc>
        <w:tc>
          <w:tcPr>
            <w:tcW w:w="1814" w:type="dxa"/>
          </w:tcPr>
          <w:p w:rsidR="00E80D73" w:rsidRPr="00E80D73" w:rsidRDefault="00E80D73" w:rsidP="00E80D73">
            <w:pPr>
              <w:spacing w:line="360" w:lineRule="auto"/>
              <w:rPr>
                <w:noProof/>
              </w:rPr>
            </w:pPr>
            <w:r w:rsidRPr="00E80D73">
              <w:t>Točka 35.</w:t>
            </w:r>
          </w:p>
        </w:tc>
        <w:tc>
          <w:tcPr>
            <w:tcW w:w="2268" w:type="dxa"/>
          </w:tcPr>
          <w:p w:rsidR="00E80D73" w:rsidRPr="00E80D73" w:rsidRDefault="00E80D73" w:rsidP="00E80D73">
            <w:pPr>
              <w:spacing w:line="360" w:lineRule="auto"/>
              <w:rPr>
                <w:noProof/>
              </w:rPr>
            </w:pPr>
            <w:r w:rsidRPr="00E80D73">
              <w:t>–</w:t>
            </w:r>
          </w:p>
        </w:tc>
      </w:tr>
      <w:tr w:rsidR="00E80D73" w:rsidRPr="00E80D73" w:rsidTr="00E80D73">
        <w:tc>
          <w:tcPr>
            <w:tcW w:w="2750" w:type="dxa"/>
          </w:tcPr>
          <w:p w:rsidR="00E80D73" w:rsidRPr="00E80D73" w:rsidRDefault="00E80D73" w:rsidP="00E80D73">
            <w:pPr>
              <w:spacing w:line="360" w:lineRule="auto"/>
              <w:rPr>
                <w:noProof/>
              </w:rPr>
            </w:pPr>
          </w:p>
        </w:tc>
        <w:tc>
          <w:tcPr>
            <w:tcW w:w="2519" w:type="dxa"/>
          </w:tcPr>
          <w:p w:rsidR="00E80D73" w:rsidRPr="00E80D73" w:rsidRDefault="00E80D73" w:rsidP="00E80D73">
            <w:pPr>
              <w:spacing w:line="360" w:lineRule="auto"/>
              <w:rPr>
                <w:noProof/>
              </w:rPr>
            </w:pPr>
          </w:p>
        </w:tc>
        <w:tc>
          <w:tcPr>
            <w:tcW w:w="1814" w:type="dxa"/>
          </w:tcPr>
          <w:p w:rsidR="00E80D73" w:rsidRPr="00E80D73" w:rsidRDefault="00E80D73" w:rsidP="00E80D73">
            <w:pPr>
              <w:spacing w:line="360" w:lineRule="auto"/>
              <w:rPr>
                <w:noProof/>
              </w:rPr>
            </w:pPr>
            <w:r w:rsidRPr="00E80D73">
              <w:t>Točke od 36. do 38.</w:t>
            </w:r>
          </w:p>
        </w:tc>
        <w:tc>
          <w:tcPr>
            <w:tcW w:w="2268" w:type="dxa"/>
          </w:tcPr>
          <w:p w:rsidR="00E80D73" w:rsidRPr="00E80D73" w:rsidRDefault="00E80D73" w:rsidP="00E80D73">
            <w:pPr>
              <w:spacing w:line="360" w:lineRule="auto"/>
              <w:rPr>
                <w:noProof/>
              </w:rPr>
            </w:pPr>
            <w:r w:rsidRPr="00E80D73">
              <w:t>Točke od 52. do 54.</w:t>
            </w:r>
          </w:p>
        </w:tc>
      </w:tr>
      <w:tr w:rsidR="00E80D73" w:rsidRPr="00E80D73" w:rsidTr="00E80D73">
        <w:tc>
          <w:tcPr>
            <w:tcW w:w="2750" w:type="dxa"/>
          </w:tcPr>
          <w:p w:rsidR="00E80D73" w:rsidRPr="00E80D73" w:rsidRDefault="00E80D73" w:rsidP="00E80D73">
            <w:pPr>
              <w:spacing w:line="360" w:lineRule="auto"/>
              <w:rPr>
                <w:noProof/>
              </w:rPr>
            </w:pPr>
          </w:p>
        </w:tc>
        <w:tc>
          <w:tcPr>
            <w:tcW w:w="2519" w:type="dxa"/>
          </w:tcPr>
          <w:p w:rsidR="00E80D73" w:rsidRPr="00E80D73" w:rsidRDefault="00E80D73" w:rsidP="00E80D73">
            <w:pPr>
              <w:spacing w:line="360" w:lineRule="auto"/>
              <w:rPr>
                <w:noProof/>
              </w:rPr>
            </w:pPr>
          </w:p>
        </w:tc>
        <w:tc>
          <w:tcPr>
            <w:tcW w:w="1814" w:type="dxa"/>
          </w:tcPr>
          <w:p w:rsidR="00E80D73" w:rsidRPr="00E80D73" w:rsidRDefault="00E80D73" w:rsidP="00E80D73">
            <w:pPr>
              <w:spacing w:line="360" w:lineRule="auto"/>
              <w:rPr>
                <w:noProof/>
              </w:rPr>
            </w:pPr>
          </w:p>
        </w:tc>
        <w:tc>
          <w:tcPr>
            <w:tcW w:w="2268" w:type="dxa"/>
          </w:tcPr>
          <w:p w:rsidR="00E80D73" w:rsidRPr="00E80D73" w:rsidRDefault="00E80D73" w:rsidP="00E80D73">
            <w:pPr>
              <w:spacing w:line="360" w:lineRule="auto"/>
              <w:rPr>
                <w:noProof/>
              </w:rPr>
            </w:pPr>
            <w:r w:rsidRPr="00E80D73">
              <w:t>Točka 55.</w:t>
            </w:r>
          </w:p>
        </w:tc>
      </w:tr>
      <w:tr w:rsidR="00E80D73" w:rsidRPr="00E80D73" w:rsidTr="00E80D73">
        <w:tc>
          <w:tcPr>
            <w:tcW w:w="2750" w:type="dxa"/>
            <w:shd w:val="clear" w:color="auto" w:fill="auto"/>
          </w:tcPr>
          <w:p w:rsidR="00E80D73" w:rsidRPr="00E80D73" w:rsidRDefault="00E80D73" w:rsidP="00E80D73">
            <w:pPr>
              <w:spacing w:line="360" w:lineRule="auto"/>
              <w:rPr>
                <w:noProof/>
              </w:rPr>
            </w:pPr>
          </w:p>
        </w:tc>
        <w:tc>
          <w:tcPr>
            <w:tcW w:w="2519" w:type="dxa"/>
            <w:shd w:val="clear" w:color="auto" w:fill="auto"/>
          </w:tcPr>
          <w:p w:rsidR="00E80D73" w:rsidRPr="00E80D73" w:rsidRDefault="00E80D73" w:rsidP="00E80D73">
            <w:pPr>
              <w:spacing w:line="360" w:lineRule="auto"/>
              <w:rPr>
                <w:noProof/>
              </w:rPr>
            </w:pPr>
          </w:p>
        </w:tc>
        <w:tc>
          <w:tcPr>
            <w:tcW w:w="1814" w:type="dxa"/>
            <w:shd w:val="clear" w:color="auto" w:fill="auto"/>
          </w:tcPr>
          <w:p w:rsidR="00E80D73" w:rsidRPr="00E80D73" w:rsidRDefault="00E80D73" w:rsidP="00E80D73">
            <w:pPr>
              <w:spacing w:line="360" w:lineRule="auto"/>
              <w:rPr>
                <w:noProof/>
              </w:rPr>
            </w:pPr>
            <w:r w:rsidRPr="00E80D73">
              <w:t>Članak 3. stavci 1. i 2.</w:t>
            </w:r>
          </w:p>
        </w:tc>
        <w:tc>
          <w:tcPr>
            <w:tcW w:w="2268" w:type="dxa"/>
            <w:shd w:val="clear" w:color="auto" w:fill="auto"/>
          </w:tcPr>
          <w:p w:rsidR="00E80D73" w:rsidRPr="00E80D73" w:rsidRDefault="00E80D73" w:rsidP="00E80D73">
            <w:pPr>
              <w:spacing w:line="360" w:lineRule="auto"/>
              <w:rPr>
                <w:noProof/>
              </w:rPr>
            </w:pPr>
          </w:p>
        </w:tc>
      </w:tr>
      <w:tr w:rsidR="00E80D73" w:rsidRPr="00E80D73" w:rsidTr="00E80D73">
        <w:tc>
          <w:tcPr>
            <w:tcW w:w="2750" w:type="dxa"/>
          </w:tcPr>
          <w:p w:rsidR="00E80D73" w:rsidRPr="00E80D73" w:rsidRDefault="00E80D73" w:rsidP="00E80D73">
            <w:pPr>
              <w:spacing w:line="360" w:lineRule="auto"/>
              <w:rPr>
                <w:noProof/>
              </w:rPr>
            </w:pPr>
            <w:r w:rsidRPr="00E80D73">
              <w:t>Članak 5. stavak 1.</w:t>
            </w:r>
          </w:p>
        </w:tc>
        <w:tc>
          <w:tcPr>
            <w:tcW w:w="2519" w:type="dxa"/>
          </w:tcPr>
          <w:p w:rsidR="00E80D73" w:rsidRPr="00E80D73" w:rsidRDefault="00E80D73" w:rsidP="00E80D73">
            <w:pPr>
              <w:spacing w:line="360" w:lineRule="auto"/>
              <w:rPr>
                <w:noProof/>
              </w:rPr>
            </w:pPr>
            <w:r w:rsidRPr="00E80D73">
              <w:t>Članak 3. stavak 1.</w:t>
            </w:r>
          </w:p>
        </w:tc>
        <w:tc>
          <w:tcPr>
            <w:tcW w:w="1814" w:type="dxa"/>
          </w:tcPr>
          <w:p w:rsidR="00E80D73" w:rsidRPr="00E80D73" w:rsidRDefault="00E80D73" w:rsidP="00E80D73">
            <w:pPr>
              <w:spacing w:line="360" w:lineRule="auto"/>
              <w:rPr>
                <w:noProof/>
              </w:rPr>
            </w:pPr>
            <w:r w:rsidRPr="00E80D73">
              <w:t xml:space="preserve"> Članak 3. stavak 3.</w:t>
            </w:r>
          </w:p>
        </w:tc>
        <w:tc>
          <w:tcPr>
            <w:tcW w:w="2268" w:type="dxa"/>
          </w:tcPr>
          <w:p w:rsidR="00E80D73" w:rsidRPr="00E80D73" w:rsidRDefault="00E80D73" w:rsidP="00E80D73">
            <w:pPr>
              <w:spacing w:line="360" w:lineRule="auto"/>
              <w:rPr>
                <w:noProof/>
              </w:rPr>
            </w:pPr>
          </w:p>
        </w:tc>
      </w:tr>
      <w:tr w:rsidR="00E80D73" w:rsidRPr="00E80D73" w:rsidTr="00E80D73">
        <w:tc>
          <w:tcPr>
            <w:tcW w:w="2750" w:type="dxa"/>
          </w:tcPr>
          <w:p w:rsidR="00E80D73" w:rsidRPr="00E80D73" w:rsidRDefault="00E80D73" w:rsidP="00E80D73">
            <w:pPr>
              <w:spacing w:line="360" w:lineRule="auto"/>
              <w:rPr>
                <w:noProof/>
              </w:rPr>
            </w:pPr>
          </w:p>
        </w:tc>
        <w:tc>
          <w:tcPr>
            <w:tcW w:w="2519" w:type="dxa"/>
          </w:tcPr>
          <w:p w:rsidR="00E80D73" w:rsidRPr="00E80D73" w:rsidRDefault="00E80D73" w:rsidP="00E80D73">
            <w:pPr>
              <w:spacing w:line="360" w:lineRule="auto"/>
              <w:rPr>
                <w:noProof/>
              </w:rPr>
            </w:pPr>
            <w:r w:rsidRPr="00E80D73">
              <w:t>Članak 3. stavak 2.</w:t>
            </w:r>
          </w:p>
        </w:tc>
        <w:tc>
          <w:tcPr>
            <w:tcW w:w="1814" w:type="dxa"/>
          </w:tcPr>
          <w:p w:rsidR="00E80D73" w:rsidRPr="00E80D73" w:rsidRDefault="00E80D73" w:rsidP="00E80D73">
            <w:pPr>
              <w:spacing w:line="360" w:lineRule="auto"/>
              <w:rPr>
                <w:noProof/>
              </w:rPr>
            </w:pPr>
            <w:r w:rsidRPr="00E80D73">
              <w:t>Članak 9. stavak 5.</w:t>
            </w:r>
          </w:p>
        </w:tc>
        <w:tc>
          <w:tcPr>
            <w:tcW w:w="2268" w:type="dxa"/>
          </w:tcPr>
          <w:p w:rsidR="00E80D73" w:rsidRPr="00E80D73" w:rsidRDefault="00E80D73" w:rsidP="00E80D73">
            <w:pPr>
              <w:spacing w:line="360" w:lineRule="auto"/>
              <w:rPr>
                <w:noProof/>
              </w:rPr>
            </w:pPr>
          </w:p>
        </w:tc>
      </w:tr>
      <w:tr w:rsidR="00E80D73" w:rsidRPr="00E80D73" w:rsidTr="00E80D73">
        <w:tc>
          <w:tcPr>
            <w:tcW w:w="2750" w:type="dxa"/>
          </w:tcPr>
          <w:p w:rsidR="00E80D73" w:rsidRPr="00E80D73" w:rsidRDefault="00E80D73" w:rsidP="00E80D73">
            <w:pPr>
              <w:spacing w:line="360" w:lineRule="auto"/>
              <w:rPr>
                <w:noProof/>
              </w:rPr>
            </w:pPr>
            <w:r w:rsidRPr="00E80D73">
              <w:t>Članak 5. stavak 2.</w:t>
            </w:r>
          </w:p>
        </w:tc>
        <w:tc>
          <w:tcPr>
            <w:tcW w:w="2519" w:type="dxa"/>
          </w:tcPr>
          <w:p w:rsidR="00E80D73" w:rsidRPr="00E80D73" w:rsidRDefault="00E80D73" w:rsidP="00E80D73">
            <w:pPr>
              <w:spacing w:line="360" w:lineRule="auto"/>
              <w:rPr>
                <w:noProof/>
              </w:rPr>
            </w:pPr>
          </w:p>
        </w:tc>
        <w:tc>
          <w:tcPr>
            <w:tcW w:w="1814" w:type="dxa"/>
          </w:tcPr>
          <w:p w:rsidR="00E80D73" w:rsidRPr="00E80D73" w:rsidRDefault="00E80D73" w:rsidP="00E80D73">
            <w:pPr>
              <w:spacing w:line="360" w:lineRule="auto"/>
              <w:rPr>
                <w:noProof/>
              </w:rPr>
            </w:pPr>
            <w:r w:rsidRPr="00E80D73">
              <w:t>Članak 3. stavak 4.</w:t>
            </w:r>
          </w:p>
        </w:tc>
        <w:tc>
          <w:tcPr>
            <w:tcW w:w="2268" w:type="dxa"/>
          </w:tcPr>
          <w:p w:rsidR="00E80D73" w:rsidRPr="00E80D73" w:rsidRDefault="00E80D73" w:rsidP="00E80D73">
            <w:pPr>
              <w:spacing w:line="360" w:lineRule="auto"/>
              <w:rPr>
                <w:noProof/>
              </w:rPr>
            </w:pPr>
          </w:p>
        </w:tc>
      </w:tr>
      <w:tr w:rsidR="00E80D73" w:rsidRPr="00E80D73" w:rsidTr="00E80D73">
        <w:tc>
          <w:tcPr>
            <w:tcW w:w="2750" w:type="dxa"/>
          </w:tcPr>
          <w:p w:rsidR="00E80D73" w:rsidRPr="00E80D73" w:rsidRDefault="00E80D73" w:rsidP="00E80D73">
            <w:pPr>
              <w:spacing w:line="360" w:lineRule="auto"/>
              <w:rPr>
                <w:noProof/>
              </w:rPr>
            </w:pPr>
            <w:r w:rsidRPr="00E80D73">
              <w:t>Članak 5. stavak 3.</w:t>
            </w:r>
          </w:p>
        </w:tc>
        <w:tc>
          <w:tcPr>
            <w:tcW w:w="2519" w:type="dxa"/>
          </w:tcPr>
          <w:p w:rsidR="00E80D73" w:rsidRPr="00E80D73" w:rsidRDefault="00E80D73" w:rsidP="00E80D73">
            <w:pPr>
              <w:spacing w:line="360" w:lineRule="auto"/>
              <w:rPr>
                <w:noProof/>
              </w:rPr>
            </w:pPr>
          </w:p>
        </w:tc>
        <w:tc>
          <w:tcPr>
            <w:tcW w:w="1814" w:type="dxa"/>
          </w:tcPr>
          <w:p w:rsidR="00E80D73" w:rsidRPr="00E80D73" w:rsidRDefault="00E80D73" w:rsidP="00E80D73">
            <w:pPr>
              <w:spacing w:line="360" w:lineRule="auto"/>
              <w:rPr>
                <w:noProof/>
              </w:rPr>
            </w:pPr>
            <w:r w:rsidRPr="00E80D73">
              <w:t>Članak 36. stavak 4.</w:t>
            </w:r>
          </w:p>
        </w:tc>
        <w:tc>
          <w:tcPr>
            <w:tcW w:w="2268" w:type="dxa"/>
          </w:tcPr>
          <w:p w:rsidR="00E80D73" w:rsidRPr="00E80D73" w:rsidRDefault="00E80D73" w:rsidP="00E80D73">
            <w:pPr>
              <w:spacing w:line="360" w:lineRule="auto"/>
              <w:rPr>
                <w:noProof/>
              </w:rPr>
            </w:pPr>
          </w:p>
        </w:tc>
      </w:tr>
      <w:tr w:rsidR="00E80D73" w:rsidRPr="00E80D73" w:rsidTr="00E80D73">
        <w:tc>
          <w:tcPr>
            <w:tcW w:w="2750" w:type="dxa"/>
          </w:tcPr>
          <w:p w:rsidR="00E80D73" w:rsidRPr="00E80D73" w:rsidRDefault="00E80D73" w:rsidP="00E80D73">
            <w:pPr>
              <w:spacing w:line="360" w:lineRule="auto"/>
              <w:rPr>
                <w:noProof/>
              </w:rPr>
            </w:pPr>
            <w:r w:rsidRPr="00E80D73">
              <w:t>Članak 5. stavci 4. i 5.</w:t>
            </w:r>
          </w:p>
        </w:tc>
        <w:tc>
          <w:tcPr>
            <w:tcW w:w="2519" w:type="dxa"/>
          </w:tcPr>
          <w:p w:rsidR="00E80D73" w:rsidRPr="00E80D73" w:rsidRDefault="00E80D73" w:rsidP="00E80D73">
            <w:pPr>
              <w:spacing w:line="360" w:lineRule="auto"/>
              <w:rPr>
                <w:noProof/>
              </w:rPr>
            </w:pPr>
          </w:p>
        </w:tc>
        <w:tc>
          <w:tcPr>
            <w:tcW w:w="1814" w:type="dxa"/>
          </w:tcPr>
          <w:p w:rsidR="00E80D73" w:rsidRPr="00E80D73" w:rsidRDefault="00E80D73" w:rsidP="00E80D73">
            <w:pPr>
              <w:spacing w:line="360" w:lineRule="auto"/>
              <w:rPr>
                <w:noProof/>
              </w:rPr>
            </w:pPr>
            <w:r w:rsidRPr="00E80D73">
              <w:t>–</w:t>
            </w:r>
          </w:p>
        </w:tc>
        <w:tc>
          <w:tcPr>
            <w:tcW w:w="2268" w:type="dxa"/>
          </w:tcPr>
          <w:p w:rsidR="00E80D73" w:rsidRPr="00E80D73" w:rsidRDefault="00E80D73" w:rsidP="00E80D73">
            <w:pPr>
              <w:spacing w:line="360" w:lineRule="auto"/>
              <w:rPr>
                <w:noProof/>
              </w:rPr>
            </w:pPr>
          </w:p>
        </w:tc>
      </w:tr>
      <w:tr w:rsidR="00E80D73" w:rsidRPr="00E80D73" w:rsidTr="00E80D73">
        <w:tc>
          <w:tcPr>
            <w:tcW w:w="2750" w:type="dxa"/>
          </w:tcPr>
          <w:p w:rsidR="00E80D73" w:rsidRPr="00E80D73" w:rsidRDefault="00E80D73" w:rsidP="00E80D73">
            <w:pPr>
              <w:spacing w:line="360" w:lineRule="auto"/>
              <w:rPr>
                <w:noProof/>
              </w:rPr>
            </w:pPr>
            <w:r w:rsidRPr="00E80D73">
              <w:lastRenderedPageBreak/>
              <w:t>Članak 5. stavak 6.</w:t>
            </w:r>
          </w:p>
        </w:tc>
        <w:tc>
          <w:tcPr>
            <w:tcW w:w="2519" w:type="dxa"/>
          </w:tcPr>
          <w:p w:rsidR="00E80D73" w:rsidRPr="00E80D73" w:rsidRDefault="00E80D73" w:rsidP="00E80D73">
            <w:pPr>
              <w:spacing w:line="360" w:lineRule="auto"/>
              <w:rPr>
                <w:noProof/>
              </w:rPr>
            </w:pPr>
          </w:p>
        </w:tc>
        <w:tc>
          <w:tcPr>
            <w:tcW w:w="1814" w:type="dxa"/>
          </w:tcPr>
          <w:p w:rsidR="00E80D73" w:rsidRPr="00E80D73" w:rsidRDefault="00E80D73" w:rsidP="00E80D73">
            <w:pPr>
              <w:spacing w:line="360" w:lineRule="auto"/>
              <w:rPr>
                <w:noProof/>
              </w:rPr>
            </w:pPr>
            <w:r w:rsidRPr="00E80D73">
              <w:t>Članak 3. stavci 5. i 6.</w:t>
            </w:r>
          </w:p>
        </w:tc>
        <w:tc>
          <w:tcPr>
            <w:tcW w:w="2268" w:type="dxa"/>
          </w:tcPr>
          <w:p w:rsidR="00E80D73" w:rsidRPr="00E80D73" w:rsidRDefault="00E80D73" w:rsidP="00E80D73">
            <w:pPr>
              <w:spacing w:line="360" w:lineRule="auto"/>
              <w:rPr>
                <w:noProof/>
              </w:rPr>
            </w:pPr>
          </w:p>
        </w:tc>
      </w:tr>
      <w:tr w:rsidR="00E80D73" w:rsidRPr="00E80D73" w:rsidTr="00E80D73">
        <w:tc>
          <w:tcPr>
            <w:tcW w:w="2750" w:type="dxa"/>
          </w:tcPr>
          <w:p w:rsidR="00E80D73" w:rsidRPr="00E80D73" w:rsidRDefault="00E80D73" w:rsidP="00E80D73">
            <w:pPr>
              <w:spacing w:line="360" w:lineRule="auto"/>
              <w:rPr>
                <w:noProof/>
              </w:rPr>
            </w:pPr>
            <w:r w:rsidRPr="00E80D73">
              <w:t>Članak 5. stavak 7.</w:t>
            </w:r>
          </w:p>
        </w:tc>
        <w:tc>
          <w:tcPr>
            <w:tcW w:w="2519" w:type="dxa"/>
          </w:tcPr>
          <w:p w:rsidR="00E80D73" w:rsidRPr="00E80D73" w:rsidRDefault="00E80D73" w:rsidP="00E80D73">
            <w:pPr>
              <w:spacing w:line="360" w:lineRule="auto"/>
              <w:rPr>
                <w:noProof/>
              </w:rPr>
            </w:pPr>
          </w:p>
        </w:tc>
        <w:tc>
          <w:tcPr>
            <w:tcW w:w="1814" w:type="dxa"/>
          </w:tcPr>
          <w:p w:rsidR="00E80D73" w:rsidRPr="00E80D73" w:rsidRDefault="00E80D73" w:rsidP="00E80D73">
            <w:pPr>
              <w:spacing w:line="360" w:lineRule="auto"/>
              <w:rPr>
                <w:noProof/>
              </w:rPr>
            </w:pPr>
            <w:r w:rsidRPr="00E80D73">
              <w:t>–</w:t>
            </w:r>
          </w:p>
        </w:tc>
        <w:tc>
          <w:tcPr>
            <w:tcW w:w="2268" w:type="dxa"/>
          </w:tcPr>
          <w:p w:rsidR="00E80D73" w:rsidRPr="00E80D73" w:rsidRDefault="00E80D73" w:rsidP="00E80D73">
            <w:pPr>
              <w:spacing w:line="360" w:lineRule="auto"/>
              <w:rPr>
                <w:noProof/>
              </w:rPr>
            </w:pPr>
          </w:p>
        </w:tc>
      </w:tr>
      <w:tr w:rsidR="00E80D73" w:rsidRPr="00E80D73" w:rsidTr="00E80D73">
        <w:tc>
          <w:tcPr>
            <w:tcW w:w="2750" w:type="dxa"/>
          </w:tcPr>
          <w:p w:rsidR="00E80D73" w:rsidRPr="00E80D73" w:rsidRDefault="00E80D73" w:rsidP="00E80D73">
            <w:pPr>
              <w:spacing w:line="360" w:lineRule="auto"/>
              <w:rPr>
                <w:noProof/>
              </w:rPr>
            </w:pPr>
            <w:r w:rsidRPr="00E80D73">
              <w:t>Članak 6. stavak 1.</w:t>
            </w:r>
          </w:p>
        </w:tc>
        <w:tc>
          <w:tcPr>
            <w:tcW w:w="2519" w:type="dxa"/>
          </w:tcPr>
          <w:p w:rsidR="00E80D73" w:rsidRPr="00E80D73" w:rsidRDefault="00E80D73" w:rsidP="00E80D73">
            <w:pPr>
              <w:spacing w:line="360" w:lineRule="auto"/>
              <w:rPr>
                <w:noProof/>
              </w:rPr>
            </w:pPr>
            <w:r w:rsidRPr="00E80D73">
              <w:t>Članak 3. stavak 3.</w:t>
            </w:r>
          </w:p>
        </w:tc>
        <w:tc>
          <w:tcPr>
            <w:tcW w:w="1814" w:type="dxa"/>
          </w:tcPr>
          <w:p w:rsidR="00E80D73" w:rsidRPr="00E80D73" w:rsidRDefault="00E80D73" w:rsidP="00E80D73">
            <w:pPr>
              <w:spacing w:line="360" w:lineRule="auto"/>
              <w:rPr>
                <w:noProof/>
              </w:rPr>
            </w:pPr>
            <w:r w:rsidRPr="00E80D73">
              <w:t>Članak 4. stavak 1.</w:t>
            </w:r>
          </w:p>
        </w:tc>
        <w:tc>
          <w:tcPr>
            <w:tcW w:w="2268" w:type="dxa"/>
          </w:tcPr>
          <w:p w:rsidR="00E80D73" w:rsidRPr="00E80D73" w:rsidRDefault="00E80D73" w:rsidP="00E80D73">
            <w:pPr>
              <w:spacing w:line="360" w:lineRule="auto"/>
              <w:rPr>
                <w:noProof/>
              </w:rPr>
            </w:pPr>
          </w:p>
        </w:tc>
      </w:tr>
      <w:tr w:rsidR="00E80D73" w:rsidRPr="00E80D73" w:rsidTr="00E80D73">
        <w:tc>
          <w:tcPr>
            <w:tcW w:w="2750" w:type="dxa"/>
          </w:tcPr>
          <w:p w:rsidR="00E80D73" w:rsidRPr="00E80D73" w:rsidRDefault="00E80D73" w:rsidP="00E80D73">
            <w:pPr>
              <w:spacing w:line="360" w:lineRule="auto"/>
              <w:rPr>
                <w:noProof/>
              </w:rPr>
            </w:pPr>
          </w:p>
        </w:tc>
        <w:tc>
          <w:tcPr>
            <w:tcW w:w="2519" w:type="dxa"/>
          </w:tcPr>
          <w:p w:rsidR="00E80D73" w:rsidRPr="00E80D73" w:rsidRDefault="00E80D73" w:rsidP="00E80D73">
            <w:pPr>
              <w:spacing w:line="360" w:lineRule="auto"/>
              <w:rPr>
                <w:noProof/>
              </w:rPr>
            </w:pPr>
            <w:r w:rsidRPr="00E80D73">
              <w:t>Članak 3. stavak 4.</w:t>
            </w:r>
          </w:p>
        </w:tc>
        <w:tc>
          <w:tcPr>
            <w:tcW w:w="1814" w:type="dxa"/>
          </w:tcPr>
          <w:p w:rsidR="00E80D73" w:rsidRPr="00E80D73" w:rsidRDefault="00E80D73" w:rsidP="00E80D73">
            <w:pPr>
              <w:spacing w:line="360" w:lineRule="auto"/>
              <w:rPr>
                <w:noProof/>
              </w:rPr>
            </w:pPr>
            <w:r w:rsidRPr="00E80D73">
              <w:t>Članak 20. stavci 1., 2. i 3.</w:t>
            </w:r>
          </w:p>
        </w:tc>
        <w:tc>
          <w:tcPr>
            <w:tcW w:w="2268" w:type="dxa"/>
          </w:tcPr>
          <w:p w:rsidR="00E80D73" w:rsidRPr="00E80D73" w:rsidRDefault="00E80D73" w:rsidP="00E80D73">
            <w:pPr>
              <w:spacing w:line="360" w:lineRule="auto"/>
              <w:rPr>
                <w:noProof/>
              </w:rPr>
            </w:pPr>
          </w:p>
        </w:tc>
      </w:tr>
      <w:tr w:rsidR="00E80D73" w:rsidRPr="00E80D73" w:rsidTr="00E80D73">
        <w:tc>
          <w:tcPr>
            <w:tcW w:w="2750" w:type="dxa"/>
          </w:tcPr>
          <w:p w:rsidR="00E80D73" w:rsidRPr="00E80D73" w:rsidRDefault="00E80D73" w:rsidP="00E80D73">
            <w:pPr>
              <w:spacing w:line="360" w:lineRule="auto"/>
              <w:rPr>
                <w:noProof/>
              </w:rPr>
            </w:pPr>
            <w:r w:rsidRPr="00E80D73">
              <w:t>Članak 6. stavak 2.</w:t>
            </w:r>
          </w:p>
        </w:tc>
        <w:tc>
          <w:tcPr>
            <w:tcW w:w="2519" w:type="dxa"/>
          </w:tcPr>
          <w:p w:rsidR="00E80D73" w:rsidRPr="00E80D73" w:rsidRDefault="00E80D73" w:rsidP="00E80D73">
            <w:pPr>
              <w:spacing w:line="360" w:lineRule="auto"/>
              <w:rPr>
                <w:noProof/>
              </w:rPr>
            </w:pPr>
          </w:p>
        </w:tc>
        <w:tc>
          <w:tcPr>
            <w:tcW w:w="1814" w:type="dxa"/>
          </w:tcPr>
          <w:p w:rsidR="00E80D73" w:rsidRPr="00E80D73" w:rsidRDefault="00E80D73" w:rsidP="00E80D73">
            <w:pPr>
              <w:spacing w:line="360" w:lineRule="auto"/>
              <w:rPr>
                <w:noProof/>
              </w:rPr>
            </w:pPr>
            <w:r w:rsidRPr="00E80D73">
              <w:t>Članak 4. stavak 2.</w:t>
            </w:r>
          </w:p>
        </w:tc>
        <w:tc>
          <w:tcPr>
            <w:tcW w:w="2268" w:type="dxa"/>
          </w:tcPr>
          <w:p w:rsidR="00E80D73" w:rsidRPr="00E80D73" w:rsidRDefault="00E80D73" w:rsidP="00E80D73">
            <w:pPr>
              <w:spacing w:line="360" w:lineRule="auto"/>
              <w:rPr>
                <w:noProof/>
              </w:rPr>
            </w:pPr>
          </w:p>
        </w:tc>
      </w:tr>
      <w:tr w:rsidR="00E80D73" w:rsidRPr="00E80D73" w:rsidTr="00E80D73">
        <w:tc>
          <w:tcPr>
            <w:tcW w:w="2750" w:type="dxa"/>
          </w:tcPr>
          <w:p w:rsidR="00E80D73" w:rsidRPr="00E80D73" w:rsidRDefault="00E80D73" w:rsidP="00E80D73">
            <w:pPr>
              <w:spacing w:line="360" w:lineRule="auto"/>
              <w:rPr>
                <w:noProof/>
              </w:rPr>
            </w:pPr>
            <w:r w:rsidRPr="00E80D73">
              <w:t>Članak 6. stavak 3.</w:t>
            </w:r>
          </w:p>
        </w:tc>
        <w:tc>
          <w:tcPr>
            <w:tcW w:w="2519" w:type="dxa"/>
          </w:tcPr>
          <w:p w:rsidR="00E80D73" w:rsidRPr="00E80D73" w:rsidRDefault="00E80D73" w:rsidP="00E80D73">
            <w:pPr>
              <w:spacing w:line="360" w:lineRule="auto"/>
              <w:rPr>
                <w:noProof/>
              </w:rPr>
            </w:pPr>
          </w:p>
        </w:tc>
        <w:tc>
          <w:tcPr>
            <w:tcW w:w="1814" w:type="dxa"/>
          </w:tcPr>
          <w:p w:rsidR="00E80D73" w:rsidRPr="00E80D73" w:rsidRDefault="00E80D73" w:rsidP="00E80D73">
            <w:pPr>
              <w:spacing w:line="360" w:lineRule="auto"/>
              <w:rPr>
                <w:noProof/>
              </w:rPr>
            </w:pPr>
            <w:r w:rsidRPr="00E80D73">
              <w:t>Članak 4. stavak 3.</w:t>
            </w:r>
          </w:p>
        </w:tc>
        <w:tc>
          <w:tcPr>
            <w:tcW w:w="2268" w:type="dxa"/>
          </w:tcPr>
          <w:p w:rsidR="00E80D73" w:rsidRPr="00E80D73" w:rsidRDefault="00E80D73" w:rsidP="00E80D73">
            <w:pPr>
              <w:spacing w:line="360" w:lineRule="auto"/>
              <w:rPr>
                <w:noProof/>
              </w:rPr>
            </w:pPr>
          </w:p>
        </w:tc>
      </w:tr>
      <w:tr w:rsidR="00E80D73" w:rsidRPr="00E80D73" w:rsidTr="00E80D73">
        <w:tc>
          <w:tcPr>
            <w:tcW w:w="2750" w:type="dxa"/>
          </w:tcPr>
          <w:p w:rsidR="00E80D73" w:rsidRPr="00E80D73" w:rsidRDefault="00E80D73" w:rsidP="00E80D73">
            <w:pPr>
              <w:spacing w:line="360" w:lineRule="auto"/>
              <w:rPr>
                <w:noProof/>
              </w:rPr>
            </w:pPr>
            <w:r w:rsidRPr="00E80D73">
              <w:t>Članak 6. stavak 4.</w:t>
            </w:r>
          </w:p>
        </w:tc>
        <w:tc>
          <w:tcPr>
            <w:tcW w:w="2519" w:type="dxa"/>
          </w:tcPr>
          <w:p w:rsidR="00E80D73" w:rsidRPr="00E80D73" w:rsidRDefault="00E80D73" w:rsidP="00E80D73">
            <w:pPr>
              <w:spacing w:line="360" w:lineRule="auto"/>
              <w:rPr>
                <w:noProof/>
              </w:rPr>
            </w:pPr>
          </w:p>
        </w:tc>
        <w:tc>
          <w:tcPr>
            <w:tcW w:w="1814" w:type="dxa"/>
          </w:tcPr>
          <w:p w:rsidR="00E80D73" w:rsidRPr="00E80D73" w:rsidRDefault="00E80D73" w:rsidP="00E80D73">
            <w:pPr>
              <w:spacing w:line="360" w:lineRule="auto"/>
              <w:rPr>
                <w:noProof/>
              </w:rPr>
            </w:pPr>
            <w:r w:rsidRPr="00E80D73">
              <w:t>Članak 4. stavak 4.</w:t>
            </w:r>
          </w:p>
        </w:tc>
        <w:tc>
          <w:tcPr>
            <w:tcW w:w="2268" w:type="dxa"/>
          </w:tcPr>
          <w:p w:rsidR="00E80D73" w:rsidRPr="00E80D73" w:rsidRDefault="00E80D73" w:rsidP="00E80D73">
            <w:pPr>
              <w:spacing w:line="360" w:lineRule="auto"/>
              <w:rPr>
                <w:noProof/>
              </w:rPr>
            </w:pPr>
          </w:p>
        </w:tc>
      </w:tr>
      <w:tr w:rsidR="00E80D73" w:rsidRPr="00E80D73" w:rsidTr="00E80D73">
        <w:tc>
          <w:tcPr>
            <w:tcW w:w="2750" w:type="dxa"/>
          </w:tcPr>
          <w:p w:rsidR="00E80D73" w:rsidRPr="00E80D73" w:rsidRDefault="00E80D73" w:rsidP="00E80D73">
            <w:pPr>
              <w:spacing w:line="360" w:lineRule="auto"/>
              <w:rPr>
                <w:noProof/>
              </w:rPr>
            </w:pPr>
            <w:r w:rsidRPr="00E80D73">
              <w:t>Članak 7.</w:t>
            </w:r>
          </w:p>
        </w:tc>
        <w:tc>
          <w:tcPr>
            <w:tcW w:w="2519" w:type="dxa"/>
          </w:tcPr>
          <w:p w:rsidR="00E80D73" w:rsidRPr="00E80D73" w:rsidRDefault="00E80D73" w:rsidP="00E80D73">
            <w:pPr>
              <w:spacing w:line="360" w:lineRule="auto"/>
              <w:rPr>
                <w:noProof/>
              </w:rPr>
            </w:pPr>
            <w:r w:rsidRPr="00E80D73">
              <w:t>Članak 4.</w:t>
            </w:r>
          </w:p>
        </w:tc>
        <w:tc>
          <w:tcPr>
            <w:tcW w:w="1814" w:type="dxa"/>
          </w:tcPr>
          <w:p w:rsidR="00E80D73" w:rsidRPr="00E80D73" w:rsidRDefault="00E80D73" w:rsidP="00E80D73">
            <w:pPr>
              <w:spacing w:line="360" w:lineRule="auto"/>
              <w:rPr>
                <w:noProof/>
              </w:rPr>
            </w:pPr>
            <w:r w:rsidRPr="00E80D73">
              <w:t>Članak 5.</w:t>
            </w:r>
          </w:p>
        </w:tc>
        <w:tc>
          <w:tcPr>
            <w:tcW w:w="2268" w:type="dxa"/>
          </w:tcPr>
          <w:p w:rsidR="00E80D73" w:rsidRPr="00E80D73" w:rsidRDefault="00E80D73" w:rsidP="00E80D73">
            <w:pPr>
              <w:spacing w:line="360" w:lineRule="auto"/>
              <w:rPr>
                <w:noProof/>
              </w:rPr>
            </w:pPr>
          </w:p>
        </w:tc>
      </w:tr>
      <w:tr w:rsidR="00E80D73" w:rsidRPr="00E80D73" w:rsidTr="00E80D73">
        <w:tc>
          <w:tcPr>
            <w:tcW w:w="2750" w:type="dxa"/>
          </w:tcPr>
          <w:p w:rsidR="00E80D73" w:rsidRPr="00E80D73" w:rsidRDefault="00E80D73" w:rsidP="00E80D73">
            <w:pPr>
              <w:spacing w:line="360" w:lineRule="auto"/>
              <w:rPr>
                <w:noProof/>
              </w:rPr>
            </w:pPr>
            <w:r w:rsidRPr="00E80D73">
              <w:t>Članak 8. stavak 1.</w:t>
            </w:r>
          </w:p>
        </w:tc>
        <w:tc>
          <w:tcPr>
            <w:tcW w:w="2519" w:type="dxa"/>
          </w:tcPr>
          <w:p w:rsidR="00E80D73" w:rsidRPr="00E80D73" w:rsidRDefault="00E80D73" w:rsidP="00E80D73">
            <w:pPr>
              <w:spacing w:line="360" w:lineRule="auto"/>
              <w:rPr>
                <w:noProof/>
              </w:rPr>
            </w:pPr>
            <w:r w:rsidRPr="00E80D73">
              <w:t>Članak 5. stavak 1.</w:t>
            </w:r>
          </w:p>
        </w:tc>
        <w:tc>
          <w:tcPr>
            <w:tcW w:w="1814" w:type="dxa"/>
          </w:tcPr>
          <w:p w:rsidR="00E80D73" w:rsidRPr="00E80D73" w:rsidRDefault="00E80D73" w:rsidP="00E80D73">
            <w:pPr>
              <w:spacing w:line="360" w:lineRule="auto"/>
              <w:rPr>
                <w:noProof/>
              </w:rPr>
            </w:pPr>
            <w:r w:rsidRPr="00E80D73">
              <w:t>Članak 6. stavak 1.</w:t>
            </w:r>
          </w:p>
        </w:tc>
        <w:tc>
          <w:tcPr>
            <w:tcW w:w="2268" w:type="dxa"/>
          </w:tcPr>
          <w:p w:rsidR="00E80D73" w:rsidRPr="00E80D73" w:rsidRDefault="00E80D73" w:rsidP="00E80D73">
            <w:pPr>
              <w:spacing w:line="360" w:lineRule="auto"/>
              <w:rPr>
                <w:noProof/>
              </w:rPr>
            </w:pPr>
          </w:p>
        </w:tc>
      </w:tr>
      <w:tr w:rsidR="00E80D73" w:rsidRPr="00E80D73" w:rsidTr="00E80D73">
        <w:tc>
          <w:tcPr>
            <w:tcW w:w="2750" w:type="dxa"/>
          </w:tcPr>
          <w:p w:rsidR="00E80D73" w:rsidRPr="00E80D73" w:rsidRDefault="00E80D73" w:rsidP="00E80D73">
            <w:pPr>
              <w:spacing w:line="360" w:lineRule="auto"/>
              <w:rPr>
                <w:noProof/>
              </w:rPr>
            </w:pPr>
            <w:r w:rsidRPr="00E80D73">
              <w:t>Članak 8. stavak 2.</w:t>
            </w:r>
          </w:p>
        </w:tc>
        <w:tc>
          <w:tcPr>
            <w:tcW w:w="2519" w:type="dxa"/>
          </w:tcPr>
          <w:p w:rsidR="00E80D73" w:rsidRPr="00E80D73" w:rsidRDefault="00E80D73" w:rsidP="00E80D73">
            <w:pPr>
              <w:spacing w:line="360" w:lineRule="auto"/>
              <w:rPr>
                <w:noProof/>
              </w:rPr>
            </w:pPr>
            <w:r w:rsidRPr="00E80D73">
              <w:t>Članak 5. stavak 6.</w:t>
            </w:r>
          </w:p>
        </w:tc>
        <w:tc>
          <w:tcPr>
            <w:tcW w:w="1814" w:type="dxa"/>
          </w:tcPr>
          <w:p w:rsidR="00E80D73" w:rsidRPr="00E80D73" w:rsidRDefault="00E80D73" w:rsidP="00E80D73">
            <w:pPr>
              <w:spacing w:line="360" w:lineRule="auto"/>
              <w:rPr>
                <w:noProof/>
              </w:rPr>
            </w:pPr>
            <w:r w:rsidRPr="00E80D73">
              <w:t>Članak 6. stavak 2.</w:t>
            </w:r>
          </w:p>
        </w:tc>
        <w:tc>
          <w:tcPr>
            <w:tcW w:w="2268" w:type="dxa"/>
          </w:tcPr>
          <w:p w:rsidR="00E80D73" w:rsidRPr="00E80D73" w:rsidRDefault="00E80D73" w:rsidP="00E80D73">
            <w:pPr>
              <w:spacing w:line="360" w:lineRule="auto"/>
              <w:rPr>
                <w:noProof/>
              </w:rPr>
            </w:pPr>
          </w:p>
        </w:tc>
      </w:tr>
      <w:tr w:rsidR="00E80D73" w:rsidRPr="00E80D73" w:rsidTr="00E80D73">
        <w:tc>
          <w:tcPr>
            <w:tcW w:w="2750" w:type="dxa"/>
          </w:tcPr>
          <w:p w:rsidR="00E80D73" w:rsidRPr="00E80D73" w:rsidRDefault="00E80D73" w:rsidP="00E80D73">
            <w:pPr>
              <w:spacing w:line="360" w:lineRule="auto"/>
              <w:rPr>
                <w:noProof/>
              </w:rPr>
            </w:pPr>
            <w:r w:rsidRPr="00E80D73">
              <w:t>Članak 8. stavak 3.</w:t>
            </w:r>
          </w:p>
        </w:tc>
        <w:tc>
          <w:tcPr>
            <w:tcW w:w="2519" w:type="dxa"/>
          </w:tcPr>
          <w:p w:rsidR="00E80D73" w:rsidRPr="00E80D73" w:rsidRDefault="00E80D73" w:rsidP="00E80D73">
            <w:pPr>
              <w:spacing w:line="360" w:lineRule="auto"/>
              <w:rPr>
                <w:noProof/>
              </w:rPr>
            </w:pPr>
            <w:r w:rsidRPr="00E80D73">
              <w:t>Članak 5. stavak 7.</w:t>
            </w:r>
          </w:p>
        </w:tc>
        <w:tc>
          <w:tcPr>
            <w:tcW w:w="1814" w:type="dxa"/>
          </w:tcPr>
          <w:p w:rsidR="00E80D73" w:rsidRPr="00E80D73" w:rsidRDefault="00E80D73" w:rsidP="00E80D73">
            <w:pPr>
              <w:spacing w:line="360" w:lineRule="auto"/>
              <w:rPr>
                <w:noProof/>
              </w:rPr>
            </w:pPr>
            <w:r w:rsidRPr="00E80D73">
              <w:t>Članak 6. stavak 3.</w:t>
            </w:r>
          </w:p>
        </w:tc>
        <w:tc>
          <w:tcPr>
            <w:tcW w:w="2268" w:type="dxa"/>
          </w:tcPr>
          <w:p w:rsidR="00E80D73" w:rsidRPr="00E80D73" w:rsidRDefault="00E80D73" w:rsidP="00E80D73">
            <w:pPr>
              <w:spacing w:line="360" w:lineRule="auto"/>
              <w:rPr>
                <w:noProof/>
              </w:rPr>
            </w:pPr>
          </w:p>
        </w:tc>
      </w:tr>
      <w:tr w:rsidR="00E80D73" w:rsidRPr="00E80D73" w:rsidTr="00E80D73">
        <w:tc>
          <w:tcPr>
            <w:tcW w:w="2750" w:type="dxa"/>
          </w:tcPr>
          <w:p w:rsidR="00E80D73" w:rsidRPr="00E80D73" w:rsidRDefault="00E80D73" w:rsidP="00E80D73">
            <w:pPr>
              <w:spacing w:line="360" w:lineRule="auto"/>
              <w:rPr>
                <w:noProof/>
              </w:rPr>
            </w:pPr>
            <w:r w:rsidRPr="00E80D73">
              <w:t>Članak 9. stavak 1.</w:t>
            </w:r>
          </w:p>
        </w:tc>
        <w:tc>
          <w:tcPr>
            <w:tcW w:w="2519" w:type="dxa"/>
          </w:tcPr>
          <w:p w:rsidR="00E80D73" w:rsidRPr="00E80D73" w:rsidRDefault="00E80D73" w:rsidP="00E80D73">
            <w:pPr>
              <w:spacing w:line="360" w:lineRule="auto"/>
              <w:rPr>
                <w:noProof/>
              </w:rPr>
            </w:pPr>
          </w:p>
        </w:tc>
        <w:tc>
          <w:tcPr>
            <w:tcW w:w="1814" w:type="dxa"/>
          </w:tcPr>
          <w:p w:rsidR="00E80D73" w:rsidRPr="00E80D73" w:rsidRDefault="00E80D73" w:rsidP="00E80D73">
            <w:pPr>
              <w:spacing w:line="360" w:lineRule="auto"/>
              <w:rPr>
                <w:noProof/>
              </w:rPr>
            </w:pPr>
            <w:r w:rsidRPr="00E80D73">
              <w:t>Članak 7. stavci 1. i 2.</w:t>
            </w:r>
          </w:p>
        </w:tc>
        <w:tc>
          <w:tcPr>
            <w:tcW w:w="2268" w:type="dxa"/>
          </w:tcPr>
          <w:p w:rsidR="00E80D73" w:rsidRPr="00E80D73" w:rsidRDefault="00E80D73" w:rsidP="00E80D73">
            <w:pPr>
              <w:spacing w:line="360" w:lineRule="auto"/>
              <w:rPr>
                <w:noProof/>
              </w:rPr>
            </w:pPr>
          </w:p>
        </w:tc>
      </w:tr>
      <w:tr w:rsidR="00E80D73" w:rsidRPr="00E80D73" w:rsidTr="00E80D73">
        <w:tc>
          <w:tcPr>
            <w:tcW w:w="2750" w:type="dxa"/>
          </w:tcPr>
          <w:p w:rsidR="00E80D73" w:rsidRPr="00E80D73" w:rsidRDefault="00E80D73" w:rsidP="00E80D73">
            <w:pPr>
              <w:spacing w:line="360" w:lineRule="auto"/>
              <w:rPr>
                <w:noProof/>
              </w:rPr>
            </w:pPr>
            <w:r w:rsidRPr="00E80D73">
              <w:t>Članak 9. stavak 2.</w:t>
            </w:r>
          </w:p>
        </w:tc>
        <w:tc>
          <w:tcPr>
            <w:tcW w:w="2519" w:type="dxa"/>
          </w:tcPr>
          <w:p w:rsidR="00E80D73" w:rsidRPr="00E80D73" w:rsidRDefault="00E80D73" w:rsidP="00E80D73">
            <w:pPr>
              <w:spacing w:line="360" w:lineRule="auto"/>
              <w:rPr>
                <w:noProof/>
              </w:rPr>
            </w:pPr>
          </w:p>
        </w:tc>
        <w:tc>
          <w:tcPr>
            <w:tcW w:w="1814" w:type="dxa"/>
          </w:tcPr>
          <w:p w:rsidR="00E80D73" w:rsidRPr="00E80D73" w:rsidRDefault="00E80D73" w:rsidP="00E80D73">
            <w:pPr>
              <w:spacing w:line="360" w:lineRule="auto"/>
              <w:rPr>
                <w:noProof/>
              </w:rPr>
            </w:pPr>
            <w:r w:rsidRPr="00E80D73">
              <w:t>Članak 7. stavak 3.</w:t>
            </w:r>
          </w:p>
        </w:tc>
        <w:tc>
          <w:tcPr>
            <w:tcW w:w="2268" w:type="dxa"/>
          </w:tcPr>
          <w:p w:rsidR="00E80D73" w:rsidRPr="00E80D73" w:rsidRDefault="00E80D73" w:rsidP="00E80D73">
            <w:pPr>
              <w:spacing w:line="360" w:lineRule="auto"/>
              <w:rPr>
                <w:noProof/>
              </w:rPr>
            </w:pPr>
          </w:p>
        </w:tc>
      </w:tr>
      <w:tr w:rsidR="00E80D73" w:rsidRPr="00E80D73" w:rsidTr="00E80D73">
        <w:tc>
          <w:tcPr>
            <w:tcW w:w="2750" w:type="dxa"/>
          </w:tcPr>
          <w:p w:rsidR="00E80D73" w:rsidRPr="00E80D73" w:rsidRDefault="00E80D73" w:rsidP="00E80D73">
            <w:pPr>
              <w:spacing w:line="360" w:lineRule="auto"/>
              <w:rPr>
                <w:noProof/>
              </w:rPr>
            </w:pPr>
            <w:r w:rsidRPr="00E80D73">
              <w:t>–</w:t>
            </w:r>
          </w:p>
        </w:tc>
        <w:tc>
          <w:tcPr>
            <w:tcW w:w="2519" w:type="dxa"/>
          </w:tcPr>
          <w:p w:rsidR="00E80D73" w:rsidRPr="00E80D73" w:rsidRDefault="00E80D73" w:rsidP="00E80D73">
            <w:pPr>
              <w:spacing w:line="360" w:lineRule="auto"/>
              <w:rPr>
                <w:noProof/>
              </w:rPr>
            </w:pPr>
          </w:p>
        </w:tc>
        <w:tc>
          <w:tcPr>
            <w:tcW w:w="1814" w:type="dxa"/>
          </w:tcPr>
          <w:p w:rsidR="00E80D73" w:rsidRPr="00E80D73" w:rsidRDefault="00E80D73" w:rsidP="00E80D73">
            <w:pPr>
              <w:spacing w:line="360" w:lineRule="auto"/>
              <w:rPr>
                <w:noProof/>
              </w:rPr>
            </w:pPr>
            <w:r w:rsidRPr="00E80D73">
              <w:t>Članak 7. stavak 4.</w:t>
            </w:r>
          </w:p>
        </w:tc>
        <w:tc>
          <w:tcPr>
            <w:tcW w:w="2268" w:type="dxa"/>
          </w:tcPr>
          <w:p w:rsidR="00E80D73" w:rsidRPr="00E80D73" w:rsidRDefault="00E80D73" w:rsidP="00E80D73">
            <w:pPr>
              <w:spacing w:line="360" w:lineRule="auto"/>
              <w:rPr>
                <w:noProof/>
              </w:rPr>
            </w:pPr>
          </w:p>
        </w:tc>
      </w:tr>
      <w:tr w:rsidR="00E80D73" w:rsidRPr="00E80D73" w:rsidTr="00E80D73">
        <w:tc>
          <w:tcPr>
            <w:tcW w:w="2750" w:type="dxa"/>
          </w:tcPr>
          <w:p w:rsidR="00E80D73" w:rsidRPr="00E80D73" w:rsidRDefault="00E80D73" w:rsidP="00E80D73">
            <w:pPr>
              <w:spacing w:line="360" w:lineRule="auto"/>
              <w:rPr>
                <w:noProof/>
              </w:rPr>
            </w:pPr>
            <w:r w:rsidRPr="00E80D73">
              <w:t>Članak 9. stavak 3.</w:t>
            </w:r>
          </w:p>
        </w:tc>
        <w:tc>
          <w:tcPr>
            <w:tcW w:w="2519" w:type="dxa"/>
          </w:tcPr>
          <w:p w:rsidR="00E80D73" w:rsidRPr="00E80D73" w:rsidRDefault="00E80D73" w:rsidP="00E80D73">
            <w:pPr>
              <w:spacing w:line="360" w:lineRule="auto"/>
              <w:rPr>
                <w:noProof/>
              </w:rPr>
            </w:pPr>
          </w:p>
        </w:tc>
        <w:tc>
          <w:tcPr>
            <w:tcW w:w="1814" w:type="dxa"/>
          </w:tcPr>
          <w:p w:rsidR="00E80D73" w:rsidRPr="00E80D73" w:rsidRDefault="00E80D73" w:rsidP="00E80D73">
            <w:pPr>
              <w:spacing w:line="360" w:lineRule="auto"/>
              <w:rPr>
                <w:noProof/>
              </w:rPr>
            </w:pPr>
            <w:r w:rsidRPr="00E80D73">
              <w:t>Članak 7. stavak 5.</w:t>
            </w:r>
          </w:p>
        </w:tc>
        <w:tc>
          <w:tcPr>
            <w:tcW w:w="2268" w:type="dxa"/>
          </w:tcPr>
          <w:p w:rsidR="00E80D73" w:rsidRPr="00E80D73" w:rsidRDefault="00E80D73" w:rsidP="00E80D73">
            <w:pPr>
              <w:spacing w:line="360" w:lineRule="auto"/>
              <w:rPr>
                <w:noProof/>
              </w:rPr>
            </w:pPr>
          </w:p>
        </w:tc>
      </w:tr>
      <w:tr w:rsidR="00E80D73" w:rsidRPr="00E80D73" w:rsidTr="00E80D73">
        <w:tc>
          <w:tcPr>
            <w:tcW w:w="2750" w:type="dxa"/>
          </w:tcPr>
          <w:p w:rsidR="00E80D73" w:rsidRPr="00E80D73" w:rsidRDefault="00E80D73" w:rsidP="00E80D73">
            <w:pPr>
              <w:spacing w:line="360" w:lineRule="auto"/>
              <w:rPr>
                <w:noProof/>
              </w:rPr>
            </w:pPr>
          </w:p>
        </w:tc>
        <w:tc>
          <w:tcPr>
            <w:tcW w:w="2519" w:type="dxa"/>
          </w:tcPr>
          <w:p w:rsidR="00E80D73" w:rsidRPr="00E80D73" w:rsidRDefault="00E80D73" w:rsidP="00E80D73">
            <w:pPr>
              <w:spacing w:line="360" w:lineRule="auto"/>
              <w:rPr>
                <w:noProof/>
              </w:rPr>
            </w:pPr>
          </w:p>
        </w:tc>
        <w:tc>
          <w:tcPr>
            <w:tcW w:w="1814" w:type="dxa"/>
          </w:tcPr>
          <w:p w:rsidR="00E80D73" w:rsidRPr="00E80D73" w:rsidRDefault="00E80D73" w:rsidP="00E80D73">
            <w:pPr>
              <w:spacing w:line="360" w:lineRule="auto"/>
              <w:rPr>
                <w:noProof/>
              </w:rPr>
            </w:pPr>
            <w:r w:rsidRPr="00E80D73">
              <w:t>Članak 8. stavak 1.</w:t>
            </w:r>
          </w:p>
        </w:tc>
        <w:tc>
          <w:tcPr>
            <w:tcW w:w="2268" w:type="dxa"/>
          </w:tcPr>
          <w:p w:rsidR="00E80D73" w:rsidRPr="00E80D73" w:rsidRDefault="00E80D73" w:rsidP="00E80D73">
            <w:pPr>
              <w:spacing w:line="360" w:lineRule="auto"/>
              <w:rPr>
                <w:noProof/>
              </w:rPr>
            </w:pPr>
          </w:p>
        </w:tc>
      </w:tr>
      <w:tr w:rsidR="00E80D73" w:rsidRPr="00E80D73" w:rsidTr="00E80D73">
        <w:tc>
          <w:tcPr>
            <w:tcW w:w="2750" w:type="dxa"/>
          </w:tcPr>
          <w:p w:rsidR="00E80D73" w:rsidRPr="00E80D73" w:rsidRDefault="00E80D73" w:rsidP="00E80D73">
            <w:pPr>
              <w:spacing w:line="360" w:lineRule="auto"/>
              <w:rPr>
                <w:noProof/>
              </w:rPr>
            </w:pPr>
          </w:p>
        </w:tc>
        <w:tc>
          <w:tcPr>
            <w:tcW w:w="2519" w:type="dxa"/>
          </w:tcPr>
          <w:p w:rsidR="00E80D73" w:rsidRPr="00E80D73" w:rsidRDefault="00E80D73" w:rsidP="00E80D73">
            <w:pPr>
              <w:spacing w:line="360" w:lineRule="auto"/>
              <w:rPr>
                <w:noProof/>
              </w:rPr>
            </w:pPr>
            <w:r w:rsidRPr="00E80D73">
              <w:t>Članak 5. stavak 2.</w:t>
            </w:r>
          </w:p>
        </w:tc>
        <w:tc>
          <w:tcPr>
            <w:tcW w:w="1814" w:type="dxa"/>
          </w:tcPr>
          <w:p w:rsidR="00E80D73" w:rsidRPr="00E80D73" w:rsidRDefault="00E80D73" w:rsidP="00E80D73">
            <w:pPr>
              <w:spacing w:line="360" w:lineRule="auto"/>
              <w:rPr>
                <w:noProof/>
              </w:rPr>
            </w:pPr>
            <w:r w:rsidRPr="00E80D73">
              <w:t>Članak 8. stavci 2. i 4.</w:t>
            </w:r>
          </w:p>
        </w:tc>
        <w:tc>
          <w:tcPr>
            <w:tcW w:w="2268" w:type="dxa"/>
          </w:tcPr>
          <w:p w:rsidR="00E80D73" w:rsidRPr="00E80D73" w:rsidRDefault="00E80D73" w:rsidP="00E80D73">
            <w:pPr>
              <w:spacing w:line="360" w:lineRule="auto"/>
              <w:rPr>
                <w:noProof/>
              </w:rPr>
            </w:pPr>
          </w:p>
        </w:tc>
      </w:tr>
      <w:tr w:rsidR="00E80D73" w:rsidRPr="00E80D73" w:rsidTr="00E80D73">
        <w:tc>
          <w:tcPr>
            <w:tcW w:w="2750" w:type="dxa"/>
          </w:tcPr>
          <w:p w:rsidR="00E80D73" w:rsidRPr="00E80D73" w:rsidRDefault="00E80D73" w:rsidP="00E80D73">
            <w:pPr>
              <w:spacing w:line="360" w:lineRule="auto"/>
              <w:rPr>
                <w:noProof/>
              </w:rPr>
            </w:pPr>
          </w:p>
        </w:tc>
        <w:tc>
          <w:tcPr>
            <w:tcW w:w="2519" w:type="dxa"/>
          </w:tcPr>
          <w:p w:rsidR="00E80D73" w:rsidRPr="00E80D73" w:rsidRDefault="00E80D73" w:rsidP="00E80D73">
            <w:pPr>
              <w:spacing w:line="360" w:lineRule="auto"/>
              <w:rPr>
                <w:noProof/>
              </w:rPr>
            </w:pPr>
            <w:r w:rsidRPr="00E80D73">
              <w:t>Članak 5. stavak 3.</w:t>
            </w:r>
          </w:p>
        </w:tc>
        <w:tc>
          <w:tcPr>
            <w:tcW w:w="1814" w:type="dxa"/>
          </w:tcPr>
          <w:p w:rsidR="00E80D73" w:rsidRPr="00E80D73" w:rsidRDefault="00E80D73" w:rsidP="00E80D73">
            <w:pPr>
              <w:spacing w:line="360" w:lineRule="auto"/>
              <w:rPr>
                <w:noProof/>
              </w:rPr>
            </w:pPr>
            <w:r w:rsidRPr="00E80D73">
              <w:t xml:space="preserve">Članak 8. stavak </w:t>
            </w:r>
            <w:r w:rsidRPr="00E80D73">
              <w:lastRenderedPageBreak/>
              <w:t>3.</w:t>
            </w:r>
          </w:p>
        </w:tc>
        <w:tc>
          <w:tcPr>
            <w:tcW w:w="2268" w:type="dxa"/>
          </w:tcPr>
          <w:p w:rsidR="00E80D73" w:rsidRPr="00E80D73" w:rsidRDefault="00E80D73" w:rsidP="00E80D73">
            <w:pPr>
              <w:spacing w:line="360" w:lineRule="auto"/>
              <w:rPr>
                <w:noProof/>
              </w:rPr>
            </w:pPr>
          </w:p>
        </w:tc>
      </w:tr>
      <w:tr w:rsidR="00E80D73" w:rsidRPr="00E80D73" w:rsidTr="00E80D73">
        <w:tc>
          <w:tcPr>
            <w:tcW w:w="2750" w:type="dxa"/>
          </w:tcPr>
          <w:p w:rsidR="00E80D73" w:rsidRPr="00E80D73" w:rsidRDefault="00E80D73" w:rsidP="00E80D73">
            <w:pPr>
              <w:spacing w:line="360" w:lineRule="auto"/>
              <w:rPr>
                <w:noProof/>
              </w:rPr>
            </w:pPr>
          </w:p>
        </w:tc>
        <w:tc>
          <w:tcPr>
            <w:tcW w:w="2519" w:type="dxa"/>
          </w:tcPr>
          <w:p w:rsidR="00E80D73" w:rsidRPr="00E80D73" w:rsidRDefault="00E80D73" w:rsidP="00E80D73">
            <w:pPr>
              <w:spacing w:line="360" w:lineRule="auto"/>
              <w:rPr>
                <w:noProof/>
              </w:rPr>
            </w:pPr>
            <w:r w:rsidRPr="00E80D73">
              <w:t>Članak 5. stavak 4.</w:t>
            </w:r>
          </w:p>
        </w:tc>
        <w:tc>
          <w:tcPr>
            <w:tcW w:w="1814" w:type="dxa"/>
          </w:tcPr>
          <w:p w:rsidR="00E80D73" w:rsidRPr="00E80D73" w:rsidRDefault="00E80D73" w:rsidP="00E80D73">
            <w:pPr>
              <w:spacing w:line="360" w:lineRule="auto"/>
              <w:rPr>
                <w:noProof/>
              </w:rPr>
            </w:pPr>
            <w:r w:rsidRPr="00E80D73">
              <w:t>Članak 8. stavak 5.</w:t>
            </w:r>
          </w:p>
        </w:tc>
        <w:tc>
          <w:tcPr>
            <w:tcW w:w="2268" w:type="dxa"/>
          </w:tcPr>
          <w:p w:rsidR="00E80D73" w:rsidRPr="00E80D73" w:rsidRDefault="00E80D73" w:rsidP="00E80D73">
            <w:pPr>
              <w:spacing w:line="360" w:lineRule="auto"/>
              <w:rPr>
                <w:noProof/>
              </w:rPr>
            </w:pPr>
          </w:p>
        </w:tc>
      </w:tr>
      <w:tr w:rsidR="00E80D73" w:rsidRPr="00E80D73" w:rsidTr="00E80D73">
        <w:tc>
          <w:tcPr>
            <w:tcW w:w="2750" w:type="dxa"/>
          </w:tcPr>
          <w:p w:rsidR="00E80D73" w:rsidRPr="00E80D73" w:rsidRDefault="00E80D73" w:rsidP="00E80D73">
            <w:pPr>
              <w:spacing w:line="360" w:lineRule="auto"/>
              <w:rPr>
                <w:noProof/>
              </w:rPr>
            </w:pPr>
          </w:p>
        </w:tc>
        <w:tc>
          <w:tcPr>
            <w:tcW w:w="2519" w:type="dxa"/>
          </w:tcPr>
          <w:p w:rsidR="00E80D73" w:rsidRPr="00E80D73" w:rsidRDefault="00E80D73" w:rsidP="00E80D73">
            <w:pPr>
              <w:spacing w:line="360" w:lineRule="auto"/>
              <w:rPr>
                <w:noProof/>
              </w:rPr>
            </w:pPr>
            <w:r w:rsidRPr="00E80D73">
              <w:t>Članak 5. stavak 5.</w:t>
            </w:r>
          </w:p>
        </w:tc>
        <w:tc>
          <w:tcPr>
            <w:tcW w:w="1814" w:type="dxa"/>
          </w:tcPr>
          <w:p w:rsidR="00E80D73" w:rsidRPr="00E80D73" w:rsidRDefault="00E80D73" w:rsidP="00E80D73">
            <w:pPr>
              <w:spacing w:line="360" w:lineRule="auto"/>
              <w:rPr>
                <w:noProof/>
              </w:rPr>
            </w:pPr>
            <w:r w:rsidRPr="00E80D73">
              <w:t>Članak 8. stavak 6.</w:t>
            </w:r>
          </w:p>
        </w:tc>
        <w:tc>
          <w:tcPr>
            <w:tcW w:w="2268" w:type="dxa"/>
          </w:tcPr>
          <w:p w:rsidR="00E80D73" w:rsidRPr="00E80D73" w:rsidRDefault="00E80D73" w:rsidP="00E80D73">
            <w:pPr>
              <w:spacing w:line="360" w:lineRule="auto"/>
              <w:rPr>
                <w:noProof/>
              </w:rPr>
            </w:pPr>
          </w:p>
        </w:tc>
      </w:tr>
      <w:tr w:rsidR="00E80D73" w:rsidRPr="00E80D73" w:rsidTr="00E80D73">
        <w:tc>
          <w:tcPr>
            <w:tcW w:w="2750" w:type="dxa"/>
          </w:tcPr>
          <w:p w:rsidR="00E80D73" w:rsidRPr="00E80D73" w:rsidRDefault="00E80D73" w:rsidP="00E80D73">
            <w:pPr>
              <w:spacing w:line="360" w:lineRule="auto"/>
              <w:rPr>
                <w:noProof/>
              </w:rPr>
            </w:pPr>
            <w:r w:rsidRPr="00E80D73">
              <w:t>Članak 10. stavak 1.</w:t>
            </w:r>
          </w:p>
        </w:tc>
        <w:tc>
          <w:tcPr>
            <w:tcW w:w="2519" w:type="dxa"/>
          </w:tcPr>
          <w:p w:rsidR="00E80D73" w:rsidRPr="00E80D73" w:rsidRDefault="00E80D73" w:rsidP="00E80D73">
            <w:pPr>
              <w:spacing w:line="360" w:lineRule="auto"/>
              <w:rPr>
                <w:noProof/>
              </w:rPr>
            </w:pPr>
          </w:p>
        </w:tc>
        <w:tc>
          <w:tcPr>
            <w:tcW w:w="1814" w:type="dxa"/>
          </w:tcPr>
          <w:p w:rsidR="00E80D73" w:rsidRPr="00E80D73" w:rsidRDefault="00E80D73" w:rsidP="00E80D73">
            <w:pPr>
              <w:spacing w:line="360" w:lineRule="auto"/>
              <w:rPr>
                <w:noProof/>
              </w:rPr>
            </w:pPr>
            <w:r w:rsidRPr="00E80D73">
              <w:t>Članak 9. stavak 1.</w:t>
            </w:r>
          </w:p>
        </w:tc>
        <w:tc>
          <w:tcPr>
            <w:tcW w:w="2268" w:type="dxa"/>
          </w:tcPr>
          <w:p w:rsidR="00E80D73" w:rsidRPr="00E80D73" w:rsidRDefault="00E80D73" w:rsidP="00E80D73">
            <w:pPr>
              <w:spacing w:line="360" w:lineRule="auto"/>
              <w:rPr>
                <w:noProof/>
              </w:rPr>
            </w:pPr>
          </w:p>
        </w:tc>
      </w:tr>
      <w:tr w:rsidR="00E80D73" w:rsidRPr="00E80D73" w:rsidTr="00E80D73">
        <w:tc>
          <w:tcPr>
            <w:tcW w:w="2750" w:type="dxa"/>
          </w:tcPr>
          <w:p w:rsidR="00E80D73" w:rsidRPr="00E80D73" w:rsidRDefault="00E80D73" w:rsidP="00E80D73">
            <w:pPr>
              <w:spacing w:line="360" w:lineRule="auto"/>
              <w:rPr>
                <w:noProof/>
              </w:rPr>
            </w:pPr>
            <w:r w:rsidRPr="00E80D73">
              <w:t>Članak 10. stavak 2.</w:t>
            </w:r>
          </w:p>
        </w:tc>
        <w:tc>
          <w:tcPr>
            <w:tcW w:w="2519" w:type="dxa"/>
          </w:tcPr>
          <w:p w:rsidR="00E80D73" w:rsidRPr="00E80D73" w:rsidRDefault="00E80D73" w:rsidP="00E80D73">
            <w:pPr>
              <w:spacing w:line="360" w:lineRule="auto"/>
              <w:rPr>
                <w:noProof/>
              </w:rPr>
            </w:pPr>
          </w:p>
        </w:tc>
        <w:tc>
          <w:tcPr>
            <w:tcW w:w="1814" w:type="dxa"/>
          </w:tcPr>
          <w:p w:rsidR="00E80D73" w:rsidRPr="00E80D73" w:rsidRDefault="00E80D73" w:rsidP="00E80D73">
            <w:pPr>
              <w:spacing w:line="360" w:lineRule="auto"/>
              <w:rPr>
                <w:noProof/>
              </w:rPr>
            </w:pPr>
            <w:r w:rsidRPr="00E80D73">
              <w:t>Članak 9. stavak 2.</w:t>
            </w:r>
          </w:p>
        </w:tc>
        <w:tc>
          <w:tcPr>
            <w:tcW w:w="2268" w:type="dxa"/>
          </w:tcPr>
          <w:p w:rsidR="00E80D73" w:rsidRPr="00E80D73" w:rsidRDefault="00E80D73" w:rsidP="00E80D73">
            <w:pPr>
              <w:spacing w:line="360" w:lineRule="auto"/>
              <w:rPr>
                <w:noProof/>
              </w:rPr>
            </w:pPr>
          </w:p>
        </w:tc>
      </w:tr>
      <w:tr w:rsidR="00E80D73" w:rsidRPr="00E80D73" w:rsidTr="00E80D73">
        <w:tc>
          <w:tcPr>
            <w:tcW w:w="2750" w:type="dxa"/>
          </w:tcPr>
          <w:p w:rsidR="00E80D73" w:rsidRPr="00E80D73" w:rsidRDefault="00E80D73" w:rsidP="00E80D73">
            <w:pPr>
              <w:spacing w:line="360" w:lineRule="auto"/>
              <w:rPr>
                <w:noProof/>
              </w:rPr>
            </w:pPr>
          </w:p>
        </w:tc>
        <w:tc>
          <w:tcPr>
            <w:tcW w:w="2519" w:type="dxa"/>
          </w:tcPr>
          <w:p w:rsidR="00E80D73" w:rsidRPr="00E80D73" w:rsidRDefault="00E80D73" w:rsidP="00E80D73">
            <w:pPr>
              <w:spacing w:line="360" w:lineRule="auto"/>
              <w:rPr>
                <w:noProof/>
              </w:rPr>
            </w:pPr>
            <w:r w:rsidRPr="00E80D73">
              <w:t>Članak 7. stavak 1.</w:t>
            </w:r>
          </w:p>
        </w:tc>
        <w:tc>
          <w:tcPr>
            <w:tcW w:w="1814" w:type="dxa"/>
          </w:tcPr>
          <w:p w:rsidR="00E80D73" w:rsidRPr="00E80D73" w:rsidRDefault="00E80D73" w:rsidP="00E80D73">
            <w:pPr>
              <w:spacing w:line="360" w:lineRule="auto"/>
              <w:rPr>
                <w:noProof/>
              </w:rPr>
            </w:pPr>
            <w:r w:rsidRPr="00E80D73">
              <w:t>Članak 9. stavak 3.</w:t>
            </w:r>
          </w:p>
        </w:tc>
        <w:tc>
          <w:tcPr>
            <w:tcW w:w="2268" w:type="dxa"/>
          </w:tcPr>
          <w:p w:rsidR="00E80D73" w:rsidRPr="00E80D73" w:rsidRDefault="00E80D73" w:rsidP="00E80D73">
            <w:pPr>
              <w:spacing w:line="360" w:lineRule="auto"/>
              <w:rPr>
                <w:noProof/>
              </w:rPr>
            </w:pPr>
          </w:p>
        </w:tc>
      </w:tr>
      <w:tr w:rsidR="00E80D73" w:rsidRPr="00E80D73" w:rsidTr="00E80D73">
        <w:tc>
          <w:tcPr>
            <w:tcW w:w="2750" w:type="dxa"/>
          </w:tcPr>
          <w:p w:rsidR="00E80D73" w:rsidRPr="00E80D73" w:rsidRDefault="00E80D73" w:rsidP="00E80D73">
            <w:pPr>
              <w:spacing w:line="360" w:lineRule="auto"/>
              <w:rPr>
                <w:noProof/>
              </w:rPr>
            </w:pPr>
          </w:p>
        </w:tc>
        <w:tc>
          <w:tcPr>
            <w:tcW w:w="2519" w:type="dxa"/>
          </w:tcPr>
          <w:p w:rsidR="00E80D73" w:rsidRPr="00E80D73" w:rsidRDefault="00E80D73" w:rsidP="00E80D73">
            <w:pPr>
              <w:spacing w:line="360" w:lineRule="auto"/>
              <w:rPr>
                <w:noProof/>
              </w:rPr>
            </w:pPr>
            <w:r w:rsidRPr="00E80D73">
              <w:t>Članak 7. stavak 2.</w:t>
            </w:r>
          </w:p>
        </w:tc>
        <w:tc>
          <w:tcPr>
            <w:tcW w:w="1814" w:type="dxa"/>
          </w:tcPr>
          <w:p w:rsidR="00E80D73" w:rsidRPr="00E80D73" w:rsidRDefault="00E80D73" w:rsidP="00E80D73">
            <w:pPr>
              <w:spacing w:line="360" w:lineRule="auto"/>
              <w:rPr>
                <w:noProof/>
              </w:rPr>
            </w:pPr>
            <w:r w:rsidRPr="00E80D73">
              <w:t>Članak 9. stavak 4.</w:t>
            </w:r>
          </w:p>
        </w:tc>
        <w:tc>
          <w:tcPr>
            <w:tcW w:w="2268" w:type="dxa"/>
          </w:tcPr>
          <w:p w:rsidR="00E80D73" w:rsidRPr="00E80D73" w:rsidRDefault="00E80D73" w:rsidP="00E80D73">
            <w:pPr>
              <w:spacing w:line="360" w:lineRule="auto"/>
              <w:rPr>
                <w:noProof/>
              </w:rPr>
            </w:pPr>
          </w:p>
        </w:tc>
      </w:tr>
      <w:tr w:rsidR="00E80D73" w:rsidRPr="00E80D73" w:rsidTr="00E80D73">
        <w:tc>
          <w:tcPr>
            <w:tcW w:w="2750" w:type="dxa"/>
          </w:tcPr>
          <w:p w:rsidR="00E80D73" w:rsidRPr="00E80D73" w:rsidRDefault="00E80D73" w:rsidP="00E80D73">
            <w:pPr>
              <w:spacing w:line="360" w:lineRule="auto"/>
              <w:rPr>
                <w:noProof/>
              </w:rPr>
            </w:pPr>
          </w:p>
        </w:tc>
        <w:tc>
          <w:tcPr>
            <w:tcW w:w="2519" w:type="dxa"/>
          </w:tcPr>
          <w:p w:rsidR="00E80D73" w:rsidRPr="00E80D73" w:rsidRDefault="00E80D73" w:rsidP="00E80D73">
            <w:pPr>
              <w:spacing w:line="360" w:lineRule="auto"/>
              <w:rPr>
                <w:noProof/>
              </w:rPr>
            </w:pPr>
            <w:r w:rsidRPr="00E80D73">
              <w:t>Članak 7. stavak 3.</w:t>
            </w:r>
          </w:p>
        </w:tc>
        <w:tc>
          <w:tcPr>
            <w:tcW w:w="1814" w:type="dxa"/>
          </w:tcPr>
          <w:p w:rsidR="00E80D73" w:rsidRPr="00E80D73" w:rsidRDefault="00E80D73" w:rsidP="00E80D73">
            <w:pPr>
              <w:spacing w:line="360" w:lineRule="auto"/>
              <w:rPr>
                <w:noProof/>
              </w:rPr>
            </w:pPr>
          </w:p>
        </w:tc>
        <w:tc>
          <w:tcPr>
            <w:tcW w:w="2268" w:type="dxa"/>
          </w:tcPr>
          <w:p w:rsidR="00E80D73" w:rsidRPr="00E80D73" w:rsidRDefault="00E80D73" w:rsidP="00E80D73">
            <w:pPr>
              <w:spacing w:line="360" w:lineRule="auto"/>
              <w:rPr>
                <w:noProof/>
              </w:rPr>
            </w:pPr>
          </w:p>
        </w:tc>
      </w:tr>
      <w:tr w:rsidR="00E80D73" w:rsidRPr="00E80D73" w:rsidTr="00E80D73">
        <w:tc>
          <w:tcPr>
            <w:tcW w:w="2750" w:type="dxa"/>
          </w:tcPr>
          <w:p w:rsidR="00E80D73" w:rsidRPr="00E80D73" w:rsidRDefault="00E80D73" w:rsidP="00E80D73">
            <w:pPr>
              <w:spacing w:line="360" w:lineRule="auto"/>
              <w:rPr>
                <w:noProof/>
              </w:rPr>
            </w:pPr>
          </w:p>
        </w:tc>
        <w:tc>
          <w:tcPr>
            <w:tcW w:w="2519" w:type="dxa"/>
          </w:tcPr>
          <w:p w:rsidR="00E80D73" w:rsidRPr="00E80D73" w:rsidRDefault="00E80D73" w:rsidP="00E80D73">
            <w:pPr>
              <w:spacing w:line="360" w:lineRule="auto"/>
              <w:rPr>
                <w:noProof/>
              </w:rPr>
            </w:pPr>
            <w:r w:rsidRPr="00E80D73">
              <w:t>Članak 7. stavak 4.</w:t>
            </w:r>
          </w:p>
        </w:tc>
        <w:tc>
          <w:tcPr>
            <w:tcW w:w="1814" w:type="dxa"/>
          </w:tcPr>
          <w:p w:rsidR="00E80D73" w:rsidRPr="00E80D73" w:rsidRDefault="00E80D73" w:rsidP="00E80D73">
            <w:pPr>
              <w:spacing w:line="360" w:lineRule="auto"/>
              <w:rPr>
                <w:noProof/>
              </w:rPr>
            </w:pPr>
          </w:p>
        </w:tc>
        <w:tc>
          <w:tcPr>
            <w:tcW w:w="2268" w:type="dxa"/>
          </w:tcPr>
          <w:p w:rsidR="00E80D73" w:rsidRPr="00E80D73" w:rsidRDefault="00E80D73" w:rsidP="00E80D73">
            <w:pPr>
              <w:spacing w:line="360" w:lineRule="auto"/>
              <w:rPr>
                <w:noProof/>
              </w:rPr>
            </w:pPr>
          </w:p>
        </w:tc>
      </w:tr>
      <w:tr w:rsidR="00E80D73" w:rsidRPr="00E80D73" w:rsidTr="00E80D73">
        <w:tc>
          <w:tcPr>
            <w:tcW w:w="2750" w:type="dxa"/>
          </w:tcPr>
          <w:p w:rsidR="00E80D73" w:rsidRPr="00E80D73" w:rsidRDefault="00E80D73" w:rsidP="00E80D73">
            <w:pPr>
              <w:spacing w:line="360" w:lineRule="auto"/>
              <w:rPr>
                <w:noProof/>
              </w:rPr>
            </w:pPr>
            <w:r w:rsidRPr="00E80D73">
              <w:t>Članak 11. stavak 1.</w:t>
            </w:r>
          </w:p>
        </w:tc>
        <w:tc>
          <w:tcPr>
            <w:tcW w:w="2519" w:type="dxa"/>
          </w:tcPr>
          <w:p w:rsidR="00E80D73" w:rsidRPr="00E80D73" w:rsidRDefault="00E80D73" w:rsidP="00E80D73">
            <w:pPr>
              <w:spacing w:line="360" w:lineRule="auto"/>
              <w:rPr>
                <w:noProof/>
              </w:rPr>
            </w:pPr>
          </w:p>
        </w:tc>
        <w:tc>
          <w:tcPr>
            <w:tcW w:w="1814" w:type="dxa"/>
          </w:tcPr>
          <w:p w:rsidR="00E80D73" w:rsidRPr="00E80D73" w:rsidRDefault="00E80D73" w:rsidP="00E80D73">
            <w:pPr>
              <w:spacing w:line="360" w:lineRule="auto"/>
              <w:rPr>
                <w:noProof/>
              </w:rPr>
            </w:pPr>
            <w:r w:rsidRPr="00E80D73">
              <w:t>Članak 13. stavak 1.</w:t>
            </w:r>
          </w:p>
        </w:tc>
        <w:tc>
          <w:tcPr>
            <w:tcW w:w="2268" w:type="dxa"/>
          </w:tcPr>
          <w:p w:rsidR="00E80D73" w:rsidRPr="00E80D73" w:rsidRDefault="00E80D73" w:rsidP="00E80D73">
            <w:pPr>
              <w:spacing w:line="360" w:lineRule="auto"/>
              <w:rPr>
                <w:noProof/>
              </w:rPr>
            </w:pPr>
          </w:p>
        </w:tc>
      </w:tr>
      <w:tr w:rsidR="00E80D73" w:rsidRPr="00E80D73" w:rsidTr="00E80D73">
        <w:tc>
          <w:tcPr>
            <w:tcW w:w="2750" w:type="dxa"/>
          </w:tcPr>
          <w:p w:rsidR="00E80D73" w:rsidRPr="00E80D73" w:rsidRDefault="00E80D73" w:rsidP="00E80D73">
            <w:pPr>
              <w:spacing w:line="360" w:lineRule="auto"/>
              <w:rPr>
                <w:noProof/>
              </w:rPr>
            </w:pPr>
            <w:r w:rsidRPr="00E80D73">
              <w:t>Članak 11. stavak 2.</w:t>
            </w:r>
          </w:p>
        </w:tc>
        <w:tc>
          <w:tcPr>
            <w:tcW w:w="2519" w:type="dxa"/>
          </w:tcPr>
          <w:p w:rsidR="00E80D73" w:rsidRPr="00E80D73" w:rsidRDefault="00E80D73" w:rsidP="00E80D73">
            <w:pPr>
              <w:spacing w:line="360" w:lineRule="auto"/>
              <w:rPr>
                <w:noProof/>
              </w:rPr>
            </w:pPr>
          </w:p>
        </w:tc>
        <w:tc>
          <w:tcPr>
            <w:tcW w:w="1814" w:type="dxa"/>
          </w:tcPr>
          <w:p w:rsidR="00E80D73" w:rsidRPr="00E80D73" w:rsidRDefault="00E80D73" w:rsidP="00E80D73">
            <w:pPr>
              <w:spacing w:line="360" w:lineRule="auto"/>
              <w:rPr>
                <w:noProof/>
              </w:rPr>
            </w:pPr>
            <w:r w:rsidRPr="00E80D73">
              <w:t>Članak 13. stavak 2.</w:t>
            </w:r>
          </w:p>
        </w:tc>
        <w:tc>
          <w:tcPr>
            <w:tcW w:w="2268" w:type="dxa"/>
          </w:tcPr>
          <w:p w:rsidR="00E80D73" w:rsidRPr="00E80D73" w:rsidRDefault="00E80D73" w:rsidP="00E80D73">
            <w:pPr>
              <w:spacing w:line="360" w:lineRule="auto"/>
              <w:rPr>
                <w:noProof/>
              </w:rPr>
            </w:pPr>
          </w:p>
        </w:tc>
      </w:tr>
      <w:tr w:rsidR="00E80D73" w:rsidRPr="00E80D73" w:rsidTr="00E80D73">
        <w:tc>
          <w:tcPr>
            <w:tcW w:w="2750" w:type="dxa"/>
          </w:tcPr>
          <w:p w:rsidR="00E80D73" w:rsidRPr="00E80D73" w:rsidRDefault="00E80D73" w:rsidP="00E80D73">
            <w:pPr>
              <w:spacing w:line="360" w:lineRule="auto"/>
              <w:rPr>
                <w:noProof/>
              </w:rPr>
            </w:pPr>
            <w:r w:rsidRPr="00E80D73">
              <w:t>Članak 11. stavak 3.</w:t>
            </w:r>
          </w:p>
        </w:tc>
        <w:tc>
          <w:tcPr>
            <w:tcW w:w="2519" w:type="dxa"/>
          </w:tcPr>
          <w:p w:rsidR="00E80D73" w:rsidRPr="00E80D73" w:rsidRDefault="00E80D73" w:rsidP="00E80D73">
            <w:pPr>
              <w:spacing w:line="360" w:lineRule="auto"/>
              <w:rPr>
                <w:noProof/>
              </w:rPr>
            </w:pPr>
          </w:p>
        </w:tc>
        <w:tc>
          <w:tcPr>
            <w:tcW w:w="1814" w:type="dxa"/>
          </w:tcPr>
          <w:p w:rsidR="00E80D73" w:rsidRPr="00E80D73" w:rsidRDefault="00E80D73" w:rsidP="00E80D73">
            <w:pPr>
              <w:spacing w:line="360" w:lineRule="auto"/>
              <w:rPr>
                <w:noProof/>
              </w:rPr>
            </w:pPr>
            <w:r w:rsidRPr="00E80D73">
              <w:t>Članak 13. stavak 3.</w:t>
            </w:r>
          </w:p>
        </w:tc>
        <w:tc>
          <w:tcPr>
            <w:tcW w:w="2268" w:type="dxa"/>
          </w:tcPr>
          <w:p w:rsidR="00E80D73" w:rsidRPr="00E80D73" w:rsidRDefault="00E80D73" w:rsidP="00E80D73">
            <w:pPr>
              <w:spacing w:line="360" w:lineRule="auto"/>
              <w:rPr>
                <w:noProof/>
              </w:rPr>
            </w:pPr>
          </w:p>
        </w:tc>
      </w:tr>
      <w:tr w:rsidR="00E80D73" w:rsidRPr="00E80D73" w:rsidTr="00E80D73">
        <w:tc>
          <w:tcPr>
            <w:tcW w:w="2750" w:type="dxa"/>
          </w:tcPr>
          <w:p w:rsidR="00E80D73" w:rsidRPr="00E80D73" w:rsidRDefault="00E80D73" w:rsidP="00E80D73">
            <w:pPr>
              <w:spacing w:line="360" w:lineRule="auto"/>
              <w:rPr>
                <w:noProof/>
              </w:rPr>
            </w:pPr>
            <w:r w:rsidRPr="00E80D73">
              <w:t>Članak 11. stavak 4.</w:t>
            </w:r>
          </w:p>
        </w:tc>
        <w:tc>
          <w:tcPr>
            <w:tcW w:w="2519" w:type="dxa"/>
          </w:tcPr>
          <w:p w:rsidR="00E80D73" w:rsidRPr="00E80D73" w:rsidRDefault="00E80D73" w:rsidP="00E80D73">
            <w:pPr>
              <w:spacing w:line="360" w:lineRule="auto"/>
              <w:rPr>
                <w:noProof/>
              </w:rPr>
            </w:pPr>
          </w:p>
        </w:tc>
        <w:tc>
          <w:tcPr>
            <w:tcW w:w="1814" w:type="dxa"/>
          </w:tcPr>
          <w:p w:rsidR="00E80D73" w:rsidRPr="00E80D73" w:rsidRDefault="00E80D73" w:rsidP="00E80D73">
            <w:pPr>
              <w:spacing w:line="360" w:lineRule="auto"/>
              <w:rPr>
                <w:noProof/>
              </w:rPr>
            </w:pPr>
            <w:r w:rsidRPr="00E80D73">
              <w:t>Članak 13. stavak 4.</w:t>
            </w:r>
          </w:p>
        </w:tc>
        <w:tc>
          <w:tcPr>
            <w:tcW w:w="2268" w:type="dxa"/>
          </w:tcPr>
          <w:p w:rsidR="00E80D73" w:rsidRPr="00E80D73" w:rsidRDefault="00E80D73" w:rsidP="00E80D73">
            <w:pPr>
              <w:spacing w:line="360" w:lineRule="auto"/>
              <w:rPr>
                <w:noProof/>
              </w:rPr>
            </w:pPr>
          </w:p>
        </w:tc>
      </w:tr>
      <w:tr w:rsidR="00E80D73" w:rsidRPr="00E80D73" w:rsidTr="00E80D73">
        <w:tc>
          <w:tcPr>
            <w:tcW w:w="2750" w:type="dxa"/>
          </w:tcPr>
          <w:p w:rsidR="00E80D73" w:rsidRPr="00E80D73" w:rsidRDefault="00E80D73" w:rsidP="00E80D73">
            <w:pPr>
              <w:spacing w:line="360" w:lineRule="auto"/>
              <w:rPr>
                <w:noProof/>
              </w:rPr>
            </w:pPr>
            <w:r w:rsidRPr="00E80D73">
              <w:t>Članak 11. stavak 5.</w:t>
            </w:r>
          </w:p>
        </w:tc>
        <w:tc>
          <w:tcPr>
            <w:tcW w:w="2519" w:type="dxa"/>
          </w:tcPr>
          <w:p w:rsidR="00E80D73" w:rsidRPr="00E80D73" w:rsidRDefault="00E80D73" w:rsidP="00E80D73">
            <w:pPr>
              <w:spacing w:line="360" w:lineRule="auto"/>
              <w:rPr>
                <w:noProof/>
              </w:rPr>
            </w:pPr>
          </w:p>
        </w:tc>
        <w:tc>
          <w:tcPr>
            <w:tcW w:w="1814" w:type="dxa"/>
          </w:tcPr>
          <w:p w:rsidR="00E80D73" w:rsidRPr="00E80D73" w:rsidRDefault="00E80D73" w:rsidP="00E80D73">
            <w:pPr>
              <w:spacing w:line="360" w:lineRule="auto"/>
              <w:rPr>
                <w:noProof/>
              </w:rPr>
            </w:pPr>
            <w:r w:rsidRPr="00E80D73">
              <w:t>Članak 13. stavak 5.</w:t>
            </w:r>
          </w:p>
        </w:tc>
        <w:tc>
          <w:tcPr>
            <w:tcW w:w="2268" w:type="dxa"/>
          </w:tcPr>
          <w:p w:rsidR="00E80D73" w:rsidRPr="00E80D73" w:rsidRDefault="00E80D73" w:rsidP="00E80D73">
            <w:pPr>
              <w:spacing w:line="360" w:lineRule="auto"/>
              <w:rPr>
                <w:noProof/>
              </w:rPr>
            </w:pPr>
          </w:p>
        </w:tc>
      </w:tr>
      <w:tr w:rsidR="00E80D73" w:rsidRPr="00E80D73" w:rsidTr="00E80D73">
        <w:tc>
          <w:tcPr>
            <w:tcW w:w="2750" w:type="dxa"/>
          </w:tcPr>
          <w:p w:rsidR="00E80D73" w:rsidRPr="00E80D73" w:rsidRDefault="00E80D73" w:rsidP="00E80D73">
            <w:pPr>
              <w:spacing w:line="360" w:lineRule="auto"/>
              <w:rPr>
                <w:noProof/>
              </w:rPr>
            </w:pPr>
            <w:r w:rsidRPr="00E80D73">
              <w:t>Članak 11. stavak 6.</w:t>
            </w:r>
          </w:p>
        </w:tc>
        <w:tc>
          <w:tcPr>
            <w:tcW w:w="2519" w:type="dxa"/>
          </w:tcPr>
          <w:p w:rsidR="00E80D73" w:rsidRPr="00E80D73" w:rsidRDefault="00E80D73" w:rsidP="00E80D73">
            <w:pPr>
              <w:spacing w:line="360" w:lineRule="auto"/>
              <w:rPr>
                <w:noProof/>
              </w:rPr>
            </w:pPr>
          </w:p>
        </w:tc>
        <w:tc>
          <w:tcPr>
            <w:tcW w:w="1814" w:type="dxa"/>
          </w:tcPr>
          <w:p w:rsidR="00E80D73" w:rsidRPr="00E80D73" w:rsidRDefault="00E80D73" w:rsidP="00E80D73">
            <w:pPr>
              <w:spacing w:line="360" w:lineRule="auto"/>
              <w:rPr>
                <w:noProof/>
              </w:rPr>
            </w:pPr>
            <w:r w:rsidRPr="00E80D73">
              <w:t>Članak 13. stavak 6.</w:t>
            </w:r>
          </w:p>
        </w:tc>
        <w:tc>
          <w:tcPr>
            <w:tcW w:w="2268" w:type="dxa"/>
          </w:tcPr>
          <w:p w:rsidR="00E80D73" w:rsidRPr="00E80D73" w:rsidRDefault="00E80D73" w:rsidP="00E80D73">
            <w:pPr>
              <w:spacing w:line="360" w:lineRule="auto"/>
              <w:rPr>
                <w:noProof/>
              </w:rPr>
            </w:pPr>
          </w:p>
        </w:tc>
      </w:tr>
      <w:tr w:rsidR="00E80D73" w:rsidRPr="00E80D73" w:rsidTr="00E80D73">
        <w:tc>
          <w:tcPr>
            <w:tcW w:w="2750" w:type="dxa"/>
          </w:tcPr>
          <w:p w:rsidR="00E80D73" w:rsidRPr="00E80D73" w:rsidRDefault="00E80D73" w:rsidP="00E80D73">
            <w:pPr>
              <w:spacing w:line="360" w:lineRule="auto"/>
              <w:rPr>
                <w:noProof/>
              </w:rPr>
            </w:pPr>
            <w:r w:rsidRPr="00E80D73">
              <w:t>Članak 11. stavak 7.</w:t>
            </w:r>
          </w:p>
        </w:tc>
        <w:tc>
          <w:tcPr>
            <w:tcW w:w="2519" w:type="dxa"/>
          </w:tcPr>
          <w:p w:rsidR="00E80D73" w:rsidRPr="00E80D73" w:rsidRDefault="00E80D73" w:rsidP="00E80D73">
            <w:pPr>
              <w:spacing w:line="360" w:lineRule="auto"/>
              <w:rPr>
                <w:noProof/>
              </w:rPr>
            </w:pPr>
          </w:p>
        </w:tc>
        <w:tc>
          <w:tcPr>
            <w:tcW w:w="1814" w:type="dxa"/>
          </w:tcPr>
          <w:p w:rsidR="00E80D73" w:rsidRPr="00E80D73" w:rsidRDefault="00E80D73" w:rsidP="00E80D73">
            <w:pPr>
              <w:spacing w:line="360" w:lineRule="auto"/>
              <w:rPr>
                <w:noProof/>
              </w:rPr>
            </w:pPr>
            <w:r w:rsidRPr="00E80D73">
              <w:t>Članak 13. stavak 7.</w:t>
            </w:r>
          </w:p>
        </w:tc>
        <w:tc>
          <w:tcPr>
            <w:tcW w:w="2268" w:type="dxa"/>
          </w:tcPr>
          <w:p w:rsidR="00E80D73" w:rsidRPr="00E80D73" w:rsidRDefault="00E80D73" w:rsidP="00E80D73">
            <w:pPr>
              <w:spacing w:line="360" w:lineRule="auto"/>
              <w:rPr>
                <w:noProof/>
              </w:rPr>
            </w:pPr>
          </w:p>
        </w:tc>
      </w:tr>
      <w:tr w:rsidR="00E80D73" w:rsidRPr="00E80D73" w:rsidTr="00E80D73">
        <w:tc>
          <w:tcPr>
            <w:tcW w:w="2750" w:type="dxa"/>
          </w:tcPr>
          <w:p w:rsidR="00E80D73" w:rsidRPr="00E80D73" w:rsidRDefault="00E80D73" w:rsidP="00E80D73">
            <w:pPr>
              <w:spacing w:line="360" w:lineRule="auto"/>
              <w:rPr>
                <w:noProof/>
              </w:rPr>
            </w:pPr>
            <w:r w:rsidRPr="00E80D73">
              <w:t>Članak 11. stavak 8.</w:t>
            </w:r>
          </w:p>
        </w:tc>
        <w:tc>
          <w:tcPr>
            <w:tcW w:w="2519" w:type="dxa"/>
          </w:tcPr>
          <w:p w:rsidR="00E80D73" w:rsidRPr="00E80D73" w:rsidRDefault="00E80D73" w:rsidP="00E80D73">
            <w:pPr>
              <w:spacing w:line="360" w:lineRule="auto"/>
              <w:rPr>
                <w:noProof/>
              </w:rPr>
            </w:pPr>
          </w:p>
        </w:tc>
        <w:tc>
          <w:tcPr>
            <w:tcW w:w="1814" w:type="dxa"/>
          </w:tcPr>
          <w:p w:rsidR="00E80D73" w:rsidRPr="00E80D73" w:rsidRDefault="00E80D73" w:rsidP="00E80D73">
            <w:pPr>
              <w:spacing w:line="360" w:lineRule="auto"/>
              <w:rPr>
                <w:noProof/>
              </w:rPr>
            </w:pPr>
            <w:r w:rsidRPr="00E80D73">
              <w:t>Članak 13. stavak 8.</w:t>
            </w:r>
          </w:p>
        </w:tc>
        <w:tc>
          <w:tcPr>
            <w:tcW w:w="2268" w:type="dxa"/>
          </w:tcPr>
          <w:p w:rsidR="00E80D73" w:rsidRPr="00E80D73" w:rsidRDefault="00E80D73" w:rsidP="00E80D73">
            <w:pPr>
              <w:spacing w:line="360" w:lineRule="auto"/>
              <w:rPr>
                <w:noProof/>
              </w:rPr>
            </w:pPr>
          </w:p>
        </w:tc>
      </w:tr>
      <w:tr w:rsidR="00E80D73" w:rsidRPr="00E80D73" w:rsidTr="00E80D73">
        <w:tc>
          <w:tcPr>
            <w:tcW w:w="2750" w:type="dxa"/>
          </w:tcPr>
          <w:p w:rsidR="00E80D73" w:rsidRPr="00E80D73" w:rsidRDefault="00E80D73" w:rsidP="00E80D73">
            <w:pPr>
              <w:spacing w:line="360" w:lineRule="auto"/>
              <w:rPr>
                <w:noProof/>
              </w:rPr>
            </w:pPr>
            <w:r w:rsidRPr="00E80D73">
              <w:t>Članak 11. stavak 9.</w:t>
            </w:r>
          </w:p>
        </w:tc>
        <w:tc>
          <w:tcPr>
            <w:tcW w:w="2519" w:type="dxa"/>
          </w:tcPr>
          <w:p w:rsidR="00E80D73" w:rsidRPr="00E80D73" w:rsidRDefault="00E80D73" w:rsidP="00E80D73">
            <w:pPr>
              <w:spacing w:line="360" w:lineRule="auto"/>
              <w:rPr>
                <w:noProof/>
              </w:rPr>
            </w:pPr>
          </w:p>
        </w:tc>
        <w:tc>
          <w:tcPr>
            <w:tcW w:w="1814" w:type="dxa"/>
          </w:tcPr>
          <w:p w:rsidR="00E80D73" w:rsidRPr="00E80D73" w:rsidRDefault="00E80D73" w:rsidP="00E80D73">
            <w:pPr>
              <w:spacing w:line="360" w:lineRule="auto"/>
              <w:rPr>
                <w:noProof/>
              </w:rPr>
            </w:pPr>
            <w:r w:rsidRPr="00E80D73">
              <w:t>Članak 13. stavak 9.</w:t>
            </w:r>
          </w:p>
        </w:tc>
        <w:tc>
          <w:tcPr>
            <w:tcW w:w="2268" w:type="dxa"/>
          </w:tcPr>
          <w:p w:rsidR="00E80D73" w:rsidRPr="00E80D73" w:rsidRDefault="00E80D73" w:rsidP="00E80D73">
            <w:pPr>
              <w:spacing w:line="360" w:lineRule="auto"/>
              <w:rPr>
                <w:noProof/>
              </w:rPr>
            </w:pPr>
          </w:p>
        </w:tc>
      </w:tr>
      <w:tr w:rsidR="00E80D73" w:rsidRPr="00E80D73" w:rsidTr="00E80D73">
        <w:tc>
          <w:tcPr>
            <w:tcW w:w="2750" w:type="dxa"/>
          </w:tcPr>
          <w:p w:rsidR="00E80D73" w:rsidRPr="00E80D73" w:rsidRDefault="00E80D73" w:rsidP="00E80D73">
            <w:pPr>
              <w:spacing w:line="360" w:lineRule="auto"/>
              <w:rPr>
                <w:noProof/>
              </w:rPr>
            </w:pPr>
            <w:r w:rsidRPr="00E80D73">
              <w:lastRenderedPageBreak/>
              <w:t>Članak 12.</w:t>
            </w:r>
          </w:p>
        </w:tc>
        <w:tc>
          <w:tcPr>
            <w:tcW w:w="2519" w:type="dxa"/>
          </w:tcPr>
          <w:p w:rsidR="00E80D73" w:rsidRPr="00E80D73" w:rsidRDefault="00E80D73" w:rsidP="00E80D73">
            <w:pPr>
              <w:spacing w:line="360" w:lineRule="auto"/>
              <w:rPr>
                <w:noProof/>
              </w:rPr>
            </w:pPr>
          </w:p>
        </w:tc>
        <w:tc>
          <w:tcPr>
            <w:tcW w:w="1814" w:type="dxa"/>
          </w:tcPr>
          <w:p w:rsidR="00E80D73" w:rsidRPr="00E80D73" w:rsidRDefault="00E80D73" w:rsidP="00E80D73">
            <w:pPr>
              <w:spacing w:line="360" w:lineRule="auto"/>
              <w:rPr>
                <w:noProof/>
              </w:rPr>
            </w:pPr>
            <w:r w:rsidRPr="00E80D73">
              <w:t>Članak 14.</w:t>
            </w:r>
          </w:p>
        </w:tc>
        <w:tc>
          <w:tcPr>
            <w:tcW w:w="2268" w:type="dxa"/>
          </w:tcPr>
          <w:p w:rsidR="00E80D73" w:rsidRPr="00E80D73" w:rsidRDefault="00E80D73" w:rsidP="00E80D73">
            <w:pPr>
              <w:spacing w:line="360" w:lineRule="auto"/>
              <w:rPr>
                <w:noProof/>
              </w:rPr>
            </w:pPr>
          </w:p>
        </w:tc>
      </w:tr>
      <w:tr w:rsidR="00E80D73" w:rsidRPr="00E80D73" w:rsidTr="00E80D73">
        <w:tc>
          <w:tcPr>
            <w:tcW w:w="2750" w:type="dxa"/>
          </w:tcPr>
          <w:p w:rsidR="00E80D73" w:rsidRPr="00E80D73" w:rsidRDefault="00E80D73" w:rsidP="00E80D73">
            <w:pPr>
              <w:spacing w:line="360" w:lineRule="auto"/>
              <w:rPr>
                <w:noProof/>
              </w:rPr>
            </w:pPr>
            <w:r w:rsidRPr="00E80D73">
              <w:t>Članak 13. stavak 1.</w:t>
            </w:r>
          </w:p>
        </w:tc>
        <w:tc>
          <w:tcPr>
            <w:tcW w:w="2519" w:type="dxa"/>
          </w:tcPr>
          <w:p w:rsidR="00E80D73" w:rsidRPr="00E80D73" w:rsidRDefault="00E80D73" w:rsidP="00E80D73">
            <w:pPr>
              <w:spacing w:line="360" w:lineRule="auto"/>
              <w:rPr>
                <w:noProof/>
              </w:rPr>
            </w:pPr>
          </w:p>
        </w:tc>
        <w:tc>
          <w:tcPr>
            <w:tcW w:w="1814" w:type="dxa"/>
          </w:tcPr>
          <w:p w:rsidR="00E80D73" w:rsidRPr="00E80D73" w:rsidRDefault="00E80D73" w:rsidP="00E80D73">
            <w:pPr>
              <w:spacing w:line="360" w:lineRule="auto"/>
              <w:rPr>
                <w:noProof/>
              </w:rPr>
            </w:pPr>
            <w:r w:rsidRPr="00E80D73">
              <w:t>Članak 16. stavak 1.</w:t>
            </w:r>
          </w:p>
        </w:tc>
        <w:tc>
          <w:tcPr>
            <w:tcW w:w="2268" w:type="dxa"/>
          </w:tcPr>
          <w:p w:rsidR="00E80D73" w:rsidRPr="00E80D73" w:rsidRDefault="00E80D73" w:rsidP="00E80D73">
            <w:pPr>
              <w:spacing w:line="360" w:lineRule="auto"/>
              <w:rPr>
                <w:noProof/>
              </w:rPr>
            </w:pPr>
          </w:p>
        </w:tc>
      </w:tr>
      <w:tr w:rsidR="00E80D73" w:rsidRPr="00E80D73" w:rsidTr="00E80D73">
        <w:tc>
          <w:tcPr>
            <w:tcW w:w="2750" w:type="dxa"/>
          </w:tcPr>
          <w:p w:rsidR="00E80D73" w:rsidRPr="00E80D73" w:rsidRDefault="00E80D73" w:rsidP="00E80D73">
            <w:pPr>
              <w:spacing w:line="360" w:lineRule="auto"/>
              <w:rPr>
                <w:noProof/>
              </w:rPr>
            </w:pPr>
            <w:r w:rsidRPr="00E80D73">
              <w:t>Članak 13. stavak 2.</w:t>
            </w:r>
          </w:p>
        </w:tc>
        <w:tc>
          <w:tcPr>
            <w:tcW w:w="2519" w:type="dxa"/>
          </w:tcPr>
          <w:p w:rsidR="00E80D73" w:rsidRPr="00E80D73" w:rsidRDefault="00E80D73" w:rsidP="00E80D73">
            <w:pPr>
              <w:spacing w:line="360" w:lineRule="auto"/>
              <w:rPr>
                <w:noProof/>
              </w:rPr>
            </w:pPr>
          </w:p>
        </w:tc>
        <w:tc>
          <w:tcPr>
            <w:tcW w:w="1814" w:type="dxa"/>
          </w:tcPr>
          <w:p w:rsidR="00E80D73" w:rsidRPr="00E80D73" w:rsidRDefault="00E80D73" w:rsidP="00E80D73">
            <w:pPr>
              <w:spacing w:line="360" w:lineRule="auto"/>
              <w:rPr>
                <w:noProof/>
              </w:rPr>
            </w:pPr>
            <w:r w:rsidRPr="00E80D73">
              <w:t>Članak 16. stavak 2.</w:t>
            </w:r>
          </w:p>
        </w:tc>
        <w:tc>
          <w:tcPr>
            <w:tcW w:w="2268" w:type="dxa"/>
          </w:tcPr>
          <w:p w:rsidR="00E80D73" w:rsidRPr="00E80D73" w:rsidRDefault="00E80D73" w:rsidP="00E80D73">
            <w:pPr>
              <w:spacing w:line="360" w:lineRule="auto"/>
              <w:rPr>
                <w:noProof/>
              </w:rPr>
            </w:pPr>
          </w:p>
        </w:tc>
      </w:tr>
      <w:tr w:rsidR="00E80D73" w:rsidRPr="00E80D73" w:rsidTr="00E80D73">
        <w:tc>
          <w:tcPr>
            <w:tcW w:w="2750" w:type="dxa"/>
          </w:tcPr>
          <w:p w:rsidR="00E80D73" w:rsidRPr="00E80D73" w:rsidRDefault="00E80D73" w:rsidP="00E80D73">
            <w:pPr>
              <w:spacing w:line="360" w:lineRule="auto"/>
              <w:rPr>
                <w:noProof/>
              </w:rPr>
            </w:pPr>
            <w:r w:rsidRPr="00E80D73">
              <w:t>Članak 13. stavak 3.</w:t>
            </w:r>
          </w:p>
        </w:tc>
        <w:tc>
          <w:tcPr>
            <w:tcW w:w="2519" w:type="dxa"/>
          </w:tcPr>
          <w:p w:rsidR="00E80D73" w:rsidRPr="00E80D73" w:rsidRDefault="00E80D73" w:rsidP="00E80D73">
            <w:pPr>
              <w:spacing w:line="360" w:lineRule="auto"/>
              <w:rPr>
                <w:noProof/>
              </w:rPr>
            </w:pPr>
          </w:p>
        </w:tc>
        <w:tc>
          <w:tcPr>
            <w:tcW w:w="1814" w:type="dxa"/>
          </w:tcPr>
          <w:p w:rsidR="00E80D73" w:rsidRPr="00E80D73" w:rsidRDefault="00E80D73" w:rsidP="00E80D73">
            <w:pPr>
              <w:spacing w:line="360" w:lineRule="auto"/>
              <w:rPr>
                <w:noProof/>
              </w:rPr>
            </w:pPr>
            <w:r w:rsidRPr="00E80D73">
              <w:t>Članak 16. stavak 3.</w:t>
            </w:r>
          </w:p>
        </w:tc>
        <w:tc>
          <w:tcPr>
            <w:tcW w:w="2268" w:type="dxa"/>
          </w:tcPr>
          <w:p w:rsidR="00E80D73" w:rsidRPr="00E80D73" w:rsidRDefault="00E80D73" w:rsidP="00E80D73">
            <w:pPr>
              <w:spacing w:line="360" w:lineRule="auto"/>
              <w:rPr>
                <w:noProof/>
              </w:rPr>
            </w:pPr>
          </w:p>
        </w:tc>
      </w:tr>
      <w:tr w:rsidR="00E80D73" w:rsidRPr="00E80D73" w:rsidTr="00E80D73">
        <w:tc>
          <w:tcPr>
            <w:tcW w:w="2750" w:type="dxa"/>
          </w:tcPr>
          <w:p w:rsidR="00E80D73" w:rsidRPr="00E80D73" w:rsidRDefault="00E80D73" w:rsidP="00E80D73">
            <w:pPr>
              <w:spacing w:line="360" w:lineRule="auto"/>
              <w:rPr>
                <w:noProof/>
              </w:rPr>
            </w:pPr>
            <w:r w:rsidRPr="00E80D73">
              <w:t>Članak 14. stavak 1.</w:t>
            </w:r>
          </w:p>
        </w:tc>
        <w:tc>
          <w:tcPr>
            <w:tcW w:w="2519" w:type="dxa"/>
          </w:tcPr>
          <w:p w:rsidR="00E80D73" w:rsidRPr="00E80D73" w:rsidRDefault="00E80D73" w:rsidP="00E80D73">
            <w:pPr>
              <w:spacing w:line="360" w:lineRule="auto"/>
              <w:rPr>
                <w:noProof/>
              </w:rPr>
            </w:pPr>
          </w:p>
        </w:tc>
        <w:tc>
          <w:tcPr>
            <w:tcW w:w="1814" w:type="dxa"/>
          </w:tcPr>
          <w:p w:rsidR="00E80D73" w:rsidRPr="00E80D73" w:rsidRDefault="00E80D73" w:rsidP="00E80D73">
            <w:pPr>
              <w:spacing w:line="360" w:lineRule="auto"/>
              <w:rPr>
                <w:noProof/>
              </w:rPr>
            </w:pPr>
            <w:r w:rsidRPr="00E80D73">
              <w:t>Članak 17. stavak 1.</w:t>
            </w:r>
          </w:p>
        </w:tc>
        <w:tc>
          <w:tcPr>
            <w:tcW w:w="2268" w:type="dxa"/>
          </w:tcPr>
          <w:p w:rsidR="00E80D73" w:rsidRPr="00E80D73" w:rsidRDefault="00E80D73" w:rsidP="00E80D73">
            <w:pPr>
              <w:spacing w:line="360" w:lineRule="auto"/>
              <w:rPr>
                <w:noProof/>
              </w:rPr>
            </w:pPr>
          </w:p>
        </w:tc>
      </w:tr>
      <w:tr w:rsidR="00E80D73" w:rsidRPr="00E80D73" w:rsidTr="00E80D73">
        <w:tc>
          <w:tcPr>
            <w:tcW w:w="2750" w:type="dxa"/>
          </w:tcPr>
          <w:p w:rsidR="00E80D73" w:rsidRPr="00E80D73" w:rsidRDefault="00E80D73" w:rsidP="00E80D73">
            <w:pPr>
              <w:spacing w:line="360" w:lineRule="auto"/>
              <w:rPr>
                <w:noProof/>
              </w:rPr>
            </w:pPr>
            <w:r w:rsidRPr="00E80D73">
              <w:t>Članak 14. stavak 2.</w:t>
            </w:r>
          </w:p>
        </w:tc>
        <w:tc>
          <w:tcPr>
            <w:tcW w:w="2519" w:type="dxa"/>
          </w:tcPr>
          <w:p w:rsidR="00E80D73" w:rsidRPr="00E80D73" w:rsidRDefault="00E80D73" w:rsidP="00E80D73">
            <w:pPr>
              <w:spacing w:line="360" w:lineRule="auto"/>
              <w:rPr>
                <w:noProof/>
              </w:rPr>
            </w:pPr>
          </w:p>
        </w:tc>
        <w:tc>
          <w:tcPr>
            <w:tcW w:w="1814" w:type="dxa"/>
          </w:tcPr>
          <w:p w:rsidR="00E80D73" w:rsidRPr="00E80D73" w:rsidRDefault="00E80D73" w:rsidP="00E80D73">
            <w:pPr>
              <w:spacing w:line="360" w:lineRule="auto"/>
              <w:rPr>
                <w:noProof/>
              </w:rPr>
            </w:pPr>
            <w:r w:rsidRPr="00E80D73">
              <w:t>Članak 17. stavak 2.</w:t>
            </w:r>
          </w:p>
        </w:tc>
        <w:tc>
          <w:tcPr>
            <w:tcW w:w="2268" w:type="dxa"/>
          </w:tcPr>
          <w:p w:rsidR="00E80D73" w:rsidRPr="00E80D73" w:rsidRDefault="00E80D73" w:rsidP="00E80D73">
            <w:pPr>
              <w:spacing w:line="360" w:lineRule="auto"/>
              <w:rPr>
                <w:noProof/>
              </w:rPr>
            </w:pPr>
          </w:p>
        </w:tc>
      </w:tr>
      <w:tr w:rsidR="00E80D73" w:rsidRPr="00E80D73" w:rsidTr="00E80D73">
        <w:tc>
          <w:tcPr>
            <w:tcW w:w="2750" w:type="dxa"/>
          </w:tcPr>
          <w:p w:rsidR="00E80D73" w:rsidRPr="00E80D73" w:rsidRDefault="00E80D73" w:rsidP="00E80D73">
            <w:pPr>
              <w:spacing w:line="360" w:lineRule="auto"/>
              <w:rPr>
                <w:noProof/>
              </w:rPr>
            </w:pPr>
            <w:r w:rsidRPr="00E80D73">
              <w:t>Članak 14. stavak 3.</w:t>
            </w:r>
          </w:p>
        </w:tc>
        <w:tc>
          <w:tcPr>
            <w:tcW w:w="2519" w:type="dxa"/>
          </w:tcPr>
          <w:p w:rsidR="00E80D73" w:rsidRPr="00E80D73" w:rsidRDefault="00E80D73" w:rsidP="00E80D73">
            <w:pPr>
              <w:spacing w:line="360" w:lineRule="auto"/>
              <w:rPr>
                <w:noProof/>
              </w:rPr>
            </w:pPr>
          </w:p>
        </w:tc>
        <w:tc>
          <w:tcPr>
            <w:tcW w:w="1814" w:type="dxa"/>
          </w:tcPr>
          <w:p w:rsidR="00E80D73" w:rsidRPr="00E80D73" w:rsidRDefault="00E80D73" w:rsidP="00E80D73">
            <w:pPr>
              <w:spacing w:line="360" w:lineRule="auto"/>
              <w:rPr>
                <w:noProof/>
              </w:rPr>
            </w:pPr>
            <w:r w:rsidRPr="00E80D73">
              <w:t>Članak 17. stavak 3.</w:t>
            </w:r>
          </w:p>
        </w:tc>
        <w:tc>
          <w:tcPr>
            <w:tcW w:w="2268" w:type="dxa"/>
          </w:tcPr>
          <w:p w:rsidR="00E80D73" w:rsidRPr="00E80D73" w:rsidRDefault="00E80D73" w:rsidP="00E80D73">
            <w:pPr>
              <w:spacing w:line="360" w:lineRule="auto"/>
              <w:rPr>
                <w:noProof/>
              </w:rPr>
            </w:pPr>
          </w:p>
        </w:tc>
      </w:tr>
      <w:tr w:rsidR="00E80D73" w:rsidRPr="00E80D73" w:rsidTr="00E80D73">
        <w:tc>
          <w:tcPr>
            <w:tcW w:w="2750" w:type="dxa"/>
          </w:tcPr>
          <w:p w:rsidR="00E80D73" w:rsidRPr="00E80D73" w:rsidRDefault="00E80D73" w:rsidP="00E80D73">
            <w:pPr>
              <w:spacing w:line="360" w:lineRule="auto"/>
              <w:rPr>
                <w:noProof/>
              </w:rPr>
            </w:pPr>
            <w:r w:rsidRPr="00E80D73">
              <w:t>Članak 14. stavak 4.</w:t>
            </w:r>
          </w:p>
        </w:tc>
        <w:tc>
          <w:tcPr>
            <w:tcW w:w="2519" w:type="dxa"/>
          </w:tcPr>
          <w:p w:rsidR="00E80D73" w:rsidRPr="00E80D73" w:rsidRDefault="00E80D73" w:rsidP="00E80D73">
            <w:pPr>
              <w:spacing w:line="360" w:lineRule="auto"/>
              <w:rPr>
                <w:noProof/>
              </w:rPr>
            </w:pPr>
          </w:p>
        </w:tc>
        <w:tc>
          <w:tcPr>
            <w:tcW w:w="1814" w:type="dxa"/>
          </w:tcPr>
          <w:p w:rsidR="00E80D73" w:rsidRPr="00E80D73" w:rsidRDefault="00E80D73" w:rsidP="00E80D73">
            <w:pPr>
              <w:spacing w:line="360" w:lineRule="auto"/>
              <w:rPr>
                <w:noProof/>
              </w:rPr>
            </w:pPr>
            <w:r w:rsidRPr="00E80D73">
              <w:t>Članak 17. stavak 4.</w:t>
            </w:r>
          </w:p>
        </w:tc>
        <w:tc>
          <w:tcPr>
            <w:tcW w:w="2268" w:type="dxa"/>
          </w:tcPr>
          <w:p w:rsidR="00E80D73" w:rsidRPr="00E80D73" w:rsidRDefault="00E80D73" w:rsidP="00E80D73">
            <w:pPr>
              <w:spacing w:line="360" w:lineRule="auto"/>
              <w:rPr>
                <w:noProof/>
              </w:rPr>
            </w:pPr>
          </w:p>
        </w:tc>
      </w:tr>
      <w:tr w:rsidR="00E80D73" w:rsidRPr="00E80D73" w:rsidTr="00E80D73">
        <w:tc>
          <w:tcPr>
            <w:tcW w:w="2750" w:type="dxa"/>
          </w:tcPr>
          <w:p w:rsidR="00E80D73" w:rsidRPr="00E80D73" w:rsidRDefault="00E80D73" w:rsidP="00E80D73">
            <w:pPr>
              <w:spacing w:line="360" w:lineRule="auto"/>
              <w:rPr>
                <w:noProof/>
              </w:rPr>
            </w:pPr>
            <w:r w:rsidRPr="00E80D73">
              <w:t>Članak 15. stavak 1.</w:t>
            </w:r>
          </w:p>
        </w:tc>
        <w:tc>
          <w:tcPr>
            <w:tcW w:w="2519" w:type="dxa"/>
          </w:tcPr>
          <w:p w:rsidR="00E80D73" w:rsidRPr="00E80D73" w:rsidRDefault="00E80D73" w:rsidP="00E80D73">
            <w:pPr>
              <w:spacing w:line="360" w:lineRule="auto"/>
              <w:rPr>
                <w:noProof/>
              </w:rPr>
            </w:pPr>
          </w:p>
        </w:tc>
        <w:tc>
          <w:tcPr>
            <w:tcW w:w="1814" w:type="dxa"/>
          </w:tcPr>
          <w:p w:rsidR="00E80D73" w:rsidRPr="00E80D73" w:rsidRDefault="00E80D73" w:rsidP="00E80D73">
            <w:pPr>
              <w:spacing w:line="360" w:lineRule="auto"/>
              <w:rPr>
                <w:noProof/>
              </w:rPr>
            </w:pPr>
            <w:r w:rsidRPr="00E80D73">
              <w:t>Članak 18. stavak 1.</w:t>
            </w:r>
          </w:p>
        </w:tc>
        <w:tc>
          <w:tcPr>
            <w:tcW w:w="2268" w:type="dxa"/>
          </w:tcPr>
          <w:p w:rsidR="00E80D73" w:rsidRPr="00E80D73" w:rsidRDefault="00E80D73" w:rsidP="00E80D73">
            <w:pPr>
              <w:spacing w:line="360" w:lineRule="auto"/>
              <w:rPr>
                <w:noProof/>
              </w:rPr>
            </w:pPr>
          </w:p>
        </w:tc>
      </w:tr>
      <w:tr w:rsidR="00E80D73" w:rsidRPr="00E80D73" w:rsidTr="00E80D73">
        <w:tc>
          <w:tcPr>
            <w:tcW w:w="2750" w:type="dxa"/>
          </w:tcPr>
          <w:p w:rsidR="00E80D73" w:rsidRPr="00E80D73" w:rsidRDefault="00E80D73" w:rsidP="00E80D73">
            <w:pPr>
              <w:spacing w:line="360" w:lineRule="auto"/>
              <w:rPr>
                <w:noProof/>
              </w:rPr>
            </w:pPr>
            <w:r w:rsidRPr="00E80D73">
              <w:t>Članak 15. stavak 2.</w:t>
            </w:r>
          </w:p>
        </w:tc>
        <w:tc>
          <w:tcPr>
            <w:tcW w:w="2519" w:type="dxa"/>
          </w:tcPr>
          <w:p w:rsidR="00E80D73" w:rsidRPr="00E80D73" w:rsidRDefault="00E80D73" w:rsidP="00E80D73">
            <w:pPr>
              <w:spacing w:line="360" w:lineRule="auto"/>
              <w:rPr>
                <w:noProof/>
              </w:rPr>
            </w:pPr>
          </w:p>
        </w:tc>
        <w:tc>
          <w:tcPr>
            <w:tcW w:w="1814" w:type="dxa"/>
          </w:tcPr>
          <w:p w:rsidR="00E80D73" w:rsidRPr="00E80D73" w:rsidRDefault="00E80D73" w:rsidP="00E80D73">
            <w:pPr>
              <w:spacing w:line="360" w:lineRule="auto"/>
              <w:rPr>
                <w:noProof/>
              </w:rPr>
            </w:pPr>
            <w:r w:rsidRPr="00E80D73">
              <w:t>Članak 18. stavak 2.</w:t>
            </w:r>
          </w:p>
        </w:tc>
        <w:tc>
          <w:tcPr>
            <w:tcW w:w="2268" w:type="dxa"/>
          </w:tcPr>
          <w:p w:rsidR="00E80D73" w:rsidRPr="00E80D73" w:rsidRDefault="00E80D73" w:rsidP="00E80D73">
            <w:pPr>
              <w:spacing w:line="360" w:lineRule="auto"/>
              <w:rPr>
                <w:noProof/>
              </w:rPr>
            </w:pPr>
          </w:p>
        </w:tc>
      </w:tr>
      <w:tr w:rsidR="00E80D73" w:rsidRPr="00E80D73" w:rsidTr="00E80D73">
        <w:tc>
          <w:tcPr>
            <w:tcW w:w="2750" w:type="dxa"/>
          </w:tcPr>
          <w:p w:rsidR="00E80D73" w:rsidRPr="00E80D73" w:rsidRDefault="00E80D73" w:rsidP="00E80D73">
            <w:pPr>
              <w:spacing w:line="360" w:lineRule="auto"/>
              <w:rPr>
                <w:noProof/>
              </w:rPr>
            </w:pPr>
            <w:r w:rsidRPr="00E80D73">
              <w:t>Članak 15. stavak 3.</w:t>
            </w:r>
          </w:p>
        </w:tc>
        <w:tc>
          <w:tcPr>
            <w:tcW w:w="2519" w:type="dxa"/>
          </w:tcPr>
          <w:p w:rsidR="00E80D73" w:rsidRPr="00E80D73" w:rsidRDefault="00E80D73" w:rsidP="00E80D73">
            <w:pPr>
              <w:spacing w:line="360" w:lineRule="auto"/>
              <w:rPr>
                <w:noProof/>
              </w:rPr>
            </w:pPr>
          </w:p>
        </w:tc>
        <w:tc>
          <w:tcPr>
            <w:tcW w:w="1814" w:type="dxa"/>
          </w:tcPr>
          <w:p w:rsidR="00E80D73" w:rsidRPr="00E80D73" w:rsidRDefault="00E80D73" w:rsidP="00E80D73">
            <w:pPr>
              <w:spacing w:line="360" w:lineRule="auto"/>
              <w:rPr>
                <w:noProof/>
              </w:rPr>
            </w:pPr>
            <w:r w:rsidRPr="00E80D73">
              <w:t>Članak 18. stavak 3.</w:t>
            </w:r>
          </w:p>
        </w:tc>
        <w:tc>
          <w:tcPr>
            <w:tcW w:w="2268" w:type="dxa"/>
          </w:tcPr>
          <w:p w:rsidR="00E80D73" w:rsidRPr="00E80D73" w:rsidRDefault="00E80D73" w:rsidP="00E80D73">
            <w:pPr>
              <w:spacing w:line="360" w:lineRule="auto"/>
              <w:rPr>
                <w:noProof/>
              </w:rPr>
            </w:pPr>
          </w:p>
        </w:tc>
      </w:tr>
      <w:tr w:rsidR="00E80D73" w:rsidRPr="00E80D73" w:rsidTr="00E80D73">
        <w:tc>
          <w:tcPr>
            <w:tcW w:w="2750" w:type="dxa"/>
          </w:tcPr>
          <w:p w:rsidR="00E80D73" w:rsidRPr="00E80D73" w:rsidRDefault="00E80D73" w:rsidP="00E80D73">
            <w:pPr>
              <w:spacing w:line="360" w:lineRule="auto"/>
              <w:rPr>
                <w:noProof/>
              </w:rPr>
            </w:pPr>
            <w:r w:rsidRPr="00E80D73">
              <w:t>Članak 15. stavak 4.</w:t>
            </w:r>
          </w:p>
        </w:tc>
        <w:tc>
          <w:tcPr>
            <w:tcW w:w="2519" w:type="dxa"/>
          </w:tcPr>
          <w:p w:rsidR="00E80D73" w:rsidRPr="00E80D73" w:rsidRDefault="00E80D73" w:rsidP="00E80D73">
            <w:pPr>
              <w:spacing w:line="360" w:lineRule="auto"/>
              <w:rPr>
                <w:noProof/>
              </w:rPr>
            </w:pPr>
          </w:p>
        </w:tc>
        <w:tc>
          <w:tcPr>
            <w:tcW w:w="1814" w:type="dxa"/>
          </w:tcPr>
          <w:p w:rsidR="00E80D73" w:rsidRPr="00E80D73" w:rsidRDefault="00E80D73" w:rsidP="00E80D73">
            <w:pPr>
              <w:spacing w:line="360" w:lineRule="auto"/>
              <w:rPr>
                <w:noProof/>
              </w:rPr>
            </w:pPr>
            <w:r w:rsidRPr="00E80D73">
              <w:t>Članak 18. stavak 4.</w:t>
            </w:r>
          </w:p>
        </w:tc>
        <w:tc>
          <w:tcPr>
            <w:tcW w:w="2268" w:type="dxa"/>
          </w:tcPr>
          <w:p w:rsidR="00E80D73" w:rsidRPr="00E80D73" w:rsidRDefault="00E80D73" w:rsidP="00E80D73">
            <w:pPr>
              <w:spacing w:line="360" w:lineRule="auto"/>
              <w:rPr>
                <w:noProof/>
              </w:rPr>
            </w:pPr>
          </w:p>
        </w:tc>
      </w:tr>
      <w:tr w:rsidR="00E80D73" w:rsidRPr="00E80D73" w:rsidTr="00E80D73">
        <w:tc>
          <w:tcPr>
            <w:tcW w:w="2750" w:type="dxa"/>
          </w:tcPr>
          <w:p w:rsidR="00E80D73" w:rsidRPr="00E80D73" w:rsidRDefault="00E80D73" w:rsidP="00E80D73">
            <w:pPr>
              <w:spacing w:line="360" w:lineRule="auto"/>
              <w:rPr>
                <w:noProof/>
              </w:rPr>
            </w:pPr>
            <w:r w:rsidRPr="00E80D73">
              <w:t>Članak 15. stavak 5.</w:t>
            </w:r>
          </w:p>
        </w:tc>
        <w:tc>
          <w:tcPr>
            <w:tcW w:w="2519" w:type="dxa"/>
          </w:tcPr>
          <w:p w:rsidR="00E80D73" w:rsidRPr="00E80D73" w:rsidRDefault="00E80D73" w:rsidP="00E80D73">
            <w:pPr>
              <w:spacing w:line="360" w:lineRule="auto"/>
              <w:rPr>
                <w:noProof/>
              </w:rPr>
            </w:pPr>
          </w:p>
        </w:tc>
        <w:tc>
          <w:tcPr>
            <w:tcW w:w="1814" w:type="dxa"/>
          </w:tcPr>
          <w:p w:rsidR="00E80D73" w:rsidRPr="00E80D73" w:rsidRDefault="00E80D73" w:rsidP="00E80D73">
            <w:pPr>
              <w:spacing w:line="360" w:lineRule="auto"/>
              <w:rPr>
                <w:noProof/>
              </w:rPr>
            </w:pPr>
            <w:r w:rsidRPr="00E80D73">
              <w:t>Članak 18. stavak 5.</w:t>
            </w:r>
          </w:p>
        </w:tc>
        <w:tc>
          <w:tcPr>
            <w:tcW w:w="2268" w:type="dxa"/>
          </w:tcPr>
          <w:p w:rsidR="00E80D73" w:rsidRPr="00E80D73" w:rsidRDefault="00E80D73" w:rsidP="00E80D73">
            <w:pPr>
              <w:spacing w:line="360" w:lineRule="auto"/>
              <w:rPr>
                <w:noProof/>
              </w:rPr>
            </w:pPr>
          </w:p>
        </w:tc>
      </w:tr>
      <w:tr w:rsidR="00E80D73" w:rsidRPr="00E80D73" w:rsidTr="00E80D73">
        <w:tc>
          <w:tcPr>
            <w:tcW w:w="2750" w:type="dxa"/>
          </w:tcPr>
          <w:p w:rsidR="00E80D73" w:rsidRPr="00E80D73" w:rsidRDefault="00E80D73" w:rsidP="00E80D73">
            <w:pPr>
              <w:spacing w:line="360" w:lineRule="auto"/>
              <w:rPr>
                <w:noProof/>
              </w:rPr>
            </w:pPr>
          </w:p>
        </w:tc>
        <w:tc>
          <w:tcPr>
            <w:tcW w:w="2519" w:type="dxa"/>
          </w:tcPr>
          <w:p w:rsidR="00E80D73" w:rsidRPr="00E80D73" w:rsidRDefault="00E80D73" w:rsidP="00E80D73">
            <w:pPr>
              <w:spacing w:line="360" w:lineRule="auto"/>
              <w:rPr>
                <w:noProof/>
              </w:rPr>
            </w:pPr>
          </w:p>
        </w:tc>
        <w:tc>
          <w:tcPr>
            <w:tcW w:w="1814" w:type="dxa"/>
          </w:tcPr>
          <w:p w:rsidR="00E80D73" w:rsidRPr="00E80D73" w:rsidRDefault="00E80D73" w:rsidP="00E80D73">
            <w:pPr>
              <w:spacing w:line="360" w:lineRule="auto"/>
              <w:rPr>
                <w:noProof/>
              </w:rPr>
            </w:pPr>
            <w:r w:rsidRPr="00E80D73">
              <w:t>Članak 18. stavak 6.</w:t>
            </w:r>
          </w:p>
        </w:tc>
        <w:tc>
          <w:tcPr>
            <w:tcW w:w="2268" w:type="dxa"/>
          </w:tcPr>
          <w:p w:rsidR="00E80D73" w:rsidRPr="00E80D73" w:rsidRDefault="00E80D73" w:rsidP="00E80D73">
            <w:pPr>
              <w:spacing w:line="360" w:lineRule="auto"/>
              <w:rPr>
                <w:noProof/>
              </w:rPr>
            </w:pPr>
          </w:p>
        </w:tc>
      </w:tr>
      <w:tr w:rsidR="00E80D73" w:rsidRPr="00E80D73" w:rsidTr="00E80D73">
        <w:tc>
          <w:tcPr>
            <w:tcW w:w="2750" w:type="dxa"/>
          </w:tcPr>
          <w:p w:rsidR="00E80D73" w:rsidRPr="00E80D73" w:rsidRDefault="00E80D73" w:rsidP="00E80D73">
            <w:pPr>
              <w:spacing w:line="360" w:lineRule="auto"/>
              <w:rPr>
                <w:noProof/>
              </w:rPr>
            </w:pPr>
            <w:r w:rsidRPr="00E80D73">
              <w:t>Članak 16.</w:t>
            </w:r>
          </w:p>
        </w:tc>
        <w:tc>
          <w:tcPr>
            <w:tcW w:w="2519" w:type="dxa"/>
          </w:tcPr>
          <w:p w:rsidR="00E80D73" w:rsidRPr="00E80D73" w:rsidRDefault="00E80D73" w:rsidP="00E80D73">
            <w:pPr>
              <w:spacing w:line="360" w:lineRule="auto"/>
              <w:rPr>
                <w:noProof/>
              </w:rPr>
            </w:pPr>
          </w:p>
        </w:tc>
        <w:tc>
          <w:tcPr>
            <w:tcW w:w="1814" w:type="dxa"/>
          </w:tcPr>
          <w:p w:rsidR="00E80D73" w:rsidRPr="00E80D73" w:rsidRDefault="00E80D73" w:rsidP="00E80D73">
            <w:pPr>
              <w:spacing w:line="360" w:lineRule="auto"/>
              <w:rPr>
                <w:noProof/>
              </w:rPr>
            </w:pPr>
            <w:r w:rsidRPr="00E80D73">
              <w:t>Članak 15.</w:t>
            </w:r>
          </w:p>
        </w:tc>
        <w:tc>
          <w:tcPr>
            <w:tcW w:w="2268" w:type="dxa"/>
          </w:tcPr>
          <w:p w:rsidR="00E80D73" w:rsidRPr="00E80D73" w:rsidRDefault="00E80D73" w:rsidP="00E80D73">
            <w:pPr>
              <w:spacing w:line="360" w:lineRule="auto"/>
              <w:rPr>
                <w:noProof/>
              </w:rPr>
            </w:pPr>
          </w:p>
        </w:tc>
      </w:tr>
      <w:tr w:rsidR="00E80D73" w:rsidRPr="00E80D73" w:rsidTr="00E80D73">
        <w:tc>
          <w:tcPr>
            <w:tcW w:w="2750" w:type="dxa"/>
          </w:tcPr>
          <w:p w:rsidR="00E80D73" w:rsidRPr="00E80D73" w:rsidRDefault="00E80D73" w:rsidP="00E80D73">
            <w:pPr>
              <w:spacing w:line="360" w:lineRule="auto"/>
              <w:rPr>
                <w:noProof/>
              </w:rPr>
            </w:pPr>
            <w:r w:rsidRPr="00E80D73">
              <w:t>Članak 17. stavak 1.</w:t>
            </w:r>
          </w:p>
        </w:tc>
        <w:tc>
          <w:tcPr>
            <w:tcW w:w="2519" w:type="dxa"/>
          </w:tcPr>
          <w:p w:rsidR="00E80D73" w:rsidRPr="00E80D73" w:rsidRDefault="00E80D73" w:rsidP="00E80D73">
            <w:pPr>
              <w:spacing w:line="360" w:lineRule="auto"/>
              <w:rPr>
                <w:noProof/>
              </w:rPr>
            </w:pPr>
          </w:p>
        </w:tc>
        <w:tc>
          <w:tcPr>
            <w:tcW w:w="1814" w:type="dxa"/>
          </w:tcPr>
          <w:p w:rsidR="00E80D73" w:rsidRPr="00E80D73" w:rsidRDefault="00E80D73" w:rsidP="00E80D73">
            <w:pPr>
              <w:spacing w:line="360" w:lineRule="auto"/>
              <w:rPr>
                <w:noProof/>
              </w:rPr>
            </w:pPr>
            <w:r w:rsidRPr="00E80D73">
              <w:t>Članak 11. stavak 1.</w:t>
            </w:r>
          </w:p>
        </w:tc>
        <w:tc>
          <w:tcPr>
            <w:tcW w:w="2268" w:type="dxa"/>
          </w:tcPr>
          <w:p w:rsidR="00E80D73" w:rsidRPr="00E80D73" w:rsidRDefault="00E80D73" w:rsidP="00E80D73">
            <w:pPr>
              <w:spacing w:line="360" w:lineRule="auto"/>
              <w:rPr>
                <w:noProof/>
              </w:rPr>
            </w:pPr>
          </w:p>
        </w:tc>
      </w:tr>
      <w:tr w:rsidR="00E80D73" w:rsidRPr="00E80D73" w:rsidTr="00E80D73">
        <w:tc>
          <w:tcPr>
            <w:tcW w:w="2750" w:type="dxa"/>
          </w:tcPr>
          <w:p w:rsidR="00E80D73" w:rsidRPr="00E80D73" w:rsidRDefault="00E80D73" w:rsidP="00E80D73">
            <w:pPr>
              <w:spacing w:line="360" w:lineRule="auto"/>
              <w:rPr>
                <w:noProof/>
              </w:rPr>
            </w:pPr>
            <w:r w:rsidRPr="00E80D73">
              <w:t>Članak 17. stavak 2.</w:t>
            </w:r>
          </w:p>
        </w:tc>
        <w:tc>
          <w:tcPr>
            <w:tcW w:w="2519" w:type="dxa"/>
          </w:tcPr>
          <w:p w:rsidR="00E80D73" w:rsidRPr="00E80D73" w:rsidRDefault="00E80D73" w:rsidP="00E80D73">
            <w:pPr>
              <w:spacing w:line="360" w:lineRule="auto"/>
              <w:rPr>
                <w:noProof/>
              </w:rPr>
            </w:pPr>
          </w:p>
        </w:tc>
        <w:tc>
          <w:tcPr>
            <w:tcW w:w="1814" w:type="dxa"/>
          </w:tcPr>
          <w:p w:rsidR="00E80D73" w:rsidRPr="00E80D73" w:rsidRDefault="00E80D73" w:rsidP="00E80D73">
            <w:pPr>
              <w:spacing w:line="360" w:lineRule="auto"/>
              <w:rPr>
                <w:noProof/>
              </w:rPr>
            </w:pPr>
            <w:r w:rsidRPr="00E80D73">
              <w:t>Članak 11. stavak 2.</w:t>
            </w:r>
          </w:p>
        </w:tc>
        <w:tc>
          <w:tcPr>
            <w:tcW w:w="2268" w:type="dxa"/>
          </w:tcPr>
          <w:p w:rsidR="00E80D73" w:rsidRPr="00E80D73" w:rsidRDefault="00E80D73" w:rsidP="00E80D73">
            <w:pPr>
              <w:spacing w:line="360" w:lineRule="auto"/>
              <w:rPr>
                <w:noProof/>
              </w:rPr>
            </w:pPr>
          </w:p>
        </w:tc>
      </w:tr>
      <w:tr w:rsidR="00E80D73" w:rsidRPr="00E80D73" w:rsidTr="00E80D73">
        <w:tc>
          <w:tcPr>
            <w:tcW w:w="2750" w:type="dxa"/>
          </w:tcPr>
          <w:p w:rsidR="00E80D73" w:rsidRPr="00E80D73" w:rsidRDefault="00E80D73" w:rsidP="00E80D73">
            <w:pPr>
              <w:spacing w:line="360" w:lineRule="auto"/>
              <w:rPr>
                <w:noProof/>
              </w:rPr>
            </w:pPr>
            <w:r w:rsidRPr="00E80D73">
              <w:t>Članak 17. stavak 3.</w:t>
            </w:r>
          </w:p>
        </w:tc>
        <w:tc>
          <w:tcPr>
            <w:tcW w:w="2519" w:type="dxa"/>
          </w:tcPr>
          <w:p w:rsidR="00E80D73" w:rsidRPr="00E80D73" w:rsidRDefault="00E80D73" w:rsidP="00E80D73">
            <w:pPr>
              <w:spacing w:line="360" w:lineRule="auto"/>
              <w:rPr>
                <w:noProof/>
              </w:rPr>
            </w:pPr>
          </w:p>
        </w:tc>
        <w:tc>
          <w:tcPr>
            <w:tcW w:w="1814" w:type="dxa"/>
          </w:tcPr>
          <w:p w:rsidR="00E80D73" w:rsidRPr="00E80D73" w:rsidRDefault="00E80D73" w:rsidP="00E80D73">
            <w:pPr>
              <w:spacing w:line="360" w:lineRule="auto"/>
              <w:rPr>
                <w:noProof/>
              </w:rPr>
            </w:pPr>
            <w:r w:rsidRPr="00E80D73">
              <w:t xml:space="preserve">Članak 11. </w:t>
            </w:r>
            <w:r w:rsidRPr="00E80D73">
              <w:lastRenderedPageBreak/>
              <w:t>stavak 3.</w:t>
            </w:r>
          </w:p>
        </w:tc>
        <w:tc>
          <w:tcPr>
            <w:tcW w:w="2268" w:type="dxa"/>
          </w:tcPr>
          <w:p w:rsidR="00E80D73" w:rsidRPr="00E80D73" w:rsidRDefault="00E80D73" w:rsidP="00E80D73">
            <w:pPr>
              <w:spacing w:line="360" w:lineRule="auto"/>
              <w:rPr>
                <w:noProof/>
              </w:rPr>
            </w:pPr>
          </w:p>
        </w:tc>
      </w:tr>
      <w:tr w:rsidR="00E80D73" w:rsidRPr="00E80D73" w:rsidTr="00E80D73">
        <w:tc>
          <w:tcPr>
            <w:tcW w:w="2750" w:type="dxa"/>
          </w:tcPr>
          <w:p w:rsidR="00E80D73" w:rsidRPr="00E80D73" w:rsidRDefault="00E80D73" w:rsidP="00E80D73">
            <w:pPr>
              <w:spacing w:line="360" w:lineRule="auto"/>
              <w:rPr>
                <w:noProof/>
              </w:rPr>
            </w:pPr>
            <w:r w:rsidRPr="00E80D73">
              <w:t>Članak 17. stavak 4.</w:t>
            </w:r>
          </w:p>
        </w:tc>
        <w:tc>
          <w:tcPr>
            <w:tcW w:w="2519" w:type="dxa"/>
          </w:tcPr>
          <w:p w:rsidR="00E80D73" w:rsidRPr="00E80D73" w:rsidRDefault="00E80D73" w:rsidP="00E80D73">
            <w:pPr>
              <w:spacing w:line="360" w:lineRule="auto"/>
              <w:rPr>
                <w:noProof/>
              </w:rPr>
            </w:pPr>
          </w:p>
        </w:tc>
        <w:tc>
          <w:tcPr>
            <w:tcW w:w="1814" w:type="dxa"/>
          </w:tcPr>
          <w:p w:rsidR="00E80D73" w:rsidRPr="00E80D73" w:rsidRDefault="00E80D73" w:rsidP="00E80D73">
            <w:pPr>
              <w:spacing w:line="360" w:lineRule="auto"/>
              <w:rPr>
                <w:noProof/>
              </w:rPr>
            </w:pPr>
            <w:r w:rsidRPr="00E80D73">
              <w:t>Članak 11. stavak 4.</w:t>
            </w:r>
          </w:p>
        </w:tc>
        <w:tc>
          <w:tcPr>
            <w:tcW w:w="2268" w:type="dxa"/>
          </w:tcPr>
          <w:p w:rsidR="00E80D73" w:rsidRPr="00E80D73" w:rsidRDefault="00E80D73" w:rsidP="00E80D73">
            <w:pPr>
              <w:spacing w:line="360" w:lineRule="auto"/>
              <w:rPr>
                <w:noProof/>
              </w:rPr>
            </w:pPr>
          </w:p>
        </w:tc>
      </w:tr>
      <w:tr w:rsidR="00E80D73" w:rsidRPr="00E80D73" w:rsidTr="00E80D73">
        <w:tc>
          <w:tcPr>
            <w:tcW w:w="2750" w:type="dxa"/>
          </w:tcPr>
          <w:p w:rsidR="00E80D73" w:rsidRPr="00E80D73" w:rsidRDefault="00E80D73" w:rsidP="00E80D73">
            <w:pPr>
              <w:spacing w:line="360" w:lineRule="auto"/>
              <w:rPr>
                <w:noProof/>
              </w:rPr>
            </w:pPr>
            <w:r w:rsidRPr="00E80D73">
              <w:t>Članak 18. stavak 1.</w:t>
            </w:r>
          </w:p>
        </w:tc>
        <w:tc>
          <w:tcPr>
            <w:tcW w:w="2519" w:type="dxa"/>
          </w:tcPr>
          <w:p w:rsidR="00E80D73" w:rsidRPr="00E80D73" w:rsidRDefault="00E80D73" w:rsidP="00E80D73">
            <w:pPr>
              <w:spacing w:line="360" w:lineRule="auto"/>
              <w:rPr>
                <w:noProof/>
              </w:rPr>
            </w:pPr>
            <w:r w:rsidRPr="00E80D73">
              <w:t>Članak 6. stavak 1. točka (a)</w:t>
            </w:r>
          </w:p>
        </w:tc>
        <w:tc>
          <w:tcPr>
            <w:tcW w:w="1814" w:type="dxa"/>
          </w:tcPr>
          <w:p w:rsidR="00E80D73" w:rsidRPr="00E80D73" w:rsidRDefault="00E80D73" w:rsidP="00E80D73">
            <w:pPr>
              <w:spacing w:line="360" w:lineRule="auto"/>
              <w:rPr>
                <w:noProof/>
              </w:rPr>
            </w:pPr>
            <w:r w:rsidRPr="00E80D73">
              <w:t>Članak 10. stavak 1.</w:t>
            </w:r>
          </w:p>
        </w:tc>
        <w:tc>
          <w:tcPr>
            <w:tcW w:w="2268" w:type="dxa"/>
          </w:tcPr>
          <w:p w:rsidR="00E80D73" w:rsidRPr="00E80D73" w:rsidRDefault="00E80D73" w:rsidP="00E80D73">
            <w:pPr>
              <w:spacing w:line="360" w:lineRule="auto"/>
              <w:rPr>
                <w:noProof/>
              </w:rPr>
            </w:pPr>
          </w:p>
        </w:tc>
      </w:tr>
      <w:tr w:rsidR="00E80D73" w:rsidRPr="00E80D73" w:rsidTr="00E80D73">
        <w:tc>
          <w:tcPr>
            <w:tcW w:w="2750" w:type="dxa"/>
          </w:tcPr>
          <w:p w:rsidR="00E80D73" w:rsidRPr="00E80D73" w:rsidRDefault="00E80D73" w:rsidP="00E80D73">
            <w:pPr>
              <w:spacing w:line="360" w:lineRule="auto"/>
              <w:rPr>
                <w:noProof/>
              </w:rPr>
            </w:pPr>
            <w:r w:rsidRPr="00E80D73">
              <w:t>Točka (a)</w:t>
            </w:r>
          </w:p>
        </w:tc>
        <w:tc>
          <w:tcPr>
            <w:tcW w:w="2519" w:type="dxa"/>
          </w:tcPr>
          <w:p w:rsidR="00E80D73" w:rsidRPr="00E80D73" w:rsidRDefault="00E80D73" w:rsidP="00E80D73">
            <w:pPr>
              <w:spacing w:line="360" w:lineRule="auto"/>
              <w:rPr>
                <w:noProof/>
              </w:rPr>
            </w:pPr>
            <w:r w:rsidRPr="00E80D73">
              <w:t>Točka (c)</w:t>
            </w:r>
          </w:p>
        </w:tc>
        <w:tc>
          <w:tcPr>
            <w:tcW w:w="1814" w:type="dxa"/>
          </w:tcPr>
          <w:p w:rsidR="00E80D73" w:rsidRPr="00E80D73" w:rsidRDefault="00E80D73" w:rsidP="00E80D73">
            <w:pPr>
              <w:spacing w:line="360" w:lineRule="auto"/>
              <w:rPr>
                <w:noProof/>
              </w:rPr>
            </w:pPr>
            <w:r w:rsidRPr="00E80D73">
              <w:t>Točka (a)</w:t>
            </w:r>
          </w:p>
        </w:tc>
        <w:tc>
          <w:tcPr>
            <w:tcW w:w="2268" w:type="dxa"/>
          </w:tcPr>
          <w:p w:rsidR="00E80D73" w:rsidRPr="00E80D73" w:rsidRDefault="00E80D73" w:rsidP="00E80D73">
            <w:pPr>
              <w:spacing w:line="360" w:lineRule="auto"/>
              <w:rPr>
                <w:noProof/>
              </w:rPr>
            </w:pPr>
          </w:p>
        </w:tc>
      </w:tr>
      <w:tr w:rsidR="00E80D73" w:rsidRPr="00E80D73" w:rsidTr="00E80D73">
        <w:tc>
          <w:tcPr>
            <w:tcW w:w="2750" w:type="dxa"/>
          </w:tcPr>
          <w:p w:rsidR="00E80D73" w:rsidRPr="00E80D73" w:rsidRDefault="00E80D73" w:rsidP="00E80D73">
            <w:pPr>
              <w:spacing w:line="360" w:lineRule="auto"/>
              <w:rPr>
                <w:noProof/>
              </w:rPr>
            </w:pPr>
            <w:r w:rsidRPr="00E80D73">
              <w:t>Točka (b)</w:t>
            </w:r>
          </w:p>
        </w:tc>
        <w:tc>
          <w:tcPr>
            <w:tcW w:w="2519" w:type="dxa"/>
          </w:tcPr>
          <w:p w:rsidR="00E80D73" w:rsidRPr="00E80D73" w:rsidRDefault="00E80D73" w:rsidP="00E80D73">
            <w:pPr>
              <w:spacing w:line="360" w:lineRule="auto"/>
              <w:rPr>
                <w:noProof/>
              </w:rPr>
            </w:pPr>
          </w:p>
        </w:tc>
        <w:tc>
          <w:tcPr>
            <w:tcW w:w="1814" w:type="dxa"/>
          </w:tcPr>
          <w:p w:rsidR="00E80D73" w:rsidRPr="00E80D73" w:rsidRDefault="00E80D73" w:rsidP="00E80D73">
            <w:pPr>
              <w:spacing w:line="360" w:lineRule="auto"/>
              <w:rPr>
                <w:noProof/>
              </w:rPr>
            </w:pPr>
            <w:r w:rsidRPr="00E80D73">
              <w:t>Točka (b)</w:t>
            </w:r>
          </w:p>
        </w:tc>
        <w:tc>
          <w:tcPr>
            <w:tcW w:w="2268" w:type="dxa"/>
          </w:tcPr>
          <w:p w:rsidR="00E80D73" w:rsidRPr="00E80D73" w:rsidRDefault="00E80D73" w:rsidP="00E80D73">
            <w:pPr>
              <w:spacing w:line="360" w:lineRule="auto"/>
              <w:rPr>
                <w:noProof/>
              </w:rPr>
            </w:pPr>
          </w:p>
        </w:tc>
      </w:tr>
      <w:tr w:rsidR="00E80D73" w:rsidRPr="00E80D73" w:rsidTr="00E80D73">
        <w:tc>
          <w:tcPr>
            <w:tcW w:w="2750" w:type="dxa"/>
          </w:tcPr>
          <w:p w:rsidR="00E80D73" w:rsidRPr="00E80D73" w:rsidRDefault="00E80D73" w:rsidP="00E80D73">
            <w:pPr>
              <w:spacing w:line="360" w:lineRule="auto"/>
              <w:rPr>
                <w:noProof/>
              </w:rPr>
            </w:pPr>
            <w:r w:rsidRPr="00E80D73">
              <w:t>Točka (c)</w:t>
            </w:r>
          </w:p>
        </w:tc>
        <w:tc>
          <w:tcPr>
            <w:tcW w:w="2519" w:type="dxa"/>
          </w:tcPr>
          <w:p w:rsidR="00E80D73" w:rsidRPr="00E80D73" w:rsidRDefault="00E80D73" w:rsidP="00E80D73">
            <w:pPr>
              <w:spacing w:line="360" w:lineRule="auto"/>
              <w:rPr>
                <w:noProof/>
              </w:rPr>
            </w:pPr>
          </w:p>
        </w:tc>
        <w:tc>
          <w:tcPr>
            <w:tcW w:w="1814" w:type="dxa"/>
          </w:tcPr>
          <w:p w:rsidR="00E80D73" w:rsidRPr="00E80D73" w:rsidRDefault="00E80D73" w:rsidP="00E80D73">
            <w:pPr>
              <w:spacing w:line="360" w:lineRule="auto"/>
              <w:rPr>
                <w:noProof/>
              </w:rPr>
            </w:pPr>
            <w:r w:rsidRPr="00E80D73">
              <w:t>Točka (c)</w:t>
            </w:r>
          </w:p>
        </w:tc>
        <w:tc>
          <w:tcPr>
            <w:tcW w:w="2268" w:type="dxa"/>
          </w:tcPr>
          <w:p w:rsidR="00E80D73" w:rsidRPr="00E80D73" w:rsidRDefault="00E80D73" w:rsidP="00E80D73">
            <w:pPr>
              <w:spacing w:line="360" w:lineRule="auto"/>
              <w:rPr>
                <w:noProof/>
              </w:rPr>
            </w:pPr>
          </w:p>
        </w:tc>
      </w:tr>
      <w:tr w:rsidR="00E80D73" w:rsidRPr="00E80D73" w:rsidTr="00E80D73">
        <w:tc>
          <w:tcPr>
            <w:tcW w:w="2750" w:type="dxa"/>
          </w:tcPr>
          <w:p w:rsidR="00E80D73" w:rsidRPr="00E80D73" w:rsidRDefault="00E80D73" w:rsidP="00E80D73">
            <w:pPr>
              <w:spacing w:line="360" w:lineRule="auto"/>
              <w:rPr>
                <w:noProof/>
              </w:rPr>
            </w:pPr>
            <w:r w:rsidRPr="00E80D73">
              <w:t>Članak 18. stavak 2.</w:t>
            </w:r>
          </w:p>
        </w:tc>
        <w:tc>
          <w:tcPr>
            <w:tcW w:w="2519" w:type="dxa"/>
          </w:tcPr>
          <w:p w:rsidR="00E80D73" w:rsidRPr="00E80D73" w:rsidRDefault="00E80D73" w:rsidP="00E80D73">
            <w:pPr>
              <w:spacing w:line="360" w:lineRule="auto"/>
              <w:rPr>
                <w:noProof/>
              </w:rPr>
            </w:pPr>
            <w:r w:rsidRPr="00E80D73">
              <w:t>Članak 6. stavak 4.</w:t>
            </w:r>
          </w:p>
        </w:tc>
        <w:tc>
          <w:tcPr>
            <w:tcW w:w="1814" w:type="dxa"/>
          </w:tcPr>
          <w:p w:rsidR="00E80D73" w:rsidRPr="00E80D73" w:rsidRDefault="00E80D73" w:rsidP="00E80D73">
            <w:pPr>
              <w:spacing w:line="360" w:lineRule="auto"/>
              <w:rPr>
                <w:noProof/>
              </w:rPr>
            </w:pPr>
            <w:r w:rsidRPr="00E80D73">
              <w:t>Članak 10. stavak 2.</w:t>
            </w:r>
          </w:p>
        </w:tc>
        <w:tc>
          <w:tcPr>
            <w:tcW w:w="2268" w:type="dxa"/>
          </w:tcPr>
          <w:p w:rsidR="00E80D73" w:rsidRPr="00E80D73" w:rsidRDefault="00E80D73" w:rsidP="00E80D73">
            <w:pPr>
              <w:spacing w:line="360" w:lineRule="auto"/>
              <w:rPr>
                <w:noProof/>
              </w:rPr>
            </w:pPr>
          </w:p>
        </w:tc>
      </w:tr>
      <w:tr w:rsidR="00E80D73" w:rsidRPr="00E80D73" w:rsidTr="00E80D73">
        <w:tc>
          <w:tcPr>
            <w:tcW w:w="2750" w:type="dxa"/>
          </w:tcPr>
          <w:p w:rsidR="00E80D73" w:rsidRPr="00E80D73" w:rsidRDefault="00E80D73" w:rsidP="00E80D73">
            <w:pPr>
              <w:spacing w:line="360" w:lineRule="auto"/>
              <w:rPr>
                <w:noProof/>
              </w:rPr>
            </w:pPr>
            <w:r w:rsidRPr="00E80D73">
              <w:t>Članak 18. stavak 3.</w:t>
            </w:r>
          </w:p>
        </w:tc>
        <w:tc>
          <w:tcPr>
            <w:tcW w:w="2519" w:type="dxa"/>
          </w:tcPr>
          <w:p w:rsidR="00E80D73" w:rsidRPr="00E80D73" w:rsidRDefault="00E80D73" w:rsidP="00E80D73">
            <w:pPr>
              <w:spacing w:line="360" w:lineRule="auto"/>
              <w:rPr>
                <w:noProof/>
              </w:rPr>
            </w:pPr>
            <w:r w:rsidRPr="00E80D73">
              <w:t>Članak 6. stavak 4.</w:t>
            </w:r>
          </w:p>
        </w:tc>
        <w:tc>
          <w:tcPr>
            <w:tcW w:w="1814" w:type="dxa"/>
          </w:tcPr>
          <w:p w:rsidR="00E80D73" w:rsidRPr="00E80D73" w:rsidRDefault="00E80D73" w:rsidP="00E80D73">
            <w:pPr>
              <w:spacing w:line="360" w:lineRule="auto"/>
              <w:rPr>
                <w:noProof/>
              </w:rPr>
            </w:pPr>
            <w:r w:rsidRPr="00E80D73">
              <w:t>Članak 10. stavak 3.</w:t>
            </w:r>
          </w:p>
        </w:tc>
        <w:tc>
          <w:tcPr>
            <w:tcW w:w="2268" w:type="dxa"/>
          </w:tcPr>
          <w:p w:rsidR="00E80D73" w:rsidRPr="00E80D73" w:rsidRDefault="00E80D73" w:rsidP="00E80D73">
            <w:pPr>
              <w:spacing w:line="360" w:lineRule="auto"/>
              <w:rPr>
                <w:noProof/>
              </w:rPr>
            </w:pPr>
          </w:p>
        </w:tc>
      </w:tr>
      <w:tr w:rsidR="00E80D73" w:rsidRPr="00E80D73" w:rsidTr="00E80D73">
        <w:tc>
          <w:tcPr>
            <w:tcW w:w="2750" w:type="dxa"/>
          </w:tcPr>
          <w:p w:rsidR="00E80D73" w:rsidRPr="00E80D73" w:rsidRDefault="00E80D73" w:rsidP="00E80D73">
            <w:pPr>
              <w:spacing w:line="360" w:lineRule="auto"/>
              <w:rPr>
                <w:noProof/>
              </w:rPr>
            </w:pPr>
            <w:r w:rsidRPr="00E80D73">
              <w:t>Članak 18. stavak 4.</w:t>
            </w:r>
          </w:p>
        </w:tc>
        <w:tc>
          <w:tcPr>
            <w:tcW w:w="2519" w:type="dxa"/>
          </w:tcPr>
          <w:p w:rsidR="00E80D73" w:rsidRPr="00E80D73" w:rsidRDefault="00E80D73" w:rsidP="00E80D73">
            <w:pPr>
              <w:spacing w:line="360" w:lineRule="auto"/>
              <w:rPr>
                <w:noProof/>
              </w:rPr>
            </w:pPr>
            <w:r w:rsidRPr="00E80D73">
              <w:t>Članak 6. stavak 1. točka (b)</w:t>
            </w:r>
          </w:p>
        </w:tc>
        <w:tc>
          <w:tcPr>
            <w:tcW w:w="1814" w:type="dxa"/>
          </w:tcPr>
          <w:p w:rsidR="00E80D73" w:rsidRPr="00E80D73" w:rsidRDefault="00E80D73" w:rsidP="00E80D73">
            <w:pPr>
              <w:spacing w:line="360" w:lineRule="auto"/>
              <w:rPr>
                <w:noProof/>
              </w:rPr>
            </w:pPr>
            <w:r w:rsidRPr="00E80D73">
              <w:t>Članak 10. stavak 4.</w:t>
            </w:r>
          </w:p>
        </w:tc>
        <w:tc>
          <w:tcPr>
            <w:tcW w:w="2268" w:type="dxa"/>
          </w:tcPr>
          <w:p w:rsidR="00E80D73" w:rsidRPr="00E80D73" w:rsidRDefault="00E80D73" w:rsidP="00E80D73">
            <w:pPr>
              <w:spacing w:line="360" w:lineRule="auto"/>
              <w:rPr>
                <w:noProof/>
              </w:rPr>
            </w:pPr>
          </w:p>
        </w:tc>
      </w:tr>
      <w:tr w:rsidR="00E80D73" w:rsidRPr="00E80D73" w:rsidTr="00E80D73">
        <w:tc>
          <w:tcPr>
            <w:tcW w:w="2750" w:type="dxa"/>
          </w:tcPr>
          <w:p w:rsidR="00E80D73" w:rsidRPr="00E80D73" w:rsidRDefault="00E80D73" w:rsidP="00E80D73">
            <w:pPr>
              <w:spacing w:line="360" w:lineRule="auto"/>
              <w:rPr>
                <w:noProof/>
              </w:rPr>
            </w:pPr>
            <w:r w:rsidRPr="00E80D73">
              <w:t>Članak 18. stavak 5.</w:t>
            </w:r>
          </w:p>
        </w:tc>
        <w:tc>
          <w:tcPr>
            <w:tcW w:w="2519" w:type="dxa"/>
          </w:tcPr>
          <w:p w:rsidR="00E80D73" w:rsidRPr="00E80D73" w:rsidRDefault="00E80D73" w:rsidP="00E80D73">
            <w:pPr>
              <w:spacing w:line="360" w:lineRule="auto"/>
              <w:rPr>
                <w:noProof/>
              </w:rPr>
            </w:pPr>
            <w:r w:rsidRPr="00E80D73">
              <w:t>Članak 6. stavak 2.; Članak 6. stavak 4.</w:t>
            </w:r>
          </w:p>
        </w:tc>
        <w:tc>
          <w:tcPr>
            <w:tcW w:w="1814" w:type="dxa"/>
          </w:tcPr>
          <w:p w:rsidR="00E80D73" w:rsidRPr="00E80D73" w:rsidRDefault="00E80D73" w:rsidP="00E80D73">
            <w:pPr>
              <w:spacing w:line="360" w:lineRule="auto"/>
              <w:rPr>
                <w:noProof/>
              </w:rPr>
            </w:pPr>
            <w:r w:rsidRPr="00E80D73">
              <w:t>Članak 10. stavak 5.</w:t>
            </w:r>
          </w:p>
        </w:tc>
        <w:tc>
          <w:tcPr>
            <w:tcW w:w="2268" w:type="dxa"/>
          </w:tcPr>
          <w:p w:rsidR="00E80D73" w:rsidRPr="00E80D73" w:rsidRDefault="00E80D73" w:rsidP="00E80D73">
            <w:pPr>
              <w:spacing w:line="360" w:lineRule="auto"/>
              <w:rPr>
                <w:noProof/>
              </w:rPr>
            </w:pPr>
          </w:p>
        </w:tc>
      </w:tr>
      <w:tr w:rsidR="00E80D73" w:rsidRPr="00E80D73" w:rsidTr="00E80D73">
        <w:tc>
          <w:tcPr>
            <w:tcW w:w="2750" w:type="dxa"/>
          </w:tcPr>
          <w:p w:rsidR="00E80D73" w:rsidRPr="00E80D73" w:rsidRDefault="00E80D73" w:rsidP="00E80D73">
            <w:pPr>
              <w:spacing w:line="360" w:lineRule="auto"/>
              <w:rPr>
                <w:noProof/>
              </w:rPr>
            </w:pPr>
          </w:p>
        </w:tc>
        <w:tc>
          <w:tcPr>
            <w:tcW w:w="2519" w:type="dxa"/>
          </w:tcPr>
          <w:p w:rsidR="00E80D73" w:rsidRPr="00E80D73" w:rsidRDefault="00E80D73" w:rsidP="00E80D73">
            <w:pPr>
              <w:spacing w:line="360" w:lineRule="auto"/>
              <w:rPr>
                <w:noProof/>
              </w:rPr>
            </w:pPr>
            <w:r w:rsidRPr="00E80D73">
              <w:t>Članak 6. stavak 3.</w:t>
            </w:r>
          </w:p>
        </w:tc>
        <w:tc>
          <w:tcPr>
            <w:tcW w:w="1814" w:type="dxa"/>
          </w:tcPr>
          <w:p w:rsidR="00E80D73" w:rsidRPr="00E80D73" w:rsidRDefault="00E80D73" w:rsidP="00E80D73">
            <w:pPr>
              <w:spacing w:line="360" w:lineRule="auto"/>
              <w:rPr>
                <w:noProof/>
              </w:rPr>
            </w:pPr>
            <w:r w:rsidRPr="00E80D73">
              <w:t>Članak 10. stavak 6.</w:t>
            </w:r>
          </w:p>
        </w:tc>
        <w:tc>
          <w:tcPr>
            <w:tcW w:w="2268" w:type="dxa"/>
          </w:tcPr>
          <w:p w:rsidR="00E80D73" w:rsidRPr="00E80D73" w:rsidRDefault="00E80D73" w:rsidP="00E80D73">
            <w:pPr>
              <w:spacing w:line="360" w:lineRule="auto"/>
              <w:rPr>
                <w:noProof/>
              </w:rPr>
            </w:pPr>
          </w:p>
        </w:tc>
      </w:tr>
      <w:tr w:rsidR="00E80D73" w:rsidRPr="00E80D73" w:rsidTr="00E80D73">
        <w:tc>
          <w:tcPr>
            <w:tcW w:w="2750" w:type="dxa"/>
          </w:tcPr>
          <w:p w:rsidR="00E80D73" w:rsidRPr="00E80D73" w:rsidRDefault="00E80D73" w:rsidP="00E80D73">
            <w:pPr>
              <w:spacing w:line="360" w:lineRule="auto"/>
              <w:rPr>
                <w:noProof/>
              </w:rPr>
            </w:pPr>
            <w:r w:rsidRPr="00E80D73">
              <w:t>Članak 18. stavak 6.</w:t>
            </w:r>
          </w:p>
        </w:tc>
        <w:tc>
          <w:tcPr>
            <w:tcW w:w="2519" w:type="dxa"/>
          </w:tcPr>
          <w:p w:rsidR="00E80D73" w:rsidRPr="00E80D73" w:rsidRDefault="00E80D73" w:rsidP="00E80D73">
            <w:pPr>
              <w:spacing w:line="360" w:lineRule="auto"/>
              <w:rPr>
                <w:noProof/>
              </w:rPr>
            </w:pPr>
          </w:p>
        </w:tc>
        <w:tc>
          <w:tcPr>
            <w:tcW w:w="1814" w:type="dxa"/>
          </w:tcPr>
          <w:p w:rsidR="00E80D73" w:rsidRPr="00E80D73" w:rsidRDefault="00E80D73" w:rsidP="00E80D73">
            <w:pPr>
              <w:spacing w:line="360" w:lineRule="auto"/>
              <w:rPr>
                <w:noProof/>
              </w:rPr>
            </w:pPr>
            <w:r w:rsidRPr="00E80D73">
              <w:t>Članak 10. stavak 7.</w:t>
            </w:r>
          </w:p>
        </w:tc>
        <w:tc>
          <w:tcPr>
            <w:tcW w:w="2268" w:type="dxa"/>
          </w:tcPr>
          <w:p w:rsidR="00E80D73" w:rsidRPr="00E80D73" w:rsidRDefault="00E80D73" w:rsidP="00E80D73">
            <w:pPr>
              <w:spacing w:line="360" w:lineRule="auto"/>
              <w:rPr>
                <w:noProof/>
              </w:rPr>
            </w:pPr>
          </w:p>
        </w:tc>
      </w:tr>
      <w:tr w:rsidR="00E80D73" w:rsidRPr="00E80D73" w:rsidTr="00E80D73">
        <w:tc>
          <w:tcPr>
            <w:tcW w:w="2750" w:type="dxa"/>
          </w:tcPr>
          <w:p w:rsidR="00E80D73" w:rsidRPr="00E80D73" w:rsidRDefault="00E80D73" w:rsidP="00E80D73">
            <w:pPr>
              <w:spacing w:line="360" w:lineRule="auto"/>
              <w:rPr>
                <w:noProof/>
              </w:rPr>
            </w:pPr>
            <w:r w:rsidRPr="00E80D73">
              <w:t>Članak 19. stavak 1.</w:t>
            </w:r>
          </w:p>
        </w:tc>
        <w:tc>
          <w:tcPr>
            <w:tcW w:w="2519" w:type="dxa"/>
          </w:tcPr>
          <w:p w:rsidR="00E80D73" w:rsidRPr="00E80D73" w:rsidRDefault="00E80D73" w:rsidP="00E80D73">
            <w:pPr>
              <w:spacing w:line="360" w:lineRule="auto"/>
              <w:rPr>
                <w:noProof/>
              </w:rPr>
            </w:pPr>
          </w:p>
        </w:tc>
        <w:tc>
          <w:tcPr>
            <w:tcW w:w="1814" w:type="dxa"/>
          </w:tcPr>
          <w:p w:rsidR="00E80D73" w:rsidRPr="00E80D73" w:rsidRDefault="00E80D73" w:rsidP="00E80D73">
            <w:pPr>
              <w:spacing w:line="360" w:lineRule="auto"/>
              <w:rPr>
                <w:noProof/>
              </w:rPr>
            </w:pPr>
            <w:r w:rsidRPr="00E80D73">
              <w:t>Članak 19. stavak 1.</w:t>
            </w:r>
          </w:p>
        </w:tc>
        <w:tc>
          <w:tcPr>
            <w:tcW w:w="2268" w:type="dxa"/>
          </w:tcPr>
          <w:p w:rsidR="00E80D73" w:rsidRPr="00E80D73" w:rsidRDefault="00E80D73" w:rsidP="00E80D73">
            <w:pPr>
              <w:spacing w:line="360" w:lineRule="auto"/>
              <w:rPr>
                <w:noProof/>
              </w:rPr>
            </w:pPr>
          </w:p>
        </w:tc>
      </w:tr>
      <w:tr w:rsidR="00E80D73" w:rsidRPr="00E80D73" w:rsidTr="00E80D73">
        <w:tc>
          <w:tcPr>
            <w:tcW w:w="2750" w:type="dxa"/>
          </w:tcPr>
          <w:p w:rsidR="00E80D73" w:rsidRPr="00E80D73" w:rsidRDefault="00E80D73" w:rsidP="00E80D73">
            <w:pPr>
              <w:spacing w:line="360" w:lineRule="auto"/>
              <w:rPr>
                <w:noProof/>
              </w:rPr>
            </w:pPr>
            <w:r w:rsidRPr="00E80D73">
              <w:t>Članak 19. stavak 2.</w:t>
            </w:r>
          </w:p>
        </w:tc>
        <w:tc>
          <w:tcPr>
            <w:tcW w:w="2519" w:type="dxa"/>
          </w:tcPr>
          <w:p w:rsidR="00E80D73" w:rsidRPr="00E80D73" w:rsidRDefault="00E80D73" w:rsidP="00E80D73">
            <w:pPr>
              <w:spacing w:line="360" w:lineRule="auto"/>
              <w:rPr>
                <w:noProof/>
              </w:rPr>
            </w:pPr>
          </w:p>
        </w:tc>
        <w:tc>
          <w:tcPr>
            <w:tcW w:w="1814" w:type="dxa"/>
          </w:tcPr>
          <w:p w:rsidR="00E80D73" w:rsidRPr="00E80D73" w:rsidRDefault="00E80D73" w:rsidP="00E80D73">
            <w:pPr>
              <w:spacing w:line="360" w:lineRule="auto"/>
              <w:rPr>
                <w:noProof/>
              </w:rPr>
            </w:pPr>
            <w:r w:rsidRPr="00E80D73">
              <w:t>Članak 19. stavak 2.</w:t>
            </w:r>
          </w:p>
        </w:tc>
        <w:tc>
          <w:tcPr>
            <w:tcW w:w="2268" w:type="dxa"/>
          </w:tcPr>
          <w:p w:rsidR="00E80D73" w:rsidRPr="00E80D73" w:rsidRDefault="00E80D73" w:rsidP="00E80D73">
            <w:pPr>
              <w:spacing w:line="360" w:lineRule="auto"/>
              <w:rPr>
                <w:noProof/>
              </w:rPr>
            </w:pPr>
          </w:p>
        </w:tc>
      </w:tr>
      <w:tr w:rsidR="00E80D73" w:rsidRPr="00E80D73" w:rsidTr="00E80D73">
        <w:tc>
          <w:tcPr>
            <w:tcW w:w="2750" w:type="dxa"/>
          </w:tcPr>
          <w:p w:rsidR="00E80D73" w:rsidRPr="00E80D73" w:rsidRDefault="00E80D73" w:rsidP="00E80D73">
            <w:pPr>
              <w:spacing w:line="360" w:lineRule="auto"/>
              <w:rPr>
                <w:noProof/>
              </w:rPr>
            </w:pPr>
            <w:r w:rsidRPr="00E80D73">
              <w:t>Članak 19. stavak 3.</w:t>
            </w:r>
          </w:p>
        </w:tc>
        <w:tc>
          <w:tcPr>
            <w:tcW w:w="2519" w:type="dxa"/>
          </w:tcPr>
          <w:p w:rsidR="00E80D73" w:rsidRPr="00E80D73" w:rsidRDefault="00E80D73" w:rsidP="00E80D73">
            <w:pPr>
              <w:spacing w:line="360" w:lineRule="auto"/>
              <w:rPr>
                <w:noProof/>
              </w:rPr>
            </w:pPr>
          </w:p>
        </w:tc>
        <w:tc>
          <w:tcPr>
            <w:tcW w:w="1814" w:type="dxa"/>
          </w:tcPr>
          <w:p w:rsidR="00E80D73" w:rsidRPr="00E80D73" w:rsidRDefault="00E80D73" w:rsidP="00E80D73">
            <w:pPr>
              <w:spacing w:line="360" w:lineRule="auto"/>
              <w:rPr>
                <w:noProof/>
              </w:rPr>
            </w:pPr>
            <w:r w:rsidRPr="00E80D73">
              <w:t>Članak 19. stavak 3.</w:t>
            </w:r>
          </w:p>
        </w:tc>
        <w:tc>
          <w:tcPr>
            <w:tcW w:w="2268" w:type="dxa"/>
          </w:tcPr>
          <w:p w:rsidR="00E80D73" w:rsidRPr="00E80D73" w:rsidRDefault="00E80D73" w:rsidP="00E80D73">
            <w:pPr>
              <w:spacing w:line="360" w:lineRule="auto"/>
              <w:rPr>
                <w:noProof/>
              </w:rPr>
            </w:pPr>
          </w:p>
        </w:tc>
      </w:tr>
      <w:tr w:rsidR="00E80D73" w:rsidRPr="00E80D73" w:rsidTr="00E80D73">
        <w:tc>
          <w:tcPr>
            <w:tcW w:w="2750" w:type="dxa"/>
          </w:tcPr>
          <w:p w:rsidR="00E80D73" w:rsidRPr="00E80D73" w:rsidRDefault="00E80D73" w:rsidP="00E80D73">
            <w:pPr>
              <w:spacing w:line="360" w:lineRule="auto"/>
              <w:rPr>
                <w:noProof/>
              </w:rPr>
            </w:pPr>
            <w:r w:rsidRPr="00E80D73">
              <w:t>Članak 19. stavak 4.</w:t>
            </w:r>
          </w:p>
        </w:tc>
        <w:tc>
          <w:tcPr>
            <w:tcW w:w="2519" w:type="dxa"/>
          </w:tcPr>
          <w:p w:rsidR="00E80D73" w:rsidRPr="00E80D73" w:rsidRDefault="00E80D73" w:rsidP="00E80D73">
            <w:pPr>
              <w:spacing w:line="360" w:lineRule="auto"/>
              <w:rPr>
                <w:noProof/>
              </w:rPr>
            </w:pPr>
          </w:p>
        </w:tc>
        <w:tc>
          <w:tcPr>
            <w:tcW w:w="1814" w:type="dxa"/>
          </w:tcPr>
          <w:p w:rsidR="00E80D73" w:rsidRPr="00E80D73" w:rsidRDefault="00E80D73" w:rsidP="00E80D73">
            <w:pPr>
              <w:spacing w:line="360" w:lineRule="auto"/>
              <w:rPr>
                <w:noProof/>
              </w:rPr>
            </w:pPr>
            <w:r w:rsidRPr="00E80D73">
              <w:t>Članak 19. stavak 4.</w:t>
            </w:r>
          </w:p>
        </w:tc>
        <w:tc>
          <w:tcPr>
            <w:tcW w:w="2268" w:type="dxa"/>
          </w:tcPr>
          <w:p w:rsidR="00E80D73" w:rsidRPr="00E80D73" w:rsidRDefault="00E80D73" w:rsidP="00E80D73">
            <w:pPr>
              <w:spacing w:line="360" w:lineRule="auto"/>
              <w:rPr>
                <w:noProof/>
              </w:rPr>
            </w:pPr>
          </w:p>
        </w:tc>
      </w:tr>
      <w:tr w:rsidR="00E80D73" w:rsidRPr="00E80D73" w:rsidTr="00E80D73">
        <w:tc>
          <w:tcPr>
            <w:tcW w:w="2750" w:type="dxa"/>
          </w:tcPr>
          <w:p w:rsidR="00E80D73" w:rsidRPr="00E80D73" w:rsidRDefault="00E80D73" w:rsidP="00E80D73">
            <w:pPr>
              <w:spacing w:line="360" w:lineRule="auto"/>
              <w:rPr>
                <w:noProof/>
              </w:rPr>
            </w:pPr>
            <w:r w:rsidRPr="00E80D73">
              <w:t>Članak 19. stavak 5.</w:t>
            </w:r>
          </w:p>
        </w:tc>
        <w:tc>
          <w:tcPr>
            <w:tcW w:w="2519" w:type="dxa"/>
          </w:tcPr>
          <w:p w:rsidR="00E80D73" w:rsidRPr="00E80D73" w:rsidRDefault="00E80D73" w:rsidP="00E80D73">
            <w:pPr>
              <w:spacing w:line="360" w:lineRule="auto"/>
              <w:rPr>
                <w:noProof/>
              </w:rPr>
            </w:pPr>
          </w:p>
        </w:tc>
        <w:tc>
          <w:tcPr>
            <w:tcW w:w="1814" w:type="dxa"/>
          </w:tcPr>
          <w:p w:rsidR="00E80D73" w:rsidRPr="00E80D73" w:rsidRDefault="00E80D73" w:rsidP="00E80D73">
            <w:pPr>
              <w:spacing w:line="360" w:lineRule="auto"/>
              <w:rPr>
                <w:noProof/>
              </w:rPr>
            </w:pPr>
            <w:r w:rsidRPr="00E80D73">
              <w:t>Članak 19. stavak 5.</w:t>
            </w:r>
          </w:p>
        </w:tc>
        <w:tc>
          <w:tcPr>
            <w:tcW w:w="2268" w:type="dxa"/>
          </w:tcPr>
          <w:p w:rsidR="00E80D73" w:rsidRPr="00E80D73" w:rsidRDefault="00E80D73" w:rsidP="00E80D73">
            <w:pPr>
              <w:spacing w:line="360" w:lineRule="auto"/>
              <w:rPr>
                <w:noProof/>
              </w:rPr>
            </w:pPr>
          </w:p>
        </w:tc>
      </w:tr>
      <w:tr w:rsidR="00E80D73" w:rsidRPr="00E80D73" w:rsidTr="00E80D73">
        <w:tc>
          <w:tcPr>
            <w:tcW w:w="2750" w:type="dxa"/>
          </w:tcPr>
          <w:p w:rsidR="00E80D73" w:rsidRPr="00E80D73" w:rsidRDefault="00E80D73" w:rsidP="00E80D73">
            <w:pPr>
              <w:spacing w:line="360" w:lineRule="auto"/>
              <w:rPr>
                <w:noProof/>
              </w:rPr>
            </w:pPr>
            <w:r w:rsidRPr="00E80D73">
              <w:t>Članak 19. stavak 6.</w:t>
            </w:r>
          </w:p>
        </w:tc>
        <w:tc>
          <w:tcPr>
            <w:tcW w:w="2519" w:type="dxa"/>
          </w:tcPr>
          <w:p w:rsidR="00E80D73" w:rsidRPr="00E80D73" w:rsidRDefault="00E80D73" w:rsidP="00E80D73">
            <w:pPr>
              <w:spacing w:line="360" w:lineRule="auto"/>
              <w:rPr>
                <w:noProof/>
              </w:rPr>
            </w:pPr>
          </w:p>
        </w:tc>
        <w:tc>
          <w:tcPr>
            <w:tcW w:w="1814" w:type="dxa"/>
          </w:tcPr>
          <w:p w:rsidR="00E80D73" w:rsidRPr="00E80D73" w:rsidRDefault="00E80D73" w:rsidP="00E80D73">
            <w:pPr>
              <w:spacing w:line="360" w:lineRule="auto"/>
              <w:rPr>
                <w:noProof/>
              </w:rPr>
            </w:pPr>
            <w:r w:rsidRPr="00E80D73">
              <w:t>Članak 22. stavak 1.</w:t>
            </w:r>
          </w:p>
        </w:tc>
        <w:tc>
          <w:tcPr>
            <w:tcW w:w="2268" w:type="dxa"/>
          </w:tcPr>
          <w:p w:rsidR="00E80D73" w:rsidRPr="00E80D73" w:rsidRDefault="00E80D73" w:rsidP="00E80D73">
            <w:pPr>
              <w:spacing w:line="360" w:lineRule="auto"/>
              <w:rPr>
                <w:noProof/>
              </w:rPr>
            </w:pPr>
          </w:p>
        </w:tc>
      </w:tr>
      <w:tr w:rsidR="00E80D73" w:rsidRPr="00E80D73" w:rsidTr="00E80D73">
        <w:tc>
          <w:tcPr>
            <w:tcW w:w="2750" w:type="dxa"/>
          </w:tcPr>
          <w:p w:rsidR="00E80D73" w:rsidRPr="00E80D73" w:rsidRDefault="00E80D73" w:rsidP="00E80D73">
            <w:pPr>
              <w:spacing w:line="360" w:lineRule="auto"/>
              <w:rPr>
                <w:noProof/>
              </w:rPr>
            </w:pPr>
            <w:r w:rsidRPr="00E80D73">
              <w:t>Članak 19. stavak 7.</w:t>
            </w:r>
          </w:p>
        </w:tc>
        <w:tc>
          <w:tcPr>
            <w:tcW w:w="2519" w:type="dxa"/>
          </w:tcPr>
          <w:p w:rsidR="00E80D73" w:rsidRPr="00E80D73" w:rsidRDefault="00E80D73" w:rsidP="00E80D73">
            <w:pPr>
              <w:spacing w:line="360" w:lineRule="auto"/>
              <w:rPr>
                <w:noProof/>
              </w:rPr>
            </w:pPr>
          </w:p>
        </w:tc>
        <w:tc>
          <w:tcPr>
            <w:tcW w:w="1814" w:type="dxa"/>
          </w:tcPr>
          <w:p w:rsidR="00E80D73" w:rsidRPr="00E80D73" w:rsidRDefault="00E80D73" w:rsidP="00E80D73">
            <w:pPr>
              <w:spacing w:line="360" w:lineRule="auto"/>
              <w:rPr>
                <w:noProof/>
              </w:rPr>
            </w:pPr>
            <w:r w:rsidRPr="00E80D73">
              <w:t xml:space="preserve">Članak 19. </w:t>
            </w:r>
            <w:r w:rsidRPr="00E80D73">
              <w:lastRenderedPageBreak/>
              <w:t>stavak 6., članak 21. stavak 2.</w:t>
            </w:r>
          </w:p>
        </w:tc>
        <w:tc>
          <w:tcPr>
            <w:tcW w:w="2268" w:type="dxa"/>
          </w:tcPr>
          <w:p w:rsidR="00E80D73" w:rsidRPr="00E80D73" w:rsidRDefault="00E80D73" w:rsidP="00E80D73">
            <w:pPr>
              <w:spacing w:line="360" w:lineRule="auto"/>
              <w:rPr>
                <w:noProof/>
              </w:rPr>
            </w:pPr>
          </w:p>
        </w:tc>
      </w:tr>
      <w:tr w:rsidR="00E80D73" w:rsidRPr="00E80D73" w:rsidTr="00E80D73">
        <w:tc>
          <w:tcPr>
            <w:tcW w:w="2750" w:type="dxa"/>
          </w:tcPr>
          <w:p w:rsidR="00E80D73" w:rsidRPr="00E80D73" w:rsidRDefault="00E80D73" w:rsidP="00E80D73">
            <w:pPr>
              <w:spacing w:line="360" w:lineRule="auto"/>
              <w:rPr>
                <w:noProof/>
              </w:rPr>
            </w:pPr>
            <w:r w:rsidRPr="00E80D73">
              <w:t>Članak 19. stavak 8.</w:t>
            </w:r>
          </w:p>
        </w:tc>
        <w:tc>
          <w:tcPr>
            <w:tcW w:w="2519" w:type="dxa"/>
          </w:tcPr>
          <w:p w:rsidR="00E80D73" w:rsidRPr="00E80D73" w:rsidRDefault="00E80D73" w:rsidP="00E80D73">
            <w:pPr>
              <w:spacing w:line="360" w:lineRule="auto"/>
              <w:rPr>
                <w:noProof/>
              </w:rPr>
            </w:pPr>
          </w:p>
        </w:tc>
        <w:tc>
          <w:tcPr>
            <w:tcW w:w="1814" w:type="dxa"/>
          </w:tcPr>
          <w:p w:rsidR="00E80D73" w:rsidRPr="00E80D73" w:rsidRDefault="00E80D73" w:rsidP="00E80D73">
            <w:pPr>
              <w:spacing w:line="360" w:lineRule="auto"/>
              <w:rPr>
                <w:noProof/>
              </w:rPr>
            </w:pPr>
            <w:r w:rsidRPr="00E80D73">
              <w:t>Članak 19. stavak 7., članak 22. stavak 2.</w:t>
            </w:r>
          </w:p>
        </w:tc>
        <w:tc>
          <w:tcPr>
            <w:tcW w:w="2268" w:type="dxa"/>
          </w:tcPr>
          <w:p w:rsidR="00E80D73" w:rsidRPr="00E80D73" w:rsidRDefault="00E80D73" w:rsidP="00E80D73">
            <w:pPr>
              <w:spacing w:line="360" w:lineRule="auto"/>
              <w:rPr>
                <w:noProof/>
              </w:rPr>
            </w:pPr>
          </w:p>
        </w:tc>
      </w:tr>
      <w:tr w:rsidR="00E80D73" w:rsidRPr="00E80D73" w:rsidTr="00E80D73">
        <w:tc>
          <w:tcPr>
            <w:tcW w:w="2750" w:type="dxa"/>
          </w:tcPr>
          <w:p w:rsidR="00E80D73" w:rsidRPr="00E80D73" w:rsidRDefault="00E80D73" w:rsidP="00E80D73">
            <w:pPr>
              <w:spacing w:line="360" w:lineRule="auto"/>
              <w:rPr>
                <w:noProof/>
              </w:rPr>
            </w:pPr>
            <w:r w:rsidRPr="00E80D73">
              <w:t>Članak 20. stavak 1.</w:t>
            </w:r>
          </w:p>
        </w:tc>
        <w:tc>
          <w:tcPr>
            <w:tcW w:w="2519" w:type="dxa"/>
          </w:tcPr>
          <w:p w:rsidR="00E80D73" w:rsidRPr="00E80D73" w:rsidRDefault="00E80D73" w:rsidP="00E80D73">
            <w:pPr>
              <w:spacing w:line="360" w:lineRule="auto"/>
              <w:rPr>
                <w:noProof/>
              </w:rPr>
            </w:pPr>
          </w:p>
        </w:tc>
        <w:tc>
          <w:tcPr>
            <w:tcW w:w="1814" w:type="dxa"/>
          </w:tcPr>
          <w:p w:rsidR="00E80D73" w:rsidRPr="00E80D73" w:rsidRDefault="00E80D73" w:rsidP="00E80D73">
            <w:pPr>
              <w:spacing w:line="360" w:lineRule="auto"/>
              <w:rPr>
                <w:noProof/>
              </w:rPr>
            </w:pPr>
            <w:r w:rsidRPr="00E80D73">
              <w:t>Članak 23. stavak 1.</w:t>
            </w:r>
          </w:p>
        </w:tc>
        <w:tc>
          <w:tcPr>
            <w:tcW w:w="2268" w:type="dxa"/>
          </w:tcPr>
          <w:p w:rsidR="00E80D73" w:rsidRPr="00E80D73" w:rsidRDefault="00E80D73" w:rsidP="00E80D73">
            <w:pPr>
              <w:spacing w:line="360" w:lineRule="auto"/>
              <w:rPr>
                <w:noProof/>
              </w:rPr>
            </w:pPr>
          </w:p>
        </w:tc>
      </w:tr>
      <w:tr w:rsidR="00E80D73" w:rsidRPr="00E80D73" w:rsidTr="00E80D73">
        <w:tc>
          <w:tcPr>
            <w:tcW w:w="2750" w:type="dxa"/>
          </w:tcPr>
          <w:p w:rsidR="00E80D73" w:rsidRPr="00E80D73" w:rsidRDefault="00E80D73" w:rsidP="00E80D73">
            <w:pPr>
              <w:spacing w:line="360" w:lineRule="auto"/>
              <w:rPr>
                <w:noProof/>
              </w:rPr>
            </w:pPr>
            <w:r w:rsidRPr="00E80D73">
              <w:t>Članak 20. stavak 2.</w:t>
            </w:r>
          </w:p>
        </w:tc>
        <w:tc>
          <w:tcPr>
            <w:tcW w:w="2519" w:type="dxa"/>
          </w:tcPr>
          <w:p w:rsidR="00E80D73" w:rsidRPr="00E80D73" w:rsidRDefault="00E80D73" w:rsidP="00E80D73">
            <w:pPr>
              <w:spacing w:line="360" w:lineRule="auto"/>
              <w:rPr>
                <w:noProof/>
              </w:rPr>
            </w:pPr>
          </w:p>
        </w:tc>
        <w:tc>
          <w:tcPr>
            <w:tcW w:w="1814" w:type="dxa"/>
          </w:tcPr>
          <w:p w:rsidR="00E80D73" w:rsidRPr="00E80D73" w:rsidRDefault="00E80D73" w:rsidP="00E80D73">
            <w:pPr>
              <w:spacing w:line="360" w:lineRule="auto"/>
              <w:rPr>
                <w:noProof/>
              </w:rPr>
            </w:pPr>
            <w:r w:rsidRPr="00E80D73">
              <w:t>Članak 23. stavak 2.</w:t>
            </w:r>
          </w:p>
        </w:tc>
        <w:tc>
          <w:tcPr>
            <w:tcW w:w="2268" w:type="dxa"/>
          </w:tcPr>
          <w:p w:rsidR="00E80D73" w:rsidRPr="00E80D73" w:rsidRDefault="00E80D73" w:rsidP="00E80D73">
            <w:pPr>
              <w:spacing w:line="360" w:lineRule="auto"/>
              <w:rPr>
                <w:noProof/>
              </w:rPr>
            </w:pPr>
          </w:p>
        </w:tc>
      </w:tr>
      <w:tr w:rsidR="00E80D73" w:rsidRPr="00E80D73" w:rsidTr="00E80D73">
        <w:tc>
          <w:tcPr>
            <w:tcW w:w="2750" w:type="dxa"/>
          </w:tcPr>
          <w:p w:rsidR="00E80D73" w:rsidRPr="00E80D73" w:rsidRDefault="00E80D73" w:rsidP="00E80D73">
            <w:pPr>
              <w:spacing w:line="360" w:lineRule="auto"/>
              <w:rPr>
                <w:noProof/>
              </w:rPr>
            </w:pPr>
            <w:r w:rsidRPr="00E80D73">
              <w:t>Članak 21.</w:t>
            </w:r>
          </w:p>
        </w:tc>
        <w:tc>
          <w:tcPr>
            <w:tcW w:w="2519" w:type="dxa"/>
          </w:tcPr>
          <w:p w:rsidR="00E80D73" w:rsidRPr="00E80D73" w:rsidRDefault="00E80D73" w:rsidP="00E80D73">
            <w:pPr>
              <w:spacing w:line="360" w:lineRule="auto"/>
              <w:rPr>
                <w:noProof/>
              </w:rPr>
            </w:pPr>
          </w:p>
        </w:tc>
        <w:tc>
          <w:tcPr>
            <w:tcW w:w="1814" w:type="dxa"/>
          </w:tcPr>
          <w:p w:rsidR="00E80D73" w:rsidRPr="00E80D73" w:rsidRDefault="00E80D73" w:rsidP="00E80D73">
            <w:pPr>
              <w:spacing w:line="360" w:lineRule="auto"/>
              <w:rPr>
                <w:noProof/>
              </w:rPr>
            </w:pPr>
            <w:r w:rsidRPr="00E80D73">
              <w:t>Članak 12.</w:t>
            </w:r>
          </w:p>
        </w:tc>
        <w:tc>
          <w:tcPr>
            <w:tcW w:w="2268" w:type="dxa"/>
          </w:tcPr>
          <w:p w:rsidR="00E80D73" w:rsidRPr="00E80D73" w:rsidRDefault="00E80D73" w:rsidP="00E80D73">
            <w:pPr>
              <w:spacing w:line="360" w:lineRule="auto"/>
              <w:rPr>
                <w:noProof/>
              </w:rPr>
            </w:pPr>
          </w:p>
        </w:tc>
      </w:tr>
      <w:tr w:rsidR="00E80D73" w:rsidRPr="00E80D73" w:rsidTr="00E80D73">
        <w:tc>
          <w:tcPr>
            <w:tcW w:w="2750" w:type="dxa"/>
          </w:tcPr>
          <w:p w:rsidR="00E80D73" w:rsidRPr="00E80D73" w:rsidRDefault="00E80D73" w:rsidP="00E80D73">
            <w:pPr>
              <w:spacing w:line="360" w:lineRule="auto"/>
              <w:rPr>
                <w:noProof/>
              </w:rPr>
            </w:pPr>
            <w:r w:rsidRPr="00E80D73">
              <w:t>Članak 22. stavak 1.</w:t>
            </w:r>
          </w:p>
        </w:tc>
        <w:tc>
          <w:tcPr>
            <w:tcW w:w="2519" w:type="dxa"/>
          </w:tcPr>
          <w:p w:rsidR="00E80D73" w:rsidRPr="00E80D73" w:rsidRDefault="00E80D73" w:rsidP="00E80D73">
            <w:pPr>
              <w:spacing w:line="360" w:lineRule="auto"/>
              <w:rPr>
                <w:noProof/>
              </w:rPr>
            </w:pPr>
          </w:p>
        </w:tc>
        <w:tc>
          <w:tcPr>
            <w:tcW w:w="1814" w:type="dxa"/>
          </w:tcPr>
          <w:p w:rsidR="00E80D73" w:rsidRPr="00E80D73" w:rsidRDefault="00E80D73" w:rsidP="00E80D73">
            <w:pPr>
              <w:spacing w:line="360" w:lineRule="auto"/>
              <w:rPr>
                <w:noProof/>
              </w:rPr>
            </w:pPr>
            <w:r w:rsidRPr="00E80D73">
              <w:t>Članak 24. stavak 1.</w:t>
            </w:r>
          </w:p>
        </w:tc>
        <w:tc>
          <w:tcPr>
            <w:tcW w:w="2268" w:type="dxa"/>
          </w:tcPr>
          <w:p w:rsidR="00E80D73" w:rsidRPr="00E80D73" w:rsidRDefault="00E80D73" w:rsidP="00E80D73">
            <w:pPr>
              <w:spacing w:line="360" w:lineRule="auto"/>
              <w:rPr>
                <w:noProof/>
              </w:rPr>
            </w:pPr>
          </w:p>
        </w:tc>
      </w:tr>
      <w:tr w:rsidR="00E80D73" w:rsidRPr="00E80D73" w:rsidTr="00E80D73">
        <w:tc>
          <w:tcPr>
            <w:tcW w:w="2750" w:type="dxa"/>
          </w:tcPr>
          <w:p w:rsidR="00E80D73" w:rsidRPr="00E80D73" w:rsidRDefault="00E80D73" w:rsidP="00E80D73">
            <w:pPr>
              <w:spacing w:line="360" w:lineRule="auto"/>
              <w:rPr>
                <w:noProof/>
              </w:rPr>
            </w:pPr>
            <w:r w:rsidRPr="00E80D73">
              <w:t>Članak 22. stavak 2.</w:t>
            </w:r>
          </w:p>
        </w:tc>
        <w:tc>
          <w:tcPr>
            <w:tcW w:w="2519" w:type="dxa"/>
          </w:tcPr>
          <w:p w:rsidR="00E80D73" w:rsidRPr="00E80D73" w:rsidRDefault="00E80D73" w:rsidP="00E80D73">
            <w:pPr>
              <w:spacing w:line="360" w:lineRule="auto"/>
              <w:rPr>
                <w:noProof/>
              </w:rPr>
            </w:pPr>
          </w:p>
        </w:tc>
        <w:tc>
          <w:tcPr>
            <w:tcW w:w="1814" w:type="dxa"/>
          </w:tcPr>
          <w:p w:rsidR="00E80D73" w:rsidRPr="00E80D73" w:rsidRDefault="00E80D73" w:rsidP="00E80D73">
            <w:pPr>
              <w:spacing w:line="360" w:lineRule="auto"/>
              <w:rPr>
                <w:noProof/>
              </w:rPr>
            </w:pPr>
            <w:r w:rsidRPr="00E80D73">
              <w:t>Članak 24. stavak 2.</w:t>
            </w:r>
          </w:p>
        </w:tc>
        <w:tc>
          <w:tcPr>
            <w:tcW w:w="2268" w:type="dxa"/>
          </w:tcPr>
          <w:p w:rsidR="00E80D73" w:rsidRPr="00E80D73" w:rsidRDefault="00E80D73" w:rsidP="00E80D73">
            <w:pPr>
              <w:spacing w:line="360" w:lineRule="auto"/>
              <w:rPr>
                <w:noProof/>
              </w:rPr>
            </w:pPr>
          </w:p>
        </w:tc>
      </w:tr>
      <w:tr w:rsidR="00E80D73" w:rsidRPr="00E80D73" w:rsidTr="00E80D73">
        <w:tc>
          <w:tcPr>
            <w:tcW w:w="2750" w:type="dxa"/>
          </w:tcPr>
          <w:p w:rsidR="00E80D73" w:rsidRPr="00E80D73" w:rsidRDefault="00E80D73" w:rsidP="00E80D73">
            <w:pPr>
              <w:spacing w:line="360" w:lineRule="auto"/>
              <w:rPr>
                <w:noProof/>
              </w:rPr>
            </w:pPr>
            <w:r w:rsidRPr="00E80D73">
              <w:t>Članak 22. stavak 3.</w:t>
            </w:r>
          </w:p>
        </w:tc>
        <w:tc>
          <w:tcPr>
            <w:tcW w:w="2519" w:type="dxa"/>
          </w:tcPr>
          <w:p w:rsidR="00E80D73" w:rsidRPr="00E80D73" w:rsidRDefault="00E80D73" w:rsidP="00E80D73">
            <w:pPr>
              <w:spacing w:line="360" w:lineRule="auto"/>
              <w:rPr>
                <w:noProof/>
              </w:rPr>
            </w:pPr>
          </w:p>
        </w:tc>
        <w:tc>
          <w:tcPr>
            <w:tcW w:w="1814" w:type="dxa"/>
          </w:tcPr>
          <w:p w:rsidR="00E80D73" w:rsidRPr="00E80D73" w:rsidRDefault="00E80D73" w:rsidP="00E80D73">
            <w:pPr>
              <w:spacing w:line="360" w:lineRule="auto"/>
              <w:rPr>
                <w:noProof/>
              </w:rPr>
            </w:pPr>
            <w:r w:rsidRPr="00E80D73">
              <w:t>Članak 24. stavak 3.</w:t>
            </w:r>
          </w:p>
        </w:tc>
        <w:tc>
          <w:tcPr>
            <w:tcW w:w="2268" w:type="dxa"/>
          </w:tcPr>
          <w:p w:rsidR="00E80D73" w:rsidRPr="00E80D73" w:rsidRDefault="00E80D73" w:rsidP="00E80D73">
            <w:pPr>
              <w:spacing w:line="360" w:lineRule="auto"/>
              <w:rPr>
                <w:noProof/>
              </w:rPr>
            </w:pPr>
          </w:p>
        </w:tc>
      </w:tr>
      <w:tr w:rsidR="00E80D73" w:rsidRPr="00E80D73" w:rsidTr="00E80D73">
        <w:tc>
          <w:tcPr>
            <w:tcW w:w="2750" w:type="dxa"/>
          </w:tcPr>
          <w:p w:rsidR="00E80D73" w:rsidRPr="00E80D73" w:rsidRDefault="00E80D73" w:rsidP="00E80D73">
            <w:pPr>
              <w:spacing w:line="360" w:lineRule="auto"/>
              <w:rPr>
                <w:noProof/>
              </w:rPr>
            </w:pPr>
            <w:r w:rsidRPr="00E80D73">
              <w:t>Članak 22. stavak 4.</w:t>
            </w:r>
          </w:p>
        </w:tc>
        <w:tc>
          <w:tcPr>
            <w:tcW w:w="2519" w:type="dxa"/>
          </w:tcPr>
          <w:p w:rsidR="00E80D73" w:rsidRPr="00E80D73" w:rsidRDefault="00E80D73" w:rsidP="00E80D73">
            <w:pPr>
              <w:spacing w:line="360" w:lineRule="auto"/>
              <w:rPr>
                <w:noProof/>
              </w:rPr>
            </w:pPr>
          </w:p>
        </w:tc>
        <w:tc>
          <w:tcPr>
            <w:tcW w:w="1814" w:type="dxa"/>
          </w:tcPr>
          <w:p w:rsidR="00E80D73" w:rsidRPr="00E80D73" w:rsidRDefault="00E80D73" w:rsidP="00E80D73">
            <w:pPr>
              <w:spacing w:line="360" w:lineRule="auto"/>
              <w:rPr>
                <w:noProof/>
              </w:rPr>
            </w:pPr>
            <w:r w:rsidRPr="00E80D73">
              <w:t>Članak 24. stavak 4.</w:t>
            </w:r>
          </w:p>
        </w:tc>
        <w:tc>
          <w:tcPr>
            <w:tcW w:w="2268" w:type="dxa"/>
          </w:tcPr>
          <w:p w:rsidR="00E80D73" w:rsidRPr="00E80D73" w:rsidRDefault="00E80D73" w:rsidP="00E80D73">
            <w:pPr>
              <w:spacing w:line="360" w:lineRule="auto"/>
              <w:rPr>
                <w:noProof/>
              </w:rPr>
            </w:pPr>
          </w:p>
        </w:tc>
      </w:tr>
      <w:tr w:rsidR="00E80D73" w:rsidRPr="00E80D73" w:rsidTr="00E80D73">
        <w:tc>
          <w:tcPr>
            <w:tcW w:w="2750" w:type="dxa"/>
          </w:tcPr>
          <w:p w:rsidR="00E80D73" w:rsidRPr="00E80D73" w:rsidRDefault="00E80D73" w:rsidP="00E80D73">
            <w:pPr>
              <w:spacing w:line="360" w:lineRule="auto"/>
              <w:rPr>
                <w:noProof/>
              </w:rPr>
            </w:pPr>
            <w:r w:rsidRPr="00E80D73">
              <w:t>Članak 22. stavak 5.</w:t>
            </w:r>
          </w:p>
        </w:tc>
        <w:tc>
          <w:tcPr>
            <w:tcW w:w="2519" w:type="dxa"/>
          </w:tcPr>
          <w:p w:rsidR="00E80D73" w:rsidRPr="00E80D73" w:rsidRDefault="00E80D73" w:rsidP="00E80D73">
            <w:pPr>
              <w:spacing w:line="360" w:lineRule="auto"/>
              <w:rPr>
                <w:noProof/>
              </w:rPr>
            </w:pPr>
          </w:p>
        </w:tc>
        <w:tc>
          <w:tcPr>
            <w:tcW w:w="1814" w:type="dxa"/>
          </w:tcPr>
          <w:p w:rsidR="00E80D73" w:rsidRPr="00E80D73" w:rsidRDefault="00E80D73" w:rsidP="00E80D73">
            <w:pPr>
              <w:spacing w:line="360" w:lineRule="auto"/>
              <w:rPr>
                <w:noProof/>
              </w:rPr>
            </w:pPr>
            <w:r w:rsidRPr="00E80D73">
              <w:t>Članak 24. stavak 5.</w:t>
            </w:r>
          </w:p>
        </w:tc>
        <w:tc>
          <w:tcPr>
            <w:tcW w:w="2268" w:type="dxa"/>
          </w:tcPr>
          <w:p w:rsidR="00E80D73" w:rsidRPr="00E80D73" w:rsidRDefault="00E80D73" w:rsidP="00E80D73">
            <w:pPr>
              <w:spacing w:line="360" w:lineRule="auto"/>
              <w:rPr>
                <w:noProof/>
              </w:rPr>
            </w:pPr>
          </w:p>
        </w:tc>
      </w:tr>
      <w:tr w:rsidR="00E80D73" w:rsidRPr="00E80D73" w:rsidTr="00E80D73">
        <w:tc>
          <w:tcPr>
            <w:tcW w:w="2750" w:type="dxa"/>
          </w:tcPr>
          <w:p w:rsidR="00E80D73" w:rsidRPr="00E80D73" w:rsidRDefault="00E80D73" w:rsidP="00E80D73">
            <w:pPr>
              <w:spacing w:line="360" w:lineRule="auto"/>
              <w:rPr>
                <w:noProof/>
              </w:rPr>
            </w:pPr>
            <w:r w:rsidRPr="00E80D73">
              <w:t>Članak 23. stavak 1.</w:t>
            </w:r>
          </w:p>
        </w:tc>
        <w:tc>
          <w:tcPr>
            <w:tcW w:w="2519" w:type="dxa"/>
          </w:tcPr>
          <w:p w:rsidR="00E80D73" w:rsidRPr="00E80D73" w:rsidRDefault="00E80D73" w:rsidP="00E80D73">
            <w:pPr>
              <w:spacing w:line="360" w:lineRule="auto"/>
              <w:rPr>
                <w:noProof/>
              </w:rPr>
            </w:pPr>
          </w:p>
        </w:tc>
        <w:tc>
          <w:tcPr>
            <w:tcW w:w="1814" w:type="dxa"/>
          </w:tcPr>
          <w:p w:rsidR="00E80D73" w:rsidRPr="00E80D73" w:rsidRDefault="00E80D73" w:rsidP="00E80D73">
            <w:pPr>
              <w:spacing w:line="360" w:lineRule="auto"/>
              <w:rPr>
                <w:noProof/>
              </w:rPr>
            </w:pPr>
            <w:r w:rsidRPr="00E80D73">
              <w:t>Članak 25. stavak 1.</w:t>
            </w:r>
          </w:p>
        </w:tc>
        <w:tc>
          <w:tcPr>
            <w:tcW w:w="2268" w:type="dxa"/>
          </w:tcPr>
          <w:p w:rsidR="00E80D73" w:rsidRPr="00E80D73" w:rsidRDefault="00E80D73" w:rsidP="00E80D73">
            <w:pPr>
              <w:spacing w:line="360" w:lineRule="auto"/>
              <w:rPr>
                <w:noProof/>
              </w:rPr>
            </w:pPr>
          </w:p>
        </w:tc>
      </w:tr>
      <w:tr w:rsidR="00E80D73" w:rsidRPr="00E80D73" w:rsidTr="00E80D73">
        <w:tc>
          <w:tcPr>
            <w:tcW w:w="2750" w:type="dxa"/>
          </w:tcPr>
          <w:p w:rsidR="00E80D73" w:rsidRPr="00E80D73" w:rsidRDefault="00E80D73" w:rsidP="00E80D73">
            <w:pPr>
              <w:spacing w:line="360" w:lineRule="auto"/>
              <w:rPr>
                <w:noProof/>
              </w:rPr>
            </w:pPr>
            <w:r w:rsidRPr="00E80D73">
              <w:t>Točka (a)</w:t>
            </w:r>
          </w:p>
        </w:tc>
        <w:tc>
          <w:tcPr>
            <w:tcW w:w="2519" w:type="dxa"/>
          </w:tcPr>
          <w:p w:rsidR="00E80D73" w:rsidRPr="00E80D73" w:rsidRDefault="00E80D73" w:rsidP="00E80D73">
            <w:pPr>
              <w:spacing w:line="360" w:lineRule="auto"/>
              <w:rPr>
                <w:noProof/>
              </w:rPr>
            </w:pPr>
          </w:p>
        </w:tc>
        <w:tc>
          <w:tcPr>
            <w:tcW w:w="1814" w:type="dxa"/>
          </w:tcPr>
          <w:p w:rsidR="00E80D73" w:rsidRPr="00E80D73" w:rsidRDefault="00E80D73" w:rsidP="00E80D73">
            <w:pPr>
              <w:spacing w:line="360" w:lineRule="auto"/>
              <w:rPr>
                <w:noProof/>
              </w:rPr>
            </w:pPr>
            <w:r w:rsidRPr="00E80D73">
              <w:t>Točka (a)</w:t>
            </w:r>
          </w:p>
        </w:tc>
        <w:tc>
          <w:tcPr>
            <w:tcW w:w="2268" w:type="dxa"/>
          </w:tcPr>
          <w:p w:rsidR="00E80D73" w:rsidRPr="00E80D73" w:rsidRDefault="00E80D73" w:rsidP="00E80D73">
            <w:pPr>
              <w:spacing w:line="360" w:lineRule="auto"/>
              <w:rPr>
                <w:noProof/>
              </w:rPr>
            </w:pPr>
          </w:p>
        </w:tc>
      </w:tr>
      <w:tr w:rsidR="00E80D73" w:rsidRPr="00E80D73" w:rsidTr="00E80D73">
        <w:tc>
          <w:tcPr>
            <w:tcW w:w="2750" w:type="dxa"/>
          </w:tcPr>
          <w:p w:rsidR="00E80D73" w:rsidRPr="00E80D73" w:rsidRDefault="00E80D73" w:rsidP="00E80D73">
            <w:pPr>
              <w:spacing w:line="360" w:lineRule="auto"/>
              <w:rPr>
                <w:noProof/>
              </w:rPr>
            </w:pPr>
            <w:r w:rsidRPr="00E80D73">
              <w:t>Točka (b)</w:t>
            </w:r>
          </w:p>
        </w:tc>
        <w:tc>
          <w:tcPr>
            <w:tcW w:w="2519" w:type="dxa"/>
          </w:tcPr>
          <w:p w:rsidR="00E80D73" w:rsidRPr="00E80D73" w:rsidRDefault="00E80D73" w:rsidP="00E80D73">
            <w:pPr>
              <w:spacing w:line="360" w:lineRule="auto"/>
              <w:rPr>
                <w:noProof/>
              </w:rPr>
            </w:pPr>
          </w:p>
        </w:tc>
        <w:tc>
          <w:tcPr>
            <w:tcW w:w="1814" w:type="dxa"/>
          </w:tcPr>
          <w:p w:rsidR="00E80D73" w:rsidRPr="00E80D73" w:rsidRDefault="00E80D73" w:rsidP="00E80D73">
            <w:pPr>
              <w:spacing w:line="360" w:lineRule="auto"/>
              <w:rPr>
                <w:noProof/>
              </w:rPr>
            </w:pPr>
            <w:r w:rsidRPr="00E80D73">
              <w:t>Točka (b)</w:t>
            </w:r>
          </w:p>
        </w:tc>
        <w:tc>
          <w:tcPr>
            <w:tcW w:w="2268" w:type="dxa"/>
          </w:tcPr>
          <w:p w:rsidR="00E80D73" w:rsidRPr="00E80D73" w:rsidRDefault="00E80D73" w:rsidP="00E80D73">
            <w:pPr>
              <w:spacing w:line="360" w:lineRule="auto"/>
              <w:rPr>
                <w:noProof/>
              </w:rPr>
            </w:pPr>
          </w:p>
        </w:tc>
      </w:tr>
      <w:tr w:rsidR="00E80D73" w:rsidRPr="00E80D73" w:rsidTr="00E80D73">
        <w:tc>
          <w:tcPr>
            <w:tcW w:w="2750" w:type="dxa"/>
          </w:tcPr>
          <w:p w:rsidR="00E80D73" w:rsidRPr="00E80D73" w:rsidRDefault="00E80D73" w:rsidP="00E80D73">
            <w:pPr>
              <w:spacing w:line="360" w:lineRule="auto"/>
              <w:rPr>
                <w:noProof/>
              </w:rPr>
            </w:pPr>
            <w:r w:rsidRPr="00E80D73">
              <w:t>Točka (c)</w:t>
            </w:r>
          </w:p>
        </w:tc>
        <w:tc>
          <w:tcPr>
            <w:tcW w:w="2519" w:type="dxa"/>
          </w:tcPr>
          <w:p w:rsidR="00E80D73" w:rsidRPr="00E80D73" w:rsidRDefault="00E80D73" w:rsidP="00E80D73">
            <w:pPr>
              <w:spacing w:line="360" w:lineRule="auto"/>
              <w:rPr>
                <w:noProof/>
              </w:rPr>
            </w:pPr>
          </w:p>
        </w:tc>
        <w:tc>
          <w:tcPr>
            <w:tcW w:w="1814" w:type="dxa"/>
          </w:tcPr>
          <w:p w:rsidR="00E80D73" w:rsidRPr="00E80D73" w:rsidRDefault="00E80D73" w:rsidP="00E80D73">
            <w:pPr>
              <w:spacing w:line="360" w:lineRule="auto"/>
              <w:rPr>
                <w:noProof/>
              </w:rPr>
            </w:pPr>
            <w:r w:rsidRPr="00E80D73">
              <w:t>Točka (c)</w:t>
            </w:r>
          </w:p>
        </w:tc>
        <w:tc>
          <w:tcPr>
            <w:tcW w:w="2268" w:type="dxa"/>
          </w:tcPr>
          <w:p w:rsidR="00E80D73" w:rsidRPr="00E80D73" w:rsidRDefault="00E80D73" w:rsidP="00E80D73">
            <w:pPr>
              <w:spacing w:line="360" w:lineRule="auto"/>
              <w:rPr>
                <w:noProof/>
              </w:rPr>
            </w:pPr>
          </w:p>
        </w:tc>
      </w:tr>
      <w:tr w:rsidR="00E80D73" w:rsidRPr="00E80D73" w:rsidTr="00E80D73">
        <w:tc>
          <w:tcPr>
            <w:tcW w:w="2750" w:type="dxa"/>
          </w:tcPr>
          <w:p w:rsidR="00E80D73" w:rsidRPr="00E80D73" w:rsidRDefault="00E80D73" w:rsidP="00E80D73">
            <w:pPr>
              <w:spacing w:line="360" w:lineRule="auto"/>
              <w:rPr>
                <w:noProof/>
              </w:rPr>
            </w:pPr>
            <w:r w:rsidRPr="00E80D73">
              <w:t>Točka (d)</w:t>
            </w:r>
          </w:p>
        </w:tc>
        <w:tc>
          <w:tcPr>
            <w:tcW w:w="2519" w:type="dxa"/>
          </w:tcPr>
          <w:p w:rsidR="00E80D73" w:rsidRPr="00E80D73" w:rsidRDefault="00E80D73" w:rsidP="00E80D73">
            <w:pPr>
              <w:spacing w:line="360" w:lineRule="auto"/>
              <w:rPr>
                <w:noProof/>
              </w:rPr>
            </w:pPr>
          </w:p>
        </w:tc>
        <w:tc>
          <w:tcPr>
            <w:tcW w:w="1814" w:type="dxa"/>
          </w:tcPr>
          <w:p w:rsidR="00E80D73" w:rsidRPr="00E80D73" w:rsidRDefault="00E80D73" w:rsidP="00E80D73">
            <w:pPr>
              <w:spacing w:line="360" w:lineRule="auto"/>
              <w:rPr>
                <w:noProof/>
              </w:rPr>
            </w:pPr>
            <w:r w:rsidRPr="00E80D73">
              <w:t>–</w:t>
            </w:r>
          </w:p>
        </w:tc>
        <w:tc>
          <w:tcPr>
            <w:tcW w:w="2268" w:type="dxa"/>
          </w:tcPr>
          <w:p w:rsidR="00E80D73" w:rsidRPr="00E80D73" w:rsidRDefault="00E80D73" w:rsidP="00E80D73">
            <w:pPr>
              <w:spacing w:line="360" w:lineRule="auto"/>
              <w:rPr>
                <w:noProof/>
              </w:rPr>
            </w:pPr>
          </w:p>
        </w:tc>
      </w:tr>
      <w:tr w:rsidR="00E80D73" w:rsidRPr="00E80D73" w:rsidTr="00E80D73">
        <w:tc>
          <w:tcPr>
            <w:tcW w:w="2750" w:type="dxa"/>
          </w:tcPr>
          <w:p w:rsidR="00E80D73" w:rsidRPr="00E80D73" w:rsidRDefault="00E80D73" w:rsidP="00E80D73">
            <w:pPr>
              <w:spacing w:line="360" w:lineRule="auto"/>
              <w:rPr>
                <w:noProof/>
              </w:rPr>
            </w:pPr>
          </w:p>
        </w:tc>
        <w:tc>
          <w:tcPr>
            <w:tcW w:w="2519" w:type="dxa"/>
          </w:tcPr>
          <w:p w:rsidR="00E80D73" w:rsidRPr="00E80D73" w:rsidRDefault="00E80D73" w:rsidP="00E80D73">
            <w:pPr>
              <w:spacing w:line="360" w:lineRule="auto"/>
              <w:rPr>
                <w:noProof/>
              </w:rPr>
            </w:pPr>
          </w:p>
        </w:tc>
        <w:tc>
          <w:tcPr>
            <w:tcW w:w="1814" w:type="dxa"/>
          </w:tcPr>
          <w:p w:rsidR="00E80D73" w:rsidRPr="00E80D73" w:rsidRDefault="00E80D73" w:rsidP="00E80D73">
            <w:pPr>
              <w:spacing w:line="360" w:lineRule="auto"/>
              <w:rPr>
                <w:noProof/>
              </w:rPr>
            </w:pPr>
            <w:r w:rsidRPr="00E80D73">
              <w:t>Članak 25. stavak 2.</w:t>
            </w:r>
          </w:p>
        </w:tc>
        <w:tc>
          <w:tcPr>
            <w:tcW w:w="2268" w:type="dxa"/>
          </w:tcPr>
          <w:p w:rsidR="00E80D73" w:rsidRPr="00E80D73" w:rsidRDefault="00E80D73" w:rsidP="00E80D73">
            <w:pPr>
              <w:spacing w:line="360" w:lineRule="auto"/>
              <w:rPr>
                <w:noProof/>
              </w:rPr>
            </w:pPr>
          </w:p>
        </w:tc>
      </w:tr>
      <w:tr w:rsidR="00E80D73" w:rsidRPr="00E80D73" w:rsidTr="00E80D73">
        <w:tc>
          <w:tcPr>
            <w:tcW w:w="2750" w:type="dxa"/>
          </w:tcPr>
          <w:p w:rsidR="00E80D73" w:rsidRPr="00E80D73" w:rsidRDefault="00E80D73" w:rsidP="00E80D73">
            <w:pPr>
              <w:spacing w:line="360" w:lineRule="auto"/>
              <w:rPr>
                <w:noProof/>
              </w:rPr>
            </w:pPr>
            <w:r w:rsidRPr="00E80D73">
              <w:t>Članak 23. stavak 2.</w:t>
            </w:r>
          </w:p>
        </w:tc>
        <w:tc>
          <w:tcPr>
            <w:tcW w:w="2519" w:type="dxa"/>
          </w:tcPr>
          <w:p w:rsidR="00E80D73" w:rsidRPr="00E80D73" w:rsidRDefault="00E80D73" w:rsidP="00E80D73">
            <w:pPr>
              <w:spacing w:line="360" w:lineRule="auto"/>
              <w:rPr>
                <w:noProof/>
              </w:rPr>
            </w:pPr>
          </w:p>
        </w:tc>
        <w:tc>
          <w:tcPr>
            <w:tcW w:w="1814" w:type="dxa"/>
          </w:tcPr>
          <w:p w:rsidR="00E80D73" w:rsidRPr="00E80D73" w:rsidRDefault="00E80D73" w:rsidP="00E80D73">
            <w:pPr>
              <w:spacing w:line="360" w:lineRule="auto"/>
              <w:rPr>
                <w:noProof/>
              </w:rPr>
            </w:pPr>
            <w:r w:rsidRPr="00E80D73">
              <w:t>Članak 25. stavak 3.</w:t>
            </w:r>
          </w:p>
        </w:tc>
        <w:tc>
          <w:tcPr>
            <w:tcW w:w="2268" w:type="dxa"/>
          </w:tcPr>
          <w:p w:rsidR="00E80D73" w:rsidRPr="00E80D73" w:rsidRDefault="00E80D73" w:rsidP="00E80D73">
            <w:pPr>
              <w:spacing w:line="360" w:lineRule="auto"/>
              <w:rPr>
                <w:noProof/>
              </w:rPr>
            </w:pPr>
          </w:p>
        </w:tc>
      </w:tr>
      <w:tr w:rsidR="00E80D73" w:rsidRPr="00E80D73" w:rsidTr="00E80D73">
        <w:tc>
          <w:tcPr>
            <w:tcW w:w="2750" w:type="dxa"/>
          </w:tcPr>
          <w:p w:rsidR="00E80D73" w:rsidRPr="00E80D73" w:rsidRDefault="00E80D73" w:rsidP="00E80D73">
            <w:pPr>
              <w:spacing w:line="360" w:lineRule="auto"/>
              <w:rPr>
                <w:noProof/>
              </w:rPr>
            </w:pPr>
            <w:r w:rsidRPr="00E80D73">
              <w:t>Članak 23. stavak 3.</w:t>
            </w:r>
          </w:p>
        </w:tc>
        <w:tc>
          <w:tcPr>
            <w:tcW w:w="2519" w:type="dxa"/>
          </w:tcPr>
          <w:p w:rsidR="00E80D73" w:rsidRPr="00E80D73" w:rsidRDefault="00E80D73" w:rsidP="00E80D73">
            <w:pPr>
              <w:spacing w:line="360" w:lineRule="auto"/>
              <w:rPr>
                <w:noProof/>
              </w:rPr>
            </w:pPr>
          </w:p>
        </w:tc>
        <w:tc>
          <w:tcPr>
            <w:tcW w:w="1814" w:type="dxa"/>
          </w:tcPr>
          <w:p w:rsidR="00E80D73" w:rsidRPr="00E80D73" w:rsidRDefault="00E80D73" w:rsidP="00E80D73">
            <w:pPr>
              <w:spacing w:line="360" w:lineRule="auto"/>
              <w:rPr>
                <w:noProof/>
              </w:rPr>
            </w:pPr>
            <w:r w:rsidRPr="00E80D73">
              <w:t xml:space="preserve">Članak 25. </w:t>
            </w:r>
            <w:r w:rsidRPr="00E80D73">
              <w:lastRenderedPageBreak/>
              <w:t>stavak 4.</w:t>
            </w:r>
          </w:p>
        </w:tc>
        <w:tc>
          <w:tcPr>
            <w:tcW w:w="2268" w:type="dxa"/>
          </w:tcPr>
          <w:p w:rsidR="00E80D73" w:rsidRPr="00E80D73" w:rsidRDefault="00E80D73" w:rsidP="00E80D73">
            <w:pPr>
              <w:spacing w:line="360" w:lineRule="auto"/>
              <w:rPr>
                <w:noProof/>
              </w:rPr>
            </w:pPr>
          </w:p>
        </w:tc>
      </w:tr>
      <w:tr w:rsidR="00E80D73" w:rsidRPr="00E80D73" w:rsidTr="00E80D73">
        <w:tc>
          <w:tcPr>
            <w:tcW w:w="2750" w:type="dxa"/>
          </w:tcPr>
          <w:p w:rsidR="00E80D73" w:rsidRPr="00E80D73" w:rsidRDefault="00E80D73" w:rsidP="00E80D73">
            <w:pPr>
              <w:spacing w:line="360" w:lineRule="auto"/>
              <w:rPr>
                <w:noProof/>
              </w:rPr>
            </w:pPr>
            <w:r w:rsidRPr="00E80D73">
              <w:t>Članak 24. stavak 1.</w:t>
            </w:r>
          </w:p>
        </w:tc>
        <w:tc>
          <w:tcPr>
            <w:tcW w:w="2519" w:type="dxa"/>
          </w:tcPr>
          <w:p w:rsidR="00E80D73" w:rsidRPr="00E80D73" w:rsidRDefault="00E80D73" w:rsidP="00E80D73">
            <w:pPr>
              <w:spacing w:line="360" w:lineRule="auto"/>
              <w:rPr>
                <w:noProof/>
              </w:rPr>
            </w:pPr>
          </w:p>
        </w:tc>
        <w:tc>
          <w:tcPr>
            <w:tcW w:w="1814" w:type="dxa"/>
          </w:tcPr>
          <w:p w:rsidR="00E80D73" w:rsidRPr="00E80D73" w:rsidRDefault="00E80D73" w:rsidP="00E80D73">
            <w:pPr>
              <w:spacing w:line="360" w:lineRule="auto"/>
              <w:rPr>
                <w:noProof/>
              </w:rPr>
            </w:pPr>
            <w:r w:rsidRPr="00E80D73">
              <w:t>Članak 26. stavak 1.</w:t>
            </w:r>
          </w:p>
        </w:tc>
        <w:tc>
          <w:tcPr>
            <w:tcW w:w="2268" w:type="dxa"/>
          </w:tcPr>
          <w:p w:rsidR="00E80D73" w:rsidRPr="00E80D73" w:rsidRDefault="00E80D73" w:rsidP="00E80D73">
            <w:pPr>
              <w:spacing w:line="360" w:lineRule="auto"/>
              <w:rPr>
                <w:noProof/>
              </w:rPr>
            </w:pPr>
          </w:p>
        </w:tc>
      </w:tr>
      <w:tr w:rsidR="00E80D73" w:rsidRPr="00E80D73" w:rsidTr="00E80D73">
        <w:tc>
          <w:tcPr>
            <w:tcW w:w="2750" w:type="dxa"/>
          </w:tcPr>
          <w:p w:rsidR="00E80D73" w:rsidRPr="00E80D73" w:rsidRDefault="00E80D73" w:rsidP="00E80D73">
            <w:pPr>
              <w:spacing w:line="360" w:lineRule="auto"/>
              <w:rPr>
                <w:noProof/>
              </w:rPr>
            </w:pPr>
            <w:r w:rsidRPr="00E80D73">
              <w:t>Članak 24. stavak 2.</w:t>
            </w:r>
          </w:p>
        </w:tc>
        <w:tc>
          <w:tcPr>
            <w:tcW w:w="2519" w:type="dxa"/>
          </w:tcPr>
          <w:p w:rsidR="00E80D73" w:rsidRPr="00E80D73" w:rsidRDefault="00E80D73" w:rsidP="00E80D73">
            <w:pPr>
              <w:spacing w:line="360" w:lineRule="auto"/>
              <w:rPr>
                <w:noProof/>
              </w:rPr>
            </w:pPr>
          </w:p>
        </w:tc>
        <w:tc>
          <w:tcPr>
            <w:tcW w:w="1814" w:type="dxa"/>
          </w:tcPr>
          <w:p w:rsidR="00E80D73" w:rsidRPr="00E80D73" w:rsidRDefault="00E80D73" w:rsidP="00E80D73">
            <w:pPr>
              <w:spacing w:line="360" w:lineRule="auto"/>
              <w:rPr>
                <w:noProof/>
              </w:rPr>
            </w:pPr>
            <w:r w:rsidRPr="00E80D73">
              <w:t>Članak 26. stavak 2.</w:t>
            </w:r>
          </w:p>
        </w:tc>
        <w:tc>
          <w:tcPr>
            <w:tcW w:w="2268" w:type="dxa"/>
          </w:tcPr>
          <w:p w:rsidR="00E80D73" w:rsidRPr="00E80D73" w:rsidRDefault="00E80D73" w:rsidP="00E80D73">
            <w:pPr>
              <w:spacing w:line="360" w:lineRule="auto"/>
              <w:rPr>
                <w:noProof/>
              </w:rPr>
            </w:pPr>
          </w:p>
        </w:tc>
      </w:tr>
      <w:tr w:rsidR="00E80D73" w:rsidRPr="00E80D73" w:rsidTr="00E80D73">
        <w:tc>
          <w:tcPr>
            <w:tcW w:w="2750" w:type="dxa"/>
          </w:tcPr>
          <w:p w:rsidR="00E80D73" w:rsidRPr="00E80D73" w:rsidRDefault="00E80D73" w:rsidP="00E80D73">
            <w:pPr>
              <w:spacing w:line="360" w:lineRule="auto"/>
              <w:rPr>
                <w:noProof/>
              </w:rPr>
            </w:pPr>
            <w:r w:rsidRPr="00E80D73">
              <w:t>Članak 24. stavak 3.</w:t>
            </w:r>
          </w:p>
        </w:tc>
        <w:tc>
          <w:tcPr>
            <w:tcW w:w="2519" w:type="dxa"/>
          </w:tcPr>
          <w:p w:rsidR="00E80D73" w:rsidRPr="00E80D73" w:rsidRDefault="00E80D73" w:rsidP="00E80D73">
            <w:pPr>
              <w:spacing w:line="360" w:lineRule="auto"/>
              <w:rPr>
                <w:noProof/>
              </w:rPr>
            </w:pPr>
          </w:p>
        </w:tc>
        <w:tc>
          <w:tcPr>
            <w:tcW w:w="1814" w:type="dxa"/>
          </w:tcPr>
          <w:p w:rsidR="00E80D73" w:rsidRPr="00E80D73" w:rsidRDefault="00E80D73" w:rsidP="00E80D73">
            <w:pPr>
              <w:spacing w:line="360" w:lineRule="auto"/>
              <w:rPr>
                <w:noProof/>
              </w:rPr>
            </w:pPr>
            <w:r w:rsidRPr="00E80D73">
              <w:t>Članak 26. stavak 3.</w:t>
            </w:r>
          </w:p>
        </w:tc>
        <w:tc>
          <w:tcPr>
            <w:tcW w:w="2268" w:type="dxa"/>
          </w:tcPr>
          <w:p w:rsidR="00E80D73" w:rsidRPr="00E80D73" w:rsidRDefault="00E80D73" w:rsidP="00E80D73">
            <w:pPr>
              <w:spacing w:line="360" w:lineRule="auto"/>
              <w:rPr>
                <w:noProof/>
              </w:rPr>
            </w:pPr>
          </w:p>
        </w:tc>
      </w:tr>
      <w:tr w:rsidR="00E80D73" w:rsidRPr="00E80D73" w:rsidTr="00E80D73">
        <w:tc>
          <w:tcPr>
            <w:tcW w:w="2750" w:type="dxa"/>
          </w:tcPr>
          <w:p w:rsidR="00E80D73" w:rsidRPr="00E80D73" w:rsidRDefault="00E80D73" w:rsidP="00E80D73">
            <w:pPr>
              <w:spacing w:line="360" w:lineRule="auto"/>
              <w:rPr>
                <w:noProof/>
              </w:rPr>
            </w:pPr>
            <w:r w:rsidRPr="00E80D73">
              <w:t>Članak 25. stavak 1.</w:t>
            </w:r>
          </w:p>
        </w:tc>
        <w:tc>
          <w:tcPr>
            <w:tcW w:w="2519" w:type="dxa"/>
          </w:tcPr>
          <w:p w:rsidR="00E80D73" w:rsidRPr="00E80D73" w:rsidRDefault="00E80D73" w:rsidP="00E80D73">
            <w:pPr>
              <w:spacing w:line="360" w:lineRule="auto"/>
              <w:rPr>
                <w:noProof/>
              </w:rPr>
            </w:pPr>
          </w:p>
        </w:tc>
        <w:tc>
          <w:tcPr>
            <w:tcW w:w="1814" w:type="dxa"/>
          </w:tcPr>
          <w:p w:rsidR="00E80D73" w:rsidRPr="00E80D73" w:rsidRDefault="00E80D73" w:rsidP="00E80D73">
            <w:pPr>
              <w:spacing w:line="360" w:lineRule="auto"/>
              <w:rPr>
                <w:noProof/>
              </w:rPr>
            </w:pPr>
            <w:r w:rsidRPr="00E80D73">
              <w:t>Članak 27. stavak 1.</w:t>
            </w:r>
          </w:p>
        </w:tc>
        <w:tc>
          <w:tcPr>
            <w:tcW w:w="2268" w:type="dxa"/>
          </w:tcPr>
          <w:p w:rsidR="00E80D73" w:rsidRPr="00E80D73" w:rsidRDefault="00E80D73" w:rsidP="00E80D73">
            <w:pPr>
              <w:spacing w:line="360" w:lineRule="auto"/>
              <w:rPr>
                <w:noProof/>
              </w:rPr>
            </w:pPr>
          </w:p>
        </w:tc>
      </w:tr>
      <w:tr w:rsidR="00E80D73" w:rsidRPr="00E80D73" w:rsidTr="00E80D73">
        <w:tc>
          <w:tcPr>
            <w:tcW w:w="2750" w:type="dxa"/>
          </w:tcPr>
          <w:p w:rsidR="00E80D73" w:rsidRPr="00E80D73" w:rsidRDefault="00E80D73" w:rsidP="00E80D73">
            <w:pPr>
              <w:spacing w:line="360" w:lineRule="auto"/>
              <w:rPr>
                <w:noProof/>
              </w:rPr>
            </w:pPr>
            <w:r w:rsidRPr="00E80D73">
              <w:t>Članak 25. stavak 2.</w:t>
            </w:r>
          </w:p>
        </w:tc>
        <w:tc>
          <w:tcPr>
            <w:tcW w:w="2519" w:type="dxa"/>
          </w:tcPr>
          <w:p w:rsidR="00E80D73" w:rsidRPr="00E80D73" w:rsidRDefault="00E80D73" w:rsidP="00E80D73">
            <w:pPr>
              <w:spacing w:line="360" w:lineRule="auto"/>
              <w:rPr>
                <w:noProof/>
              </w:rPr>
            </w:pPr>
          </w:p>
        </w:tc>
        <w:tc>
          <w:tcPr>
            <w:tcW w:w="1814" w:type="dxa"/>
          </w:tcPr>
          <w:p w:rsidR="00E80D73" w:rsidRPr="00E80D73" w:rsidRDefault="00E80D73" w:rsidP="00E80D73">
            <w:pPr>
              <w:spacing w:line="360" w:lineRule="auto"/>
              <w:rPr>
                <w:noProof/>
              </w:rPr>
            </w:pPr>
            <w:r w:rsidRPr="00E80D73">
              <w:t>Članak 27. stavak 2.</w:t>
            </w:r>
          </w:p>
        </w:tc>
        <w:tc>
          <w:tcPr>
            <w:tcW w:w="2268" w:type="dxa"/>
          </w:tcPr>
          <w:p w:rsidR="00E80D73" w:rsidRPr="00E80D73" w:rsidRDefault="00E80D73" w:rsidP="00E80D73">
            <w:pPr>
              <w:spacing w:line="360" w:lineRule="auto"/>
              <w:rPr>
                <w:noProof/>
              </w:rPr>
            </w:pPr>
          </w:p>
        </w:tc>
      </w:tr>
      <w:tr w:rsidR="00E80D73" w:rsidRPr="00E80D73" w:rsidTr="00E80D73">
        <w:tc>
          <w:tcPr>
            <w:tcW w:w="2750" w:type="dxa"/>
          </w:tcPr>
          <w:p w:rsidR="00E80D73" w:rsidRPr="00E80D73" w:rsidRDefault="00E80D73" w:rsidP="00E80D73">
            <w:pPr>
              <w:spacing w:line="360" w:lineRule="auto"/>
              <w:rPr>
                <w:noProof/>
              </w:rPr>
            </w:pPr>
            <w:r w:rsidRPr="00E80D73">
              <w:t>Članak 26. stavak 1.</w:t>
            </w:r>
          </w:p>
        </w:tc>
        <w:tc>
          <w:tcPr>
            <w:tcW w:w="2519" w:type="dxa"/>
          </w:tcPr>
          <w:p w:rsidR="00E80D73" w:rsidRPr="00E80D73" w:rsidRDefault="00E80D73" w:rsidP="00E80D73">
            <w:pPr>
              <w:spacing w:line="360" w:lineRule="auto"/>
              <w:rPr>
                <w:noProof/>
              </w:rPr>
            </w:pPr>
          </w:p>
        </w:tc>
        <w:tc>
          <w:tcPr>
            <w:tcW w:w="1814" w:type="dxa"/>
          </w:tcPr>
          <w:p w:rsidR="00E80D73" w:rsidRPr="00E80D73" w:rsidRDefault="00E80D73" w:rsidP="00E80D73">
            <w:pPr>
              <w:spacing w:line="360" w:lineRule="auto"/>
              <w:rPr>
                <w:noProof/>
              </w:rPr>
            </w:pPr>
            <w:r w:rsidRPr="00E80D73">
              <w:t>Članak 28. stavak 1.</w:t>
            </w:r>
          </w:p>
        </w:tc>
        <w:tc>
          <w:tcPr>
            <w:tcW w:w="2268" w:type="dxa"/>
          </w:tcPr>
          <w:p w:rsidR="00E80D73" w:rsidRPr="00E80D73" w:rsidRDefault="00E80D73" w:rsidP="00E80D73">
            <w:pPr>
              <w:spacing w:line="360" w:lineRule="auto"/>
              <w:rPr>
                <w:noProof/>
              </w:rPr>
            </w:pPr>
          </w:p>
        </w:tc>
      </w:tr>
      <w:tr w:rsidR="00E80D73" w:rsidRPr="00E80D73" w:rsidTr="00E80D73">
        <w:tc>
          <w:tcPr>
            <w:tcW w:w="2750" w:type="dxa"/>
          </w:tcPr>
          <w:p w:rsidR="00E80D73" w:rsidRPr="00E80D73" w:rsidRDefault="00E80D73" w:rsidP="00E80D73">
            <w:pPr>
              <w:spacing w:line="360" w:lineRule="auto"/>
              <w:rPr>
                <w:noProof/>
              </w:rPr>
            </w:pPr>
            <w:r w:rsidRPr="00E80D73">
              <w:t>Članak 26. stavak 2.</w:t>
            </w:r>
          </w:p>
        </w:tc>
        <w:tc>
          <w:tcPr>
            <w:tcW w:w="2519" w:type="dxa"/>
          </w:tcPr>
          <w:p w:rsidR="00E80D73" w:rsidRPr="00E80D73" w:rsidRDefault="00E80D73" w:rsidP="00E80D73">
            <w:pPr>
              <w:spacing w:line="360" w:lineRule="auto"/>
              <w:rPr>
                <w:noProof/>
              </w:rPr>
            </w:pPr>
          </w:p>
        </w:tc>
        <w:tc>
          <w:tcPr>
            <w:tcW w:w="1814" w:type="dxa"/>
          </w:tcPr>
          <w:p w:rsidR="00E80D73" w:rsidRPr="00E80D73" w:rsidRDefault="00E80D73" w:rsidP="00E80D73">
            <w:pPr>
              <w:spacing w:line="360" w:lineRule="auto"/>
              <w:rPr>
                <w:noProof/>
              </w:rPr>
            </w:pPr>
            <w:r w:rsidRPr="00E80D73">
              <w:t>Članak 28. stavak 2.</w:t>
            </w:r>
          </w:p>
        </w:tc>
        <w:tc>
          <w:tcPr>
            <w:tcW w:w="2268" w:type="dxa"/>
          </w:tcPr>
          <w:p w:rsidR="00E80D73" w:rsidRPr="00E80D73" w:rsidRDefault="00E80D73" w:rsidP="00E80D73">
            <w:pPr>
              <w:spacing w:line="360" w:lineRule="auto"/>
              <w:rPr>
                <w:noProof/>
              </w:rPr>
            </w:pPr>
          </w:p>
        </w:tc>
      </w:tr>
      <w:tr w:rsidR="00E80D73" w:rsidRPr="00E80D73" w:rsidTr="00E80D73">
        <w:tc>
          <w:tcPr>
            <w:tcW w:w="2750" w:type="dxa"/>
          </w:tcPr>
          <w:p w:rsidR="00E80D73" w:rsidRPr="00E80D73" w:rsidRDefault="00E80D73" w:rsidP="00E80D73">
            <w:pPr>
              <w:spacing w:line="360" w:lineRule="auto"/>
              <w:rPr>
                <w:noProof/>
              </w:rPr>
            </w:pPr>
            <w:r w:rsidRPr="00E80D73">
              <w:t>Članak 27. stavak 1.</w:t>
            </w:r>
          </w:p>
        </w:tc>
        <w:tc>
          <w:tcPr>
            <w:tcW w:w="2519" w:type="dxa"/>
          </w:tcPr>
          <w:p w:rsidR="00E80D73" w:rsidRPr="00E80D73" w:rsidRDefault="00E80D73" w:rsidP="00E80D73">
            <w:pPr>
              <w:spacing w:line="360" w:lineRule="auto"/>
              <w:rPr>
                <w:noProof/>
              </w:rPr>
            </w:pPr>
          </w:p>
        </w:tc>
        <w:tc>
          <w:tcPr>
            <w:tcW w:w="1814" w:type="dxa"/>
          </w:tcPr>
          <w:p w:rsidR="00E80D73" w:rsidRPr="00E80D73" w:rsidRDefault="00E80D73" w:rsidP="00E80D73">
            <w:pPr>
              <w:spacing w:line="360" w:lineRule="auto"/>
              <w:rPr>
                <w:noProof/>
              </w:rPr>
            </w:pPr>
            <w:r w:rsidRPr="00E80D73">
              <w:t>Članak 29. stavak 1.</w:t>
            </w:r>
          </w:p>
        </w:tc>
        <w:tc>
          <w:tcPr>
            <w:tcW w:w="2268" w:type="dxa"/>
          </w:tcPr>
          <w:p w:rsidR="00E80D73" w:rsidRPr="00E80D73" w:rsidRDefault="00E80D73" w:rsidP="00E80D73">
            <w:pPr>
              <w:spacing w:line="360" w:lineRule="auto"/>
              <w:rPr>
                <w:noProof/>
              </w:rPr>
            </w:pPr>
          </w:p>
        </w:tc>
      </w:tr>
      <w:tr w:rsidR="00E80D73" w:rsidRPr="00E80D73" w:rsidTr="00E80D73">
        <w:tc>
          <w:tcPr>
            <w:tcW w:w="2750" w:type="dxa"/>
          </w:tcPr>
          <w:p w:rsidR="00E80D73" w:rsidRPr="00E80D73" w:rsidRDefault="00E80D73" w:rsidP="00E80D73">
            <w:pPr>
              <w:spacing w:line="360" w:lineRule="auto"/>
              <w:rPr>
                <w:noProof/>
              </w:rPr>
            </w:pPr>
            <w:r w:rsidRPr="00E80D73">
              <w:t>Članak 27. stavak 2.</w:t>
            </w:r>
          </w:p>
        </w:tc>
        <w:tc>
          <w:tcPr>
            <w:tcW w:w="2519" w:type="dxa"/>
          </w:tcPr>
          <w:p w:rsidR="00E80D73" w:rsidRPr="00E80D73" w:rsidRDefault="00E80D73" w:rsidP="00E80D73">
            <w:pPr>
              <w:spacing w:line="360" w:lineRule="auto"/>
              <w:rPr>
                <w:noProof/>
              </w:rPr>
            </w:pPr>
          </w:p>
        </w:tc>
        <w:tc>
          <w:tcPr>
            <w:tcW w:w="1814" w:type="dxa"/>
          </w:tcPr>
          <w:p w:rsidR="00E80D73" w:rsidRPr="00E80D73" w:rsidRDefault="00E80D73" w:rsidP="00E80D73">
            <w:pPr>
              <w:spacing w:line="360" w:lineRule="auto"/>
              <w:rPr>
                <w:noProof/>
              </w:rPr>
            </w:pPr>
            <w:r w:rsidRPr="00E80D73">
              <w:t>Članak 29. stavak 2.</w:t>
            </w:r>
          </w:p>
        </w:tc>
        <w:tc>
          <w:tcPr>
            <w:tcW w:w="2268" w:type="dxa"/>
          </w:tcPr>
          <w:p w:rsidR="00E80D73" w:rsidRPr="00E80D73" w:rsidRDefault="00E80D73" w:rsidP="00E80D73">
            <w:pPr>
              <w:spacing w:line="360" w:lineRule="auto"/>
              <w:rPr>
                <w:noProof/>
              </w:rPr>
            </w:pPr>
          </w:p>
        </w:tc>
      </w:tr>
      <w:tr w:rsidR="00E80D73" w:rsidRPr="00E80D73" w:rsidTr="00E80D73">
        <w:tc>
          <w:tcPr>
            <w:tcW w:w="2750" w:type="dxa"/>
          </w:tcPr>
          <w:p w:rsidR="00E80D73" w:rsidRPr="00E80D73" w:rsidRDefault="00E80D73" w:rsidP="00E80D73">
            <w:pPr>
              <w:spacing w:line="360" w:lineRule="auto"/>
              <w:rPr>
                <w:noProof/>
              </w:rPr>
            </w:pPr>
            <w:r w:rsidRPr="00E80D73">
              <w:t>Članak 28. stavak 1.</w:t>
            </w:r>
          </w:p>
        </w:tc>
        <w:tc>
          <w:tcPr>
            <w:tcW w:w="2519" w:type="dxa"/>
          </w:tcPr>
          <w:p w:rsidR="00E80D73" w:rsidRPr="00E80D73" w:rsidRDefault="00E80D73" w:rsidP="00E80D73">
            <w:pPr>
              <w:spacing w:line="360" w:lineRule="auto"/>
              <w:rPr>
                <w:noProof/>
              </w:rPr>
            </w:pPr>
          </w:p>
        </w:tc>
        <w:tc>
          <w:tcPr>
            <w:tcW w:w="1814" w:type="dxa"/>
          </w:tcPr>
          <w:p w:rsidR="00E80D73" w:rsidRPr="00E80D73" w:rsidRDefault="00E80D73" w:rsidP="00E80D73">
            <w:pPr>
              <w:spacing w:line="360" w:lineRule="auto"/>
              <w:rPr>
                <w:noProof/>
              </w:rPr>
            </w:pPr>
            <w:r w:rsidRPr="00E80D73">
              <w:t>Članak 30. stavak 1.</w:t>
            </w:r>
          </w:p>
        </w:tc>
        <w:tc>
          <w:tcPr>
            <w:tcW w:w="2268" w:type="dxa"/>
          </w:tcPr>
          <w:p w:rsidR="00E80D73" w:rsidRPr="00E80D73" w:rsidRDefault="00E80D73" w:rsidP="00E80D73">
            <w:pPr>
              <w:spacing w:line="360" w:lineRule="auto"/>
              <w:rPr>
                <w:noProof/>
              </w:rPr>
            </w:pPr>
          </w:p>
        </w:tc>
      </w:tr>
      <w:tr w:rsidR="00E80D73" w:rsidRPr="00E80D73" w:rsidTr="00E80D73">
        <w:tc>
          <w:tcPr>
            <w:tcW w:w="2750" w:type="dxa"/>
          </w:tcPr>
          <w:p w:rsidR="00E80D73" w:rsidRPr="00E80D73" w:rsidRDefault="00E80D73" w:rsidP="00E80D73">
            <w:pPr>
              <w:spacing w:line="360" w:lineRule="auto"/>
              <w:rPr>
                <w:noProof/>
              </w:rPr>
            </w:pPr>
            <w:r w:rsidRPr="00E80D73">
              <w:t>Članak 28. stavak 2.</w:t>
            </w:r>
          </w:p>
        </w:tc>
        <w:tc>
          <w:tcPr>
            <w:tcW w:w="2519" w:type="dxa"/>
          </w:tcPr>
          <w:p w:rsidR="00E80D73" w:rsidRPr="00E80D73" w:rsidRDefault="00E80D73" w:rsidP="00E80D73">
            <w:pPr>
              <w:spacing w:line="360" w:lineRule="auto"/>
              <w:rPr>
                <w:noProof/>
              </w:rPr>
            </w:pPr>
          </w:p>
        </w:tc>
        <w:tc>
          <w:tcPr>
            <w:tcW w:w="1814" w:type="dxa"/>
          </w:tcPr>
          <w:p w:rsidR="00E80D73" w:rsidRPr="00E80D73" w:rsidRDefault="00E80D73" w:rsidP="00E80D73">
            <w:pPr>
              <w:spacing w:line="360" w:lineRule="auto"/>
              <w:rPr>
                <w:noProof/>
              </w:rPr>
            </w:pPr>
            <w:r w:rsidRPr="00E80D73">
              <w:t>Članak 30. stavak 2.</w:t>
            </w:r>
          </w:p>
        </w:tc>
        <w:tc>
          <w:tcPr>
            <w:tcW w:w="2268" w:type="dxa"/>
          </w:tcPr>
          <w:p w:rsidR="00E80D73" w:rsidRPr="00E80D73" w:rsidRDefault="00E80D73" w:rsidP="00E80D73">
            <w:pPr>
              <w:spacing w:line="360" w:lineRule="auto"/>
              <w:rPr>
                <w:noProof/>
              </w:rPr>
            </w:pPr>
          </w:p>
        </w:tc>
      </w:tr>
      <w:tr w:rsidR="00E80D73" w:rsidRPr="00E80D73" w:rsidTr="00E80D73">
        <w:tc>
          <w:tcPr>
            <w:tcW w:w="2750" w:type="dxa"/>
          </w:tcPr>
          <w:p w:rsidR="00E80D73" w:rsidRPr="00E80D73" w:rsidRDefault="00E80D73" w:rsidP="00E80D73">
            <w:pPr>
              <w:spacing w:line="360" w:lineRule="auto"/>
              <w:rPr>
                <w:noProof/>
              </w:rPr>
            </w:pPr>
            <w:r w:rsidRPr="00E80D73">
              <w:t>Članak 28. stavak 3.</w:t>
            </w:r>
          </w:p>
        </w:tc>
        <w:tc>
          <w:tcPr>
            <w:tcW w:w="2519" w:type="dxa"/>
          </w:tcPr>
          <w:p w:rsidR="00E80D73" w:rsidRPr="00E80D73" w:rsidRDefault="00E80D73" w:rsidP="00E80D73">
            <w:pPr>
              <w:spacing w:line="360" w:lineRule="auto"/>
              <w:rPr>
                <w:noProof/>
              </w:rPr>
            </w:pPr>
          </w:p>
        </w:tc>
        <w:tc>
          <w:tcPr>
            <w:tcW w:w="1814" w:type="dxa"/>
          </w:tcPr>
          <w:p w:rsidR="00E80D73" w:rsidRPr="00E80D73" w:rsidRDefault="00E80D73" w:rsidP="00E80D73">
            <w:pPr>
              <w:spacing w:line="360" w:lineRule="auto"/>
              <w:rPr>
                <w:noProof/>
              </w:rPr>
            </w:pPr>
            <w:r w:rsidRPr="00E80D73">
              <w:t>Članak 30. stavak 3.</w:t>
            </w:r>
          </w:p>
        </w:tc>
        <w:tc>
          <w:tcPr>
            <w:tcW w:w="2268" w:type="dxa"/>
          </w:tcPr>
          <w:p w:rsidR="00E80D73" w:rsidRPr="00E80D73" w:rsidRDefault="00E80D73" w:rsidP="00E80D73">
            <w:pPr>
              <w:spacing w:line="360" w:lineRule="auto"/>
              <w:rPr>
                <w:noProof/>
              </w:rPr>
            </w:pPr>
          </w:p>
        </w:tc>
      </w:tr>
      <w:tr w:rsidR="00E80D73" w:rsidRPr="00E80D73" w:rsidTr="00E80D73">
        <w:tc>
          <w:tcPr>
            <w:tcW w:w="2750" w:type="dxa"/>
          </w:tcPr>
          <w:p w:rsidR="00E80D73" w:rsidRPr="00E80D73" w:rsidRDefault="00E80D73" w:rsidP="00E80D73">
            <w:pPr>
              <w:spacing w:line="360" w:lineRule="auto"/>
              <w:rPr>
                <w:noProof/>
              </w:rPr>
            </w:pPr>
            <w:r w:rsidRPr="00E80D73">
              <w:t>Članak 28. stavak 4.</w:t>
            </w:r>
          </w:p>
        </w:tc>
        <w:tc>
          <w:tcPr>
            <w:tcW w:w="2519" w:type="dxa"/>
          </w:tcPr>
          <w:p w:rsidR="00E80D73" w:rsidRPr="00E80D73" w:rsidRDefault="00E80D73" w:rsidP="00E80D73">
            <w:pPr>
              <w:spacing w:line="360" w:lineRule="auto"/>
              <w:rPr>
                <w:noProof/>
              </w:rPr>
            </w:pPr>
          </w:p>
        </w:tc>
        <w:tc>
          <w:tcPr>
            <w:tcW w:w="1814" w:type="dxa"/>
          </w:tcPr>
          <w:p w:rsidR="00E80D73" w:rsidRPr="00E80D73" w:rsidRDefault="00E80D73" w:rsidP="00E80D73">
            <w:pPr>
              <w:spacing w:line="360" w:lineRule="auto"/>
              <w:rPr>
                <w:noProof/>
              </w:rPr>
            </w:pPr>
            <w:r w:rsidRPr="00E80D73">
              <w:t>Članak 30. stavak 4.</w:t>
            </w:r>
          </w:p>
        </w:tc>
        <w:tc>
          <w:tcPr>
            <w:tcW w:w="2268" w:type="dxa"/>
          </w:tcPr>
          <w:p w:rsidR="00E80D73" w:rsidRPr="00E80D73" w:rsidRDefault="00E80D73" w:rsidP="00E80D73">
            <w:pPr>
              <w:spacing w:line="360" w:lineRule="auto"/>
              <w:rPr>
                <w:noProof/>
              </w:rPr>
            </w:pPr>
          </w:p>
        </w:tc>
      </w:tr>
      <w:tr w:rsidR="00E80D73" w:rsidRPr="00E80D73" w:rsidTr="00E80D73">
        <w:tc>
          <w:tcPr>
            <w:tcW w:w="2750" w:type="dxa"/>
          </w:tcPr>
          <w:p w:rsidR="00E80D73" w:rsidRPr="00E80D73" w:rsidRDefault="00E80D73" w:rsidP="00E80D73">
            <w:pPr>
              <w:spacing w:line="360" w:lineRule="auto"/>
              <w:rPr>
                <w:noProof/>
              </w:rPr>
            </w:pPr>
            <w:r w:rsidRPr="00E80D73">
              <w:t>Članak 28. stavak 5.</w:t>
            </w:r>
          </w:p>
        </w:tc>
        <w:tc>
          <w:tcPr>
            <w:tcW w:w="2519" w:type="dxa"/>
          </w:tcPr>
          <w:p w:rsidR="00E80D73" w:rsidRPr="00E80D73" w:rsidRDefault="00E80D73" w:rsidP="00E80D73">
            <w:pPr>
              <w:spacing w:line="360" w:lineRule="auto"/>
              <w:rPr>
                <w:noProof/>
              </w:rPr>
            </w:pPr>
          </w:p>
        </w:tc>
        <w:tc>
          <w:tcPr>
            <w:tcW w:w="1814" w:type="dxa"/>
          </w:tcPr>
          <w:p w:rsidR="00E80D73" w:rsidRPr="00E80D73" w:rsidRDefault="00E80D73" w:rsidP="00E80D73">
            <w:pPr>
              <w:spacing w:line="360" w:lineRule="auto"/>
              <w:rPr>
                <w:noProof/>
              </w:rPr>
            </w:pPr>
            <w:r w:rsidRPr="00E80D73">
              <w:t>Članak 30. stavak 5.</w:t>
            </w:r>
          </w:p>
        </w:tc>
        <w:tc>
          <w:tcPr>
            <w:tcW w:w="2268" w:type="dxa"/>
          </w:tcPr>
          <w:p w:rsidR="00E80D73" w:rsidRPr="00E80D73" w:rsidRDefault="00E80D73" w:rsidP="00E80D73">
            <w:pPr>
              <w:spacing w:line="360" w:lineRule="auto"/>
              <w:rPr>
                <w:noProof/>
              </w:rPr>
            </w:pPr>
          </w:p>
        </w:tc>
      </w:tr>
      <w:tr w:rsidR="00E80D73" w:rsidRPr="00E80D73" w:rsidTr="00E80D73">
        <w:tc>
          <w:tcPr>
            <w:tcW w:w="2750" w:type="dxa"/>
          </w:tcPr>
          <w:p w:rsidR="00E80D73" w:rsidRPr="00E80D73" w:rsidRDefault="00E80D73" w:rsidP="00E80D73">
            <w:pPr>
              <w:spacing w:line="360" w:lineRule="auto"/>
              <w:rPr>
                <w:noProof/>
              </w:rPr>
            </w:pPr>
            <w:r w:rsidRPr="00E80D73">
              <w:t>Članak 29. stavak 1.</w:t>
            </w:r>
          </w:p>
        </w:tc>
        <w:tc>
          <w:tcPr>
            <w:tcW w:w="2519" w:type="dxa"/>
          </w:tcPr>
          <w:p w:rsidR="00E80D73" w:rsidRPr="00E80D73" w:rsidRDefault="00E80D73" w:rsidP="00E80D73">
            <w:pPr>
              <w:spacing w:line="360" w:lineRule="auto"/>
              <w:rPr>
                <w:noProof/>
              </w:rPr>
            </w:pPr>
          </w:p>
        </w:tc>
        <w:tc>
          <w:tcPr>
            <w:tcW w:w="1814" w:type="dxa"/>
          </w:tcPr>
          <w:p w:rsidR="00E80D73" w:rsidRPr="00E80D73" w:rsidRDefault="00E80D73" w:rsidP="00E80D73">
            <w:pPr>
              <w:spacing w:line="360" w:lineRule="auto"/>
              <w:rPr>
                <w:noProof/>
              </w:rPr>
            </w:pPr>
            <w:r w:rsidRPr="00E80D73">
              <w:t>Članak 31. stavak 1.</w:t>
            </w:r>
          </w:p>
        </w:tc>
        <w:tc>
          <w:tcPr>
            <w:tcW w:w="2268" w:type="dxa"/>
          </w:tcPr>
          <w:p w:rsidR="00E80D73" w:rsidRPr="00E80D73" w:rsidRDefault="00E80D73" w:rsidP="00E80D73">
            <w:pPr>
              <w:spacing w:line="360" w:lineRule="auto"/>
              <w:rPr>
                <w:noProof/>
              </w:rPr>
            </w:pPr>
          </w:p>
        </w:tc>
      </w:tr>
      <w:tr w:rsidR="00E80D73" w:rsidRPr="00E80D73" w:rsidTr="00E80D73">
        <w:tc>
          <w:tcPr>
            <w:tcW w:w="2750" w:type="dxa"/>
          </w:tcPr>
          <w:p w:rsidR="00E80D73" w:rsidRPr="00E80D73" w:rsidRDefault="00E80D73" w:rsidP="00E80D73">
            <w:pPr>
              <w:spacing w:line="360" w:lineRule="auto"/>
              <w:rPr>
                <w:noProof/>
              </w:rPr>
            </w:pPr>
            <w:r w:rsidRPr="00E80D73">
              <w:t>Članak 29. stavak 2.</w:t>
            </w:r>
          </w:p>
        </w:tc>
        <w:tc>
          <w:tcPr>
            <w:tcW w:w="2519" w:type="dxa"/>
          </w:tcPr>
          <w:p w:rsidR="00E80D73" w:rsidRPr="00E80D73" w:rsidRDefault="00E80D73" w:rsidP="00E80D73">
            <w:pPr>
              <w:spacing w:line="360" w:lineRule="auto"/>
              <w:rPr>
                <w:noProof/>
              </w:rPr>
            </w:pPr>
          </w:p>
        </w:tc>
        <w:tc>
          <w:tcPr>
            <w:tcW w:w="1814" w:type="dxa"/>
          </w:tcPr>
          <w:p w:rsidR="00E80D73" w:rsidRPr="00E80D73" w:rsidRDefault="00E80D73" w:rsidP="00E80D73">
            <w:pPr>
              <w:spacing w:line="360" w:lineRule="auto"/>
              <w:rPr>
                <w:noProof/>
              </w:rPr>
            </w:pPr>
            <w:r w:rsidRPr="00E80D73">
              <w:t>Članak 31. stavak 2.</w:t>
            </w:r>
          </w:p>
        </w:tc>
        <w:tc>
          <w:tcPr>
            <w:tcW w:w="2268" w:type="dxa"/>
          </w:tcPr>
          <w:p w:rsidR="00E80D73" w:rsidRPr="00E80D73" w:rsidRDefault="00E80D73" w:rsidP="00E80D73">
            <w:pPr>
              <w:spacing w:line="360" w:lineRule="auto"/>
              <w:rPr>
                <w:noProof/>
              </w:rPr>
            </w:pPr>
          </w:p>
        </w:tc>
      </w:tr>
      <w:tr w:rsidR="00E80D73" w:rsidRPr="00E80D73" w:rsidTr="00E80D73">
        <w:tc>
          <w:tcPr>
            <w:tcW w:w="2750" w:type="dxa"/>
          </w:tcPr>
          <w:p w:rsidR="00E80D73" w:rsidRPr="00E80D73" w:rsidRDefault="00E80D73" w:rsidP="00E80D73">
            <w:pPr>
              <w:spacing w:line="360" w:lineRule="auto"/>
              <w:rPr>
                <w:noProof/>
              </w:rPr>
            </w:pPr>
            <w:r w:rsidRPr="00E80D73">
              <w:lastRenderedPageBreak/>
              <w:t>Članak 29. stavak 3.</w:t>
            </w:r>
          </w:p>
        </w:tc>
        <w:tc>
          <w:tcPr>
            <w:tcW w:w="2519" w:type="dxa"/>
          </w:tcPr>
          <w:p w:rsidR="00E80D73" w:rsidRPr="00E80D73" w:rsidRDefault="00E80D73" w:rsidP="00E80D73">
            <w:pPr>
              <w:spacing w:line="360" w:lineRule="auto"/>
              <w:rPr>
                <w:noProof/>
              </w:rPr>
            </w:pPr>
          </w:p>
        </w:tc>
        <w:tc>
          <w:tcPr>
            <w:tcW w:w="1814" w:type="dxa"/>
          </w:tcPr>
          <w:p w:rsidR="00E80D73" w:rsidRPr="00E80D73" w:rsidRDefault="00E80D73" w:rsidP="00E80D73">
            <w:pPr>
              <w:spacing w:line="360" w:lineRule="auto"/>
              <w:rPr>
                <w:noProof/>
              </w:rPr>
            </w:pPr>
            <w:r w:rsidRPr="00E80D73">
              <w:t>Članak 31. stavak 3.</w:t>
            </w:r>
          </w:p>
        </w:tc>
        <w:tc>
          <w:tcPr>
            <w:tcW w:w="2268" w:type="dxa"/>
          </w:tcPr>
          <w:p w:rsidR="00E80D73" w:rsidRPr="00E80D73" w:rsidRDefault="00E80D73" w:rsidP="00E80D73">
            <w:pPr>
              <w:spacing w:line="360" w:lineRule="auto"/>
              <w:rPr>
                <w:noProof/>
              </w:rPr>
            </w:pPr>
          </w:p>
        </w:tc>
      </w:tr>
      <w:tr w:rsidR="00E80D73" w:rsidRPr="00E80D73" w:rsidTr="00E80D73">
        <w:tc>
          <w:tcPr>
            <w:tcW w:w="2750" w:type="dxa"/>
          </w:tcPr>
          <w:p w:rsidR="00E80D73" w:rsidRPr="00E80D73" w:rsidRDefault="00E80D73" w:rsidP="00E80D73">
            <w:pPr>
              <w:spacing w:line="360" w:lineRule="auto"/>
              <w:rPr>
                <w:noProof/>
              </w:rPr>
            </w:pPr>
            <w:r w:rsidRPr="00E80D73">
              <w:t>Članak 29. stavak 4.</w:t>
            </w:r>
          </w:p>
        </w:tc>
        <w:tc>
          <w:tcPr>
            <w:tcW w:w="2519" w:type="dxa"/>
          </w:tcPr>
          <w:p w:rsidR="00E80D73" w:rsidRPr="00E80D73" w:rsidRDefault="00E80D73" w:rsidP="00E80D73">
            <w:pPr>
              <w:spacing w:line="360" w:lineRule="auto"/>
              <w:rPr>
                <w:noProof/>
              </w:rPr>
            </w:pPr>
          </w:p>
        </w:tc>
        <w:tc>
          <w:tcPr>
            <w:tcW w:w="1814" w:type="dxa"/>
          </w:tcPr>
          <w:p w:rsidR="00E80D73" w:rsidRPr="00E80D73" w:rsidRDefault="00E80D73" w:rsidP="00E80D73">
            <w:pPr>
              <w:spacing w:line="360" w:lineRule="auto"/>
              <w:rPr>
                <w:noProof/>
              </w:rPr>
            </w:pPr>
            <w:r w:rsidRPr="00E80D73">
              <w:t>Članak 31. stavak 4.</w:t>
            </w:r>
          </w:p>
        </w:tc>
        <w:tc>
          <w:tcPr>
            <w:tcW w:w="2268" w:type="dxa"/>
          </w:tcPr>
          <w:p w:rsidR="00E80D73" w:rsidRPr="00E80D73" w:rsidRDefault="00E80D73" w:rsidP="00E80D73">
            <w:pPr>
              <w:spacing w:line="360" w:lineRule="auto"/>
              <w:rPr>
                <w:noProof/>
              </w:rPr>
            </w:pPr>
          </w:p>
        </w:tc>
      </w:tr>
      <w:tr w:rsidR="00E80D73" w:rsidRPr="00E80D73" w:rsidTr="00E80D73">
        <w:tc>
          <w:tcPr>
            <w:tcW w:w="2750" w:type="dxa"/>
          </w:tcPr>
          <w:p w:rsidR="00E80D73" w:rsidRPr="00E80D73" w:rsidRDefault="00E80D73" w:rsidP="00E80D73">
            <w:pPr>
              <w:spacing w:line="360" w:lineRule="auto"/>
              <w:rPr>
                <w:noProof/>
              </w:rPr>
            </w:pPr>
            <w:r w:rsidRPr="00E80D73">
              <w:t>Članak 29. stavak 5.</w:t>
            </w:r>
          </w:p>
        </w:tc>
        <w:tc>
          <w:tcPr>
            <w:tcW w:w="2519" w:type="dxa"/>
          </w:tcPr>
          <w:p w:rsidR="00E80D73" w:rsidRPr="00E80D73" w:rsidRDefault="00E80D73" w:rsidP="00E80D73">
            <w:pPr>
              <w:spacing w:line="360" w:lineRule="auto"/>
              <w:rPr>
                <w:noProof/>
              </w:rPr>
            </w:pPr>
          </w:p>
        </w:tc>
        <w:tc>
          <w:tcPr>
            <w:tcW w:w="1814" w:type="dxa"/>
          </w:tcPr>
          <w:p w:rsidR="00E80D73" w:rsidRPr="00E80D73" w:rsidRDefault="00E80D73" w:rsidP="00E80D73">
            <w:pPr>
              <w:spacing w:line="360" w:lineRule="auto"/>
              <w:rPr>
                <w:noProof/>
              </w:rPr>
            </w:pPr>
            <w:r w:rsidRPr="00E80D73">
              <w:t>Članak 31. stavak 5.</w:t>
            </w:r>
          </w:p>
        </w:tc>
        <w:tc>
          <w:tcPr>
            <w:tcW w:w="2268" w:type="dxa"/>
          </w:tcPr>
          <w:p w:rsidR="00E80D73" w:rsidRPr="00E80D73" w:rsidRDefault="00E80D73" w:rsidP="00E80D73">
            <w:pPr>
              <w:spacing w:line="360" w:lineRule="auto"/>
              <w:rPr>
                <w:noProof/>
              </w:rPr>
            </w:pPr>
          </w:p>
        </w:tc>
      </w:tr>
      <w:tr w:rsidR="00E80D73" w:rsidRPr="00E80D73" w:rsidTr="00E80D73">
        <w:tc>
          <w:tcPr>
            <w:tcW w:w="2750" w:type="dxa"/>
          </w:tcPr>
          <w:p w:rsidR="00E80D73" w:rsidRPr="00E80D73" w:rsidRDefault="00E80D73" w:rsidP="00E80D73">
            <w:pPr>
              <w:spacing w:line="360" w:lineRule="auto"/>
              <w:rPr>
                <w:noProof/>
              </w:rPr>
            </w:pPr>
            <w:r w:rsidRPr="00E80D73">
              <w:t>Članak 29. stavak 6.</w:t>
            </w:r>
          </w:p>
        </w:tc>
        <w:tc>
          <w:tcPr>
            <w:tcW w:w="2519" w:type="dxa"/>
          </w:tcPr>
          <w:p w:rsidR="00E80D73" w:rsidRPr="00E80D73" w:rsidRDefault="00E80D73" w:rsidP="00E80D73">
            <w:pPr>
              <w:spacing w:line="360" w:lineRule="auto"/>
              <w:rPr>
                <w:noProof/>
              </w:rPr>
            </w:pPr>
          </w:p>
        </w:tc>
        <w:tc>
          <w:tcPr>
            <w:tcW w:w="1814" w:type="dxa"/>
          </w:tcPr>
          <w:p w:rsidR="00E80D73" w:rsidRPr="00E80D73" w:rsidRDefault="00E80D73" w:rsidP="00E80D73">
            <w:pPr>
              <w:spacing w:line="360" w:lineRule="auto"/>
              <w:rPr>
                <w:noProof/>
              </w:rPr>
            </w:pPr>
            <w:r w:rsidRPr="00E80D73">
              <w:t>–</w:t>
            </w:r>
          </w:p>
        </w:tc>
        <w:tc>
          <w:tcPr>
            <w:tcW w:w="2268" w:type="dxa"/>
          </w:tcPr>
          <w:p w:rsidR="00E80D73" w:rsidRPr="00E80D73" w:rsidRDefault="00E80D73" w:rsidP="00E80D73">
            <w:pPr>
              <w:spacing w:line="360" w:lineRule="auto"/>
              <w:rPr>
                <w:noProof/>
              </w:rPr>
            </w:pPr>
          </w:p>
        </w:tc>
      </w:tr>
      <w:tr w:rsidR="00E80D73" w:rsidRPr="00E80D73" w:rsidTr="00E80D73">
        <w:tc>
          <w:tcPr>
            <w:tcW w:w="2750" w:type="dxa"/>
          </w:tcPr>
          <w:p w:rsidR="00E80D73" w:rsidRPr="00E80D73" w:rsidRDefault="00E80D73" w:rsidP="00E80D73">
            <w:pPr>
              <w:spacing w:line="360" w:lineRule="auto"/>
              <w:rPr>
                <w:noProof/>
              </w:rPr>
            </w:pPr>
          </w:p>
        </w:tc>
        <w:tc>
          <w:tcPr>
            <w:tcW w:w="2519" w:type="dxa"/>
          </w:tcPr>
          <w:p w:rsidR="00E80D73" w:rsidRPr="00E80D73" w:rsidRDefault="00E80D73" w:rsidP="00E80D73">
            <w:pPr>
              <w:spacing w:line="360" w:lineRule="auto"/>
              <w:rPr>
                <w:noProof/>
              </w:rPr>
            </w:pPr>
          </w:p>
        </w:tc>
        <w:tc>
          <w:tcPr>
            <w:tcW w:w="1814" w:type="dxa"/>
          </w:tcPr>
          <w:p w:rsidR="00E80D73" w:rsidRPr="00E80D73" w:rsidRDefault="00E80D73" w:rsidP="00E80D73">
            <w:pPr>
              <w:spacing w:line="360" w:lineRule="auto"/>
              <w:rPr>
                <w:noProof/>
              </w:rPr>
            </w:pPr>
            <w:r w:rsidRPr="00E80D73">
              <w:t>Članak 31. stavak 6.</w:t>
            </w:r>
          </w:p>
        </w:tc>
        <w:tc>
          <w:tcPr>
            <w:tcW w:w="2268" w:type="dxa"/>
          </w:tcPr>
          <w:p w:rsidR="00E80D73" w:rsidRPr="00E80D73" w:rsidRDefault="00E80D73" w:rsidP="00E80D73">
            <w:pPr>
              <w:spacing w:line="360" w:lineRule="auto"/>
              <w:rPr>
                <w:noProof/>
              </w:rPr>
            </w:pPr>
          </w:p>
        </w:tc>
      </w:tr>
      <w:tr w:rsidR="00E80D73" w:rsidRPr="00E80D73" w:rsidTr="00E80D73">
        <w:tc>
          <w:tcPr>
            <w:tcW w:w="2750" w:type="dxa"/>
          </w:tcPr>
          <w:p w:rsidR="00E80D73" w:rsidRPr="00E80D73" w:rsidRDefault="00E80D73" w:rsidP="00E80D73">
            <w:pPr>
              <w:spacing w:line="360" w:lineRule="auto"/>
              <w:rPr>
                <w:noProof/>
              </w:rPr>
            </w:pPr>
            <w:r w:rsidRPr="00E80D73">
              <w:t>Članak 30. stavak 1.</w:t>
            </w:r>
          </w:p>
        </w:tc>
        <w:tc>
          <w:tcPr>
            <w:tcW w:w="2519" w:type="dxa"/>
          </w:tcPr>
          <w:p w:rsidR="00E80D73" w:rsidRPr="00E80D73" w:rsidRDefault="00E80D73" w:rsidP="00E80D73">
            <w:pPr>
              <w:spacing w:line="360" w:lineRule="auto"/>
              <w:rPr>
                <w:noProof/>
              </w:rPr>
            </w:pPr>
          </w:p>
        </w:tc>
        <w:tc>
          <w:tcPr>
            <w:tcW w:w="1814" w:type="dxa"/>
          </w:tcPr>
          <w:p w:rsidR="00E80D73" w:rsidRPr="00E80D73" w:rsidRDefault="00E80D73" w:rsidP="00E80D73">
            <w:pPr>
              <w:spacing w:line="360" w:lineRule="auto"/>
              <w:rPr>
                <w:noProof/>
              </w:rPr>
            </w:pPr>
            <w:r w:rsidRPr="00E80D73">
              <w:t>Članak 32. stavak 1.</w:t>
            </w:r>
          </w:p>
        </w:tc>
        <w:tc>
          <w:tcPr>
            <w:tcW w:w="2268" w:type="dxa"/>
          </w:tcPr>
          <w:p w:rsidR="00E80D73" w:rsidRPr="00E80D73" w:rsidRDefault="00E80D73" w:rsidP="00E80D73">
            <w:pPr>
              <w:spacing w:line="360" w:lineRule="auto"/>
              <w:rPr>
                <w:noProof/>
              </w:rPr>
            </w:pPr>
          </w:p>
        </w:tc>
      </w:tr>
      <w:tr w:rsidR="00E80D73" w:rsidRPr="00E80D73" w:rsidTr="00E80D73">
        <w:tc>
          <w:tcPr>
            <w:tcW w:w="2750" w:type="dxa"/>
          </w:tcPr>
          <w:p w:rsidR="00E80D73" w:rsidRPr="00E80D73" w:rsidRDefault="00E80D73" w:rsidP="00E80D73">
            <w:pPr>
              <w:spacing w:line="360" w:lineRule="auto"/>
              <w:rPr>
                <w:noProof/>
              </w:rPr>
            </w:pPr>
            <w:r w:rsidRPr="00E80D73">
              <w:t>Članak 30. stavak 2.</w:t>
            </w:r>
          </w:p>
        </w:tc>
        <w:tc>
          <w:tcPr>
            <w:tcW w:w="2519" w:type="dxa"/>
          </w:tcPr>
          <w:p w:rsidR="00E80D73" w:rsidRPr="00E80D73" w:rsidRDefault="00E80D73" w:rsidP="00E80D73">
            <w:pPr>
              <w:spacing w:line="360" w:lineRule="auto"/>
              <w:rPr>
                <w:noProof/>
              </w:rPr>
            </w:pPr>
          </w:p>
        </w:tc>
        <w:tc>
          <w:tcPr>
            <w:tcW w:w="1814" w:type="dxa"/>
          </w:tcPr>
          <w:p w:rsidR="00E80D73" w:rsidRPr="00E80D73" w:rsidRDefault="00E80D73" w:rsidP="00E80D73">
            <w:pPr>
              <w:spacing w:line="360" w:lineRule="auto"/>
              <w:rPr>
                <w:noProof/>
              </w:rPr>
            </w:pPr>
            <w:r w:rsidRPr="00E80D73">
              <w:t>Članak 32. stavak 2.</w:t>
            </w:r>
          </w:p>
        </w:tc>
        <w:tc>
          <w:tcPr>
            <w:tcW w:w="2268" w:type="dxa"/>
          </w:tcPr>
          <w:p w:rsidR="00E80D73" w:rsidRPr="00E80D73" w:rsidRDefault="00E80D73" w:rsidP="00E80D73">
            <w:pPr>
              <w:spacing w:line="360" w:lineRule="auto"/>
              <w:rPr>
                <w:noProof/>
              </w:rPr>
            </w:pPr>
          </w:p>
        </w:tc>
      </w:tr>
      <w:tr w:rsidR="00E80D73" w:rsidRPr="00E80D73" w:rsidTr="00E80D73">
        <w:tc>
          <w:tcPr>
            <w:tcW w:w="2750" w:type="dxa"/>
          </w:tcPr>
          <w:p w:rsidR="00E80D73" w:rsidRPr="00E80D73" w:rsidRDefault="00E80D73" w:rsidP="00E80D73">
            <w:pPr>
              <w:spacing w:line="360" w:lineRule="auto"/>
              <w:rPr>
                <w:noProof/>
              </w:rPr>
            </w:pPr>
            <w:r w:rsidRPr="00E80D73">
              <w:t>Članak 30. stavak 3.</w:t>
            </w:r>
          </w:p>
        </w:tc>
        <w:tc>
          <w:tcPr>
            <w:tcW w:w="2519" w:type="dxa"/>
          </w:tcPr>
          <w:p w:rsidR="00E80D73" w:rsidRPr="00E80D73" w:rsidRDefault="00E80D73" w:rsidP="00E80D73">
            <w:pPr>
              <w:spacing w:line="360" w:lineRule="auto"/>
              <w:rPr>
                <w:noProof/>
              </w:rPr>
            </w:pPr>
          </w:p>
        </w:tc>
        <w:tc>
          <w:tcPr>
            <w:tcW w:w="1814" w:type="dxa"/>
          </w:tcPr>
          <w:p w:rsidR="00E80D73" w:rsidRPr="00E80D73" w:rsidRDefault="00E80D73" w:rsidP="00E80D73">
            <w:pPr>
              <w:spacing w:line="360" w:lineRule="auto"/>
              <w:rPr>
                <w:noProof/>
              </w:rPr>
            </w:pPr>
            <w:r w:rsidRPr="00E80D73">
              <w:t>Članak 32. stavak 3.</w:t>
            </w:r>
          </w:p>
        </w:tc>
        <w:tc>
          <w:tcPr>
            <w:tcW w:w="2268" w:type="dxa"/>
          </w:tcPr>
          <w:p w:rsidR="00E80D73" w:rsidRPr="00E80D73" w:rsidRDefault="00E80D73" w:rsidP="00E80D73">
            <w:pPr>
              <w:spacing w:line="360" w:lineRule="auto"/>
              <w:rPr>
                <w:noProof/>
              </w:rPr>
            </w:pPr>
          </w:p>
        </w:tc>
      </w:tr>
      <w:tr w:rsidR="00E80D73" w:rsidRPr="00E80D73" w:rsidTr="00E80D73">
        <w:tc>
          <w:tcPr>
            <w:tcW w:w="2750" w:type="dxa"/>
          </w:tcPr>
          <w:p w:rsidR="00E80D73" w:rsidRPr="00E80D73" w:rsidRDefault="00E80D73" w:rsidP="00E80D73">
            <w:pPr>
              <w:spacing w:line="360" w:lineRule="auto"/>
              <w:rPr>
                <w:noProof/>
              </w:rPr>
            </w:pPr>
            <w:r w:rsidRPr="00E80D73">
              <w:t>Članak 30. stavak 4.</w:t>
            </w:r>
          </w:p>
        </w:tc>
        <w:tc>
          <w:tcPr>
            <w:tcW w:w="2519" w:type="dxa"/>
          </w:tcPr>
          <w:p w:rsidR="00E80D73" w:rsidRPr="00E80D73" w:rsidRDefault="00E80D73" w:rsidP="00E80D73">
            <w:pPr>
              <w:spacing w:line="360" w:lineRule="auto"/>
              <w:rPr>
                <w:noProof/>
              </w:rPr>
            </w:pPr>
          </w:p>
        </w:tc>
        <w:tc>
          <w:tcPr>
            <w:tcW w:w="1814" w:type="dxa"/>
          </w:tcPr>
          <w:p w:rsidR="00E80D73" w:rsidRPr="00E80D73" w:rsidRDefault="00E80D73" w:rsidP="00E80D73">
            <w:pPr>
              <w:spacing w:line="360" w:lineRule="auto"/>
              <w:rPr>
                <w:noProof/>
              </w:rPr>
            </w:pPr>
            <w:r w:rsidRPr="00E80D73">
              <w:t>Članak 32. stavak 4.</w:t>
            </w:r>
          </w:p>
        </w:tc>
        <w:tc>
          <w:tcPr>
            <w:tcW w:w="2268" w:type="dxa"/>
          </w:tcPr>
          <w:p w:rsidR="00E80D73" w:rsidRPr="00E80D73" w:rsidRDefault="00E80D73" w:rsidP="00E80D73">
            <w:pPr>
              <w:spacing w:line="360" w:lineRule="auto"/>
              <w:rPr>
                <w:noProof/>
              </w:rPr>
            </w:pPr>
          </w:p>
        </w:tc>
      </w:tr>
      <w:tr w:rsidR="00E80D73" w:rsidRPr="00E80D73" w:rsidTr="00E80D73">
        <w:tc>
          <w:tcPr>
            <w:tcW w:w="2750" w:type="dxa"/>
          </w:tcPr>
          <w:p w:rsidR="00E80D73" w:rsidRPr="00E80D73" w:rsidRDefault="00E80D73" w:rsidP="00E80D73">
            <w:pPr>
              <w:spacing w:line="360" w:lineRule="auto"/>
              <w:rPr>
                <w:noProof/>
              </w:rPr>
            </w:pPr>
            <w:r w:rsidRPr="00E80D73">
              <w:t>Članak 31. stavak 1.</w:t>
            </w:r>
          </w:p>
        </w:tc>
        <w:tc>
          <w:tcPr>
            <w:tcW w:w="2519" w:type="dxa"/>
          </w:tcPr>
          <w:p w:rsidR="00E80D73" w:rsidRPr="00E80D73" w:rsidRDefault="00E80D73" w:rsidP="00E80D73">
            <w:pPr>
              <w:spacing w:line="360" w:lineRule="auto"/>
              <w:rPr>
                <w:noProof/>
              </w:rPr>
            </w:pPr>
          </w:p>
        </w:tc>
        <w:tc>
          <w:tcPr>
            <w:tcW w:w="1814" w:type="dxa"/>
          </w:tcPr>
          <w:p w:rsidR="00E80D73" w:rsidRPr="00E80D73" w:rsidRDefault="00E80D73" w:rsidP="00E80D73">
            <w:pPr>
              <w:spacing w:line="360" w:lineRule="auto"/>
              <w:rPr>
                <w:noProof/>
              </w:rPr>
            </w:pPr>
            <w:r w:rsidRPr="00E80D73">
              <w:t>Članak 33. stavak 1.</w:t>
            </w:r>
          </w:p>
        </w:tc>
        <w:tc>
          <w:tcPr>
            <w:tcW w:w="2268" w:type="dxa"/>
          </w:tcPr>
          <w:p w:rsidR="00E80D73" w:rsidRPr="00E80D73" w:rsidRDefault="00E80D73" w:rsidP="00E80D73">
            <w:pPr>
              <w:spacing w:line="360" w:lineRule="auto"/>
              <w:rPr>
                <w:noProof/>
              </w:rPr>
            </w:pPr>
          </w:p>
        </w:tc>
      </w:tr>
      <w:tr w:rsidR="00E80D73" w:rsidRPr="00E80D73" w:rsidTr="00E80D73">
        <w:tc>
          <w:tcPr>
            <w:tcW w:w="2750" w:type="dxa"/>
          </w:tcPr>
          <w:p w:rsidR="00E80D73" w:rsidRPr="00E80D73" w:rsidRDefault="00E80D73" w:rsidP="00E80D73">
            <w:pPr>
              <w:spacing w:line="360" w:lineRule="auto"/>
              <w:rPr>
                <w:noProof/>
              </w:rPr>
            </w:pPr>
            <w:r w:rsidRPr="00E80D73">
              <w:t>Članak 31. stavak 2.</w:t>
            </w:r>
          </w:p>
        </w:tc>
        <w:tc>
          <w:tcPr>
            <w:tcW w:w="2519" w:type="dxa"/>
          </w:tcPr>
          <w:p w:rsidR="00E80D73" w:rsidRPr="00E80D73" w:rsidRDefault="00E80D73" w:rsidP="00E80D73">
            <w:pPr>
              <w:spacing w:line="360" w:lineRule="auto"/>
              <w:rPr>
                <w:noProof/>
              </w:rPr>
            </w:pPr>
          </w:p>
        </w:tc>
        <w:tc>
          <w:tcPr>
            <w:tcW w:w="1814" w:type="dxa"/>
          </w:tcPr>
          <w:p w:rsidR="00E80D73" w:rsidRPr="00E80D73" w:rsidRDefault="00E80D73" w:rsidP="00E80D73">
            <w:pPr>
              <w:spacing w:line="360" w:lineRule="auto"/>
              <w:rPr>
                <w:noProof/>
              </w:rPr>
            </w:pPr>
            <w:r w:rsidRPr="00E80D73">
              <w:t>Članak 33. stavak 2.</w:t>
            </w:r>
          </w:p>
        </w:tc>
        <w:tc>
          <w:tcPr>
            <w:tcW w:w="2268" w:type="dxa"/>
          </w:tcPr>
          <w:p w:rsidR="00E80D73" w:rsidRPr="00E80D73" w:rsidRDefault="00E80D73" w:rsidP="00E80D73">
            <w:pPr>
              <w:spacing w:line="360" w:lineRule="auto"/>
              <w:rPr>
                <w:noProof/>
              </w:rPr>
            </w:pPr>
          </w:p>
        </w:tc>
      </w:tr>
      <w:tr w:rsidR="00E80D73" w:rsidRPr="00E80D73" w:rsidTr="00E80D73">
        <w:tc>
          <w:tcPr>
            <w:tcW w:w="2750" w:type="dxa"/>
          </w:tcPr>
          <w:p w:rsidR="00E80D73" w:rsidRPr="00E80D73" w:rsidRDefault="00E80D73" w:rsidP="00E80D73">
            <w:pPr>
              <w:spacing w:line="360" w:lineRule="auto"/>
              <w:rPr>
                <w:noProof/>
              </w:rPr>
            </w:pPr>
          </w:p>
        </w:tc>
        <w:tc>
          <w:tcPr>
            <w:tcW w:w="2519" w:type="dxa"/>
          </w:tcPr>
          <w:p w:rsidR="00E80D73" w:rsidRPr="00E80D73" w:rsidRDefault="00E80D73" w:rsidP="00E80D73">
            <w:pPr>
              <w:spacing w:line="360" w:lineRule="auto"/>
              <w:rPr>
                <w:noProof/>
              </w:rPr>
            </w:pPr>
            <w:r w:rsidRPr="00E80D73">
              <w:t>Članak 8. stavci 1., 2. i 3.</w:t>
            </w:r>
          </w:p>
        </w:tc>
        <w:tc>
          <w:tcPr>
            <w:tcW w:w="1814" w:type="dxa"/>
          </w:tcPr>
          <w:p w:rsidR="00E80D73" w:rsidRPr="00E80D73" w:rsidRDefault="00E80D73" w:rsidP="00E80D73">
            <w:pPr>
              <w:spacing w:line="360" w:lineRule="auto"/>
              <w:rPr>
                <w:noProof/>
              </w:rPr>
            </w:pPr>
          </w:p>
        </w:tc>
        <w:tc>
          <w:tcPr>
            <w:tcW w:w="2268" w:type="dxa"/>
          </w:tcPr>
          <w:p w:rsidR="00E80D73" w:rsidRPr="00E80D73" w:rsidRDefault="00E80D73" w:rsidP="00E80D73">
            <w:pPr>
              <w:spacing w:line="360" w:lineRule="auto"/>
              <w:rPr>
                <w:noProof/>
              </w:rPr>
            </w:pPr>
          </w:p>
        </w:tc>
      </w:tr>
      <w:tr w:rsidR="00E80D73" w:rsidRPr="00E80D73" w:rsidTr="00E80D73">
        <w:tc>
          <w:tcPr>
            <w:tcW w:w="2750" w:type="dxa"/>
          </w:tcPr>
          <w:p w:rsidR="00E80D73" w:rsidRPr="00E80D73" w:rsidRDefault="00E80D73" w:rsidP="00E80D73">
            <w:pPr>
              <w:spacing w:line="360" w:lineRule="auto"/>
              <w:rPr>
                <w:noProof/>
              </w:rPr>
            </w:pPr>
            <w:r w:rsidRPr="00E80D73">
              <w:t>Članak 32. stavak 1.</w:t>
            </w:r>
          </w:p>
        </w:tc>
        <w:tc>
          <w:tcPr>
            <w:tcW w:w="2519" w:type="dxa"/>
          </w:tcPr>
          <w:p w:rsidR="00E80D73" w:rsidRPr="00E80D73" w:rsidRDefault="00E80D73" w:rsidP="00E80D73">
            <w:pPr>
              <w:spacing w:line="360" w:lineRule="auto"/>
              <w:rPr>
                <w:noProof/>
              </w:rPr>
            </w:pPr>
            <w:r w:rsidRPr="00E80D73">
              <w:t>Članak 9. stavak 1.</w:t>
            </w:r>
          </w:p>
        </w:tc>
        <w:tc>
          <w:tcPr>
            <w:tcW w:w="1814" w:type="dxa"/>
          </w:tcPr>
          <w:p w:rsidR="00E80D73" w:rsidRPr="00E80D73" w:rsidRDefault="00E80D73" w:rsidP="00E80D73">
            <w:pPr>
              <w:spacing w:line="360" w:lineRule="auto"/>
              <w:rPr>
                <w:noProof/>
              </w:rPr>
            </w:pPr>
            <w:r w:rsidRPr="00E80D73">
              <w:t>Članak 34. stavak 1.</w:t>
            </w:r>
          </w:p>
        </w:tc>
        <w:tc>
          <w:tcPr>
            <w:tcW w:w="2268" w:type="dxa"/>
          </w:tcPr>
          <w:p w:rsidR="00E80D73" w:rsidRPr="00E80D73" w:rsidRDefault="00E80D73" w:rsidP="00E80D73">
            <w:pPr>
              <w:spacing w:line="360" w:lineRule="auto"/>
              <w:rPr>
                <w:noProof/>
              </w:rPr>
            </w:pPr>
          </w:p>
        </w:tc>
      </w:tr>
      <w:tr w:rsidR="00E80D73" w:rsidRPr="00E80D73" w:rsidTr="00E80D73">
        <w:tc>
          <w:tcPr>
            <w:tcW w:w="2750" w:type="dxa"/>
          </w:tcPr>
          <w:p w:rsidR="00E80D73" w:rsidRPr="00E80D73" w:rsidRDefault="00E80D73" w:rsidP="00E80D73">
            <w:pPr>
              <w:spacing w:line="360" w:lineRule="auto"/>
              <w:rPr>
                <w:noProof/>
              </w:rPr>
            </w:pPr>
            <w:r w:rsidRPr="00E80D73">
              <w:t>Točka (a)</w:t>
            </w:r>
          </w:p>
        </w:tc>
        <w:tc>
          <w:tcPr>
            <w:tcW w:w="2519" w:type="dxa"/>
          </w:tcPr>
          <w:p w:rsidR="00E80D73" w:rsidRPr="00E80D73" w:rsidRDefault="00E80D73" w:rsidP="00E80D73">
            <w:pPr>
              <w:spacing w:line="360" w:lineRule="auto"/>
              <w:rPr>
                <w:noProof/>
              </w:rPr>
            </w:pPr>
          </w:p>
        </w:tc>
        <w:tc>
          <w:tcPr>
            <w:tcW w:w="1814" w:type="dxa"/>
          </w:tcPr>
          <w:p w:rsidR="00E80D73" w:rsidRPr="00E80D73" w:rsidRDefault="00E80D73" w:rsidP="00E80D73">
            <w:pPr>
              <w:spacing w:line="360" w:lineRule="auto"/>
              <w:rPr>
                <w:noProof/>
              </w:rPr>
            </w:pPr>
            <w:r w:rsidRPr="00E80D73">
              <w:t>Točka (a)</w:t>
            </w:r>
          </w:p>
        </w:tc>
        <w:tc>
          <w:tcPr>
            <w:tcW w:w="2268" w:type="dxa"/>
          </w:tcPr>
          <w:p w:rsidR="00E80D73" w:rsidRPr="00E80D73" w:rsidRDefault="00E80D73" w:rsidP="00E80D73">
            <w:pPr>
              <w:spacing w:line="360" w:lineRule="auto"/>
              <w:rPr>
                <w:noProof/>
              </w:rPr>
            </w:pPr>
          </w:p>
        </w:tc>
      </w:tr>
      <w:tr w:rsidR="00E80D73" w:rsidRPr="00E80D73" w:rsidTr="00E80D73">
        <w:tc>
          <w:tcPr>
            <w:tcW w:w="2750" w:type="dxa"/>
          </w:tcPr>
          <w:p w:rsidR="00E80D73" w:rsidRPr="00E80D73" w:rsidRDefault="00E80D73" w:rsidP="00E80D73">
            <w:pPr>
              <w:spacing w:line="360" w:lineRule="auto"/>
              <w:rPr>
                <w:noProof/>
              </w:rPr>
            </w:pPr>
          </w:p>
        </w:tc>
        <w:tc>
          <w:tcPr>
            <w:tcW w:w="2519" w:type="dxa"/>
          </w:tcPr>
          <w:p w:rsidR="00E80D73" w:rsidRPr="00E80D73" w:rsidRDefault="00E80D73" w:rsidP="00E80D73">
            <w:pPr>
              <w:spacing w:line="360" w:lineRule="auto"/>
              <w:rPr>
                <w:noProof/>
              </w:rPr>
            </w:pPr>
            <w:r w:rsidRPr="00E80D73">
              <w:t>Točka (a)</w:t>
            </w:r>
          </w:p>
        </w:tc>
        <w:tc>
          <w:tcPr>
            <w:tcW w:w="1814" w:type="dxa"/>
          </w:tcPr>
          <w:p w:rsidR="00E80D73" w:rsidRPr="00E80D73" w:rsidRDefault="00E80D73" w:rsidP="00E80D73">
            <w:pPr>
              <w:spacing w:line="360" w:lineRule="auto"/>
              <w:rPr>
                <w:noProof/>
              </w:rPr>
            </w:pPr>
            <w:r w:rsidRPr="00E80D73">
              <w:t>Točka (b)</w:t>
            </w:r>
          </w:p>
        </w:tc>
        <w:tc>
          <w:tcPr>
            <w:tcW w:w="2268" w:type="dxa"/>
          </w:tcPr>
          <w:p w:rsidR="00E80D73" w:rsidRPr="00E80D73" w:rsidRDefault="00E80D73" w:rsidP="00E80D73">
            <w:pPr>
              <w:spacing w:line="360" w:lineRule="auto"/>
              <w:rPr>
                <w:noProof/>
              </w:rPr>
            </w:pPr>
          </w:p>
        </w:tc>
      </w:tr>
      <w:tr w:rsidR="00E80D73" w:rsidRPr="00E80D73" w:rsidTr="00E80D73">
        <w:tc>
          <w:tcPr>
            <w:tcW w:w="2750" w:type="dxa"/>
          </w:tcPr>
          <w:p w:rsidR="00E80D73" w:rsidRPr="00E80D73" w:rsidRDefault="00E80D73" w:rsidP="00E80D73">
            <w:pPr>
              <w:spacing w:line="360" w:lineRule="auto"/>
              <w:rPr>
                <w:noProof/>
              </w:rPr>
            </w:pPr>
            <w:r w:rsidRPr="00E80D73">
              <w:t>Točka (b)</w:t>
            </w:r>
          </w:p>
        </w:tc>
        <w:tc>
          <w:tcPr>
            <w:tcW w:w="2519" w:type="dxa"/>
          </w:tcPr>
          <w:p w:rsidR="00E80D73" w:rsidRPr="00E80D73" w:rsidRDefault="00E80D73" w:rsidP="00E80D73">
            <w:pPr>
              <w:spacing w:line="360" w:lineRule="auto"/>
              <w:rPr>
                <w:noProof/>
              </w:rPr>
            </w:pPr>
            <w:r w:rsidRPr="00E80D73">
              <w:t>Točka (b)</w:t>
            </w:r>
          </w:p>
        </w:tc>
        <w:tc>
          <w:tcPr>
            <w:tcW w:w="1814" w:type="dxa"/>
          </w:tcPr>
          <w:p w:rsidR="00E80D73" w:rsidRPr="00E80D73" w:rsidRDefault="00E80D73" w:rsidP="00E80D73">
            <w:pPr>
              <w:spacing w:line="360" w:lineRule="auto"/>
              <w:rPr>
                <w:noProof/>
              </w:rPr>
            </w:pPr>
            <w:r w:rsidRPr="00E80D73">
              <w:t>Točka (c)</w:t>
            </w:r>
          </w:p>
        </w:tc>
        <w:tc>
          <w:tcPr>
            <w:tcW w:w="2268" w:type="dxa"/>
          </w:tcPr>
          <w:p w:rsidR="00E80D73" w:rsidRPr="00E80D73" w:rsidRDefault="00E80D73" w:rsidP="00E80D73">
            <w:pPr>
              <w:spacing w:line="360" w:lineRule="auto"/>
              <w:rPr>
                <w:noProof/>
              </w:rPr>
            </w:pPr>
          </w:p>
        </w:tc>
      </w:tr>
      <w:tr w:rsidR="00E80D73" w:rsidRPr="00E80D73" w:rsidTr="00E80D73">
        <w:tc>
          <w:tcPr>
            <w:tcW w:w="2750" w:type="dxa"/>
          </w:tcPr>
          <w:p w:rsidR="00E80D73" w:rsidRPr="00E80D73" w:rsidRDefault="00E80D73" w:rsidP="00E80D73">
            <w:pPr>
              <w:spacing w:line="360" w:lineRule="auto"/>
              <w:rPr>
                <w:noProof/>
              </w:rPr>
            </w:pPr>
            <w:r w:rsidRPr="00E80D73">
              <w:t>Članak 32. stavak 2.</w:t>
            </w:r>
          </w:p>
        </w:tc>
        <w:tc>
          <w:tcPr>
            <w:tcW w:w="2519" w:type="dxa"/>
          </w:tcPr>
          <w:p w:rsidR="00E80D73" w:rsidRPr="00E80D73" w:rsidRDefault="00E80D73" w:rsidP="00E80D73">
            <w:pPr>
              <w:spacing w:line="360" w:lineRule="auto"/>
              <w:rPr>
                <w:noProof/>
              </w:rPr>
            </w:pPr>
            <w:r w:rsidRPr="00E80D73">
              <w:t>Članak 9. stavak 2.</w:t>
            </w:r>
          </w:p>
        </w:tc>
        <w:tc>
          <w:tcPr>
            <w:tcW w:w="1814" w:type="dxa"/>
          </w:tcPr>
          <w:p w:rsidR="00E80D73" w:rsidRPr="00E80D73" w:rsidRDefault="00E80D73" w:rsidP="00E80D73">
            <w:pPr>
              <w:spacing w:line="360" w:lineRule="auto"/>
              <w:rPr>
                <w:noProof/>
              </w:rPr>
            </w:pPr>
            <w:r w:rsidRPr="00E80D73">
              <w:t>Članak 34. stavak 2.</w:t>
            </w:r>
          </w:p>
        </w:tc>
        <w:tc>
          <w:tcPr>
            <w:tcW w:w="2268" w:type="dxa"/>
          </w:tcPr>
          <w:p w:rsidR="00E80D73" w:rsidRPr="00E80D73" w:rsidRDefault="00E80D73" w:rsidP="00E80D73">
            <w:pPr>
              <w:spacing w:line="360" w:lineRule="auto"/>
              <w:rPr>
                <w:noProof/>
              </w:rPr>
            </w:pPr>
          </w:p>
        </w:tc>
      </w:tr>
      <w:tr w:rsidR="00E80D73" w:rsidRPr="00E80D73" w:rsidTr="00E80D73">
        <w:tc>
          <w:tcPr>
            <w:tcW w:w="2750" w:type="dxa"/>
          </w:tcPr>
          <w:p w:rsidR="00E80D73" w:rsidRPr="00E80D73" w:rsidRDefault="00E80D73" w:rsidP="00E80D73">
            <w:pPr>
              <w:spacing w:line="360" w:lineRule="auto"/>
              <w:rPr>
                <w:noProof/>
              </w:rPr>
            </w:pPr>
            <w:r w:rsidRPr="00E80D73">
              <w:t>Članak 32. stavak 3.</w:t>
            </w:r>
          </w:p>
        </w:tc>
        <w:tc>
          <w:tcPr>
            <w:tcW w:w="2519" w:type="dxa"/>
          </w:tcPr>
          <w:p w:rsidR="00E80D73" w:rsidRPr="00E80D73" w:rsidRDefault="00E80D73" w:rsidP="00E80D73">
            <w:pPr>
              <w:spacing w:line="360" w:lineRule="auto"/>
              <w:rPr>
                <w:noProof/>
              </w:rPr>
            </w:pPr>
            <w:r w:rsidRPr="00E80D73">
              <w:t>Članak 9. stavak 3.</w:t>
            </w:r>
          </w:p>
        </w:tc>
        <w:tc>
          <w:tcPr>
            <w:tcW w:w="1814" w:type="dxa"/>
          </w:tcPr>
          <w:p w:rsidR="00E80D73" w:rsidRPr="00E80D73" w:rsidRDefault="00E80D73" w:rsidP="00E80D73">
            <w:pPr>
              <w:spacing w:line="360" w:lineRule="auto"/>
              <w:rPr>
                <w:noProof/>
              </w:rPr>
            </w:pPr>
            <w:r w:rsidRPr="00E80D73">
              <w:t>Članak 34. stavak 3.</w:t>
            </w:r>
          </w:p>
        </w:tc>
        <w:tc>
          <w:tcPr>
            <w:tcW w:w="2268" w:type="dxa"/>
          </w:tcPr>
          <w:p w:rsidR="00E80D73" w:rsidRPr="00E80D73" w:rsidRDefault="00E80D73" w:rsidP="00E80D73">
            <w:pPr>
              <w:spacing w:line="360" w:lineRule="auto"/>
              <w:rPr>
                <w:noProof/>
              </w:rPr>
            </w:pPr>
          </w:p>
        </w:tc>
      </w:tr>
      <w:tr w:rsidR="00E80D73" w:rsidRPr="00E80D73" w:rsidTr="00E80D73">
        <w:tc>
          <w:tcPr>
            <w:tcW w:w="2750" w:type="dxa"/>
          </w:tcPr>
          <w:p w:rsidR="00E80D73" w:rsidRPr="00E80D73" w:rsidRDefault="00E80D73" w:rsidP="00E80D73">
            <w:pPr>
              <w:spacing w:line="360" w:lineRule="auto"/>
              <w:rPr>
                <w:noProof/>
              </w:rPr>
            </w:pPr>
            <w:r w:rsidRPr="00E80D73">
              <w:t>Članak 32. stavak 4.</w:t>
            </w:r>
          </w:p>
        </w:tc>
        <w:tc>
          <w:tcPr>
            <w:tcW w:w="2519" w:type="dxa"/>
          </w:tcPr>
          <w:p w:rsidR="00E80D73" w:rsidRPr="00E80D73" w:rsidRDefault="00E80D73" w:rsidP="00E80D73">
            <w:pPr>
              <w:spacing w:line="360" w:lineRule="auto"/>
              <w:rPr>
                <w:noProof/>
              </w:rPr>
            </w:pPr>
            <w:r w:rsidRPr="00E80D73">
              <w:t>Članak 9. stavak 4.</w:t>
            </w:r>
          </w:p>
        </w:tc>
        <w:tc>
          <w:tcPr>
            <w:tcW w:w="1814" w:type="dxa"/>
          </w:tcPr>
          <w:p w:rsidR="00E80D73" w:rsidRPr="00E80D73" w:rsidRDefault="00E80D73" w:rsidP="00E80D73">
            <w:pPr>
              <w:spacing w:line="360" w:lineRule="auto"/>
              <w:rPr>
                <w:noProof/>
              </w:rPr>
            </w:pPr>
            <w:r w:rsidRPr="00E80D73">
              <w:t xml:space="preserve">Članak 34. </w:t>
            </w:r>
            <w:r w:rsidRPr="00E80D73">
              <w:lastRenderedPageBreak/>
              <w:t>stavak 4.</w:t>
            </w:r>
          </w:p>
        </w:tc>
        <w:tc>
          <w:tcPr>
            <w:tcW w:w="2268" w:type="dxa"/>
          </w:tcPr>
          <w:p w:rsidR="00E80D73" w:rsidRPr="00E80D73" w:rsidRDefault="00E80D73" w:rsidP="00E80D73">
            <w:pPr>
              <w:spacing w:line="360" w:lineRule="auto"/>
              <w:rPr>
                <w:noProof/>
              </w:rPr>
            </w:pPr>
          </w:p>
        </w:tc>
      </w:tr>
      <w:tr w:rsidR="00E80D73" w:rsidRPr="00E80D73" w:rsidTr="00E80D73">
        <w:tc>
          <w:tcPr>
            <w:tcW w:w="2750" w:type="dxa"/>
          </w:tcPr>
          <w:p w:rsidR="00E80D73" w:rsidRPr="00E80D73" w:rsidRDefault="00E80D73" w:rsidP="00E80D73">
            <w:pPr>
              <w:spacing w:line="360" w:lineRule="auto"/>
              <w:rPr>
                <w:noProof/>
              </w:rPr>
            </w:pPr>
            <w:r w:rsidRPr="00E80D73">
              <w:t>Članak 32. stavak 5.</w:t>
            </w:r>
          </w:p>
        </w:tc>
        <w:tc>
          <w:tcPr>
            <w:tcW w:w="2519" w:type="dxa"/>
          </w:tcPr>
          <w:p w:rsidR="00E80D73" w:rsidRPr="00E80D73" w:rsidRDefault="00E80D73" w:rsidP="00E80D73">
            <w:pPr>
              <w:spacing w:line="360" w:lineRule="auto"/>
              <w:rPr>
                <w:noProof/>
              </w:rPr>
            </w:pPr>
            <w:r w:rsidRPr="00E80D73">
              <w:t>Članak 9. stavci 5., 6. i 7.</w:t>
            </w:r>
          </w:p>
        </w:tc>
        <w:tc>
          <w:tcPr>
            <w:tcW w:w="1814" w:type="dxa"/>
          </w:tcPr>
          <w:p w:rsidR="00E80D73" w:rsidRPr="00E80D73" w:rsidRDefault="00E80D73" w:rsidP="00E80D73">
            <w:pPr>
              <w:spacing w:line="360" w:lineRule="auto"/>
              <w:rPr>
                <w:noProof/>
              </w:rPr>
            </w:pPr>
            <w:r w:rsidRPr="00E80D73">
              <w:t>Članak 34. stavak 5.</w:t>
            </w:r>
          </w:p>
        </w:tc>
        <w:tc>
          <w:tcPr>
            <w:tcW w:w="2268" w:type="dxa"/>
          </w:tcPr>
          <w:p w:rsidR="00E80D73" w:rsidRPr="00E80D73" w:rsidRDefault="00E80D73" w:rsidP="00E80D73">
            <w:pPr>
              <w:spacing w:line="360" w:lineRule="auto"/>
              <w:rPr>
                <w:noProof/>
              </w:rPr>
            </w:pPr>
          </w:p>
        </w:tc>
      </w:tr>
      <w:tr w:rsidR="00E80D73" w:rsidRPr="00E80D73" w:rsidTr="00E80D73">
        <w:tc>
          <w:tcPr>
            <w:tcW w:w="2750" w:type="dxa"/>
          </w:tcPr>
          <w:p w:rsidR="00E80D73" w:rsidRPr="00E80D73" w:rsidRDefault="00E80D73" w:rsidP="00E80D73">
            <w:pPr>
              <w:spacing w:line="360" w:lineRule="auto"/>
              <w:rPr>
                <w:noProof/>
              </w:rPr>
            </w:pPr>
            <w:r w:rsidRPr="00E80D73">
              <w:t>Članak 32. stavak 6.</w:t>
            </w:r>
          </w:p>
        </w:tc>
        <w:tc>
          <w:tcPr>
            <w:tcW w:w="2519" w:type="dxa"/>
          </w:tcPr>
          <w:p w:rsidR="00E80D73" w:rsidRPr="00E80D73" w:rsidRDefault="00E80D73" w:rsidP="00E80D73">
            <w:pPr>
              <w:spacing w:line="360" w:lineRule="auto"/>
              <w:rPr>
                <w:noProof/>
              </w:rPr>
            </w:pPr>
            <w:r w:rsidRPr="00E80D73">
              <w:t>Članak 9. stavak 8.</w:t>
            </w:r>
          </w:p>
        </w:tc>
        <w:tc>
          <w:tcPr>
            <w:tcW w:w="1814" w:type="dxa"/>
          </w:tcPr>
          <w:p w:rsidR="00E80D73" w:rsidRPr="00E80D73" w:rsidRDefault="00E80D73" w:rsidP="00E80D73">
            <w:pPr>
              <w:spacing w:line="360" w:lineRule="auto"/>
              <w:rPr>
                <w:noProof/>
              </w:rPr>
            </w:pPr>
            <w:r w:rsidRPr="00E80D73">
              <w:t>Članak 34. stavak 6.</w:t>
            </w:r>
          </w:p>
        </w:tc>
        <w:tc>
          <w:tcPr>
            <w:tcW w:w="2268" w:type="dxa"/>
          </w:tcPr>
          <w:p w:rsidR="00E80D73" w:rsidRPr="00E80D73" w:rsidRDefault="00E80D73" w:rsidP="00E80D73">
            <w:pPr>
              <w:spacing w:line="360" w:lineRule="auto"/>
              <w:rPr>
                <w:noProof/>
              </w:rPr>
            </w:pPr>
          </w:p>
        </w:tc>
      </w:tr>
      <w:tr w:rsidR="00E80D73" w:rsidRPr="00E80D73" w:rsidTr="00E80D73">
        <w:tc>
          <w:tcPr>
            <w:tcW w:w="2750" w:type="dxa"/>
          </w:tcPr>
          <w:p w:rsidR="00E80D73" w:rsidRPr="00E80D73" w:rsidRDefault="00E80D73" w:rsidP="00E80D73">
            <w:pPr>
              <w:spacing w:line="360" w:lineRule="auto"/>
              <w:rPr>
                <w:noProof/>
              </w:rPr>
            </w:pPr>
            <w:r w:rsidRPr="00E80D73">
              <w:t>Članak 33. stavak 1.</w:t>
            </w:r>
          </w:p>
        </w:tc>
        <w:tc>
          <w:tcPr>
            <w:tcW w:w="2519" w:type="dxa"/>
          </w:tcPr>
          <w:p w:rsidR="00E80D73" w:rsidRPr="00E80D73" w:rsidRDefault="00E80D73" w:rsidP="00E80D73">
            <w:pPr>
              <w:spacing w:line="360" w:lineRule="auto"/>
              <w:rPr>
                <w:noProof/>
              </w:rPr>
            </w:pPr>
          </w:p>
        </w:tc>
        <w:tc>
          <w:tcPr>
            <w:tcW w:w="1814" w:type="dxa"/>
          </w:tcPr>
          <w:p w:rsidR="00E80D73" w:rsidRPr="00E80D73" w:rsidRDefault="00E80D73" w:rsidP="00E80D73">
            <w:pPr>
              <w:spacing w:line="360" w:lineRule="auto"/>
              <w:rPr>
                <w:noProof/>
              </w:rPr>
            </w:pPr>
            <w:r w:rsidRPr="00E80D73">
              <w:t>Članak 36. stavak 1.</w:t>
            </w:r>
          </w:p>
        </w:tc>
        <w:tc>
          <w:tcPr>
            <w:tcW w:w="2268" w:type="dxa"/>
          </w:tcPr>
          <w:p w:rsidR="00E80D73" w:rsidRPr="00E80D73" w:rsidRDefault="00E80D73" w:rsidP="00E80D73">
            <w:pPr>
              <w:spacing w:line="360" w:lineRule="auto"/>
              <w:rPr>
                <w:noProof/>
              </w:rPr>
            </w:pPr>
          </w:p>
        </w:tc>
      </w:tr>
      <w:tr w:rsidR="00E80D73" w:rsidRPr="00E80D73" w:rsidTr="00E80D73">
        <w:tc>
          <w:tcPr>
            <w:tcW w:w="2750" w:type="dxa"/>
          </w:tcPr>
          <w:p w:rsidR="00E80D73" w:rsidRPr="00E80D73" w:rsidRDefault="00E80D73" w:rsidP="00E80D73">
            <w:pPr>
              <w:spacing w:line="360" w:lineRule="auto"/>
              <w:rPr>
                <w:noProof/>
              </w:rPr>
            </w:pPr>
            <w:r w:rsidRPr="00E80D73">
              <w:t>Članak 33. stavak 2.</w:t>
            </w:r>
          </w:p>
        </w:tc>
        <w:tc>
          <w:tcPr>
            <w:tcW w:w="2519" w:type="dxa"/>
          </w:tcPr>
          <w:p w:rsidR="00E80D73" w:rsidRPr="00E80D73" w:rsidRDefault="00E80D73" w:rsidP="00E80D73">
            <w:pPr>
              <w:spacing w:line="360" w:lineRule="auto"/>
              <w:rPr>
                <w:noProof/>
              </w:rPr>
            </w:pPr>
          </w:p>
        </w:tc>
        <w:tc>
          <w:tcPr>
            <w:tcW w:w="1814" w:type="dxa"/>
          </w:tcPr>
          <w:p w:rsidR="00E80D73" w:rsidRPr="00E80D73" w:rsidRDefault="00E80D73" w:rsidP="00E80D73">
            <w:pPr>
              <w:spacing w:line="360" w:lineRule="auto"/>
              <w:rPr>
                <w:noProof/>
              </w:rPr>
            </w:pPr>
            <w:r w:rsidRPr="00E80D73">
              <w:t>Članak 36. stavak 2.</w:t>
            </w:r>
          </w:p>
        </w:tc>
        <w:tc>
          <w:tcPr>
            <w:tcW w:w="2268" w:type="dxa"/>
          </w:tcPr>
          <w:p w:rsidR="00E80D73" w:rsidRPr="00E80D73" w:rsidRDefault="00E80D73" w:rsidP="00E80D73">
            <w:pPr>
              <w:spacing w:line="360" w:lineRule="auto"/>
              <w:rPr>
                <w:noProof/>
              </w:rPr>
            </w:pPr>
            <w:r w:rsidRPr="00E80D73">
              <w:t>Članak 47. stavak 2.</w:t>
            </w:r>
          </w:p>
        </w:tc>
      </w:tr>
      <w:tr w:rsidR="00E80D73" w:rsidRPr="00E80D73" w:rsidTr="00E80D73">
        <w:tc>
          <w:tcPr>
            <w:tcW w:w="2750" w:type="dxa"/>
          </w:tcPr>
          <w:p w:rsidR="00E80D73" w:rsidRPr="00E80D73" w:rsidRDefault="00E80D73" w:rsidP="00E80D73">
            <w:pPr>
              <w:spacing w:line="360" w:lineRule="auto"/>
              <w:rPr>
                <w:noProof/>
              </w:rPr>
            </w:pPr>
            <w:r w:rsidRPr="00E80D73">
              <w:t>Članak 34.</w:t>
            </w:r>
          </w:p>
        </w:tc>
        <w:tc>
          <w:tcPr>
            <w:tcW w:w="2519" w:type="dxa"/>
          </w:tcPr>
          <w:p w:rsidR="00E80D73" w:rsidRPr="00E80D73" w:rsidRDefault="00E80D73" w:rsidP="00E80D73">
            <w:pPr>
              <w:spacing w:line="360" w:lineRule="auto"/>
              <w:rPr>
                <w:noProof/>
              </w:rPr>
            </w:pPr>
            <w:r w:rsidRPr="00E80D73">
              <w:t>Članak 9. stavak 9.</w:t>
            </w:r>
          </w:p>
        </w:tc>
        <w:tc>
          <w:tcPr>
            <w:tcW w:w="1814" w:type="dxa"/>
          </w:tcPr>
          <w:p w:rsidR="00E80D73" w:rsidRPr="00E80D73" w:rsidRDefault="00E80D73" w:rsidP="00E80D73">
            <w:pPr>
              <w:spacing w:line="360" w:lineRule="auto"/>
              <w:rPr>
                <w:noProof/>
              </w:rPr>
            </w:pPr>
            <w:r w:rsidRPr="00E80D73">
              <w:t>Članak 35.</w:t>
            </w:r>
          </w:p>
        </w:tc>
        <w:tc>
          <w:tcPr>
            <w:tcW w:w="2268" w:type="dxa"/>
          </w:tcPr>
          <w:p w:rsidR="00E80D73" w:rsidRPr="00E80D73" w:rsidRDefault="00E80D73" w:rsidP="00E80D73">
            <w:pPr>
              <w:spacing w:line="360" w:lineRule="auto"/>
              <w:rPr>
                <w:noProof/>
              </w:rPr>
            </w:pPr>
          </w:p>
        </w:tc>
      </w:tr>
      <w:tr w:rsidR="00E80D73" w:rsidRPr="00E80D73" w:rsidTr="00E80D73">
        <w:tc>
          <w:tcPr>
            <w:tcW w:w="2750" w:type="dxa"/>
          </w:tcPr>
          <w:p w:rsidR="00E80D73" w:rsidRPr="00E80D73" w:rsidRDefault="00E80D73" w:rsidP="00E80D73">
            <w:pPr>
              <w:spacing w:line="360" w:lineRule="auto"/>
              <w:rPr>
                <w:noProof/>
              </w:rPr>
            </w:pPr>
          </w:p>
        </w:tc>
        <w:tc>
          <w:tcPr>
            <w:tcW w:w="2519" w:type="dxa"/>
          </w:tcPr>
          <w:p w:rsidR="00E80D73" w:rsidRPr="00E80D73" w:rsidRDefault="00E80D73" w:rsidP="00E80D73">
            <w:pPr>
              <w:spacing w:line="360" w:lineRule="auto"/>
              <w:rPr>
                <w:noProof/>
              </w:rPr>
            </w:pPr>
          </w:p>
        </w:tc>
        <w:tc>
          <w:tcPr>
            <w:tcW w:w="1814" w:type="dxa"/>
          </w:tcPr>
          <w:p w:rsidR="00E80D73" w:rsidRPr="00E80D73" w:rsidRDefault="00E80D73" w:rsidP="00E80D73">
            <w:pPr>
              <w:spacing w:line="360" w:lineRule="auto"/>
              <w:rPr>
                <w:noProof/>
              </w:rPr>
            </w:pPr>
            <w:r w:rsidRPr="00E80D73">
              <w:t>Članak 37. stavci 1., 2. i 3.</w:t>
            </w:r>
          </w:p>
        </w:tc>
        <w:tc>
          <w:tcPr>
            <w:tcW w:w="2268" w:type="dxa"/>
          </w:tcPr>
          <w:p w:rsidR="00E80D73" w:rsidRPr="00E80D73" w:rsidRDefault="00E80D73" w:rsidP="00E80D73">
            <w:pPr>
              <w:spacing w:line="360" w:lineRule="auto"/>
              <w:rPr>
                <w:noProof/>
              </w:rPr>
            </w:pPr>
          </w:p>
        </w:tc>
      </w:tr>
      <w:tr w:rsidR="00E80D73" w:rsidRPr="00E80D73" w:rsidTr="00E80D73">
        <w:tc>
          <w:tcPr>
            <w:tcW w:w="2750" w:type="dxa"/>
          </w:tcPr>
          <w:p w:rsidR="00E80D73" w:rsidRPr="00E80D73" w:rsidRDefault="00E80D73" w:rsidP="00E80D73">
            <w:pPr>
              <w:spacing w:line="360" w:lineRule="auto"/>
              <w:rPr>
                <w:noProof/>
              </w:rPr>
            </w:pPr>
          </w:p>
        </w:tc>
        <w:tc>
          <w:tcPr>
            <w:tcW w:w="2519" w:type="dxa"/>
          </w:tcPr>
          <w:p w:rsidR="00E80D73" w:rsidRPr="00E80D73" w:rsidRDefault="00E80D73" w:rsidP="00E80D73">
            <w:pPr>
              <w:spacing w:line="360" w:lineRule="auto"/>
              <w:rPr>
                <w:noProof/>
              </w:rPr>
            </w:pPr>
          </w:p>
        </w:tc>
        <w:tc>
          <w:tcPr>
            <w:tcW w:w="1814" w:type="dxa"/>
          </w:tcPr>
          <w:p w:rsidR="00E80D73" w:rsidRPr="00E80D73" w:rsidRDefault="00E80D73" w:rsidP="00E80D73">
            <w:pPr>
              <w:spacing w:line="360" w:lineRule="auto"/>
              <w:rPr>
                <w:noProof/>
              </w:rPr>
            </w:pPr>
            <w:r w:rsidRPr="00E80D73">
              <w:t>Članak 38. stavci 1. i 2.</w:t>
            </w:r>
          </w:p>
        </w:tc>
        <w:tc>
          <w:tcPr>
            <w:tcW w:w="2268" w:type="dxa"/>
          </w:tcPr>
          <w:p w:rsidR="00E80D73" w:rsidRPr="00E80D73" w:rsidRDefault="00E80D73" w:rsidP="00E80D73">
            <w:pPr>
              <w:spacing w:line="360" w:lineRule="auto"/>
              <w:rPr>
                <w:noProof/>
              </w:rPr>
            </w:pPr>
          </w:p>
        </w:tc>
      </w:tr>
      <w:tr w:rsidR="00E80D73" w:rsidRPr="00E80D73" w:rsidTr="00E80D73">
        <w:tc>
          <w:tcPr>
            <w:tcW w:w="2750" w:type="dxa"/>
          </w:tcPr>
          <w:p w:rsidR="00E80D73" w:rsidRPr="00E80D73" w:rsidRDefault="00E80D73" w:rsidP="00E80D73">
            <w:pPr>
              <w:spacing w:line="360" w:lineRule="auto"/>
              <w:rPr>
                <w:noProof/>
              </w:rPr>
            </w:pPr>
          </w:p>
        </w:tc>
        <w:tc>
          <w:tcPr>
            <w:tcW w:w="2519" w:type="dxa"/>
          </w:tcPr>
          <w:p w:rsidR="00E80D73" w:rsidRPr="00E80D73" w:rsidRDefault="00E80D73" w:rsidP="00E80D73">
            <w:pPr>
              <w:spacing w:line="360" w:lineRule="auto"/>
              <w:rPr>
                <w:noProof/>
              </w:rPr>
            </w:pPr>
            <w:r w:rsidRPr="00E80D73">
              <w:t>Članak 10.</w:t>
            </w:r>
          </w:p>
        </w:tc>
        <w:tc>
          <w:tcPr>
            <w:tcW w:w="1814" w:type="dxa"/>
          </w:tcPr>
          <w:p w:rsidR="00E80D73" w:rsidRPr="00E80D73" w:rsidRDefault="00E80D73" w:rsidP="00E80D73">
            <w:pPr>
              <w:spacing w:line="360" w:lineRule="auto"/>
              <w:rPr>
                <w:noProof/>
              </w:rPr>
            </w:pPr>
            <w:r w:rsidRPr="00E80D73">
              <w:t>Članak 45. stavci 2. i 4.</w:t>
            </w:r>
          </w:p>
        </w:tc>
        <w:tc>
          <w:tcPr>
            <w:tcW w:w="2268" w:type="dxa"/>
          </w:tcPr>
          <w:p w:rsidR="00E80D73" w:rsidRPr="00E80D73" w:rsidRDefault="00E80D73" w:rsidP="00E80D73">
            <w:pPr>
              <w:spacing w:line="360" w:lineRule="auto"/>
              <w:rPr>
                <w:noProof/>
              </w:rPr>
            </w:pPr>
          </w:p>
        </w:tc>
      </w:tr>
      <w:tr w:rsidR="00E80D73" w:rsidRPr="00E80D73" w:rsidTr="00E80D73">
        <w:tc>
          <w:tcPr>
            <w:tcW w:w="2750" w:type="dxa"/>
          </w:tcPr>
          <w:p w:rsidR="00E80D73" w:rsidRPr="00E80D73" w:rsidRDefault="00E80D73" w:rsidP="00E80D73">
            <w:pPr>
              <w:spacing w:line="360" w:lineRule="auto"/>
              <w:rPr>
                <w:noProof/>
              </w:rPr>
            </w:pPr>
          </w:p>
        </w:tc>
        <w:tc>
          <w:tcPr>
            <w:tcW w:w="2519" w:type="dxa"/>
          </w:tcPr>
          <w:p w:rsidR="00E80D73" w:rsidRPr="00E80D73" w:rsidRDefault="00E80D73" w:rsidP="00E80D73">
            <w:pPr>
              <w:spacing w:line="360" w:lineRule="auto"/>
              <w:rPr>
                <w:noProof/>
              </w:rPr>
            </w:pPr>
            <w:r w:rsidRPr="00E80D73">
              <w:t>Članak 11. stavak 1.</w:t>
            </w:r>
          </w:p>
        </w:tc>
        <w:tc>
          <w:tcPr>
            <w:tcW w:w="1814" w:type="dxa"/>
          </w:tcPr>
          <w:p w:rsidR="00E80D73" w:rsidRPr="00E80D73" w:rsidRDefault="00E80D73" w:rsidP="00E80D73">
            <w:pPr>
              <w:spacing w:line="360" w:lineRule="auto"/>
              <w:rPr>
                <w:noProof/>
              </w:rPr>
            </w:pPr>
          </w:p>
        </w:tc>
        <w:tc>
          <w:tcPr>
            <w:tcW w:w="2268" w:type="dxa"/>
          </w:tcPr>
          <w:p w:rsidR="00E80D73" w:rsidRPr="00E80D73" w:rsidRDefault="00E80D73" w:rsidP="00E80D73">
            <w:pPr>
              <w:spacing w:line="360" w:lineRule="auto"/>
              <w:rPr>
                <w:noProof/>
              </w:rPr>
            </w:pPr>
            <w:r w:rsidRPr="00E80D73">
              <w:t>Članak 30. stavak 1.</w:t>
            </w:r>
          </w:p>
        </w:tc>
      </w:tr>
      <w:tr w:rsidR="00E80D73" w:rsidRPr="00E80D73" w:rsidTr="00E80D73">
        <w:tc>
          <w:tcPr>
            <w:tcW w:w="2750" w:type="dxa"/>
          </w:tcPr>
          <w:p w:rsidR="00E80D73" w:rsidRPr="00E80D73" w:rsidRDefault="00E80D73" w:rsidP="00E80D73">
            <w:pPr>
              <w:spacing w:line="360" w:lineRule="auto"/>
              <w:rPr>
                <w:noProof/>
              </w:rPr>
            </w:pPr>
          </w:p>
        </w:tc>
        <w:tc>
          <w:tcPr>
            <w:tcW w:w="2519" w:type="dxa"/>
          </w:tcPr>
          <w:p w:rsidR="00E80D73" w:rsidRPr="00E80D73" w:rsidRDefault="00E80D73" w:rsidP="00E80D73">
            <w:pPr>
              <w:spacing w:line="360" w:lineRule="auto"/>
              <w:rPr>
                <w:noProof/>
              </w:rPr>
            </w:pPr>
            <w:r w:rsidRPr="00E80D73">
              <w:t>Članak 11. stavak 2.</w:t>
            </w:r>
          </w:p>
        </w:tc>
        <w:tc>
          <w:tcPr>
            <w:tcW w:w="1814" w:type="dxa"/>
          </w:tcPr>
          <w:p w:rsidR="00E80D73" w:rsidRPr="00E80D73" w:rsidRDefault="00E80D73" w:rsidP="00E80D73">
            <w:pPr>
              <w:spacing w:line="360" w:lineRule="auto"/>
              <w:rPr>
                <w:noProof/>
              </w:rPr>
            </w:pPr>
          </w:p>
        </w:tc>
        <w:tc>
          <w:tcPr>
            <w:tcW w:w="2268" w:type="dxa"/>
          </w:tcPr>
          <w:p w:rsidR="00E80D73" w:rsidRPr="00E80D73" w:rsidRDefault="00E80D73" w:rsidP="00E80D73">
            <w:pPr>
              <w:spacing w:line="360" w:lineRule="auto"/>
              <w:rPr>
                <w:noProof/>
              </w:rPr>
            </w:pPr>
            <w:r w:rsidRPr="00E80D73">
              <w:t>Članak 30. stavak 2.</w:t>
            </w:r>
          </w:p>
        </w:tc>
      </w:tr>
      <w:tr w:rsidR="00E80D73" w:rsidRPr="00E80D73" w:rsidTr="00E80D73">
        <w:tc>
          <w:tcPr>
            <w:tcW w:w="2750" w:type="dxa"/>
          </w:tcPr>
          <w:p w:rsidR="00E80D73" w:rsidRPr="00E80D73" w:rsidRDefault="00E80D73" w:rsidP="00E80D73">
            <w:pPr>
              <w:spacing w:line="360" w:lineRule="auto"/>
              <w:rPr>
                <w:noProof/>
              </w:rPr>
            </w:pPr>
          </w:p>
        </w:tc>
        <w:tc>
          <w:tcPr>
            <w:tcW w:w="2519" w:type="dxa"/>
          </w:tcPr>
          <w:p w:rsidR="00E80D73" w:rsidRPr="00E80D73" w:rsidRDefault="00E80D73" w:rsidP="00E80D73">
            <w:pPr>
              <w:spacing w:line="360" w:lineRule="auto"/>
              <w:rPr>
                <w:noProof/>
              </w:rPr>
            </w:pPr>
            <w:r w:rsidRPr="00E80D73">
              <w:t>Članak 11. stavak 3.</w:t>
            </w:r>
          </w:p>
        </w:tc>
        <w:tc>
          <w:tcPr>
            <w:tcW w:w="1814" w:type="dxa"/>
          </w:tcPr>
          <w:p w:rsidR="00E80D73" w:rsidRPr="00E80D73" w:rsidRDefault="00E80D73" w:rsidP="00E80D73">
            <w:pPr>
              <w:spacing w:line="360" w:lineRule="auto"/>
              <w:rPr>
                <w:noProof/>
              </w:rPr>
            </w:pPr>
          </w:p>
        </w:tc>
        <w:tc>
          <w:tcPr>
            <w:tcW w:w="2268" w:type="dxa"/>
          </w:tcPr>
          <w:p w:rsidR="00E80D73" w:rsidRPr="00E80D73" w:rsidRDefault="00E80D73" w:rsidP="00E80D73">
            <w:pPr>
              <w:spacing w:line="360" w:lineRule="auto"/>
              <w:rPr>
                <w:noProof/>
              </w:rPr>
            </w:pPr>
            <w:r w:rsidRPr="00E80D73">
              <w:t>Članak 30. stavak 3.</w:t>
            </w:r>
          </w:p>
        </w:tc>
      </w:tr>
      <w:tr w:rsidR="00E80D73" w:rsidRPr="00E80D73" w:rsidTr="00E80D73">
        <w:tc>
          <w:tcPr>
            <w:tcW w:w="2750" w:type="dxa"/>
          </w:tcPr>
          <w:p w:rsidR="00E80D73" w:rsidRPr="00E80D73" w:rsidRDefault="00E80D73" w:rsidP="00E80D73">
            <w:pPr>
              <w:spacing w:line="360" w:lineRule="auto"/>
              <w:rPr>
                <w:noProof/>
              </w:rPr>
            </w:pPr>
          </w:p>
        </w:tc>
        <w:tc>
          <w:tcPr>
            <w:tcW w:w="2519" w:type="dxa"/>
          </w:tcPr>
          <w:p w:rsidR="00E80D73" w:rsidRPr="00E80D73" w:rsidRDefault="00E80D73" w:rsidP="00E80D73">
            <w:pPr>
              <w:spacing w:line="360" w:lineRule="auto"/>
              <w:rPr>
                <w:noProof/>
              </w:rPr>
            </w:pPr>
            <w:r w:rsidRPr="00E80D73">
              <w:t>Članak 11. stavak 4.</w:t>
            </w:r>
          </w:p>
        </w:tc>
        <w:tc>
          <w:tcPr>
            <w:tcW w:w="1814" w:type="dxa"/>
          </w:tcPr>
          <w:p w:rsidR="00E80D73" w:rsidRPr="00E80D73" w:rsidRDefault="00E80D73" w:rsidP="00E80D73">
            <w:pPr>
              <w:spacing w:line="360" w:lineRule="auto"/>
              <w:rPr>
                <w:noProof/>
              </w:rPr>
            </w:pPr>
          </w:p>
        </w:tc>
        <w:tc>
          <w:tcPr>
            <w:tcW w:w="2268" w:type="dxa"/>
          </w:tcPr>
          <w:p w:rsidR="00E80D73" w:rsidRPr="00E80D73" w:rsidRDefault="00E80D73" w:rsidP="00E80D73">
            <w:pPr>
              <w:spacing w:line="360" w:lineRule="auto"/>
              <w:rPr>
                <w:noProof/>
              </w:rPr>
            </w:pPr>
            <w:r w:rsidRPr="00E80D73">
              <w:t>Članak 30. stavak 4.</w:t>
            </w:r>
          </w:p>
        </w:tc>
      </w:tr>
      <w:tr w:rsidR="00E80D73" w:rsidRPr="00E80D73" w:rsidTr="00E80D73">
        <w:tc>
          <w:tcPr>
            <w:tcW w:w="2750" w:type="dxa"/>
          </w:tcPr>
          <w:p w:rsidR="00E80D73" w:rsidRPr="00E80D73" w:rsidRDefault="00E80D73" w:rsidP="00E80D73">
            <w:pPr>
              <w:spacing w:line="360" w:lineRule="auto"/>
              <w:rPr>
                <w:noProof/>
              </w:rPr>
            </w:pPr>
          </w:p>
        </w:tc>
        <w:tc>
          <w:tcPr>
            <w:tcW w:w="2519" w:type="dxa"/>
          </w:tcPr>
          <w:p w:rsidR="00E80D73" w:rsidRPr="00E80D73" w:rsidRDefault="00E80D73" w:rsidP="00E80D73">
            <w:pPr>
              <w:spacing w:line="360" w:lineRule="auto"/>
              <w:rPr>
                <w:noProof/>
              </w:rPr>
            </w:pPr>
            <w:r w:rsidRPr="00E80D73">
              <w:t>Članak 11. stavak 5.</w:t>
            </w:r>
          </w:p>
        </w:tc>
        <w:tc>
          <w:tcPr>
            <w:tcW w:w="1814" w:type="dxa"/>
          </w:tcPr>
          <w:p w:rsidR="00E80D73" w:rsidRPr="00E80D73" w:rsidRDefault="00E80D73" w:rsidP="00E80D73">
            <w:pPr>
              <w:spacing w:line="360" w:lineRule="auto"/>
              <w:rPr>
                <w:noProof/>
              </w:rPr>
            </w:pPr>
          </w:p>
        </w:tc>
        <w:tc>
          <w:tcPr>
            <w:tcW w:w="2268" w:type="dxa"/>
          </w:tcPr>
          <w:p w:rsidR="00E80D73" w:rsidRPr="00E80D73" w:rsidRDefault="00E80D73" w:rsidP="00E80D73">
            <w:pPr>
              <w:spacing w:line="360" w:lineRule="auto"/>
              <w:rPr>
                <w:noProof/>
              </w:rPr>
            </w:pPr>
            <w:r w:rsidRPr="00E80D73">
              <w:t>Članak 30. stavak 5.</w:t>
            </w:r>
          </w:p>
        </w:tc>
      </w:tr>
      <w:tr w:rsidR="00E80D73" w:rsidRPr="00E80D73" w:rsidTr="00E80D73">
        <w:tc>
          <w:tcPr>
            <w:tcW w:w="2750" w:type="dxa"/>
          </w:tcPr>
          <w:p w:rsidR="00E80D73" w:rsidRPr="00E80D73" w:rsidRDefault="00E80D73" w:rsidP="00E80D73">
            <w:pPr>
              <w:spacing w:line="360" w:lineRule="auto"/>
              <w:rPr>
                <w:noProof/>
              </w:rPr>
            </w:pPr>
          </w:p>
        </w:tc>
        <w:tc>
          <w:tcPr>
            <w:tcW w:w="2519" w:type="dxa"/>
          </w:tcPr>
          <w:p w:rsidR="00E80D73" w:rsidRPr="00E80D73" w:rsidRDefault="00E80D73" w:rsidP="00E80D73">
            <w:pPr>
              <w:spacing w:line="360" w:lineRule="auto"/>
              <w:rPr>
                <w:noProof/>
              </w:rPr>
            </w:pPr>
            <w:r w:rsidRPr="00E80D73">
              <w:t>Članak 11. stavak 6.</w:t>
            </w:r>
          </w:p>
        </w:tc>
        <w:tc>
          <w:tcPr>
            <w:tcW w:w="1814" w:type="dxa"/>
          </w:tcPr>
          <w:p w:rsidR="00E80D73" w:rsidRPr="00E80D73" w:rsidRDefault="00E80D73" w:rsidP="00E80D73">
            <w:pPr>
              <w:spacing w:line="360" w:lineRule="auto"/>
              <w:rPr>
                <w:noProof/>
              </w:rPr>
            </w:pPr>
          </w:p>
        </w:tc>
        <w:tc>
          <w:tcPr>
            <w:tcW w:w="2268" w:type="dxa"/>
          </w:tcPr>
          <w:p w:rsidR="00E80D73" w:rsidRPr="00E80D73" w:rsidRDefault="00E80D73" w:rsidP="00E80D73">
            <w:pPr>
              <w:spacing w:line="360" w:lineRule="auto"/>
              <w:rPr>
                <w:noProof/>
              </w:rPr>
            </w:pPr>
            <w:r w:rsidRPr="00E80D73">
              <w:t>Članak 30. stavak 6.</w:t>
            </w:r>
          </w:p>
        </w:tc>
      </w:tr>
      <w:tr w:rsidR="00E80D73" w:rsidRPr="00E80D73" w:rsidTr="00E80D73">
        <w:tc>
          <w:tcPr>
            <w:tcW w:w="2750" w:type="dxa"/>
          </w:tcPr>
          <w:p w:rsidR="00E80D73" w:rsidRPr="00E80D73" w:rsidRDefault="00E80D73" w:rsidP="00E80D73">
            <w:pPr>
              <w:spacing w:line="360" w:lineRule="auto"/>
              <w:rPr>
                <w:noProof/>
              </w:rPr>
            </w:pPr>
          </w:p>
        </w:tc>
        <w:tc>
          <w:tcPr>
            <w:tcW w:w="2519" w:type="dxa"/>
          </w:tcPr>
          <w:p w:rsidR="00E80D73" w:rsidRPr="00E80D73" w:rsidRDefault="00E80D73" w:rsidP="00E80D73">
            <w:pPr>
              <w:spacing w:line="360" w:lineRule="auto"/>
              <w:rPr>
                <w:noProof/>
              </w:rPr>
            </w:pPr>
            <w:r w:rsidRPr="00E80D73">
              <w:t>Članak 11. stavak 7.</w:t>
            </w:r>
          </w:p>
        </w:tc>
        <w:tc>
          <w:tcPr>
            <w:tcW w:w="1814" w:type="dxa"/>
          </w:tcPr>
          <w:p w:rsidR="00E80D73" w:rsidRPr="00E80D73" w:rsidRDefault="00E80D73" w:rsidP="00E80D73">
            <w:pPr>
              <w:spacing w:line="360" w:lineRule="auto"/>
              <w:rPr>
                <w:noProof/>
              </w:rPr>
            </w:pPr>
          </w:p>
        </w:tc>
        <w:tc>
          <w:tcPr>
            <w:tcW w:w="2268" w:type="dxa"/>
          </w:tcPr>
          <w:p w:rsidR="00E80D73" w:rsidRPr="00E80D73" w:rsidRDefault="00E80D73" w:rsidP="00E80D73">
            <w:pPr>
              <w:spacing w:line="360" w:lineRule="auto"/>
              <w:rPr>
                <w:noProof/>
              </w:rPr>
            </w:pPr>
            <w:r w:rsidRPr="00E80D73">
              <w:t>Članak 30. stavak 7.</w:t>
            </w:r>
          </w:p>
        </w:tc>
      </w:tr>
      <w:tr w:rsidR="00E80D73" w:rsidRPr="00E80D73" w:rsidTr="00E80D73">
        <w:tc>
          <w:tcPr>
            <w:tcW w:w="2750" w:type="dxa"/>
          </w:tcPr>
          <w:p w:rsidR="00E80D73" w:rsidRPr="00E80D73" w:rsidRDefault="00E80D73" w:rsidP="00E80D73">
            <w:pPr>
              <w:spacing w:line="360" w:lineRule="auto"/>
              <w:rPr>
                <w:noProof/>
              </w:rPr>
            </w:pPr>
          </w:p>
        </w:tc>
        <w:tc>
          <w:tcPr>
            <w:tcW w:w="2519" w:type="dxa"/>
          </w:tcPr>
          <w:p w:rsidR="00E80D73" w:rsidRPr="00E80D73" w:rsidRDefault="00E80D73" w:rsidP="00E80D73">
            <w:pPr>
              <w:spacing w:line="360" w:lineRule="auto"/>
              <w:rPr>
                <w:noProof/>
              </w:rPr>
            </w:pPr>
            <w:r w:rsidRPr="00E80D73">
              <w:t>Članak 12.</w:t>
            </w:r>
          </w:p>
        </w:tc>
        <w:tc>
          <w:tcPr>
            <w:tcW w:w="1814" w:type="dxa"/>
          </w:tcPr>
          <w:p w:rsidR="00E80D73" w:rsidRPr="00E80D73" w:rsidRDefault="00E80D73" w:rsidP="00E80D73">
            <w:pPr>
              <w:spacing w:line="360" w:lineRule="auto"/>
              <w:rPr>
                <w:noProof/>
              </w:rPr>
            </w:pPr>
          </w:p>
        </w:tc>
        <w:tc>
          <w:tcPr>
            <w:tcW w:w="2268" w:type="dxa"/>
          </w:tcPr>
          <w:p w:rsidR="00E80D73" w:rsidRPr="00E80D73" w:rsidRDefault="00E80D73" w:rsidP="00E80D73">
            <w:pPr>
              <w:spacing w:line="360" w:lineRule="auto"/>
              <w:rPr>
                <w:noProof/>
              </w:rPr>
            </w:pPr>
            <w:r w:rsidRPr="00E80D73">
              <w:t>Članak 30. stavak 8.</w:t>
            </w:r>
          </w:p>
        </w:tc>
      </w:tr>
      <w:tr w:rsidR="00E80D73" w:rsidRPr="00E80D73" w:rsidTr="00E80D73">
        <w:tc>
          <w:tcPr>
            <w:tcW w:w="2750" w:type="dxa"/>
          </w:tcPr>
          <w:p w:rsidR="00E80D73" w:rsidRPr="00E80D73" w:rsidRDefault="00E80D73" w:rsidP="00E80D73">
            <w:pPr>
              <w:spacing w:line="360" w:lineRule="auto"/>
              <w:rPr>
                <w:noProof/>
              </w:rPr>
            </w:pPr>
          </w:p>
        </w:tc>
        <w:tc>
          <w:tcPr>
            <w:tcW w:w="2519" w:type="dxa"/>
          </w:tcPr>
          <w:p w:rsidR="00E80D73" w:rsidRPr="00E80D73" w:rsidRDefault="00E80D73" w:rsidP="00E80D73">
            <w:pPr>
              <w:spacing w:line="360" w:lineRule="auto"/>
              <w:rPr>
                <w:noProof/>
              </w:rPr>
            </w:pPr>
            <w:r w:rsidRPr="00E80D73">
              <w:t>Članak 13.</w:t>
            </w:r>
          </w:p>
        </w:tc>
        <w:tc>
          <w:tcPr>
            <w:tcW w:w="1814" w:type="dxa"/>
          </w:tcPr>
          <w:p w:rsidR="00E80D73" w:rsidRPr="00E80D73" w:rsidRDefault="00E80D73" w:rsidP="00E80D73">
            <w:pPr>
              <w:spacing w:line="360" w:lineRule="auto"/>
              <w:rPr>
                <w:noProof/>
              </w:rPr>
            </w:pPr>
          </w:p>
        </w:tc>
        <w:tc>
          <w:tcPr>
            <w:tcW w:w="2268" w:type="dxa"/>
          </w:tcPr>
          <w:p w:rsidR="00E80D73" w:rsidRPr="00E80D73" w:rsidRDefault="00E80D73" w:rsidP="00E80D73">
            <w:pPr>
              <w:spacing w:line="360" w:lineRule="auto"/>
              <w:rPr>
                <w:noProof/>
              </w:rPr>
            </w:pPr>
            <w:r w:rsidRPr="00E80D73">
              <w:t>Glava IV. poglavlje 8.</w:t>
            </w:r>
          </w:p>
        </w:tc>
      </w:tr>
      <w:tr w:rsidR="00E80D73" w:rsidRPr="00E80D73" w:rsidTr="00E80D73">
        <w:tc>
          <w:tcPr>
            <w:tcW w:w="2750" w:type="dxa"/>
          </w:tcPr>
          <w:p w:rsidR="00E80D73" w:rsidRPr="00E80D73" w:rsidRDefault="00E80D73" w:rsidP="00E80D73">
            <w:pPr>
              <w:spacing w:line="360" w:lineRule="auto"/>
              <w:rPr>
                <w:noProof/>
              </w:rPr>
            </w:pPr>
            <w:r w:rsidRPr="00E80D73">
              <w:t>Članak 35. stavak 1.</w:t>
            </w:r>
          </w:p>
        </w:tc>
        <w:tc>
          <w:tcPr>
            <w:tcW w:w="2519" w:type="dxa"/>
          </w:tcPr>
          <w:p w:rsidR="00E80D73" w:rsidRPr="00E80D73" w:rsidRDefault="00E80D73" w:rsidP="00E80D73">
            <w:pPr>
              <w:spacing w:line="360" w:lineRule="auto"/>
              <w:rPr>
                <w:noProof/>
              </w:rPr>
            </w:pPr>
          </w:p>
        </w:tc>
        <w:tc>
          <w:tcPr>
            <w:tcW w:w="1814" w:type="dxa"/>
          </w:tcPr>
          <w:p w:rsidR="00E80D73" w:rsidRPr="00E80D73" w:rsidRDefault="00E80D73" w:rsidP="00E80D73">
            <w:pPr>
              <w:spacing w:line="360" w:lineRule="auto"/>
              <w:rPr>
                <w:noProof/>
              </w:rPr>
            </w:pPr>
          </w:p>
        </w:tc>
        <w:tc>
          <w:tcPr>
            <w:tcW w:w="2268" w:type="dxa"/>
          </w:tcPr>
          <w:p w:rsidR="00E80D73" w:rsidRPr="00E80D73" w:rsidRDefault="00E80D73" w:rsidP="00E80D73">
            <w:pPr>
              <w:spacing w:line="360" w:lineRule="auto"/>
              <w:rPr>
                <w:noProof/>
              </w:rPr>
            </w:pPr>
            <w:r w:rsidRPr="00E80D73">
              <w:t>Članak 31. stavci 1. i 5.</w:t>
            </w:r>
          </w:p>
        </w:tc>
      </w:tr>
      <w:tr w:rsidR="00E80D73" w:rsidRPr="00E80D73" w:rsidTr="00E80D73">
        <w:tc>
          <w:tcPr>
            <w:tcW w:w="2750" w:type="dxa"/>
          </w:tcPr>
          <w:p w:rsidR="00E80D73" w:rsidRPr="00E80D73" w:rsidRDefault="00E80D73" w:rsidP="00E80D73">
            <w:pPr>
              <w:spacing w:line="360" w:lineRule="auto"/>
              <w:rPr>
                <w:noProof/>
              </w:rPr>
            </w:pPr>
          </w:p>
        </w:tc>
        <w:tc>
          <w:tcPr>
            <w:tcW w:w="2519" w:type="dxa"/>
          </w:tcPr>
          <w:p w:rsidR="00E80D73" w:rsidRPr="00E80D73" w:rsidRDefault="00E80D73" w:rsidP="00E80D73">
            <w:pPr>
              <w:spacing w:line="360" w:lineRule="auto"/>
              <w:rPr>
                <w:noProof/>
              </w:rPr>
            </w:pPr>
          </w:p>
        </w:tc>
        <w:tc>
          <w:tcPr>
            <w:tcW w:w="1814" w:type="dxa"/>
          </w:tcPr>
          <w:p w:rsidR="00E80D73" w:rsidRPr="00E80D73" w:rsidRDefault="00E80D73" w:rsidP="00E80D73">
            <w:pPr>
              <w:spacing w:line="360" w:lineRule="auto"/>
              <w:rPr>
                <w:noProof/>
              </w:rPr>
            </w:pPr>
          </w:p>
        </w:tc>
        <w:tc>
          <w:tcPr>
            <w:tcW w:w="2268" w:type="dxa"/>
          </w:tcPr>
          <w:p w:rsidR="00E80D73" w:rsidRPr="00E80D73" w:rsidRDefault="00E80D73" w:rsidP="00E80D73">
            <w:pPr>
              <w:spacing w:line="360" w:lineRule="auto"/>
              <w:rPr>
                <w:noProof/>
              </w:rPr>
            </w:pPr>
            <w:r w:rsidRPr="00E80D73">
              <w:t>Članak 31. stavak 2.</w:t>
            </w:r>
          </w:p>
        </w:tc>
      </w:tr>
      <w:tr w:rsidR="00E80D73" w:rsidRPr="00E80D73" w:rsidTr="00E80D73">
        <w:tc>
          <w:tcPr>
            <w:tcW w:w="2750" w:type="dxa"/>
          </w:tcPr>
          <w:p w:rsidR="00E80D73" w:rsidRPr="00E80D73" w:rsidRDefault="00E80D73" w:rsidP="00E80D73">
            <w:pPr>
              <w:spacing w:line="360" w:lineRule="auto"/>
              <w:rPr>
                <w:noProof/>
              </w:rPr>
            </w:pPr>
            <w:r w:rsidRPr="00E80D73">
              <w:t>Članak 35. stavak 2.</w:t>
            </w:r>
          </w:p>
        </w:tc>
        <w:tc>
          <w:tcPr>
            <w:tcW w:w="2519" w:type="dxa"/>
          </w:tcPr>
          <w:p w:rsidR="00E80D73" w:rsidRPr="00E80D73" w:rsidRDefault="00E80D73" w:rsidP="00E80D73">
            <w:pPr>
              <w:spacing w:line="360" w:lineRule="auto"/>
              <w:rPr>
                <w:noProof/>
              </w:rPr>
            </w:pPr>
          </w:p>
        </w:tc>
        <w:tc>
          <w:tcPr>
            <w:tcW w:w="1814" w:type="dxa"/>
          </w:tcPr>
          <w:p w:rsidR="00E80D73" w:rsidRPr="00E80D73" w:rsidRDefault="00E80D73" w:rsidP="00E80D73">
            <w:pPr>
              <w:spacing w:line="360" w:lineRule="auto"/>
              <w:rPr>
                <w:noProof/>
              </w:rPr>
            </w:pPr>
          </w:p>
        </w:tc>
        <w:tc>
          <w:tcPr>
            <w:tcW w:w="2268" w:type="dxa"/>
          </w:tcPr>
          <w:p w:rsidR="00E80D73" w:rsidRPr="00E80D73" w:rsidRDefault="00E80D73" w:rsidP="00E80D73">
            <w:pPr>
              <w:spacing w:line="360" w:lineRule="auto"/>
              <w:rPr>
                <w:noProof/>
              </w:rPr>
            </w:pPr>
            <w:r w:rsidRPr="00E80D73">
              <w:t>Članak 31. stavci 3., 4. i 6.</w:t>
            </w:r>
          </w:p>
        </w:tc>
      </w:tr>
      <w:tr w:rsidR="00E80D73" w:rsidRPr="00E80D73" w:rsidTr="00E80D73">
        <w:tc>
          <w:tcPr>
            <w:tcW w:w="2750" w:type="dxa"/>
          </w:tcPr>
          <w:p w:rsidR="00E80D73" w:rsidRPr="00E80D73" w:rsidRDefault="00E80D73" w:rsidP="00E80D73">
            <w:pPr>
              <w:spacing w:line="360" w:lineRule="auto"/>
              <w:rPr>
                <w:noProof/>
              </w:rPr>
            </w:pPr>
          </w:p>
        </w:tc>
        <w:tc>
          <w:tcPr>
            <w:tcW w:w="2519" w:type="dxa"/>
          </w:tcPr>
          <w:p w:rsidR="00E80D73" w:rsidRPr="00E80D73" w:rsidRDefault="00E80D73" w:rsidP="00E80D73">
            <w:pPr>
              <w:spacing w:line="360" w:lineRule="auto"/>
              <w:rPr>
                <w:noProof/>
              </w:rPr>
            </w:pPr>
          </w:p>
        </w:tc>
        <w:tc>
          <w:tcPr>
            <w:tcW w:w="1814" w:type="dxa"/>
          </w:tcPr>
          <w:p w:rsidR="00E80D73" w:rsidRPr="00E80D73" w:rsidRDefault="00E80D73" w:rsidP="00E80D73">
            <w:pPr>
              <w:spacing w:line="360" w:lineRule="auto"/>
              <w:rPr>
                <w:noProof/>
              </w:rPr>
            </w:pPr>
          </w:p>
        </w:tc>
        <w:tc>
          <w:tcPr>
            <w:tcW w:w="2268" w:type="dxa"/>
          </w:tcPr>
          <w:p w:rsidR="00E80D73" w:rsidRPr="00E80D73" w:rsidRDefault="00E80D73" w:rsidP="00E80D73">
            <w:pPr>
              <w:spacing w:line="360" w:lineRule="auto"/>
              <w:rPr>
                <w:noProof/>
              </w:rPr>
            </w:pPr>
            <w:r w:rsidRPr="00E80D73">
              <w:t>Članak 31. stavak 7.</w:t>
            </w:r>
          </w:p>
        </w:tc>
      </w:tr>
      <w:tr w:rsidR="00E80D73" w:rsidRPr="00E80D73" w:rsidTr="00E80D73">
        <w:tc>
          <w:tcPr>
            <w:tcW w:w="2750" w:type="dxa"/>
          </w:tcPr>
          <w:p w:rsidR="00E80D73" w:rsidRPr="00E80D73" w:rsidRDefault="00E80D73" w:rsidP="00E80D73">
            <w:pPr>
              <w:spacing w:line="360" w:lineRule="auto"/>
              <w:rPr>
                <w:noProof/>
              </w:rPr>
            </w:pPr>
            <w:r w:rsidRPr="00E80D73">
              <w:t>Članak 36.</w:t>
            </w:r>
          </w:p>
        </w:tc>
        <w:tc>
          <w:tcPr>
            <w:tcW w:w="2519" w:type="dxa"/>
          </w:tcPr>
          <w:p w:rsidR="00E80D73" w:rsidRPr="00E80D73" w:rsidRDefault="00E80D73" w:rsidP="00E80D73">
            <w:pPr>
              <w:spacing w:line="360" w:lineRule="auto"/>
              <w:rPr>
                <w:noProof/>
              </w:rPr>
            </w:pPr>
          </w:p>
        </w:tc>
        <w:tc>
          <w:tcPr>
            <w:tcW w:w="1814" w:type="dxa"/>
          </w:tcPr>
          <w:p w:rsidR="00E80D73" w:rsidRPr="00E80D73" w:rsidRDefault="00E80D73" w:rsidP="00E80D73">
            <w:pPr>
              <w:spacing w:line="360" w:lineRule="auto"/>
              <w:rPr>
                <w:noProof/>
              </w:rPr>
            </w:pPr>
          </w:p>
        </w:tc>
        <w:tc>
          <w:tcPr>
            <w:tcW w:w="2268" w:type="dxa"/>
          </w:tcPr>
          <w:p w:rsidR="00E80D73" w:rsidRPr="00E80D73" w:rsidRDefault="00E80D73" w:rsidP="00E80D73">
            <w:pPr>
              <w:spacing w:line="360" w:lineRule="auto"/>
              <w:rPr>
                <w:noProof/>
              </w:rPr>
            </w:pPr>
            <w:r w:rsidRPr="00E80D73">
              <w:t xml:space="preserve">Članak 32. stavci 1., </w:t>
            </w:r>
            <w:r w:rsidRPr="00E80D73">
              <w:lastRenderedPageBreak/>
              <w:t>2., 3., 4., 5., 6. i 7.</w:t>
            </w:r>
          </w:p>
        </w:tc>
      </w:tr>
      <w:tr w:rsidR="00E80D73" w:rsidRPr="00E80D73" w:rsidTr="00E80D73">
        <w:tc>
          <w:tcPr>
            <w:tcW w:w="2750" w:type="dxa"/>
          </w:tcPr>
          <w:p w:rsidR="00E80D73" w:rsidRPr="00E80D73" w:rsidRDefault="00E80D73" w:rsidP="00E80D73">
            <w:pPr>
              <w:spacing w:line="360" w:lineRule="auto"/>
              <w:rPr>
                <w:noProof/>
              </w:rPr>
            </w:pPr>
            <w:r w:rsidRPr="00E80D73">
              <w:lastRenderedPageBreak/>
              <w:t>Članak 37. stavak 1.</w:t>
            </w:r>
          </w:p>
        </w:tc>
        <w:tc>
          <w:tcPr>
            <w:tcW w:w="2519" w:type="dxa"/>
          </w:tcPr>
          <w:p w:rsidR="00E80D73" w:rsidRPr="00E80D73" w:rsidRDefault="00E80D73" w:rsidP="00E80D73">
            <w:pPr>
              <w:spacing w:line="360" w:lineRule="auto"/>
              <w:rPr>
                <w:noProof/>
              </w:rPr>
            </w:pPr>
          </w:p>
        </w:tc>
        <w:tc>
          <w:tcPr>
            <w:tcW w:w="1814" w:type="dxa"/>
          </w:tcPr>
          <w:p w:rsidR="00E80D73" w:rsidRPr="00E80D73" w:rsidRDefault="00E80D73" w:rsidP="00E80D73">
            <w:pPr>
              <w:spacing w:line="360" w:lineRule="auto"/>
              <w:rPr>
                <w:noProof/>
              </w:rPr>
            </w:pPr>
            <w:r w:rsidRPr="00E80D73">
              <w:t>–</w:t>
            </w:r>
          </w:p>
        </w:tc>
        <w:tc>
          <w:tcPr>
            <w:tcW w:w="2268" w:type="dxa"/>
          </w:tcPr>
          <w:p w:rsidR="00E80D73" w:rsidRPr="00E80D73" w:rsidRDefault="00E80D73" w:rsidP="00E80D73">
            <w:pPr>
              <w:spacing w:line="360" w:lineRule="auto"/>
              <w:rPr>
                <w:noProof/>
              </w:rPr>
            </w:pPr>
          </w:p>
        </w:tc>
      </w:tr>
      <w:tr w:rsidR="00E80D73" w:rsidRPr="00E80D73" w:rsidTr="00E80D73">
        <w:tc>
          <w:tcPr>
            <w:tcW w:w="2750" w:type="dxa"/>
          </w:tcPr>
          <w:p w:rsidR="00E80D73" w:rsidRPr="00E80D73" w:rsidRDefault="00E80D73" w:rsidP="00E80D73">
            <w:pPr>
              <w:spacing w:line="360" w:lineRule="auto"/>
              <w:rPr>
                <w:noProof/>
              </w:rPr>
            </w:pPr>
            <w:r w:rsidRPr="00E80D73">
              <w:t>Članak 37. stavak 2.</w:t>
            </w:r>
          </w:p>
        </w:tc>
        <w:tc>
          <w:tcPr>
            <w:tcW w:w="2519" w:type="dxa"/>
          </w:tcPr>
          <w:p w:rsidR="00E80D73" w:rsidRPr="00E80D73" w:rsidRDefault="00E80D73" w:rsidP="00E80D73">
            <w:pPr>
              <w:spacing w:line="360" w:lineRule="auto"/>
              <w:rPr>
                <w:noProof/>
              </w:rPr>
            </w:pPr>
          </w:p>
        </w:tc>
        <w:tc>
          <w:tcPr>
            <w:tcW w:w="1814" w:type="dxa"/>
          </w:tcPr>
          <w:p w:rsidR="00E80D73" w:rsidRPr="00E80D73" w:rsidRDefault="00E80D73" w:rsidP="00E80D73">
            <w:pPr>
              <w:spacing w:line="360" w:lineRule="auto"/>
              <w:rPr>
                <w:noProof/>
              </w:rPr>
            </w:pPr>
            <w:r w:rsidRPr="00E80D73">
              <w:t>Članak 39. stavak 1.</w:t>
            </w:r>
          </w:p>
        </w:tc>
        <w:tc>
          <w:tcPr>
            <w:tcW w:w="2268" w:type="dxa"/>
          </w:tcPr>
          <w:p w:rsidR="00E80D73" w:rsidRPr="00E80D73" w:rsidRDefault="00E80D73" w:rsidP="00E80D73">
            <w:pPr>
              <w:spacing w:line="360" w:lineRule="auto"/>
              <w:rPr>
                <w:noProof/>
              </w:rPr>
            </w:pPr>
          </w:p>
        </w:tc>
      </w:tr>
      <w:tr w:rsidR="00E80D73" w:rsidRPr="00E80D73" w:rsidTr="00E80D73">
        <w:tc>
          <w:tcPr>
            <w:tcW w:w="2750" w:type="dxa"/>
          </w:tcPr>
          <w:p w:rsidR="00E80D73" w:rsidRPr="00E80D73" w:rsidRDefault="00E80D73" w:rsidP="00E80D73">
            <w:pPr>
              <w:spacing w:line="360" w:lineRule="auto"/>
              <w:rPr>
                <w:noProof/>
              </w:rPr>
            </w:pPr>
            <w:r w:rsidRPr="00E80D73">
              <w:t>Članak 37. stavak 3.</w:t>
            </w:r>
          </w:p>
        </w:tc>
        <w:tc>
          <w:tcPr>
            <w:tcW w:w="2519" w:type="dxa"/>
          </w:tcPr>
          <w:p w:rsidR="00E80D73" w:rsidRPr="00E80D73" w:rsidRDefault="00E80D73" w:rsidP="00E80D73">
            <w:pPr>
              <w:spacing w:line="360" w:lineRule="auto"/>
              <w:rPr>
                <w:noProof/>
              </w:rPr>
            </w:pPr>
          </w:p>
        </w:tc>
        <w:tc>
          <w:tcPr>
            <w:tcW w:w="1814" w:type="dxa"/>
          </w:tcPr>
          <w:p w:rsidR="00E80D73" w:rsidRPr="00E80D73" w:rsidRDefault="00E80D73" w:rsidP="00E80D73">
            <w:pPr>
              <w:spacing w:line="360" w:lineRule="auto"/>
              <w:rPr>
                <w:noProof/>
              </w:rPr>
            </w:pPr>
            <w:r w:rsidRPr="00E80D73">
              <w:t>Članak 39. stavak 2.</w:t>
            </w:r>
          </w:p>
        </w:tc>
        <w:tc>
          <w:tcPr>
            <w:tcW w:w="2268" w:type="dxa"/>
          </w:tcPr>
          <w:p w:rsidR="00E80D73" w:rsidRPr="00E80D73" w:rsidRDefault="00E80D73" w:rsidP="00E80D73">
            <w:pPr>
              <w:spacing w:line="360" w:lineRule="auto"/>
              <w:rPr>
                <w:noProof/>
              </w:rPr>
            </w:pPr>
          </w:p>
        </w:tc>
      </w:tr>
      <w:tr w:rsidR="00E80D73" w:rsidRPr="00E80D73" w:rsidTr="00E80D73">
        <w:tc>
          <w:tcPr>
            <w:tcW w:w="2750" w:type="dxa"/>
          </w:tcPr>
          <w:p w:rsidR="00E80D73" w:rsidRPr="00E80D73" w:rsidRDefault="00E80D73" w:rsidP="00E80D73">
            <w:pPr>
              <w:spacing w:line="360" w:lineRule="auto"/>
              <w:rPr>
                <w:noProof/>
              </w:rPr>
            </w:pPr>
            <w:r w:rsidRPr="00E80D73">
              <w:t>Članak 37. stavak 4.</w:t>
            </w:r>
          </w:p>
        </w:tc>
        <w:tc>
          <w:tcPr>
            <w:tcW w:w="2519" w:type="dxa"/>
          </w:tcPr>
          <w:p w:rsidR="00E80D73" w:rsidRPr="00E80D73" w:rsidRDefault="00E80D73" w:rsidP="00E80D73">
            <w:pPr>
              <w:spacing w:line="360" w:lineRule="auto"/>
              <w:rPr>
                <w:noProof/>
              </w:rPr>
            </w:pPr>
          </w:p>
        </w:tc>
        <w:tc>
          <w:tcPr>
            <w:tcW w:w="1814" w:type="dxa"/>
          </w:tcPr>
          <w:p w:rsidR="00E80D73" w:rsidRPr="00E80D73" w:rsidRDefault="00E80D73" w:rsidP="00E80D73">
            <w:pPr>
              <w:spacing w:line="360" w:lineRule="auto"/>
              <w:rPr>
                <w:noProof/>
              </w:rPr>
            </w:pPr>
            <w:r w:rsidRPr="00E80D73">
              <w:t>Članak 39. stavak 3.</w:t>
            </w:r>
          </w:p>
        </w:tc>
        <w:tc>
          <w:tcPr>
            <w:tcW w:w="2268" w:type="dxa"/>
          </w:tcPr>
          <w:p w:rsidR="00E80D73" w:rsidRPr="00E80D73" w:rsidRDefault="00E80D73" w:rsidP="00E80D73">
            <w:pPr>
              <w:spacing w:line="360" w:lineRule="auto"/>
              <w:rPr>
                <w:noProof/>
              </w:rPr>
            </w:pPr>
          </w:p>
        </w:tc>
      </w:tr>
      <w:tr w:rsidR="00E80D73" w:rsidRPr="00E80D73" w:rsidTr="00E80D73">
        <w:tc>
          <w:tcPr>
            <w:tcW w:w="2750" w:type="dxa"/>
          </w:tcPr>
          <w:p w:rsidR="00E80D73" w:rsidRPr="00E80D73" w:rsidRDefault="00E80D73" w:rsidP="00E80D73">
            <w:pPr>
              <w:spacing w:line="360" w:lineRule="auto"/>
              <w:rPr>
                <w:noProof/>
              </w:rPr>
            </w:pPr>
            <w:r w:rsidRPr="00E80D73">
              <w:t>Članak 37. stavak 5.</w:t>
            </w:r>
          </w:p>
        </w:tc>
        <w:tc>
          <w:tcPr>
            <w:tcW w:w="2519" w:type="dxa"/>
          </w:tcPr>
          <w:p w:rsidR="00E80D73" w:rsidRPr="00E80D73" w:rsidRDefault="00E80D73" w:rsidP="00E80D73">
            <w:pPr>
              <w:spacing w:line="360" w:lineRule="auto"/>
              <w:rPr>
                <w:noProof/>
              </w:rPr>
            </w:pPr>
          </w:p>
        </w:tc>
        <w:tc>
          <w:tcPr>
            <w:tcW w:w="1814" w:type="dxa"/>
          </w:tcPr>
          <w:p w:rsidR="00E80D73" w:rsidRPr="00E80D73" w:rsidRDefault="00E80D73" w:rsidP="00E80D73">
            <w:pPr>
              <w:spacing w:line="360" w:lineRule="auto"/>
              <w:rPr>
                <w:noProof/>
              </w:rPr>
            </w:pPr>
            <w:r w:rsidRPr="00E80D73">
              <w:t>Članak 39. stavak 4.</w:t>
            </w:r>
          </w:p>
        </w:tc>
        <w:tc>
          <w:tcPr>
            <w:tcW w:w="2268" w:type="dxa"/>
          </w:tcPr>
          <w:p w:rsidR="00E80D73" w:rsidRPr="00E80D73" w:rsidRDefault="00E80D73" w:rsidP="00E80D73">
            <w:pPr>
              <w:spacing w:line="360" w:lineRule="auto"/>
              <w:rPr>
                <w:noProof/>
              </w:rPr>
            </w:pPr>
          </w:p>
        </w:tc>
      </w:tr>
      <w:tr w:rsidR="00E80D73" w:rsidRPr="00E80D73" w:rsidTr="00E80D73">
        <w:tc>
          <w:tcPr>
            <w:tcW w:w="2750" w:type="dxa"/>
          </w:tcPr>
          <w:p w:rsidR="00E80D73" w:rsidRPr="00E80D73" w:rsidRDefault="00E80D73" w:rsidP="00E80D73">
            <w:pPr>
              <w:spacing w:line="360" w:lineRule="auto"/>
              <w:rPr>
                <w:noProof/>
              </w:rPr>
            </w:pPr>
            <w:r w:rsidRPr="00E80D73">
              <w:t>Članak 38. stavak 1.</w:t>
            </w:r>
          </w:p>
        </w:tc>
        <w:tc>
          <w:tcPr>
            <w:tcW w:w="2519" w:type="dxa"/>
          </w:tcPr>
          <w:p w:rsidR="00E80D73" w:rsidRPr="00E80D73" w:rsidRDefault="00E80D73" w:rsidP="00E80D73">
            <w:pPr>
              <w:spacing w:line="360" w:lineRule="auto"/>
              <w:rPr>
                <w:noProof/>
              </w:rPr>
            </w:pPr>
          </w:p>
        </w:tc>
        <w:tc>
          <w:tcPr>
            <w:tcW w:w="1814" w:type="dxa"/>
          </w:tcPr>
          <w:p w:rsidR="00E80D73" w:rsidRPr="00E80D73" w:rsidRDefault="00E80D73" w:rsidP="00E80D73">
            <w:pPr>
              <w:spacing w:line="360" w:lineRule="auto"/>
              <w:rPr>
                <w:noProof/>
              </w:rPr>
            </w:pPr>
          </w:p>
        </w:tc>
        <w:tc>
          <w:tcPr>
            <w:tcW w:w="2268" w:type="dxa"/>
          </w:tcPr>
          <w:p w:rsidR="00E80D73" w:rsidRPr="00E80D73" w:rsidRDefault="00E80D73" w:rsidP="00E80D73">
            <w:pPr>
              <w:spacing w:line="360" w:lineRule="auto"/>
              <w:rPr>
                <w:noProof/>
              </w:rPr>
            </w:pPr>
            <w:r w:rsidRPr="00E80D73">
              <w:t>Članak 4. stavak 1.</w:t>
            </w:r>
          </w:p>
        </w:tc>
      </w:tr>
      <w:tr w:rsidR="00E80D73" w:rsidRPr="00E80D73" w:rsidTr="00E80D73">
        <w:tc>
          <w:tcPr>
            <w:tcW w:w="2750" w:type="dxa"/>
          </w:tcPr>
          <w:p w:rsidR="00E80D73" w:rsidRPr="00E80D73" w:rsidRDefault="00E80D73" w:rsidP="00E80D73">
            <w:pPr>
              <w:spacing w:line="360" w:lineRule="auto"/>
              <w:rPr>
                <w:noProof/>
              </w:rPr>
            </w:pPr>
            <w:r w:rsidRPr="00E80D73">
              <w:t>Članak 38. stavak 2.</w:t>
            </w:r>
          </w:p>
        </w:tc>
        <w:tc>
          <w:tcPr>
            <w:tcW w:w="2519" w:type="dxa"/>
          </w:tcPr>
          <w:p w:rsidR="00E80D73" w:rsidRPr="00E80D73" w:rsidRDefault="00E80D73" w:rsidP="00E80D73">
            <w:pPr>
              <w:spacing w:line="360" w:lineRule="auto"/>
              <w:rPr>
                <w:noProof/>
              </w:rPr>
            </w:pPr>
          </w:p>
        </w:tc>
        <w:tc>
          <w:tcPr>
            <w:tcW w:w="1814" w:type="dxa"/>
          </w:tcPr>
          <w:p w:rsidR="00E80D73" w:rsidRPr="00E80D73" w:rsidRDefault="00E80D73" w:rsidP="00E80D73">
            <w:pPr>
              <w:spacing w:line="360" w:lineRule="auto"/>
              <w:rPr>
                <w:noProof/>
              </w:rPr>
            </w:pPr>
          </w:p>
        </w:tc>
        <w:tc>
          <w:tcPr>
            <w:tcW w:w="2268" w:type="dxa"/>
          </w:tcPr>
          <w:p w:rsidR="00E80D73" w:rsidRPr="00E80D73" w:rsidRDefault="00E80D73" w:rsidP="00E80D73">
            <w:pPr>
              <w:spacing w:line="360" w:lineRule="auto"/>
              <w:rPr>
                <w:noProof/>
              </w:rPr>
            </w:pPr>
            <w:r w:rsidRPr="00E80D73">
              <w:t>Članak 4. stavak 2.</w:t>
            </w:r>
          </w:p>
        </w:tc>
      </w:tr>
      <w:tr w:rsidR="00E80D73" w:rsidRPr="00E80D73" w:rsidTr="00E80D73">
        <w:tc>
          <w:tcPr>
            <w:tcW w:w="2750" w:type="dxa"/>
          </w:tcPr>
          <w:p w:rsidR="00E80D73" w:rsidRPr="00E80D73" w:rsidRDefault="00E80D73" w:rsidP="00E80D73">
            <w:pPr>
              <w:spacing w:line="360" w:lineRule="auto"/>
              <w:rPr>
                <w:noProof/>
              </w:rPr>
            </w:pPr>
            <w:r w:rsidRPr="00E80D73">
              <w:t>Članak 38. stavak 3.</w:t>
            </w:r>
          </w:p>
        </w:tc>
        <w:tc>
          <w:tcPr>
            <w:tcW w:w="2519" w:type="dxa"/>
          </w:tcPr>
          <w:p w:rsidR="00E80D73" w:rsidRPr="00E80D73" w:rsidRDefault="00E80D73" w:rsidP="00E80D73">
            <w:pPr>
              <w:spacing w:line="360" w:lineRule="auto"/>
              <w:rPr>
                <w:noProof/>
              </w:rPr>
            </w:pPr>
          </w:p>
        </w:tc>
        <w:tc>
          <w:tcPr>
            <w:tcW w:w="1814" w:type="dxa"/>
          </w:tcPr>
          <w:p w:rsidR="00E80D73" w:rsidRPr="00E80D73" w:rsidRDefault="00E80D73" w:rsidP="00E80D73">
            <w:pPr>
              <w:spacing w:line="360" w:lineRule="auto"/>
              <w:rPr>
                <w:noProof/>
              </w:rPr>
            </w:pPr>
          </w:p>
        </w:tc>
        <w:tc>
          <w:tcPr>
            <w:tcW w:w="2268" w:type="dxa"/>
          </w:tcPr>
          <w:p w:rsidR="00E80D73" w:rsidRPr="00E80D73" w:rsidRDefault="00E80D73" w:rsidP="00E80D73">
            <w:pPr>
              <w:spacing w:line="360" w:lineRule="auto"/>
              <w:rPr>
                <w:noProof/>
              </w:rPr>
            </w:pPr>
            <w:r w:rsidRPr="00E80D73">
              <w:t>–</w:t>
            </w:r>
          </w:p>
        </w:tc>
      </w:tr>
      <w:tr w:rsidR="00E80D73" w:rsidRPr="00E80D73" w:rsidTr="00E80D73">
        <w:tc>
          <w:tcPr>
            <w:tcW w:w="2750" w:type="dxa"/>
          </w:tcPr>
          <w:p w:rsidR="00E80D73" w:rsidRPr="00E80D73" w:rsidRDefault="00E80D73" w:rsidP="00E80D73">
            <w:pPr>
              <w:spacing w:line="360" w:lineRule="auto"/>
              <w:rPr>
                <w:noProof/>
              </w:rPr>
            </w:pPr>
            <w:r w:rsidRPr="00E80D73">
              <w:t>Članak 39.</w:t>
            </w:r>
          </w:p>
        </w:tc>
        <w:tc>
          <w:tcPr>
            <w:tcW w:w="2519" w:type="dxa"/>
          </w:tcPr>
          <w:p w:rsidR="00E80D73" w:rsidRPr="00E80D73" w:rsidRDefault="00E80D73" w:rsidP="00E80D73">
            <w:pPr>
              <w:spacing w:line="360" w:lineRule="auto"/>
              <w:rPr>
                <w:noProof/>
              </w:rPr>
            </w:pPr>
          </w:p>
        </w:tc>
        <w:tc>
          <w:tcPr>
            <w:tcW w:w="1814" w:type="dxa"/>
          </w:tcPr>
          <w:p w:rsidR="00E80D73" w:rsidRPr="00E80D73" w:rsidRDefault="00E80D73" w:rsidP="00E80D73">
            <w:pPr>
              <w:spacing w:line="360" w:lineRule="auto"/>
              <w:rPr>
                <w:noProof/>
              </w:rPr>
            </w:pPr>
          </w:p>
        </w:tc>
        <w:tc>
          <w:tcPr>
            <w:tcW w:w="2268" w:type="dxa"/>
          </w:tcPr>
          <w:p w:rsidR="00E80D73" w:rsidRPr="00E80D73" w:rsidRDefault="00E80D73" w:rsidP="00E80D73">
            <w:pPr>
              <w:spacing w:line="360" w:lineRule="auto"/>
              <w:rPr>
                <w:noProof/>
              </w:rPr>
            </w:pPr>
            <w:r w:rsidRPr="00E80D73">
              <w:t>–</w:t>
            </w:r>
          </w:p>
        </w:tc>
      </w:tr>
      <w:tr w:rsidR="00E80D73" w:rsidRPr="00E80D73" w:rsidTr="00E80D73">
        <w:tc>
          <w:tcPr>
            <w:tcW w:w="2750" w:type="dxa"/>
          </w:tcPr>
          <w:p w:rsidR="00E80D73" w:rsidRPr="00E80D73" w:rsidRDefault="00E80D73" w:rsidP="00E80D73">
            <w:pPr>
              <w:spacing w:line="360" w:lineRule="auto"/>
              <w:rPr>
                <w:noProof/>
              </w:rPr>
            </w:pPr>
          </w:p>
        </w:tc>
        <w:tc>
          <w:tcPr>
            <w:tcW w:w="2519" w:type="dxa"/>
          </w:tcPr>
          <w:p w:rsidR="00E80D73" w:rsidRPr="00E80D73" w:rsidRDefault="00E80D73" w:rsidP="00E80D73">
            <w:pPr>
              <w:spacing w:line="360" w:lineRule="auto"/>
              <w:rPr>
                <w:noProof/>
              </w:rPr>
            </w:pPr>
          </w:p>
        </w:tc>
        <w:tc>
          <w:tcPr>
            <w:tcW w:w="1814" w:type="dxa"/>
          </w:tcPr>
          <w:p w:rsidR="00E80D73" w:rsidRPr="00E80D73" w:rsidRDefault="00E80D73" w:rsidP="00E80D73">
            <w:pPr>
              <w:spacing w:line="360" w:lineRule="auto"/>
              <w:rPr>
                <w:noProof/>
              </w:rPr>
            </w:pPr>
          </w:p>
        </w:tc>
        <w:tc>
          <w:tcPr>
            <w:tcW w:w="2268" w:type="dxa"/>
          </w:tcPr>
          <w:p w:rsidR="00E80D73" w:rsidRPr="00E80D73" w:rsidRDefault="00E80D73" w:rsidP="00E80D73">
            <w:pPr>
              <w:spacing w:line="360" w:lineRule="auto"/>
              <w:rPr>
                <w:noProof/>
              </w:rPr>
            </w:pPr>
            <w:r w:rsidRPr="00E80D73">
              <w:t>Članak 7.</w:t>
            </w:r>
          </w:p>
        </w:tc>
      </w:tr>
      <w:tr w:rsidR="00E80D73" w:rsidRPr="00E80D73" w:rsidTr="00E80D73">
        <w:tc>
          <w:tcPr>
            <w:tcW w:w="2750" w:type="dxa"/>
          </w:tcPr>
          <w:p w:rsidR="00E80D73" w:rsidRPr="00E80D73" w:rsidRDefault="00E80D73" w:rsidP="00E80D73">
            <w:pPr>
              <w:spacing w:line="360" w:lineRule="auto"/>
              <w:rPr>
                <w:noProof/>
              </w:rPr>
            </w:pPr>
            <w:r w:rsidRPr="00E80D73">
              <w:t>Članak 40. stavak 1.</w:t>
            </w:r>
          </w:p>
        </w:tc>
        <w:tc>
          <w:tcPr>
            <w:tcW w:w="2519" w:type="dxa"/>
          </w:tcPr>
          <w:p w:rsidR="00E80D73" w:rsidRPr="00E80D73" w:rsidRDefault="00E80D73" w:rsidP="00E80D73">
            <w:pPr>
              <w:spacing w:line="360" w:lineRule="auto"/>
              <w:rPr>
                <w:noProof/>
              </w:rPr>
            </w:pPr>
          </w:p>
        </w:tc>
        <w:tc>
          <w:tcPr>
            <w:tcW w:w="1814" w:type="dxa"/>
          </w:tcPr>
          <w:p w:rsidR="00E80D73" w:rsidRPr="00E80D73" w:rsidRDefault="00E80D73" w:rsidP="00E80D73">
            <w:pPr>
              <w:spacing w:line="360" w:lineRule="auto"/>
              <w:rPr>
                <w:noProof/>
              </w:rPr>
            </w:pPr>
          </w:p>
        </w:tc>
        <w:tc>
          <w:tcPr>
            <w:tcW w:w="2268" w:type="dxa"/>
          </w:tcPr>
          <w:p w:rsidR="00E80D73" w:rsidRPr="00E80D73" w:rsidRDefault="00E80D73" w:rsidP="00E80D73">
            <w:pPr>
              <w:spacing w:line="360" w:lineRule="auto"/>
              <w:rPr>
                <w:noProof/>
              </w:rPr>
            </w:pPr>
            <w:r w:rsidRPr="00E80D73">
              <w:t>Članak 8. stavak 1.</w:t>
            </w:r>
          </w:p>
        </w:tc>
      </w:tr>
      <w:tr w:rsidR="00E80D73" w:rsidRPr="00E80D73" w:rsidTr="00E80D73">
        <w:tc>
          <w:tcPr>
            <w:tcW w:w="2750" w:type="dxa"/>
          </w:tcPr>
          <w:p w:rsidR="00E80D73" w:rsidRPr="00E80D73" w:rsidRDefault="00E80D73" w:rsidP="00E80D73">
            <w:pPr>
              <w:spacing w:line="360" w:lineRule="auto"/>
              <w:rPr>
                <w:noProof/>
              </w:rPr>
            </w:pPr>
            <w:r w:rsidRPr="00E80D73">
              <w:t>Članak 40. stavak 2.</w:t>
            </w:r>
          </w:p>
        </w:tc>
        <w:tc>
          <w:tcPr>
            <w:tcW w:w="2519" w:type="dxa"/>
          </w:tcPr>
          <w:p w:rsidR="00E80D73" w:rsidRPr="00E80D73" w:rsidRDefault="00E80D73" w:rsidP="00E80D73">
            <w:pPr>
              <w:spacing w:line="360" w:lineRule="auto"/>
              <w:rPr>
                <w:noProof/>
              </w:rPr>
            </w:pPr>
          </w:p>
        </w:tc>
        <w:tc>
          <w:tcPr>
            <w:tcW w:w="1814" w:type="dxa"/>
          </w:tcPr>
          <w:p w:rsidR="00E80D73" w:rsidRPr="00E80D73" w:rsidRDefault="00E80D73" w:rsidP="00E80D73">
            <w:pPr>
              <w:spacing w:line="360" w:lineRule="auto"/>
              <w:rPr>
                <w:noProof/>
              </w:rPr>
            </w:pPr>
          </w:p>
        </w:tc>
        <w:tc>
          <w:tcPr>
            <w:tcW w:w="2268" w:type="dxa"/>
          </w:tcPr>
          <w:p w:rsidR="00E80D73" w:rsidRPr="00E80D73" w:rsidRDefault="00E80D73" w:rsidP="00E80D73">
            <w:pPr>
              <w:spacing w:line="360" w:lineRule="auto"/>
              <w:rPr>
                <w:noProof/>
              </w:rPr>
            </w:pPr>
            <w:r w:rsidRPr="00E80D73">
              <w:t>Članak 8. stavak 2.</w:t>
            </w:r>
          </w:p>
        </w:tc>
      </w:tr>
      <w:tr w:rsidR="00E80D73" w:rsidRPr="00E80D73" w:rsidTr="00E80D73">
        <w:tc>
          <w:tcPr>
            <w:tcW w:w="2750" w:type="dxa"/>
          </w:tcPr>
          <w:p w:rsidR="00E80D73" w:rsidRPr="00E80D73" w:rsidRDefault="00E80D73" w:rsidP="00E80D73">
            <w:pPr>
              <w:spacing w:line="360" w:lineRule="auto"/>
              <w:rPr>
                <w:noProof/>
              </w:rPr>
            </w:pPr>
            <w:r w:rsidRPr="00E80D73">
              <w:t>Članak 40. stavak 3.</w:t>
            </w:r>
          </w:p>
        </w:tc>
        <w:tc>
          <w:tcPr>
            <w:tcW w:w="2519" w:type="dxa"/>
          </w:tcPr>
          <w:p w:rsidR="00E80D73" w:rsidRPr="00E80D73" w:rsidRDefault="00E80D73" w:rsidP="00E80D73">
            <w:pPr>
              <w:spacing w:line="360" w:lineRule="auto"/>
              <w:rPr>
                <w:noProof/>
              </w:rPr>
            </w:pPr>
          </w:p>
        </w:tc>
        <w:tc>
          <w:tcPr>
            <w:tcW w:w="1814" w:type="dxa"/>
          </w:tcPr>
          <w:p w:rsidR="00E80D73" w:rsidRPr="00E80D73" w:rsidRDefault="00E80D73" w:rsidP="00E80D73">
            <w:pPr>
              <w:spacing w:line="360" w:lineRule="auto"/>
              <w:rPr>
                <w:noProof/>
              </w:rPr>
            </w:pPr>
          </w:p>
        </w:tc>
        <w:tc>
          <w:tcPr>
            <w:tcW w:w="2268" w:type="dxa"/>
          </w:tcPr>
          <w:p w:rsidR="00E80D73" w:rsidRPr="00E80D73" w:rsidRDefault="00E80D73" w:rsidP="00E80D73">
            <w:pPr>
              <w:spacing w:line="360" w:lineRule="auto"/>
              <w:rPr>
                <w:noProof/>
              </w:rPr>
            </w:pPr>
            <w:r w:rsidRPr="00E80D73">
              <w:t>Članak 8. stavak 3.</w:t>
            </w:r>
          </w:p>
        </w:tc>
      </w:tr>
      <w:tr w:rsidR="00E80D73" w:rsidRPr="00E80D73" w:rsidTr="00E80D73">
        <w:tc>
          <w:tcPr>
            <w:tcW w:w="2750" w:type="dxa"/>
          </w:tcPr>
          <w:p w:rsidR="00E80D73" w:rsidRPr="00E80D73" w:rsidRDefault="00E80D73" w:rsidP="00E80D73">
            <w:pPr>
              <w:spacing w:line="360" w:lineRule="auto"/>
              <w:rPr>
                <w:noProof/>
              </w:rPr>
            </w:pPr>
            <w:r w:rsidRPr="00E80D73">
              <w:t>Članak 41.</w:t>
            </w:r>
          </w:p>
        </w:tc>
        <w:tc>
          <w:tcPr>
            <w:tcW w:w="2519" w:type="dxa"/>
          </w:tcPr>
          <w:p w:rsidR="00E80D73" w:rsidRPr="00E80D73" w:rsidRDefault="00E80D73" w:rsidP="00E80D73">
            <w:pPr>
              <w:spacing w:line="360" w:lineRule="auto"/>
              <w:rPr>
                <w:noProof/>
              </w:rPr>
            </w:pPr>
          </w:p>
        </w:tc>
        <w:tc>
          <w:tcPr>
            <w:tcW w:w="1814" w:type="dxa"/>
          </w:tcPr>
          <w:p w:rsidR="00E80D73" w:rsidRPr="00E80D73" w:rsidRDefault="00E80D73" w:rsidP="00E80D73">
            <w:pPr>
              <w:spacing w:line="360" w:lineRule="auto"/>
              <w:rPr>
                <w:noProof/>
              </w:rPr>
            </w:pPr>
          </w:p>
        </w:tc>
        <w:tc>
          <w:tcPr>
            <w:tcW w:w="2268" w:type="dxa"/>
          </w:tcPr>
          <w:p w:rsidR="00E80D73" w:rsidRPr="00E80D73" w:rsidRDefault="00E80D73" w:rsidP="00E80D73">
            <w:pPr>
              <w:spacing w:line="360" w:lineRule="auto"/>
              <w:rPr>
                <w:noProof/>
              </w:rPr>
            </w:pPr>
            <w:r w:rsidRPr="00E80D73">
              <w:t>Članak 9.</w:t>
            </w:r>
          </w:p>
        </w:tc>
      </w:tr>
      <w:tr w:rsidR="00E80D73" w:rsidRPr="00E80D73" w:rsidTr="00E80D73">
        <w:tc>
          <w:tcPr>
            <w:tcW w:w="2750" w:type="dxa"/>
          </w:tcPr>
          <w:p w:rsidR="00E80D73" w:rsidRPr="00E80D73" w:rsidRDefault="00E80D73" w:rsidP="00E80D73">
            <w:pPr>
              <w:spacing w:line="360" w:lineRule="auto"/>
              <w:rPr>
                <w:noProof/>
              </w:rPr>
            </w:pPr>
            <w:r w:rsidRPr="00E80D73">
              <w:t>Članak 42. stavak 1.</w:t>
            </w:r>
          </w:p>
        </w:tc>
        <w:tc>
          <w:tcPr>
            <w:tcW w:w="2519" w:type="dxa"/>
          </w:tcPr>
          <w:p w:rsidR="00E80D73" w:rsidRPr="00E80D73" w:rsidRDefault="00E80D73" w:rsidP="00E80D73">
            <w:pPr>
              <w:spacing w:line="360" w:lineRule="auto"/>
              <w:rPr>
                <w:noProof/>
              </w:rPr>
            </w:pPr>
          </w:p>
        </w:tc>
        <w:tc>
          <w:tcPr>
            <w:tcW w:w="1814" w:type="dxa"/>
          </w:tcPr>
          <w:p w:rsidR="00E80D73" w:rsidRPr="00E80D73" w:rsidRDefault="00E80D73" w:rsidP="00E80D73">
            <w:pPr>
              <w:spacing w:line="360" w:lineRule="auto"/>
              <w:rPr>
                <w:noProof/>
              </w:rPr>
            </w:pPr>
          </w:p>
        </w:tc>
        <w:tc>
          <w:tcPr>
            <w:tcW w:w="2268" w:type="dxa"/>
          </w:tcPr>
          <w:p w:rsidR="00E80D73" w:rsidRPr="00E80D73" w:rsidRDefault="00E80D73" w:rsidP="00E80D73">
            <w:pPr>
              <w:spacing w:line="360" w:lineRule="auto"/>
              <w:rPr>
                <w:noProof/>
              </w:rPr>
            </w:pPr>
            <w:r w:rsidRPr="00E80D73">
              <w:t>Članak 10.</w:t>
            </w:r>
          </w:p>
        </w:tc>
      </w:tr>
      <w:tr w:rsidR="00E80D73" w:rsidRPr="00E80D73" w:rsidTr="00E80D73">
        <w:tc>
          <w:tcPr>
            <w:tcW w:w="2750" w:type="dxa"/>
          </w:tcPr>
          <w:p w:rsidR="00E80D73" w:rsidRPr="00E80D73" w:rsidRDefault="00E80D73" w:rsidP="00E80D73">
            <w:pPr>
              <w:spacing w:line="360" w:lineRule="auto"/>
              <w:rPr>
                <w:noProof/>
              </w:rPr>
            </w:pPr>
            <w:r w:rsidRPr="00E80D73">
              <w:t>Članak 42. stavak 2.</w:t>
            </w:r>
          </w:p>
        </w:tc>
        <w:tc>
          <w:tcPr>
            <w:tcW w:w="2519" w:type="dxa"/>
          </w:tcPr>
          <w:p w:rsidR="00E80D73" w:rsidRPr="00E80D73" w:rsidRDefault="00E80D73" w:rsidP="00E80D73">
            <w:pPr>
              <w:spacing w:line="360" w:lineRule="auto"/>
              <w:rPr>
                <w:noProof/>
              </w:rPr>
            </w:pPr>
          </w:p>
        </w:tc>
        <w:tc>
          <w:tcPr>
            <w:tcW w:w="1814" w:type="dxa"/>
          </w:tcPr>
          <w:p w:rsidR="00E80D73" w:rsidRPr="00E80D73" w:rsidRDefault="00E80D73" w:rsidP="00E80D73">
            <w:pPr>
              <w:spacing w:line="360" w:lineRule="auto"/>
              <w:rPr>
                <w:noProof/>
              </w:rPr>
            </w:pPr>
          </w:p>
        </w:tc>
        <w:tc>
          <w:tcPr>
            <w:tcW w:w="2268" w:type="dxa"/>
          </w:tcPr>
          <w:p w:rsidR="00E80D73" w:rsidRPr="00E80D73" w:rsidRDefault="00E80D73" w:rsidP="00E80D73">
            <w:pPr>
              <w:spacing w:line="360" w:lineRule="auto"/>
              <w:rPr>
                <w:noProof/>
              </w:rPr>
            </w:pPr>
            <w:r w:rsidRPr="00E80D73">
              <w:t>–</w:t>
            </w:r>
          </w:p>
        </w:tc>
      </w:tr>
      <w:tr w:rsidR="00E80D73" w:rsidRPr="00E80D73" w:rsidTr="00E80D73">
        <w:tc>
          <w:tcPr>
            <w:tcW w:w="2750" w:type="dxa"/>
          </w:tcPr>
          <w:p w:rsidR="00E80D73" w:rsidRPr="00E80D73" w:rsidRDefault="00E80D73" w:rsidP="00E80D73">
            <w:pPr>
              <w:spacing w:line="360" w:lineRule="auto"/>
              <w:rPr>
                <w:noProof/>
              </w:rPr>
            </w:pPr>
            <w:r w:rsidRPr="00E80D73">
              <w:t>Članak 43. stavak 1.</w:t>
            </w:r>
          </w:p>
        </w:tc>
        <w:tc>
          <w:tcPr>
            <w:tcW w:w="2519" w:type="dxa"/>
          </w:tcPr>
          <w:p w:rsidR="00E80D73" w:rsidRPr="00E80D73" w:rsidRDefault="00E80D73" w:rsidP="00E80D73">
            <w:pPr>
              <w:spacing w:line="360" w:lineRule="auto"/>
              <w:rPr>
                <w:noProof/>
              </w:rPr>
            </w:pPr>
          </w:p>
        </w:tc>
        <w:tc>
          <w:tcPr>
            <w:tcW w:w="1814" w:type="dxa"/>
          </w:tcPr>
          <w:p w:rsidR="00E80D73" w:rsidRPr="00E80D73" w:rsidRDefault="00E80D73" w:rsidP="00E80D73">
            <w:pPr>
              <w:spacing w:line="360" w:lineRule="auto"/>
              <w:rPr>
                <w:noProof/>
              </w:rPr>
            </w:pPr>
          </w:p>
        </w:tc>
        <w:tc>
          <w:tcPr>
            <w:tcW w:w="2268" w:type="dxa"/>
          </w:tcPr>
          <w:p w:rsidR="00E80D73" w:rsidRPr="00E80D73" w:rsidRDefault="00E80D73" w:rsidP="00E80D73">
            <w:pPr>
              <w:spacing w:line="360" w:lineRule="auto"/>
              <w:rPr>
                <w:noProof/>
              </w:rPr>
            </w:pPr>
            <w:r w:rsidRPr="00E80D73">
              <w:t>Članak 11. stavak 1.</w:t>
            </w:r>
          </w:p>
        </w:tc>
      </w:tr>
      <w:tr w:rsidR="00E80D73" w:rsidRPr="00E80D73" w:rsidTr="00E80D73">
        <w:tc>
          <w:tcPr>
            <w:tcW w:w="2750" w:type="dxa"/>
          </w:tcPr>
          <w:p w:rsidR="00E80D73" w:rsidRPr="00E80D73" w:rsidRDefault="00E80D73" w:rsidP="00E80D73">
            <w:pPr>
              <w:spacing w:line="360" w:lineRule="auto"/>
              <w:rPr>
                <w:noProof/>
              </w:rPr>
            </w:pPr>
            <w:r w:rsidRPr="00E80D73">
              <w:t>Članak 43. stavak 2.</w:t>
            </w:r>
          </w:p>
        </w:tc>
        <w:tc>
          <w:tcPr>
            <w:tcW w:w="2519" w:type="dxa"/>
          </w:tcPr>
          <w:p w:rsidR="00E80D73" w:rsidRPr="00E80D73" w:rsidRDefault="00E80D73" w:rsidP="00E80D73">
            <w:pPr>
              <w:spacing w:line="360" w:lineRule="auto"/>
              <w:rPr>
                <w:noProof/>
              </w:rPr>
            </w:pPr>
          </w:p>
        </w:tc>
        <w:tc>
          <w:tcPr>
            <w:tcW w:w="1814" w:type="dxa"/>
          </w:tcPr>
          <w:p w:rsidR="00E80D73" w:rsidRPr="00E80D73" w:rsidRDefault="00E80D73" w:rsidP="00E80D73">
            <w:pPr>
              <w:spacing w:line="360" w:lineRule="auto"/>
              <w:rPr>
                <w:noProof/>
              </w:rPr>
            </w:pPr>
          </w:p>
        </w:tc>
        <w:tc>
          <w:tcPr>
            <w:tcW w:w="2268" w:type="dxa"/>
          </w:tcPr>
          <w:p w:rsidR="00E80D73" w:rsidRPr="00E80D73" w:rsidRDefault="00E80D73" w:rsidP="00E80D73">
            <w:pPr>
              <w:spacing w:line="360" w:lineRule="auto"/>
              <w:rPr>
                <w:noProof/>
              </w:rPr>
            </w:pPr>
            <w:r w:rsidRPr="00E80D73">
              <w:t>Članak 11. stavak 2.</w:t>
            </w:r>
          </w:p>
        </w:tc>
      </w:tr>
      <w:tr w:rsidR="00E80D73" w:rsidRPr="00E80D73" w:rsidTr="00E80D73">
        <w:tc>
          <w:tcPr>
            <w:tcW w:w="2750" w:type="dxa"/>
          </w:tcPr>
          <w:p w:rsidR="00E80D73" w:rsidRPr="00E80D73" w:rsidRDefault="00E80D73" w:rsidP="00E80D73">
            <w:pPr>
              <w:spacing w:line="360" w:lineRule="auto"/>
              <w:rPr>
                <w:noProof/>
              </w:rPr>
            </w:pPr>
            <w:r w:rsidRPr="00E80D73">
              <w:t>Članak 44. stavak 1.</w:t>
            </w:r>
          </w:p>
        </w:tc>
        <w:tc>
          <w:tcPr>
            <w:tcW w:w="2519" w:type="dxa"/>
          </w:tcPr>
          <w:p w:rsidR="00E80D73" w:rsidRPr="00E80D73" w:rsidRDefault="00E80D73" w:rsidP="00E80D73">
            <w:pPr>
              <w:spacing w:line="360" w:lineRule="auto"/>
              <w:rPr>
                <w:noProof/>
              </w:rPr>
            </w:pPr>
          </w:p>
        </w:tc>
        <w:tc>
          <w:tcPr>
            <w:tcW w:w="1814" w:type="dxa"/>
          </w:tcPr>
          <w:p w:rsidR="00E80D73" w:rsidRPr="00E80D73" w:rsidRDefault="00E80D73" w:rsidP="00E80D73">
            <w:pPr>
              <w:spacing w:line="360" w:lineRule="auto"/>
              <w:rPr>
                <w:noProof/>
              </w:rPr>
            </w:pPr>
          </w:p>
        </w:tc>
        <w:tc>
          <w:tcPr>
            <w:tcW w:w="2268" w:type="dxa"/>
          </w:tcPr>
          <w:p w:rsidR="00E80D73" w:rsidRPr="00E80D73" w:rsidRDefault="00E80D73" w:rsidP="00E80D73">
            <w:pPr>
              <w:spacing w:line="360" w:lineRule="auto"/>
              <w:rPr>
                <w:noProof/>
              </w:rPr>
            </w:pPr>
            <w:r w:rsidRPr="00E80D73">
              <w:t>Članak 12. stavak 1.</w:t>
            </w:r>
          </w:p>
        </w:tc>
      </w:tr>
      <w:tr w:rsidR="00E80D73" w:rsidRPr="00E80D73" w:rsidTr="00E80D73">
        <w:tc>
          <w:tcPr>
            <w:tcW w:w="2750" w:type="dxa"/>
          </w:tcPr>
          <w:p w:rsidR="00E80D73" w:rsidRPr="00E80D73" w:rsidRDefault="00E80D73" w:rsidP="00E80D73">
            <w:pPr>
              <w:spacing w:line="360" w:lineRule="auto"/>
              <w:rPr>
                <w:noProof/>
              </w:rPr>
            </w:pPr>
            <w:r w:rsidRPr="00E80D73">
              <w:t>Članak 44. stavak 2.</w:t>
            </w:r>
          </w:p>
        </w:tc>
        <w:tc>
          <w:tcPr>
            <w:tcW w:w="2519" w:type="dxa"/>
          </w:tcPr>
          <w:p w:rsidR="00E80D73" w:rsidRPr="00E80D73" w:rsidRDefault="00E80D73" w:rsidP="00E80D73">
            <w:pPr>
              <w:spacing w:line="360" w:lineRule="auto"/>
              <w:rPr>
                <w:noProof/>
              </w:rPr>
            </w:pPr>
          </w:p>
        </w:tc>
        <w:tc>
          <w:tcPr>
            <w:tcW w:w="1814" w:type="dxa"/>
          </w:tcPr>
          <w:p w:rsidR="00E80D73" w:rsidRPr="00E80D73" w:rsidRDefault="00E80D73" w:rsidP="00E80D73">
            <w:pPr>
              <w:spacing w:line="360" w:lineRule="auto"/>
              <w:rPr>
                <w:noProof/>
              </w:rPr>
            </w:pPr>
          </w:p>
        </w:tc>
        <w:tc>
          <w:tcPr>
            <w:tcW w:w="2268" w:type="dxa"/>
          </w:tcPr>
          <w:p w:rsidR="00E80D73" w:rsidRPr="00E80D73" w:rsidRDefault="00E80D73" w:rsidP="00E80D73">
            <w:pPr>
              <w:spacing w:line="360" w:lineRule="auto"/>
              <w:rPr>
                <w:noProof/>
              </w:rPr>
            </w:pPr>
            <w:r w:rsidRPr="00E80D73">
              <w:t>Članak 12. stavak 2.</w:t>
            </w:r>
          </w:p>
        </w:tc>
      </w:tr>
      <w:tr w:rsidR="00E80D73" w:rsidRPr="00E80D73" w:rsidTr="00E80D73">
        <w:tc>
          <w:tcPr>
            <w:tcW w:w="2750" w:type="dxa"/>
          </w:tcPr>
          <w:p w:rsidR="00E80D73" w:rsidRPr="00E80D73" w:rsidRDefault="00E80D73" w:rsidP="00E80D73">
            <w:pPr>
              <w:spacing w:line="360" w:lineRule="auto"/>
              <w:rPr>
                <w:noProof/>
              </w:rPr>
            </w:pPr>
            <w:r w:rsidRPr="00E80D73">
              <w:t>Članak 44. stavak 3.</w:t>
            </w:r>
          </w:p>
        </w:tc>
        <w:tc>
          <w:tcPr>
            <w:tcW w:w="2519" w:type="dxa"/>
          </w:tcPr>
          <w:p w:rsidR="00E80D73" w:rsidRPr="00E80D73" w:rsidRDefault="00E80D73" w:rsidP="00E80D73">
            <w:pPr>
              <w:spacing w:line="360" w:lineRule="auto"/>
              <w:rPr>
                <w:noProof/>
              </w:rPr>
            </w:pPr>
          </w:p>
        </w:tc>
        <w:tc>
          <w:tcPr>
            <w:tcW w:w="1814" w:type="dxa"/>
          </w:tcPr>
          <w:p w:rsidR="00E80D73" w:rsidRPr="00E80D73" w:rsidRDefault="00E80D73" w:rsidP="00E80D73">
            <w:pPr>
              <w:spacing w:line="360" w:lineRule="auto"/>
              <w:rPr>
                <w:noProof/>
              </w:rPr>
            </w:pPr>
          </w:p>
        </w:tc>
        <w:tc>
          <w:tcPr>
            <w:tcW w:w="2268" w:type="dxa"/>
          </w:tcPr>
          <w:p w:rsidR="00E80D73" w:rsidRPr="00E80D73" w:rsidRDefault="00E80D73" w:rsidP="00E80D73">
            <w:pPr>
              <w:spacing w:line="360" w:lineRule="auto"/>
              <w:rPr>
                <w:noProof/>
              </w:rPr>
            </w:pPr>
            <w:r w:rsidRPr="00E80D73">
              <w:t>Članak 12. stavak 3.</w:t>
            </w:r>
          </w:p>
        </w:tc>
      </w:tr>
      <w:tr w:rsidR="00E80D73" w:rsidRPr="00E80D73" w:rsidTr="00E80D73">
        <w:tc>
          <w:tcPr>
            <w:tcW w:w="2750" w:type="dxa"/>
          </w:tcPr>
          <w:p w:rsidR="00E80D73" w:rsidRPr="00E80D73" w:rsidRDefault="00E80D73" w:rsidP="00E80D73">
            <w:pPr>
              <w:spacing w:line="360" w:lineRule="auto"/>
              <w:rPr>
                <w:noProof/>
              </w:rPr>
            </w:pPr>
            <w:r w:rsidRPr="00E80D73">
              <w:t>Članak 45.</w:t>
            </w:r>
          </w:p>
        </w:tc>
        <w:tc>
          <w:tcPr>
            <w:tcW w:w="2519" w:type="dxa"/>
          </w:tcPr>
          <w:p w:rsidR="00E80D73" w:rsidRPr="00E80D73" w:rsidRDefault="00E80D73" w:rsidP="00E80D73">
            <w:pPr>
              <w:spacing w:line="360" w:lineRule="auto"/>
              <w:rPr>
                <w:noProof/>
              </w:rPr>
            </w:pPr>
          </w:p>
        </w:tc>
        <w:tc>
          <w:tcPr>
            <w:tcW w:w="1814" w:type="dxa"/>
          </w:tcPr>
          <w:p w:rsidR="00E80D73" w:rsidRPr="00E80D73" w:rsidRDefault="00E80D73" w:rsidP="00E80D73">
            <w:pPr>
              <w:spacing w:line="360" w:lineRule="auto"/>
              <w:rPr>
                <w:noProof/>
              </w:rPr>
            </w:pPr>
          </w:p>
        </w:tc>
        <w:tc>
          <w:tcPr>
            <w:tcW w:w="2268" w:type="dxa"/>
          </w:tcPr>
          <w:p w:rsidR="00E80D73" w:rsidRPr="00E80D73" w:rsidRDefault="00E80D73" w:rsidP="00E80D73">
            <w:pPr>
              <w:spacing w:line="360" w:lineRule="auto"/>
              <w:rPr>
                <w:noProof/>
              </w:rPr>
            </w:pPr>
            <w:r w:rsidRPr="00E80D73">
              <w:t>Članak 13.</w:t>
            </w:r>
          </w:p>
        </w:tc>
      </w:tr>
      <w:tr w:rsidR="00E80D73" w:rsidRPr="00E80D73" w:rsidTr="00E80D73">
        <w:tc>
          <w:tcPr>
            <w:tcW w:w="2750" w:type="dxa"/>
          </w:tcPr>
          <w:p w:rsidR="00E80D73" w:rsidRPr="00E80D73" w:rsidRDefault="00E80D73" w:rsidP="00E80D73">
            <w:pPr>
              <w:spacing w:line="360" w:lineRule="auto"/>
              <w:rPr>
                <w:noProof/>
              </w:rPr>
            </w:pPr>
            <w:r w:rsidRPr="00E80D73">
              <w:t>Točka 1.</w:t>
            </w:r>
          </w:p>
        </w:tc>
        <w:tc>
          <w:tcPr>
            <w:tcW w:w="2519" w:type="dxa"/>
          </w:tcPr>
          <w:p w:rsidR="00E80D73" w:rsidRPr="00E80D73" w:rsidRDefault="00E80D73" w:rsidP="00E80D73">
            <w:pPr>
              <w:spacing w:line="360" w:lineRule="auto"/>
              <w:rPr>
                <w:noProof/>
              </w:rPr>
            </w:pPr>
          </w:p>
        </w:tc>
        <w:tc>
          <w:tcPr>
            <w:tcW w:w="1814" w:type="dxa"/>
          </w:tcPr>
          <w:p w:rsidR="00E80D73" w:rsidRPr="00E80D73" w:rsidRDefault="00E80D73" w:rsidP="00E80D73">
            <w:pPr>
              <w:spacing w:line="360" w:lineRule="auto"/>
              <w:rPr>
                <w:noProof/>
              </w:rPr>
            </w:pPr>
          </w:p>
        </w:tc>
        <w:tc>
          <w:tcPr>
            <w:tcW w:w="2268" w:type="dxa"/>
          </w:tcPr>
          <w:p w:rsidR="00E80D73" w:rsidRPr="00E80D73" w:rsidRDefault="00E80D73" w:rsidP="00E80D73">
            <w:pPr>
              <w:spacing w:line="360" w:lineRule="auto"/>
              <w:rPr>
                <w:noProof/>
              </w:rPr>
            </w:pPr>
            <w:r w:rsidRPr="00E80D73">
              <w:t>Točka 1.</w:t>
            </w:r>
          </w:p>
        </w:tc>
      </w:tr>
      <w:tr w:rsidR="00E80D73" w:rsidRPr="00E80D73" w:rsidTr="00E80D73">
        <w:tc>
          <w:tcPr>
            <w:tcW w:w="2750" w:type="dxa"/>
          </w:tcPr>
          <w:p w:rsidR="00E80D73" w:rsidRPr="00E80D73" w:rsidRDefault="00E80D73" w:rsidP="00E80D73">
            <w:pPr>
              <w:spacing w:line="360" w:lineRule="auto"/>
              <w:rPr>
                <w:noProof/>
              </w:rPr>
            </w:pPr>
            <w:r w:rsidRPr="00E80D73">
              <w:t>Točka (a)</w:t>
            </w:r>
          </w:p>
        </w:tc>
        <w:tc>
          <w:tcPr>
            <w:tcW w:w="2519" w:type="dxa"/>
          </w:tcPr>
          <w:p w:rsidR="00E80D73" w:rsidRPr="00E80D73" w:rsidRDefault="00E80D73" w:rsidP="00E80D73">
            <w:pPr>
              <w:spacing w:line="360" w:lineRule="auto"/>
              <w:rPr>
                <w:noProof/>
              </w:rPr>
            </w:pPr>
          </w:p>
        </w:tc>
        <w:tc>
          <w:tcPr>
            <w:tcW w:w="1814" w:type="dxa"/>
          </w:tcPr>
          <w:p w:rsidR="00E80D73" w:rsidRPr="00E80D73" w:rsidRDefault="00E80D73" w:rsidP="00E80D73">
            <w:pPr>
              <w:spacing w:line="360" w:lineRule="auto"/>
              <w:rPr>
                <w:noProof/>
              </w:rPr>
            </w:pPr>
          </w:p>
        </w:tc>
        <w:tc>
          <w:tcPr>
            <w:tcW w:w="2268" w:type="dxa"/>
          </w:tcPr>
          <w:p w:rsidR="00E80D73" w:rsidRPr="00E80D73" w:rsidRDefault="00E80D73" w:rsidP="00E80D73">
            <w:pPr>
              <w:spacing w:line="360" w:lineRule="auto"/>
              <w:rPr>
                <w:noProof/>
              </w:rPr>
            </w:pPr>
            <w:r w:rsidRPr="00E80D73">
              <w:t>Točka (a)</w:t>
            </w:r>
          </w:p>
        </w:tc>
      </w:tr>
      <w:tr w:rsidR="00E80D73" w:rsidRPr="00E80D73" w:rsidTr="00E80D73">
        <w:tc>
          <w:tcPr>
            <w:tcW w:w="2750" w:type="dxa"/>
          </w:tcPr>
          <w:p w:rsidR="00E80D73" w:rsidRPr="00E80D73" w:rsidRDefault="00E80D73" w:rsidP="00E80D73">
            <w:pPr>
              <w:spacing w:line="360" w:lineRule="auto"/>
              <w:rPr>
                <w:noProof/>
              </w:rPr>
            </w:pPr>
            <w:r w:rsidRPr="00E80D73">
              <w:t>Točka (b)</w:t>
            </w:r>
          </w:p>
        </w:tc>
        <w:tc>
          <w:tcPr>
            <w:tcW w:w="2519" w:type="dxa"/>
          </w:tcPr>
          <w:p w:rsidR="00E80D73" w:rsidRPr="00E80D73" w:rsidRDefault="00E80D73" w:rsidP="00E80D73">
            <w:pPr>
              <w:spacing w:line="360" w:lineRule="auto"/>
              <w:rPr>
                <w:noProof/>
              </w:rPr>
            </w:pPr>
          </w:p>
        </w:tc>
        <w:tc>
          <w:tcPr>
            <w:tcW w:w="1814" w:type="dxa"/>
          </w:tcPr>
          <w:p w:rsidR="00E80D73" w:rsidRPr="00E80D73" w:rsidRDefault="00E80D73" w:rsidP="00E80D73">
            <w:pPr>
              <w:spacing w:line="360" w:lineRule="auto"/>
              <w:rPr>
                <w:noProof/>
              </w:rPr>
            </w:pPr>
          </w:p>
        </w:tc>
        <w:tc>
          <w:tcPr>
            <w:tcW w:w="2268" w:type="dxa"/>
          </w:tcPr>
          <w:p w:rsidR="00E80D73" w:rsidRPr="00E80D73" w:rsidRDefault="00E80D73" w:rsidP="00E80D73">
            <w:pPr>
              <w:spacing w:line="360" w:lineRule="auto"/>
              <w:rPr>
                <w:noProof/>
              </w:rPr>
            </w:pPr>
            <w:r w:rsidRPr="00E80D73">
              <w:t>Točka (b)</w:t>
            </w:r>
          </w:p>
        </w:tc>
      </w:tr>
      <w:tr w:rsidR="00E80D73" w:rsidRPr="00E80D73" w:rsidTr="00E80D73">
        <w:tc>
          <w:tcPr>
            <w:tcW w:w="2750" w:type="dxa"/>
          </w:tcPr>
          <w:p w:rsidR="00E80D73" w:rsidRPr="00E80D73" w:rsidRDefault="00E80D73" w:rsidP="00E80D73">
            <w:pPr>
              <w:spacing w:line="360" w:lineRule="auto"/>
              <w:rPr>
                <w:noProof/>
              </w:rPr>
            </w:pPr>
          </w:p>
        </w:tc>
        <w:tc>
          <w:tcPr>
            <w:tcW w:w="2519" w:type="dxa"/>
          </w:tcPr>
          <w:p w:rsidR="00E80D73" w:rsidRPr="00E80D73" w:rsidRDefault="00E80D73" w:rsidP="00E80D73">
            <w:pPr>
              <w:spacing w:line="360" w:lineRule="auto"/>
              <w:rPr>
                <w:noProof/>
              </w:rPr>
            </w:pPr>
          </w:p>
        </w:tc>
        <w:tc>
          <w:tcPr>
            <w:tcW w:w="1814" w:type="dxa"/>
          </w:tcPr>
          <w:p w:rsidR="00E80D73" w:rsidRPr="00E80D73" w:rsidRDefault="00E80D73" w:rsidP="00E80D73">
            <w:pPr>
              <w:spacing w:line="360" w:lineRule="auto"/>
              <w:rPr>
                <w:noProof/>
              </w:rPr>
            </w:pPr>
          </w:p>
        </w:tc>
        <w:tc>
          <w:tcPr>
            <w:tcW w:w="2268" w:type="dxa"/>
          </w:tcPr>
          <w:p w:rsidR="00E80D73" w:rsidRPr="00E80D73" w:rsidRDefault="00E80D73" w:rsidP="00E80D73">
            <w:pPr>
              <w:spacing w:line="360" w:lineRule="auto"/>
              <w:rPr>
                <w:noProof/>
              </w:rPr>
            </w:pPr>
            <w:r w:rsidRPr="00E80D73">
              <w:t>Točka (c)</w:t>
            </w:r>
          </w:p>
        </w:tc>
      </w:tr>
      <w:tr w:rsidR="00E80D73" w:rsidRPr="00E80D73" w:rsidTr="00E80D73">
        <w:tc>
          <w:tcPr>
            <w:tcW w:w="2750" w:type="dxa"/>
          </w:tcPr>
          <w:p w:rsidR="00E80D73" w:rsidRPr="00E80D73" w:rsidRDefault="00E80D73" w:rsidP="00E80D73">
            <w:pPr>
              <w:spacing w:line="360" w:lineRule="auto"/>
              <w:rPr>
                <w:noProof/>
              </w:rPr>
            </w:pPr>
            <w:r w:rsidRPr="00E80D73">
              <w:t>Točka (c)</w:t>
            </w:r>
          </w:p>
        </w:tc>
        <w:tc>
          <w:tcPr>
            <w:tcW w:w="2519" w:type="dxa"/>
          </w:tcPr>
          <w:p w:rsidR="00E80D73" w:rsidRPr="00E80D73" w:rsidRDefault="00E80D73" w:rsidP="00E80D73">
            <w:pPr>
              <w:spacing w:line="360" w:lineRule="auto"/>
              <w:rPr>
                <w:noProof/>
              </w:rPr>
            </w:pPr>
          </w:p>
        </w:tc>
        <w:tc>
          <w:tcPr>
            <w:tcW w:w="1814" w:type="dxa"/>
          </w:tcPr>
          <w:p w:rsidR="00E80D73" w:rsidRPr="00E80D73" w:rsidRDefault="00E80D73" w:rsidP="00E80D73">
            <w:pPr>
              <w:spacing w:line="360" w:lineRule="auto"/>
              <w:rPr>
                <w:noProof/>
              </w:rPr>
            </w:pPr>
          </w:p>
        </w:tc>
        <w:tc>
          <w:tcPr>
            <w:tcW w:w="2268" w:type="dxa"/>
          </w:tcPr>
          <w:p w:rsidR="00E80D73" w:rsidRPr="00E80D73" w:rsidRDefault="00E80D73" w:rsidP="00E80D73">
            <w:pPr>
              <w:spacing w:line="360" w:lineRule="auto"/>
              <w:rPr>
                <w:noProof/>
              </w:rPr>
            </w:pPr>
            <w:r w:rsidRPr="00E80D73">
              <w:t>Točka (d)</w:t>
            </w:r>
          </w:p>
        </w:tc>
      </w:tr>
      <w:tr w:rsidR="00E80D73" w:rsidRPr="00E80D73" w:rsidTr="00E80D73">
        <w:tc>
          <w:tcPr>
            <w:tcW w:w="2750" w:type="dxa"/>
          </w:tcPr>
          <w:p w:rsidR="00E80D73" w:rsidRPr="00E80D73" w:rsidRDefault="00E80D73" w:rsidP="00E80D73">
            <w:pPr>
              <w:spacing w:line="360" w:lineRule="auto"/>
              <w:rPr>
                <w:noProof/>
              </w:rPr>
            </w:pPr>
            <w:r w:rsidRPr="00E80D73">
              <w:t>Točka (d)</w:t>
            </w:r>
          </w:p>
        </w:tc>
        <w:tc>
          <w:tcPr>
            <w:tcW w:w="2519" w:type="dxa"/>
          </w:tcPr>
          <w:p w:rsidR="00E80D73" w:rsidRPr="00E80D73" w:rsidRDefault="00E80D73" w:rsidP="00E80D73">
            <w:pPr>
              <w:spacing w:line="360" w:lineRule="auto"/>
              <w:rPr>
                <w:noProof/>
              </w:rPr>
            </w:pPr>
          </w:p>
        </w:tc>
        <w:tc>
          <w:tcPr>
            <w:tcW w:w="1814" w:type="dxa"/>
          </w:tcPr>
          <w:p w:rsidR="00E80D73" w:rsidRPr="00E80D73" w:rsidRDefault="00E80D73" w:rsidP="00E80D73">
            <w:pPr>
              <w:spacing w:line="360" w:lineRule="auto"/>
              <w:rPr>
                <w:noProof/>
              </w:rPr>
            </w:pPr>
          </w:p>
        </w:tc>
        <w:tc>
          <w:tcPr>
            <w:tcW w:w="2268" w:type="dxa"/>
          </w:tcPr>
          <w:p w:rsidR="00E80D73" w:rsidRPr="00E80D73" w:rsidRDefault="00E80D73" w:rsidP="00E80D73">
            <w:pPr>
              <w:spacing w:line="360" w:lineRule="auto"/>
              <w:rPr>
                <w:noProof/>
              </w:rPr>
            </w:pPr>
            <w:r w:rsidRPr="00E80D73">
              <w:t>Točka (e)</w:t>
            </w:r>
          </w:p>
        </w:tc>
      </w:tr>
      <w:tr w:rsidR="00E80D73" w:rsidRPr="00E80D73" w:rsidTr="00E80D73">
        <w:tc>
          <w:tcPr>
            <w:tcW w:w="2750" w:type="dxa"/>
          </w:tcPr>
          <w:p w:rsidR="00E80D73" w:rsidRPr="00E80D73" w:rsidRDefault="00E80D73" w:rsidP="00E80D73">
            <w:pPr>
              <w:spacing w:line="360" w:lineRule="auto"/>
              <w:rPr>
                <w:noProof/>
              </w:rPr>
            </w:pPr>
          </w:p>
        </w:tc>
        <w:tc>
          <w:tcPr>
            <w:tcW w:w="2519" w:type="dxa"/>
          </w:tcPr>
          <w:p w:rsidR="00E80D73" w:rsidRPr="00E80D73" w:rsidRDefault="00E80D73" w:rsidP="00E80D73">
            <w:pPr>
              <w:spacing w:line="360" w:lineRule="auto"/>
              <w:rPr>
                <w:noProof/>
              </w:rPr>
            </w:pPr>
          </w:p>
        </w:tc>
        <w:tc>
          <w:tcPr>
            <w:tcW w:w="1814" w:type="dxa"/>
          </w:tcPr>
          <w:p w:rsidR="00E80D73" w:rsidRPr="00E80D73" w:rsidRDefault="00E80D73" w:rsidP="00E80D73">
            <w:pPr>
              <w:spacing w:line="360" w:lineRule="auto"/>
              <w:rPr>
                <w:noProof/>
              </w:rPr>
            </w:pPr>
          </w:p>
        </w:tc>
        <w:tc>
          <w:tcPr>
            <w:tcW w:w="2268" w:type="dxa"/>
          </w:tcPr>
          <w:p w:rsidR="00E80D73" w:rsidRPr="00E80D73" w:rsidRDefault="00E80D73" w:rsidP="00E80D73">
            <w:pPr>
              <w:spacing w:line="360" w:lineRule="auto"/>
              <w:rPr>
                <w:noProof/>
              </w:rPr>
            </w:pPr>
            <w:r w:rsidRPr="00E80D73">
              <w:t>Točke (f) i (g)</w:t>
            </w:r>
          </w:p>
        </w:tc>
      </w:tr>
      <w:tr w:rsidR="00E80D73" w:rsidRPr="00E80D73" w:rsidTr="00E80D73">
        <w:tc>
          <w:tcPr>
            <w:tcW w:w="2750" w:type="dxa"/>
          </w:tcPr>
          <w:p w:rsidR="00E80D73" w:rsidRPr="00E80D73" w:rsidRDefault="00E80D73" w:rsidP="00E80D73">
            <w:pPr>
              <w:spacing w:line="360" w:lineRule="auto"/>
              <w:rPr>
                <w:noProof/>
              </w:rPr>
            </w:pPr>
            <w:r w:rsidRPr="00E80D73">
              <w:t>Točka 2.</w:t>
            </w:r>
          </w:p>
        </w:tc>
        <w:tc>
          <w:tcPr>
            <w:tcW w:w="2519" w:type="dxa"/>
          </w:tcPr>
          <w:p w:rsidR="00E80D73" w:rsidRPr="00E80D73" w:rsidRDefault="00E80D73" w:rsidP="00E80D73">
            <w:pPr>
              <w:spacing w:line="360" w:lineRule="auto"/>
              <w:rPr>
                <w:noProof/>
              </w:rPr>
            </w:pPr>
          </w:p>
        </w:tc>
        <w:tc>
          <w:tcPr>
            <w:tcW w:w="1814" w:type="dxa"/>
          </w:tcPr>
          <w:p w:rsidR="00E80D73" w:rsidRPr="00E80D73" w:rsidRDefault="00E80D73" w:rsidP="00E80D73">
            <w:pPr>
              <w:spacing w:line="360" w:lineRule="auto"/>
              <w:rPr>
                <w:noProof/>
              </w:rPr>
            </w:pPr>
          </w:p>
        </w:tc>
        <w:tc>
          <w:tcPr>
            <w:tcW w:w="2268" w:type="dxa"/>
          </w:tcPr>
          <w:p w:rsidR="00E80D73" w:rsidRPr="00E80D73" w:rsidRDefault="00E80D73" w:rsidP="00E80D73">
            <w:pPr>
              <w:spacing w:line="360" w:lineRule="auto"/>
              <w:rPr>
                <w:noProof/>
              </w:rPr>
            </w:pPr>
            <w:r w:rsidRPr="00E80D73">
              <w:t>Točka 2.</w:t>
            </w:r>
          </w:p>
        </w:tc>
      </w:tr>
      <w:tr w:rsidR="00E80D73" w:rsidRPr="00E80D73" w:rsidTr="00E80D73">
        <w:tc>
          <w:tcPr>
            <w:tcW w:w="2750" w:type="dxa"/>
          </w:tcPr>
          <w:p w:rsidR="00E80D73" w:rsidRPr="00E80D73" w:rsidRDefault="00E80D73" w:rsidP="00E80D73">
            <w:pPr>
              <w:spacing w:line="360" w:lineRule="auto"/>
              <w:rPr>
                <w:noProof/>
              </w:rPr>
            </w:pPr>
            <w:r w:rsidRPr="00E80D73">
              <w:t>Točka (a)</w:t>
            </w:r>
          </w:p>
        </w:tc>
        <w:tc>
          <w:tcPr>
            <w:tcW w:w="2519" w:type="dxa"/>
          </w:tcPr>
          <w:p w:rsidR="00E80D73" w:rsidRPr="00E80D73" w:rsidRDefault="00E80D73" w:rsidP="00E80D73">
            <w:pPr>
              <w:spacing w:line="360" w:lineRule="auto"/>
              <w:rPr>
                <w:noProof/>
              </w:rPr>
            </w:pPr>
          </w:p>
        </w:tc>
        <w:tc>
          <w:tcPr>
            <w:tcW w:w="1814" w:type="dxa"/>
          </w:tcPr>
          <w:p w:rsidR="00E80D73" w:rsidRPr="00E80D73" w:rsidRDefault="00E80D73" w:rsidP="00E80D73">
            <w:pPr>
              <w:spacing w:line="360" w:lineRule="auto"/>
              <w:rPr>
                <w:noProof/>
              </w:rPr>
            </w:pPr>
          </w:p>
        </w:tc>
        <w:tc>
          <w:tcPr>
            <w:tcW w:w="2268" w:type="dxa"/>
          </w:tcPr>
          <w:p w:rsidR="00E80D73" w:rsidRPr="00E80D73" w:rsidRDefault="00E80D73" w:rsidP="00E80D73">
            <w:pPr>
              <w:spacing w:line="360" w:lineRule="auto"/>
              <w:rPr>
                <w:noProof/>
              </w:rPr>
            </w:pPr>
            <w:r w:rsidRPr="00E80D73">
              <w:t>Točka (a)</w:t>
            </w:r>
          </w:p>
        </w:tc>
      </w:tr>
      <w:tr w:rsidR="00E80D73" w:rsidRPr="00E80D73" w:rsidTr="00E80D73">
        <w:tc>
          <w:tcPr>
            <w:tcW w:w="2750" w:type="dxa"/>
          </w:tcPr>
          <w:p w:rsidR="00E80D73" w:rsidRPr="00E80D73" w:rsidRDefault="00E80D73" w:rsidP="00E80D73">
            <w:pPr>
              <w:spacing w:line="360" w:lineRule="auto"/>
              <w:rPr>
                <w:noProof/>
              </w:rPr>
            </w:pPr>
            <w:r w:rsidRPr="00E80D73">
              <w:t>Točka (b)</w:t>
            </w:r>
          </w:p>
        </w:tc>
        <w:tc>
          <w:tcPr>
            <w:tcW w:w="2519" w:type="dxa"/>
          </w:tcPr>
          <w:p w:rsidR="00E80D73" w:rsidRPr="00E80D73" w:rsidRDefault="00E80D73" w:rsidP="00E80D73">
            <w:pPr>
              <w:spacing w:line="360" w:lineRule="auto"/>
              <w:rPr>
                <w:noProof/>
              </w:rPr>
            </w:pPr>
          </w:p>
        </w:tc>
        <w:tc>
          <w:tcPr>
            <w:tcW w:w="1814" w:type="dxa"/>
          </w:tcPr>
          <w:p w:rsidR="00E80D73" w:rsidRPr="00E80D73" w:rsidRDefault="00E80D73" w:rsidP="00E80D73">
            <w:pPr>
              <w:spacing w:line="360" w:lineRule="auto"/>
              <w:rPr>
                <w:noProof/>
              </w:rPr>
            </w:pPr>
          </w:p>
        </w:tc>
        <w:tc>
          <w:tcPr>
            <w:tcW w:w="2268" w:type="dxa"/>
          </w:tcPr>
          <w:p w:rsidR="00E80D73" w:rsidRPr="00E80D73" w:rsidRDefault="00E80D73" w:rsidP="00E80D73">
            <w:pPr>
              <w:spacing w:line="360" w:lineRule="auto"/>
              <w:rPr>
                <w:noProof/>
              </w:rPr>
            </w:pPr>
            <w:r w:rsidRPr="00E80D73">
              <w:t>Točka (b)</w:t>
            </w:r>
          </w:p>
        </w:tc>
      </w:tr>
      <w:tr w:rsidR="00E80D73" w:rsidRPr="00E80D73" w:rsidTr="00E80D73">
        <w:tc>
          <w:tcPr>
            <w:tcW w:w="2750" w:type="dxa"/>
          </w:tcPr>
          <w:p w:rsidR="00E80D73" w:rsidRPr="00E80D73" w:rsidRDefault="00E80D73" w:rsidP="00E80D73">
            <w:pPr>
              <w:spacing w:line="360" w:lineRule="auto"/>
              <w:rPr>
                <w:noProof/>
              </w:rPr>
            </w:pPr>
            <w:r w:rsidRPr="00E80D73">
              <w:t>Članak 45. stavak 3.</w:t>
            </w:r>
          </w:p>
        </w:tc>
        <w:tc>
          <w:tcPr>
            <w:tcW w:w="2519" w:type="dxa"/>
          </w:tcPr>
          <w:p w:rsidR="00E80D73" w:rsidRPr="00E80D73" w:rsidRDefault="00E80D73" w:rsidP="00E80D73">
            <w:pPr>
              <w:spacing w:line="360" w:lineRule="auto"/>
              <w:rPr>
                <w:noProof/>
              </w:rPr>
            </w:pPr>
          </w:p>
        </w:tc>
        <w:tc>
          <w:tcPr>
            <w:tcW w:w="1814" w:type="dxa"/>
          </w:tcPr>
          <w:p w:rsidR="00E80D73" w:rsidRPr="00E80D73" w:rsidRDefault="00E80D73" w:rsidP="00E80D73">
            <w:pPr>
              <w:spacing w:line="360" w:lineRule="auto"/>
              <w:rPr>
                <w:noProof/>
              </w:rPr>
            </w:pPr>
          </w:p>
        </w:tc>
        <w:tc>
          <w:tcPr>
            <w:tcW w:w="2268" w:type="dxa"/>
          </w:tcPr>
          <w:p w:rsidR="00E80D73" w:rsidRPr="00E80D73" w:rsidRDefault="00E80D73" w:rsidP="00E80D73">
            <w:pPr>
              <w:spacing w:line="360" w:lineRule="auto"/>
              <w:rPr>
                <w:noProof/>
              </w:rPr>
            </w:pPr>
            <w:r w:rsidRPr="00E80D73">
              <w:t>Članak 13. stavak 3.</w:t>
            </w:r>
          </w:p>
        </w:tc>
      </w:tr>
      <w:tr w:rsidR="00E80D73" w:rsidRPr="00E80D73" w:rsidTr="00E80D73">
        <w:tc>
          <w:tcPr>
            <w:tcW w:w="2750" w:type="dxa"/>
          </w:tcPr>
          <w:p w:rsidR="00E80D73" w:rsidRPr="00E80D73" w:rsidRDefault="00E80D73" w:rsidP="00E80D73">
            <w:pPr>
              <w:spacing w:line="360" w:lineRule="auto"/>
              <w:rPr>
                <w:noProof/>
              </w:rPr>
            </w:pPr>
            <w:r w:rsidRPr="00E80D73">
              <w:t>Članak 46.</w:t>
            </w:r>
          </w:p>
        </w:tc>
        <w:tc>
          <w:tcPr>
            <w:tcW w:w="2519" w:type="dxa"/>
          </w:tcPr>
          <w:p w:rsidR="00E80D73" w:rsidRPr="00E80D73" w:rsidRDefault="00E80D73" w:rsidP="00E80D73">
            <w:pPr>
              <w:spacing w:line="360" w:lineRule="auto"/>
              <w:rPr>
                <w:noProof/>
              </w:rPr>
            </w:pPr>
          </w:p>
        </w:tc>
        <w:tc>
          <w:tcPr>
            <w:tcW w:w="1814" w:type="dxa"/>
          </w:tcPr>
          <w:p w:rsidR="00E80D73" w:rsidRPr="00E80D73" w:rsidRDefault="00E80D73" w:rsidP="00E80D73">
            <w:pPr>
              <w:spacing w:line="360" w:lineRule="auto"/>
              <w:rPr>
                <w:noProof/>
              </w:rPr>
            </w:pPr>
          </w:p>
        </w:tc>
        <w:tc>
          <w:tcPr>
            <w:tcW w:w="2268" w:type="dxa"/>
          </w:tcPr>
          <w:p w:rsidR="00E80D73" w:rsidRPr="00E80D73" w:rsidRDefault="00E80D73" w:rsidP="00E80D73">
            <w:pPr>
              <w:spacing w:line="360" w:lineRule="auto"/>
              <w:rPr>
                <w:noProof/>
              </w:rPr>
            </w:pPr>
            <w:r w:rsidRPr="00E80D73">
              <w:t>Članak 14.</w:t>
            </w:r>
          </w:p>
        </w:tc>
      </w:tr>
      <w:tr w:rsidR="00E80D73" w:rsidRPr="00E80D73" w:rsidTr="00E80D73">
        <w:tc>
          <w:tcPr>
            <w:tcW w:w="2750" w:type="dxa"/>
          </w:tcPr>
          <w:p w:rsidR="00E80D73" w:rsidRPr="00E80D73" w:rsidRDefault="00E80D73" w:rsidP="00E80D73">
            <w:pPr>
              <w:spacing w:line="360" w:lineRule="auto"/>
              <w:rPr>
                <w:noProof/>
              </w:rPr>
            </w:pPr>
            <w:r w:rsidRPr="00E80D73">
              <w:t>Članak 47.</w:t>
            </w:r>
          </w:p>
        </w:tc>
        <w:tc>
          <w:tcPr>
            <w:tcW w:w="2519" w:type="dxa"/>
          </w:tcPr>
          <w:p w:rsidR="00E80D73" w:rsidRPr="00E80D73" w:rsidRDefault="00E80D73" w:rsidP="00E80D73">
            <w:pPr>
              <w:spacing w:line="360" w:lineRule="auto"/>
              <w:rPr>
                <w:noProof/>
              </w:rPr>
            </w:pPr>
          </w:p>
        </w:tc>
        <w:tc>
          <w:tcPr>
            <w:tcW w:w="1814" w:type="dxa"/>
          </w:tcPr>
          <w:p w:rsidR="00E80D73" w:rsidRPr="00E80D73" w:rsidRDefault="00E80D73" w:rsidP="00E80D73">
            <w:pPr>
              <w:spacing w:line="360" w:lineRule="auto"/>
              <w:rPr>
                <w:noProof/>
              </w:rPr>
            </w:pPr>
          </w:p>
        </w:tc>
        <w:tc>
          <w:tcPr>
            <w:tcW w:w="2268" w:type="dxa"/>
          </w:tcPr>
          <w:p w:rsidR="00E80D73" w:rsidRPr="00E80D73" w:rsidRDefault="00E80D73" w:rsidP="00E80D73">
            <w:pPr>
              <w:spacing w:line="360" w:lineRule="auto"/>
              <w:rPr>
                <w:noProof/>
              </w:rPr>
            </w:pPr>
            <w:r w:rsidRPr="00E80D73">
              <w:t>Članak 15.</w:t>
            </w:r>
          </w:p>
        </w:tc>
      </w:tr>
      <w:tr w:rsidR="00E80D73" w:rsidRPr="00E80D73" w:rsidTr="00E80D73">
        <w:tc>
          <w:tcPr>
            <w:tcW w:w="2750" w:type="dxa"/>
          </w:tcPr>
          <w:p w:rsidR="00E80D73" w:rsidRPr="00E80D73" w:rsidRDefault="00E80D73" w:rsidP="00E80D73">
            <w:pPr>
              <w:spacing w:line="360" w:lineRule="auto"/>
              <w:rPr>
                <w:noProof/>
              </w:rPr>
            </w:pPr>
            <w:r w:rsidRPr="00E80D73">
              <w:t>Članak 48.</w:t>
            </w:r>
          </w:p>
        </w:tc>
        <w:tc>
          <w:tcPr>
            <w:tcW w:w="2519" w:type="dxa"/>
          </w:tcPr>
          <w:p w:rsidR="00E80D73" w:rsidRPr="00E80D73" w:rsidRDefault="00E80D73" w:rsidP="00E80D73">
            <w:pPr>
              <w:spacing w:line="360" w:lineRule="auto"/>
              <w:rPr>
                <w:noProof/>
              </w:rPr>
            </w:pPr>
          </w:p>
        </w:tc>
        <w:tc>
          <w:tcPr>
            <w:tcW w:w="1814" w:type="dxa"/>
          </w:tcPr>
          <w:p w:rsidR="00E80D73" w:rsidRPr="00E80D73" w:rsidRDefault="00E80D73" w:rsidP="00E80D73">
            <w:pPr>
              <w:spacing w:line="360" w:lineRule="auto"/>
              <w:rPr>
                <w:noProof/>
              </w:rPr>
            </w:pPr>
          </w:p>
        </w:tc>
        <w:tc>
          <w:tcPr>
            <w:tcW w:w="2268" w:type="dxa"/>
          </w:tcPr>
          <w:p w:rsidR="00E80D73" w:rsidRPr="00E80D73" w:rsidRDefault="00E80D73" w:rsidP="00E80D73">
            <w:pPr>
              <w:spacing w:line="360" w:lineRule="auto"/>
              <w:rPr>
                <w:noProof/>
              </w:rPr>
            </w:pPr>
            <w:r w:rsidRPr="00E80D73">
              <w:t>Članak 16.</w:t>
            </w:r>
          </w:p>
        </w:tc>
      </w:tr>
      <w:tr w:rsidR="00E80D73" w:rsidRPr="00E80D73" w:rsidTr="00E80D73">
        <w:tc>
          <w:tcPr>
            <w:tcW w:w="2750" w:type="dxa"/>
          </w:tcPr>
          <w:p w:rsidR="00E80D73" w:rsidRPr="00E80D73" w:rsidRDefault="00E80D73" w:rsidP="00E80D73">
            <w:pPr>
              <w:spacing w:line="360" w:lineRule="auto"/>
              <w:rPr>
                <w:noProof/>
              </w:rPr>
            </w:pPr>
            <w:r w:rsidRPr="00E80D73">
              <w:t>Članak 49.</w:t>
            </w:r>
          </w:p>
        </w:tc>
        <w:tc>
          <w:tcPr>
            <w:tcW w:w="2519" w:type="dxa"/>
          </w:tcPr>
          <w:p w:rsidR="00E80D73" w:rsidRPr="00E80D73" w:rsidRDefault="00E80D73" w:rsidP="00E80D73">
            <w:pPr>
              <w:spacing w:line="360" w:lineRule="auto"/>
              <w:rPr>
                <w:noProof/>
              </w:rPr>
            </w:pPr>
          </w:p>
        </w:tc>
        <w:tc>
          <w:tcPr>
            <w:tcW w:w="1814" w:type="dxa"/>
          </w:tcPr>
          <w:p w:rsidR="00E80D73" w:rsidRPr="00E80D73" w:rsidRDefault="00E80D73" w:rsidP="00E80D73">
            <w:pPr>
              <w:spacing w:line="360" w:lineRule="auto"/>
              <w:rPr>
                <w:noProof/>
              </w:rPr>
            </w:pPr>
          </w:p>
        </w:tc>
        <w:tc>
          <w:tcPr>
            <w:tcW w:w="2268" w:type="dxa"/>
          </w:tcPr>
          <w:p w:rsidR="00E80D73" w:rsidRPr="00E80D73" w:rsidRDefault="00E80D73" w:rsidP="00E80D73">
            <w:pPr>
              <w:spacing w:line="360" w:lineRule="auto"/>
              <w:rPr>
                <w:noProof/>
              </w:rPr>
            </w:pPr>
            <w:r w:rsidRPr="00E80D73">
              <w:t>Članak 17.</w:t>
            </w:r>
          </w:p>
        </w:tc>
      </w:tr>
      <w:tr w:rsidR="00E80D73" w:rsidRPr="00E80D73" w:rsidTr="00E80D73">
        <w:tc>
          <w:tcPr>
            <w:tcW w:w="2750" w:type="dxa"/>
          </w:tcPr>
          <w:p w:rsidR="00E80D73" w:rsidRPr="00E80D73" w:rsidRDefault="00E80D73" w:rsidP="00E80D73">
            <w:pPr>
              <w:spacing w:line="360" w:lineRule="auto"/>
              <w:rPr>
                <w:noProof/>
              </w:rPr>
            </w:pPr>
            <w:r w:rsidRPr="00E80D73">
              <w:t>Članak 50.</w:t>
            </w:r>
          </w:p>
        </w:tc>
        <w:tc>
          <w:tcPr>
            <w:tcW w:w="2519" w:type="dxa"/>
          </w:tcPr>
          <w:p w:rsidR="00E80D73" w:rsidRPr="00E80D73" w:rsidRDefault="00E80D73" w:rsidP="00E80D73">
            <w:pPr>
              <w:spacing w:line="360" w:lineRule="auto"/>
              <w:rPr>
                <w:noProof/>
              </w:rPr>
            </w:pPr>
          </w:p>
        </w:tc>
        <w:tc>
          <w:tcPr>
            <w:tcW w:w="1814" w:type="dxa"/>
          </w:tcPr>
          <w:p w:rsidR="00E80D73" w:rsidRPr="00E80D73" w:rsidRDefault="00E80D73" w:rsidP="00E80D73">
            <w:pPr>
              <w:spacing w:line="360" w:lineRule="auto"/>
              <w:rPr>
                <w:noProof/>
              </w:rPr>
            </w:pPr>
          </w:p>
        </w:tc>
        <w:tc>
          <w:tcPr>
            <w:tcW w:w="2268" w:type="dxa"/>
          </w:tcPr>
          <w:p w:rsidR="00E80D73" w:rsidRPr="00E80D73" w:rsidRDefault="00E80D73" w:rsidP="00E80D73">
            <w:pPr>
              <w:spacing w:line="360" w:lineRule="auto"/>
              <w:rPr>
                <w:noProof/>
              </w:rPr>
            </w:pPr>
            <w:r w:rsidRPr="00E80D73">
              <w:t>Članak 18.</w:t>
            </w:r>
          </w:p>
        </w:tc>
      </w:tr>
      <w:tr w:rsidR="00E80D73" w:rsidRPr="00E80D73" w:rsidTr="00E80D73">
        <w:tc>
          <w:tcPr>
            <w:tcW w:w="2750" w:type="dxa"/>
          </w:tcPr>
          <w:p w:rsidR="00E80D73" w:rsidRPr="00E80D73" w:rsidRDefault="00E80D73" w:rsidP="00E80D73">
            <w:pPr>
              <w:spacing w:line="360" w:lineRule="auto"/>
              <w:rPr>
                <w:noProof/>
              </w:rPr>
            </w:pPr>
            <w:r w:rsidRPr="00E80D73">
              <w:t>Članak 51. stavak 1.</w:t>
            </w:r>
          </w:p>
        </w:tc>
        <w:tc>
          <w:tcPr>
            <w:tcW w:w="2519" w:type="dxa"/>
          </w:tcPr>
          <w:p w:rsidR="00E80D73" w:rsidRPr="00E80D73" w:rsidRDefault="00E80D73" w:rsidP="00E80D73">
            <w:pPr>
              <w:spacing w:line="360" w:lineRule="auto"/>
              <w:rPr>
                <w:noProof/>
              </w:rPr>
            </w:pPr>
          </w:p>
        </w:tc>
        <w:tc>
          <w:tcPr>
            <w:tcW w:w="1814" w:type="dxa"/>
          </w:tcPr>
          <w:p w:rsidR="00E80D73" w:rsidRPr="00E80D73" w:rsidRDefault="00E80D73" w:rsidP="00E80D73">
            <w:pPr>
              <w:spacing w:line="360" w:lineRule="auto"/>
              <w:rPr>
                <w:noProof/>
              </w:rPr>
            </w:pPr>
          </w:p>
        </w:tc>
        <w:tc>
          <w:tcPr>
            <w:tcW w:w="2268" w:type="dxa"/>
          </w:tcPr>
          <w:p w:rsidR="00E80D73" w:rsidRPr="00E80D73" w:rsidRDefault="00E80D73" w:rsidP="00E80D73">
            <w:pPr>
              <w:spacing w:line="360" w:lineRule="auto"/>
              <w:rPr>
                <w:noProof/>
              </w:rPr>
            </w:pPr>
            <w:r w:rsidRPr="00E80D73">
              <w:t>Članak 19. stavak 1.</w:t>
            </w:r>
          </w:p>
        </w:tc>
      </w:tr>
      <w:tr w:rsidR="00E80D73" w:rsidRPr="00E80D73" w:rsidTr="00E80D73">
        <w:tc>
          <w:tcPr>
            <w:tcW w:w="2750" w:type="dxa"/>
          </w:tcPr>
          <w:p w:rsidR="00E80D73" w:rsidRPr="00E80D73" w:rsidRDefault="00E80D73" w:rsidP="00E80D73">
            <w:pPr>
              <w:spacing w:line="360" w:lineRule="auto"/>
              <w:rPr>
                <w:noProof/>
              </w:rPr>
            </w:pPr>
            <w:r w:rsidRPr="00E80D73">
              <w:t>Članak 51. stavak 2.</w:t>
            </w:r>
          </w:p>
        </w:tc>
        <w:tc>
          <w:tcPr>
            <w:tcW w:w="2519" w:type="dxa"/>
          </w:tcPr>
          <w:p w:rsidR="00E80D73" w:rsidRPr="00E80D73" w:rsidRDefault="00E80D73" w:rsidP="00E80D73">
            <w:pPr>
              <w:spacing w:line="360" w:lineRule="auto"/>
              <w:rPr>
                <w:noProof/>
              </w:rPr>
            </w:pPr>
          </w:p>
        </w:tc>
        <w:tc>
          <w:tcPr>
            <w:tcW w:w="1814" w:type="dxa"/>
          </w:tcPr>
          <w:p w:rsidR="00E80D73" w:rsidRPr="00E80D73" w:rsidRDefault="00E80D73" w:rsidP="00E80D73">
            <w:pPr>
              <w:spacing w:line="360" w:lineRule="auto"/>
              <w:rPr>
                <w:noProof/>
              </w:rPr>
            </w:pPr>
          </w:p>
        </w:tc>
        <w:tc>
          <w:tcPr>
            <w:tcW w:w="2268" w:type="dxa"/>
          </w:tcPr>
          <w:p w:rsidR="00E80D73" w:rsidRPr="00E80D73" w:rsidRDefault="00E80D73" w:rsidP="00E80D73">
            <w:pPr>
              <w:spacing w:line="360" w:lineRule="auto"/>
              <w:rPr>
                <w:noProof/>
              </w:rPr>
            </w:pPr>
            <w:r w:rsidRPr="00E80D73">
              <w:t>Članak 19. stavak 2.</w:t>
            </w:r>
          </w:p>
        </w:tc>
      </w:tr>
      <w:tr w:rsidR="00E80D73" w:rsidRPr="00E80D73" w:rsidTr="00E80D73">
        <w:tc>
          <w:tcPr>
            <w:tcW w:w="2750" w:type="dxa"/>
          </w:tcPr>
          <w:p w:rsidR="00E80D73" w:rsidRPr="00E80D73" w:rsidRDefault="00E80D73" w:rsidP="00E80D73">
            <w:pPr>
              <w:spacing w:line="360" w:lineRule="auto"/>
              <w:rPr>
                <w:noProof/>
              </w:rPr>
            </w:pPr>
            <w:r w:rsidRPr="00E80D73">
              <w:t>Članak 51. stavak 3.</w:t>
            </w:r>
          </w:p>
        </w:tc>
        <w:tc>
          <w:tcPr>
            <w:tcW w:w="2519" w:type="dxa"/>
          </w:tcPr>
          <w:p w:rsidR="00E80D73" w:rsidRPr="00E80D73" w:rsidRDefault="00E80D73" w:rsidP="00E80D73">
            <w:pPr>
              <w:spacing w:line="360" w:lineRule="auto"/>
              <w:rPr>
                <w:noProof/>
              </w:rPr>
            </w:pPr>
          </w:p>
        </w:tc>
        <w:tc>
          <w:tcPr>
            <w:tcW w:w="1814" w:type="dxa"/>
          </w:tcPr>
          <w:p w:rsidR="00E80D73" w:rsidRPr="00E80D73" w:rsidRDefault="00E80D73" w:rsidP="00E80D73">
            <w:pPr>
              <w:spacing w:line="360" w:lineRule="auto"/>
              <w:rPr>
                <w:noProof/>
              </w:rPr>
            </w:pPr>
          </w:p>
        </w:tc>
        <w:tc>
          <w:tcPr>
            <w:tcW w:w="2268" w:type="dxa"/>
          </w:tcPr>
          <w:p w:rsidR="00E80D73" w:rsidRPr="00E80D73" w:rsidRDefault="00E80D73" w:rsidP="00E80D73">
            <w:pPr>
              <w:spacing w:line="360" w:lineRule="auto"/>
              <w:rPr>
                <w:noProof/>
              </w:rPr>
            </w:pPr>
            <w:r w:rsidRPr="00E80D73">
              <w:t>Članak 19. stavak 3.</w:t>
            </w:r>
          </w:p>
        </w:tc>
      </w:tr>
      <w:tr w:rsidR="00E80D73" w:rsidRPr="00E80D73" w:rsidTr="00E80D73">
        <w:tc>
          <w:tcPr>
            <w:tcW w:w="2750" w:type="dxa"/>
          </w:tcPr>
          <w:p w:rsidR="00E80D73" w:rsidRPr="00E80D73" w:rsidRDefault="00E80D73" w:rsidP="00E80D73">
            <w:pPr>
              <w:spacing w:line="360" w:lineRule="auto"/>
              <w:rPr>
                <w:noProof/>
              </w:rPr>
            </w:pPr>
            <w:r w:rsidRPr="00E80D73">
              <w:t xml:space="preserve">Članak 52. </w:t>
            </w:r>
          </w:p>
        </w:tc>
        <w:tc>
          <w:tcPr>
            <w:tcW w:w="2519" w:type="dxa"/>
          </w:tcPr>
          <w:p w:rsidR="00E80D73" w:rsidRPr="00E80D73" w:rsidRDefault="00E80D73" w:rsidP="00E80D73">
            <w:pPr>
              <w:spacing w:line="360" w:lineRule="auto"/>
              <w:rPr>
                <w:noProof/>
              </w:rPr>
            </w:pPr>
          </w:p>
        </w:tc>
        <w:tc>
          <w:tcPr>
            <w:tcW w:w="1814" w:type="dxa"/>
          </w:tcPr>
          <w:p w:rsidR="00E80D73" w:rsidRPr="00E80D73" w:rsidRDefault="00E80D73" w:rsidP="00E80D73">
            <w:pPr>
              <w:spacing w:line="360" w:lineRule="auto"/>
              <w:rPr>
                <w:noProof/>
              </w:rPr>
            </w:pPr>
          </w:p>
        </w:tc>
        <w:tc>
          <w:tcPr>
            <w:tcW w:w="2268" w:type="dxa"/>
          </w:tcPr>
          <w:p w:rsidR="00E80D73" w:rsidRPr="00E80D73" w:rsidRDefault="00E80D73" w:rsidP="00E80D73">
            <w:pPr>
              <w:spacing w:line="360" w:lineRule="auto"/>
              <w:rPr>
                <w:noProof/>
              </w:rPr>
            </w:pPr>
            <w:r w:rsidRPr="00E80D73">
              <w:t>Članak 20.</w:t>
            </w:r>
          </w:p>
        </w:tc>
      </w:tr>
      <w:tr w:rsidR="00E80D73" w:rsidRPr="00E80D73" w:rsidTr="00E80D73">
        <w:tc>
          <w:tcPr>
            <w:tcW w:w="2750" w:type="dxa"/>
          </w:tcPr>
          <w:p w:rsidR="00E80D73" w:rsidRPr="00E80D73" w:rsidRDefault="00E80D73" w:rsidP="00E80D73">
            <w:pPr>
              <w:spacing w:line="360" w:lineRule="auto"/>
              <w:rPr>
                <w:noProof/>
              </w:rPr>
            </w:pPr>
            <w:r w:rsidRPr="00E80D73">
              <w:t>Točka 1.</w:t>
            </w:r>
          </w:p>
        </w:tc>
        <w:tc>
          <w:tcPr>
            <w:tcW w:w="2519" w:type="dxa"/>
          </w:tcPr>
          <w:p w:rsidR="00E80D73" w:rsidRPr="00E80D73" w:rsidRDefault="00E80D73" w:rsidP="00E80D73">
            <w:pPr>
              <w:spacing w:line="360" w:lineRule="auto"/>
              <w:rPr>
                <w:noProof/>
              </w:rPr>
            </w:pPr>
          </w:p>
        </w:tc>
        <w:tc>
          <w:tcPr>
            <w:tcW w:w="1814" w:type="dxa"/>
          </w:tcPr>
          <w:p w:rsidR="00E80D73" w:rsidRPr="00E80D73" w:rsidRDefault="00E80D73" w:rsidP="00E80D73">
            <w:pPr>
              <w:spacing w:line="360" w:lineRule="auto"/>
              <w:rPr>
                <w:noProof/>
              </w:rPr>
            </w:pPr>
          </w:p>
        </w:tc>
        <w:tc>
          <w:tcPr>
            <w:tcW w:w="2268" w:type="dxa"/>
          </w:tcPr>
          <w:p w:rsidR="00E80D73" w:rsidRPr="00E80D73" w:rsidRDefault="00E80D73" w:rsidP="00E80D73">
            <w:pPr>
              <w:spacing w:line="360" w:lineRule="auto"/>
              <w:rPr>
                <w:noProof/>
              </w:rPr>
            </w:pPr>
            <w:r w:rsidRPr="00E80D73">
              <w:t xml:space="preserve"> Točka (a)</w:t>
            </w:r>
          </w:p>
        </w:tc>
      </w:tr>
      <w:tr w:rsidR="00E80D73" w:rsidRPr="00E80D73" w:rsidTr="00E80D73">
        <w:tc>
          <w:tcPr>
            <w:tcW w:w="2750" w:type="dxa"/>
          </w:tcPr>
          <w:p w:rsidR="00E80D73" w:rsidRPr="00E80D73" w:rsidRDefault="00E80D73" w:rsidP="00E80D73">
            <w:pPr>
              <w:spacing w:line="360" w:lineRule="auto"/>
              <w:rPr>
                <w:noProof/>
              </w:rPr>
            </w:pPr>
            <w:r w:rsidRPr="00E80D73">
              <w:t>Točka (a)</w:t>
            </w:r>
          </w:p>
        </w:tc>
        <w:tc>
          <w:tcPr>
            <w:tcW w:w="2519" w:type="dxa"/>
          </w:tcPr>
          <w:p w:rsidR="00E80D73" w:rsidRPr="00E80D73" w:rsidRDefault="00E80D73" w:rsidP="00E80D73">
            <w:pPr>
              <w:spacing w:line="360" w:lineRule="auto"/>
              <w:rPr>
                <w:noProof/>
              </w:rPr>
            </w:pPr>
          </w:p>
        </w:tc>
        <w:tc>
          <w:tcPr>
            <w:tcW w:w="1814" w:type="dxa"/>
          </w:tcPr>
          <w:p w:rsidR="00E80D73" w:rsidRPr="00E80D73" w:rsidRDefault="00E80D73" w:rsidP="00E80D73">
            <w:pPr>
              <w:spacing w:line="360" w:lineRule="auto"/>
              <w:rPr>
                <w:noProof/>
              </w:rPr>
            </w:pPr>
          </w:p>
        </w:tc>
        <w:tc>
          <w:tcPr>
            <w:tcW w:w="2268" w:type="dxa"/>
          </w:tcPr>
          <w:p w:rsidR="00E80D73" w:rsidRPr="00E80D73" w:rsidRDefault="00E80D73" w:rsidP="00E80D73">
            <w:pPr>
              <w:spacing w:line="360" w:lineRule="auto"/>
              <w:rPr>
                <w:noProof/>
              </w:rPr>
            </w:pPr>
            <w:proofErr w:type="spellStart"/>
            <w:r w:rsidRPr="00E80D73">
              <w:t>Podtočka</w:t>
            </w:r>
            <w:proofErr w:type="spellEnd"/>
            <w:r w:rsidRPr="00E80D73">
              <w:t xml:space="preserve"> i.</w:t>
            </w:r>
          </w:p>
        </w:tc>
      </w:tr>
      <w:tr w:rsidR="00E80D73" w:rsidRPr="00E80D73" w:rsidTr="00E80D73">
        <w:tc>
          <w:tcPr>
            <w:tcW w:w="2750" w:type="dxa"/>
          </w:tcPr>
          <w:p w:rsidR="00E80D73" w:rsidRPr="00E80D73" w:rsidRDefault="00E80D73" w:rsidP="00E80D73">
            <w:pPr>
              <w:spacing w:line="360" w:lineRule="auto"/>
              <w:rPr>
                <w:noProof/>
              </w:rPr>
            </w:pPr>
            <w:r w:rsidRPr="00E80D73">
              <w:t>Točka (b)</w:t>
            </w:r>
          </w:p>
        </w:tc>
        <w:tc>
          <w:tcPr>
            <w:tcW w:w="2519" w:type="dxa"/>
          </w:tcPr>
          <w:p w:rsidR="00E80D73" w:rsidRPr="00E80D73" w:rsidRDefault="00E80D73" w:rsidP="00E80D73">
            <w:pPr>
              <w:spacing w:line="360" w:lineRule="auto"/>
              <w:rPr>
                <w:noProof/>
              </w:rPr>
            </w:pPr>
          </w:p>
        </w:tc>
        <w:tc>
          <w:tcPr>
            <w:tcW w:w="1814" w:type="dxa"/>
          </w:tcPr>
          <w:p w:rsidR="00E80D73" w:rsidRPr="00E80D73" w:rsidRDefault="00E80D73" w:rsidP="00E80D73">
            <w:pPr>
              <w:spacing w:line="360" w:lineRule="auto"/>
              <w:rPr>
                <w:noProof/>
              </w:rPr>
            </w:pPr>
          </w:p>
        </w:tc>
        <w:tc>
          <w:tcPr>
            <w:tcW w:w="2268" w:type="dxa"/>
          </w:tcPr>
          <w:p w:rsidR="00E80D73" w:rsidRPr="00E80D73" w:rsidRDefault="00E80D73" w:rsidP="00E80D73">
            <w:pPr>
              <w:spacing w:line="360" w:lineRule="auto"/>
              <w:rPr>
                <w:noProof/>
              </w:rPr>
            </w:pPr>
            <w:proofErr w:type="spellStart"/>
            <w:r w:rsidRPr="00E80D73">
              <w:t>Podtočka</w:t>
            </w:r>
            <w:proofErr w:type="spellEnd"/>
            <w:r w:rsidRPr="00E80D73">
              <w:t xml:space="preserve"> ii.</w:t>
            </w:r>
          </w:p>
        </w:tc>
      </w:tr>
      <w:tr w:rsidR="00E80D73" w:rsidRPr="00E80D73" w:rsidTr="00E80D73">
        <w:tc>
          <w:tcPr>
            <w:tcW w:w="2750" w:type="dxa"/>
          </w:tcPr>
          <w:p w:rsidR="00E80D73" w:rsidRPr="00E80D73" w:rsidRDefault="00E80D73" w:rsidP="00E80D73">
            <w:pPr>
              <w:spacing w:line="360" w:lineRule="auto"/>
              <w:rPr>
                <w:noProof/>
              </w:rPr>
            </w:pPr>
            <w:r w:rsidRPr="00E80D73">
              <w:t>Točka 2.</w:t>
            </w:r>
          </w:p>
        </w:tc>
        <w:tc>
          <w:tcPr>
            <w:tcW w:w="2519" w:type="dxa"/>
          </w:tcPr>
          <w:p w:rsidR="00E80D73" w:rsidRPr="00E80D73" w:rsidRDefault="00E80D73" w:rsidP="00E80D73">
            <w:pPr>
              <w:spacing w:line="360" w:lineRule="auto"/>
              <w:rPr>
                <w:noProof/>
              </w:rPr>
            </w:pPr>
          </w:p>
        </w:tc>
        <w:tc>
          <w:tcPr>
            <w:tcW w:w="1814" w:type="dxa"/>
          </w:tcPr>
          <w:p w:rsidR="00E80D73" w:rsidRPr="00E80D73" w:rsidRDefault="00E80D73" w:rsidP="00E80D73">
            <w:pPr>
              <w:spacing w:line="360" w:lineRule="auto"/>
              <w:rPr>
                <w:noProof/>
              </w:rPr>
            </w:pPr>
          </w:p>
        </w:tc>
        <w:tc>
          <w:tcPr>
            <w:tcW w:w="2268" w:type="dxa"/>
          </w:tcPr>
          <w:p w:rsidR="00E80D73" w:rsidRPr="00E80D73" w:rsidRDefault="00E80D73" w:rsidP="00E80D73">
            <w:pPr>
              <w:spacing w:line="360" w:lineRule="auto"/>
              <w:rPr>
                <w:noProof/>
              </w:rPr>
            </w:pPr>
            <w:r w:rsidRPr="00E80D73">
              <w:t>Točka (b)</w:t>
            </w:r>
          </w:p>
        </w:tc>
      </w:tr>
      <w:tr w:rsidR="00E80D73" w:rsidRPr="00E80D73" w:rsidTr="00E80D73">
        <w:tc>
          <w:tcPr>
            <w:tcW w:w="2750" w:type="dxa"/>
          </w:tcPr>
          <w:p w:rsidR="00E80D73" w:rsidRPr="00E80D73" w:rsidRDefault="00E80D73" w:rsidP="00E80D73">
            <w:pPr>
              <w:spacing w:line="360" w:lineRule="auto"/>
              <w:rPr>
                <w:noProof/>
              </w:rPr>
            </w:pPr>
            <w:r w:rsidRPr="00E80D73">
              <w:t>Točka (a)</w:t>
            </w:r>
          </w:p>
        </w:tc>
        <w:tc>
          <w:tcPr>
            <w:tcW w:w="2519" w:type="dxa"/>
          </w:tcPr>
          <w:p w:rsidR="00E80D73" w:rsidRPr="00E80D73" w:rsidRDefault="00E80D73" w:rsidP="00E80D73">
            <w:pPr>
              <w:spacing w:line="360" w:lineRule="auto"/>
              <w:rPr>
                <w:noProof/>
              </w:rPr>
            </w:pPr>
          </w:p>
        </w:tc>
        <w:tc>
          <w:tcPr>
            <w:tcW w:w="1814" w:type="dxa"/>
          </w:tcPr>
          <w:p w:rsidR="00E80D73" w:rsidRPr="00E80D73" w:rsidRDefault="00E80D73" w:rsidP="00E80D73">
            <w:pPr>
              <w:spacing w:line="360" w:lineRule="auto"/>
              <w:rPr>
                <w:noProof/>
              </w:rPr>
            </w:pPr>
          </w:p>
        </w:tc>
        <w:tc>
          <w:tcPr>
            <w:tcW w:w="2268" w:type="dxa"/>
          </w:tcPr>
          <w:p w:rsidR="00E80D73" w:rsidRPr="00E80D73" w:rsidRDefault="00E80D73" w:rsidP="00E80D73">
            <w:pPr>
              <w:spacing w:line="360" w:lineRule="auto"/>
              <w:rPr>
                <w:noProof/>
              </w:rPr>
            </w:pPr>
            <w:proofErr w:type="spellStart"/>
            <w:r w:rsidRPr="00E80D73">
              <w:t>Podtočka</w:t>
            </w:r>
            <w:proofErr w:type="spellEnd"/>
            <w:r w:rsidRPr="00E80D73">
              <w:t xml:space="preserve"> i.</w:t>
            </w:r>
          </w:p>
        </w:tc>
      </w:tr>
      <w:tr w:rsidR="00E80D73" w:rsidRPr="00E80D73" w:rsidTr="00E80D73">
        <w:tc>
          <w:tcPr>
            <w:tcW w:w="2750" w:type="dxa"/>
          </w:tcPr>
          <w:p w:rsidR="00E80D73" w:rsidRPr="00E80D73" w:rsidRDefault="00E80D73" w:rsidP="00E80D73">
            <w:pPr>
              <w:spacing w:line="360" w:lineRule="auto"/>
              <w:rPr>
                <w:noProof/>
              </w:rPr>
            </w:pPr>
            <w:r w:rsidRPr="00E80D73">
              <w:t>Točka (b)</w:t>
            </w:r>
          </w:p>
        </w:tc>
        <w:tc>
          <w:tcPr>
            <w:tcW w:w="2519" w:type="dxa"/>
          </w:tcPr>
          <w:p w:rsidR="00E80D73" w:rsidRPr="00E80D73" w:rsidRDefault="00E80D73" w:rsidP="00E80D73">
            <w:pPr>
              <w:spacing w:line="360" w:lineRule="auto"/>
              <w:rPr>
                <w:noProof/>
              </w:rPr>
            </w:pPr>
          </w:p>
        </w:tc>
        <w:tc>
          <w:tcPr>
            <w:tcW w:w="1814" w:type="dxa"/>
          </w:tcPr>
          <w:p w:rsidR="00E80D73" w:rsidRPr="00E80D73" w:rsidRDefault="00E80D73" w:rsidP="00E80D73">
            <w:pPr>
              <w:spacing w:line="360" w:lineRule="auto"/>
              <w:rPr>
                <w:noProof/>
              </w:rPr>
            </w:pPr>
          </w:p>
        </w:tc>
        <w:tc>
          <w:tcPr>
            <w:tcW w:w="2268" w:type="dxa"/>
          </w:tcPr>
          <w:p w:rsidR="00E80D73" w:rsidRPr="00E80D73" w:rsidRDefault="00E80D73" w:rsidP="00E80D73">
            <w:pPr>
              <w:spacing w:line="360" w:lineRule="auto"/>
              <w:rPr>
                <w:noProof/>
              </w:rPr>
            </w:pPr>
            <w:proofErr w:type="spellStart"/>
            <w:r w:rsidRPr="00E80D73">
              <w:t>Podtočka</w:t>
            </w:r>
            <w:proofErr w:type="spellEnd"/>
            <w:r w:rsidRPr="00E80D73">
              <w:t xml:space="preserve"> ii.</w:t>
            </w:r>
          </w:p>
        </w:tc>
      </w:tr>
      <w:tr w:rsidR="00E80D73" w:rsidRPr="00E80D73" w:rsidTr="00E80D73">
        <w:tc>
          <w:tcPr>
            <w:tcW w:w="2750" w:type="dxa"/>
          </w:tcPr>
          <w:p w:rsidR="00E80D73" w:rsidRPr="00E80D73" w:rsidRDefault="00E80D73" w:rsidP="00E80D73">
            <w:pPr>
              <w:spacing w:line="360" w:lineRule="auto"/>
              <w:rPr>
                <w:noProof/>
              </w:rPr>
            </w:pPr>
            <w:r w:rsidRPr="00E80D73">
              <w:t>Točka (c)</w:t>
            </w:r>
          </w:p>
        </w:tc>
        <w:tc>
          <w:tcPr>
            <w:tcW w:w="2519" w:type="dxa"/>
          </w:tcPr>
          <w:p w:rsidR="00E80D73" w:rsidRPr="00E80D73" w:rsidRDefault="00E80D73" w:rsidP="00E80D73">
            <w:pPr>
              <w:spacing w:line="360" w:lineRule="auto"/>
              <w:rPr>
                <w:noProof/>
              </w:rPr>
            </w:pPr>
          </w:p>
        </w:tc>
        <w:tc>
          <w:tcPr>
            <w:tcW w:w="1814" w:type="dxa"/>
          </w:tcPr>
          <w:p w:rsidR="00E80D73" w:rsidRPr="00E80D73" w:rsidRDefault="00E80D73" w:rsidP="00E80D73">
            <w:pPr>
              <w:spacing w:line="360" w:lineRule="auto"/>
              <w:rPr>
                <w:noProof/>
              </w:rPr>
            </w:pPr>
          </w:p>
        </w:tc>
        <w:tc>
          <w:tcPr>
            <w:tcW w:w="2268" w:type="dxa"/>
          </w:tcPr>
          <w:p w:rsidR="00E80D73" w:rsidRPr="00E80D73" w:rsidRDefault="00E80D73" w:rsidP="00E80D73">
            <w:pPr>
              <w:spacing w:line="360" w:lineRule="auto"/>
              <w:rPr>
                <w:noProof/>
              </w:rPr>
            </w:pPr>
            <w:proofErr w:type="spellStart"/>
            <w:r w:rsidRPr="00E80D73">
              <w:t>Podtočka</w:t>
            </w:r>
            <w:proofErr w:type="spellEnd"/>
            <w:r w:rsidRPr="00E80D73">
              <w:t xml:space="preserve"> iii.</w:t>
            </w:r>
          </w:p>
        </w:tc>
      </w:tr>
      <w:tr w:rsidR="00E80D73" w:rsidRPr="00E80D73" w:rsidTr="00E80D73">
        <w:tc>
          <w:tcPr>
            <w:tcW w:w="2750" w:type="dxa"/>
          </w:tcPr>
          <w:p w:rsidR="00E80D73" w:rsidRPr="00E80D73" w:rsidRDefault="00E80D73" w:rsidP="00E80D73">
            <w:pPr>
              <w:spacing w:line="360" w:lineRule="auto"/>
              <w:rPr>
                <w:noProof/>
              </w:rPr>
            </w:pPr>
            <w:r w:rsidRPr="00E80D73">
              <w:t>Točka (d)</w:t>
            </w:r>
          </w:p>
        </w:tc>
        <w:tc>
          <w:tcPr>
            <w:tcW w:w="2519" w:type="dxa"/>
          </w:tcPr>
          <w:p w:rsidR="00E80D73" w:rsidRPr="00E80D73" w:rsidRDefault="00E80D73" w:rsidP="00E80D73">
            <w:pPr>
              <w:spacing w:line="360" w:lineRule="auto"/>
              <w:rPr>
                <w:noProof/>
              </w:rPr>
            </w:pPr>
          </w:p>
        </w:tc>
        <w:tc>
          <w:tcPr>
            <w:tcW w:w="1814" w:type="dxa"/>
          </w:tcPr>
          <w:p w:rsidR="00E80D73" w:rsidRPr="00E80D73" w:rsidRDefault="00E80D73" w:rsidP="00E80D73">
            <w:pPr>
              <w:spacing w:line="360" w:lineRule="auto"/>
              <w:rPr>
                <w:noProof/>
              </w:rPr>
            </w:pPr>
          </w:p>
        </w:tc>
        <w:tc>
          <w:tcPr>
            <w:tcW w:w="2268" w:type="dxa"/>
          </w:tcPr>
          <w:p w:rsidR="00E80D73" w:rsidRPr="00E80D73" w:rsidRDefault="00E80D73" w:rsidP="00E80D73">
            <w:pPr>
              <w:spacing w:line="360" w:lineRule="auto"/>
              <w:rPr>
                <w:noProof/>
              </w:rPr>
            </w:pPr>
            <w:proofErr w:type="spellStart"/>
            <w:r w:rsidRPr="00E80D73">
              <w:t>Podtočka</w:t>
            </w:r>
            <w:proofErr w:type="spellEnd"/>
            <w:r w:rsidRPr="00E80D73">
              <w:t xml:space="preserve"> iv.</w:t>
            </w:r>
          </w:p>
        </w:tc>
      </w:tr>
      <w:tr w:rsidR="00E80D73" w:rsidRPr="00E80D73" w:rsidTr="00E80D73">
        <w:tc>
          <w:tcPr>
            <w:tcW w:w="2750" w:type="dxa"/>
          </w:tcPr>
          <w:p w:rsidR="00E80D73" w:rsidRPr="00E80D73" w:rsidRDefault="00E80D73" w:rsidP="00E80D73">
            <w:pPr>
              <w:spacing w:line="360" w:lineRule="auto"/>
              <w:rPr>
                <w:noProof/>
              </w:rPr>
            </w:pPr>
            <w:r w:rsidRPr="00E80D73">
              <w:t>Točka (e)</w:t>
            </w:r>
          </w:p>
        </w:tc>
        <w:tc>
          <w:tcPr>
            <w:tcW w:w="2519" w:type="dxa"/>
          </w:tcPr>
          <w:p w:rsidR="00E80D73" w:rsidRPr="00E80D73" w:rsidRDefault="00E80D73" w:rsidP="00E80D73">
            <w:pPr>
              <w:spacing w:line="360" w:lineRule="auto"/>
              <w:rPr>
                <w:noProof/>
              </w:rPr>
            </w:pPr>
          </w:p>
        </w:tc>
        <w:tc>
          <w:tcPr>
            <w:tcW w:w="1814" w:type="dxa"/>
          </w:tcPr>
          <w:p w:rsidR="00E80D73" w:rsidRPr="00E80D73" w:rsidRDefault="00E80D73" w:rsidP="00E80D73">
            <w:pPr>
              <w:spacing w:line="360" w:lineRule="auto"/>
              <w:rPr>
                <w:noProof/>
              </w:rPr>
            </w:pPr>
          </w:p>
        </w:tc>
        <w:tc>
          <w:tcPr>
            <w:tcW w:w="2268" w:type="dxa"/>
          </w:tcPr>
          <w:p w:rsidR="00E80D73" w:rsidRPr="00E80D73" w:rsidRDefault="00E80D73" w:rsidP="00E80D73">
            <w:pPr>
              <w:spacing w:line="360" w:lineRule="auto"/>
              <w:rPr>
                <w:noProof/>
              </w:rPr>
            </w:pPr>
            <w:proofErr w:type="spellStart"/>
            <w:r w:rsidRPr="00E80D73">
              <w:t>Podtočka</w:t>
            </w:r>
            <w:proofErr w:type="spellEnd"/>
            <w:r w:rsidRPr="00E80D73">
              <w:t xml:space="preserve"> v.</w:t>
            </w:r>
          </w:p>
        </w:tc>
      </w:tr>
      <w:tr w:rsidR="00E80D73" w:rsidRPr="00E80D73" w:rsidTr="00E80D73">
        <w:tc>
          <w:tcPr>
            <w:tcW w:w="2750" w:type="dxa"/>
          </w:tcPr>
          <w:p w:rsidR="00E80D73" w:rsidRPr="00E80D73" w:rsidRDefault="00E80D73" w:rsidP="00E80D73">
            <w:pPr>
              <w:spacing w:line="360" w:lineRule="auto"/>
              <w:rPr>
                <w:noProof/>
              </w:rPr>
            </w:pPr>
          </w:p>
        </w:tc>
        <w:tc>
          <w:tcPr>
            <w:tcW w:w="2519" w:type="dxa"/>
          </w:tcPr>
          <w:p w:rsidR="00E80D73" w:rsidRPr="00E80D73" w:rsidRDefault="00E80D73" w:rsidP="00E80D73">
            <w:pPr>
              <w:spacing w:line="360" w:lineRule="auto"/>
              <w:rPr>
                <w:noProof/>
              </w:rPr>
            </w:pPr>
          </w:p>
        </w:tc>
        <w:tc>
          <w:tcPr>
            <w:tcW w:w="1814" w:type="dxa"/>
          </w:tcPr>
          <w:p w:rsidR="00E80D73" w:rsidRPr="00E80D73" w:rsidRDefault="00E80D73" w:rsidP="00E80D73">
            <w:pPr>
              <w:spacing w:line="360" w:lineRule="auto"/>
              <w:rPr>
                <w:noProof/>
              </w:rPr>
            </w:pPr>
          </w:p>
        </w:tc>
        <w:tc>
          <w:tcPr>
            <w:tcW w:w="2268" w:type="dxa"/>
          </w:tcPr>
          <w:p w:rsidR="00E80D73" w:rsidRPr="00E80D73" w:rsidRDefault="00E80D73" w:rsidP="00E80D73">
            <w:pPr>
              <w:spacing w:line="360" w:lineRule="auto"/>
              <w:rPr>
                <w:noProof/>
              </w:rPr>
            </w:pPr>
            <w:proofErr w:type="spellStart"/>
            <w:r w:rsidRPr="00E80D73">
              <w:t>Podtočka</w:t>
            </w:r>
            <w:proofErr w:type="spellEnd"/>
            <w:r w:rsidRPr="00E80D73">
              <w:t xml:space="preserve"> vi.</w:t>
            </w:r>
          </w:p>
        </w:tc>
      </w:tr>
      <w:tr w:rsidR="00E80D73" w:rsidRPr="00E80D73" w:rsidTr="00E80D73">
        <w:tc>
          <w:tcPr>
            <w:tcW w:w="2750" w:type="dxa"/>
          </w:tcPr>
          <w:p w:rsidR="00E80D73" w:rsidRPr="00E80D73" w:rsidRDefault="00E80D73" w:rsidP="00E80D73">
            <w:pPr>
              <w:spacing w:line="360" w:lineRule="auto"/>
              <w:rPr>
                <w:noProof/>
              </w:rPr>
            </w:pPr>
            <w:r w:rsidRPr="00E80D73">
              <w:t>Točka (f)</w:t>
            </w:r>
          </w:p>
        </w:tc>
        <w:tc>
          <w:tcPr>
            <w:tcW w:w="2519" w:type="dxa"/>
          </w:tcPr>
          <w:p w:rsidR="00E80D73" w:rsidRPr="00E80D73" w:rsidRDefault="00E80D73" w:rsidP="00E80D73">
            <w:pPr>
              <w:spacing w:line="360" w:lineRule="auto"/>
              <w:rPr>
                <w:noProof/>
              </w:rPr>
            </w:pPr>
          </w:p>
        </w:tc>
        <w:tc>
          <w:tcPr>
            <w:tcW w:w="1814" w:type="dxa"/>
          </w:tcPr>
          <w:p w:rsidR="00E80D73" w:rsidRPr="00E80D73" w:rsidRDefault="00E80D73" w:rsidP="00E80D73">
            <w:pPr>
              <w:spacing w:line="360" w:lineRule="auto"/>
              <w:rPr>
                <w:noProof/>
              </w:rPr>
            </w:pPr>
          </w:p>
        </w:tc>
        <w:tc>
          <w:tcPr>
            <w:tcW w:w="2268" w:type="dxa"/>
          </w:tcPr>
          <w:p w:rsidR="00E80D73" w:rsidRPr="00E80D73" w:rsidRDefault="00E80D73" w:rsidP="00E80D73">
            <w:pPr>
              <w:spacing w:line="360" w:lineRule="auto"/>
              <w:rPr>
                <w:noProof/>
              </w:rPr>
            </w:pPr>
            <w:proofErr w:type="spellStart"/>
            <w:r w:rsidRPr="00E80D73">
              <w:t>Podtočka</w:t>
            </w:r>
            <w:proofErr w:type="spellEnd"/>
            <w:r w:rsidRPr="00E80D73">
              <w:t xml:space="preserve"> vii.</w:t>
            </w:r>
          </w:p>
        </w:tc>
      </w:tr>
      <w:tr w:rsidR="00E80D73" w:rsidRPr="00E80D73" w:rsidTr="00E80D73">
        <w:tc>
          <w:tcPr>
            <w:tcW w:w="2750" w:type="dxa"/>
          </w:tcPr>
          <w:p w:rsidR="00E80D73" w:rsidRPr="00E80D73" w:rsidRDefault="00E80D73" w:rsidP="00E80D73">
            <w:pPr>
              <w:spacing w:line="360" w:lineRule="auto"/>
              <w:rPr>
                <w:noProof/>
              </w:rPr>
            </w:pPr>
            <w:r w:rsidRPr="00E80D73">
              <w:t>Točka (g)</w:t>
            </w:r>
          </w:p>
        </w:tc>
        <w:tc>
          <w:tcPr>
            <w:tcW w:w="2519" w:type="dxa"/>
          </w:tcPr>
          <w:p w:rsidR="00E80D73" w:rsidRPr="00E80D73" w:rsidRDefault="00E80D73" w:rsidP="00E80D73">
            <w:pPr>
              <w:spacing w:line="360" w:lineRule="auto"/>
              <w:rPr>
                <w:noProof/>
              </w:rPr>
            </w:pPr>
          </w:p>
        </w:tc>
        <w:tc>
          <w:tcPr>
            <w:tcW w:w="1814" w:type="dxa"/>
          </w:tcPr>
          <w:p w:rsidR="00E80D73" w:rsidRPr="00E80D73" w:rsidRDefault="00E80D73" w:rsidP="00E80D73">
            <w:pPr>
              <w:spacing w:line="360" w:lineRule="auto"/>
              <w:rPr>
                <w:noProof/>
              </w:rPr>
            </w:pPr>
          </w:p>
        </w:tc>
        <w:tc>
          <w:tcPr>
            <w:tcW w:w="2268" w:type="dxa"/>
          </w:tcPr>
          <w:p w:rsidR="00E80D73" w:rsidRPr="00E80D73" w:rsidRDefault="00E80D73" w:rsidP="00E80D73">
            <w:pPr>
              <w:spacing w:line="360" w:lineRule="auto"/>
              <w:rPr>
                <w:noProof/>
              </w:rPr>
            </w:pPr>
            <w:proofErr w:type="spellStart"/>
            <w:r w:rsidRPr="00E80D73">
              <w:t>Podtočka</w:t>
            </w:r>
            <w:proofErr w:type="spellEnd"/>
            <w:r w:rsidRPr="00E80D73">
              <w:t xml:space="preserve"> viii.</w:t>
            </w:r>
          </w:p>
        </w:tc>
      </w:tr>
      <w:tr w:rsidR="00E80D73" w:rsidRPr="00E80D73" w:rsidTr="00E80D73">
        <w:tc>
          <w:tcPr>
            <w:tcW w:w="2750" w:type="dxa"/>
          </w:tcPr>
          <w:p w:rsidR="00E80D73" w:rsidRPr="00E80D73" w:rsidRDefault="00E80D73" w:rsidP="00E80D73">
            <w:pPr>
              <w:spacing w:line="360" w:lineRule="auto"/>
              <w:rPr>
                <w:noProof/>
              </w:rPr>
            </w:pPr>
            <w:r w:rsidRPr="00E80D73">
              <w:t>točka 3.</w:t>
            </w:r>
          </w:p>
        </w:tc>
        <w:tc>
          <w:tcPr>
            <w:tcW w:w="2519" w:type="dxa"/>
          </w:tcPr>
          <w:p w:rsidR="00E80D73" w:rsidRPr="00E80D73" w:rsidRDefault="00E80D73" w:rsidP="00E80D73">
            <w:pPr>
              <w:spacing w:line="360" w:lineRule="auto"/>
              <w:rPr>
                <w:noProof/>
              </w:rPr>
            </w:pPr>
          </w:p>
        </w:tc>
        <w:tc>
          <w:tcPr>
            <w:tcW w:w="1814" w:type="dxa"/>
          </w:tcPr>
          <w:p w:rsidR="00E80D73" w:rsidRPr="00E80D73" w:rsidRDefault="00E80D73" w:rsidP="00E80D73">
            <w:pPr>
              <w:spacing w:line="360" w:lineRule="auto"/>
              <w:rPr>
                <w:noProof/>
              </w:rPr>
            </w:pPr>
          </w:p>
        </w:tc>
        <w:tc>
          <w:tcPr>
            <w:tcW w:w="2268" w:type="dxa"/>
          </w:tcPr>
          <w:p w:rsidR="00E80D73" w:rsidRPr="00E80D73" w:rsidRDefault="00E80D73" w:rsidP="00E80D73">
            <w:pPr>
              <w:spacing w:line="360" w:lineRule="auto"/>
              <w:rPr>
                <w:noProof/>
              </w:rPr>
            </w:pPr>
            <w:r w:rsidRPr="00E80D73">
              <w:t>Točka (c)</w:t>
            </w:r>
          </w:p>
        </w:tc>
      </w:tr>
      <w:tr w:rsidR="00E80D73" w:rsidRPr="00E80D73" w:rsidTr="00E80D73">
        <w:tc>
          <w:tcPr>
            <w:tcW w:w="2750" w:type="dxa"/>
          </w:tcPr>
          <w:p w:rsidR="00E80D73" w:rsidRPr="00E80D73" w:rsidRDefault="00E80D73" w:rsidP="00E80D73">
            <w:pPr>
              <w:spacing w:line="360" w:lineRule="auto"/>
              <w:rPr>
                <w:noProof/>
              </w:rPr>
            </w:pPr>
            <w:r w:rsidRPr="00E80D73">
              <w:t>Točka (a)</w:t>
            </w:r>
          </w:p>
        </w:tc>
        <w:tc>
          <w:tcPr>
            <w:tcW w:w="2519" w:type="dxa"/>
          </w:tcPr>
          <w:p w:rsidR="00E80D73" w:rsidRPr="00E80D73" w:rsidRDefault="00E80D73" w:rsidP="00E80D73">
            <w:pPr>
              <w:spacing w:line="360" w:lineRule="auto"/>
              <w:rPr>
                <w:noProof/>
              </w:rPr>
            </w:pPr>
          </w:p>
        </w:tc>
        <w:tc>
          <w:tcPr>
            <w:tcW w:w="1814" w:type="dxa"/>
          </w:tcPr>
          <w:p w:rsidR="00E80D73" w:rsidRPr="00E80D73" w:rsidRDefault="00E80D73" w:rsidP="00E80D73">
            <w:pPr>
              <w:spacing w:line="360" w:lineRule="auto"/>
              <w:rPr>
                <w:noProof/>
              </w:rPr>
            </w:pPr>
          </w:p>
        </w:tc>
        <w:tc>
          <w:tcPr>
            <w:tcW w:w="2268" w:type="dxa"/>
          </w:tcPr>
          <w:p w:rsidR="00E80D73" w:rsidRPr="00E80D73" w:rsidRDefault="00E80D73" w:rsidP="00E80D73">
            <w:pPr>
              <w:spacing w:line="360" w:lineRule="auto"/>
              <w:rPr>
                <w:noProof/>
              </w:rPr>
            </w:pPr>
            <w:proofErr w:type="spellStart"/>
            <w:r w:rsidRPr="00E80D73">
              <w:t>Podtočka</w:t>
            </w:r>
            <w:proofErr w:type="spellEnd"/>
            <w:r w:rsidRPr="00E80D73">
              <w:t xml:space="preserve"> i.</w:t>
            </w:r>
          </w:p>
        </w:tc>
      </w:tr>
      <w:tr w:rsidR="00E80D73" w:rsidRPr="00E80D73" w:rsidTr="00E80D73">
        <w:tc>
          <w:tcPr>
            <w:tcW w:w="2750" w:type="dxa"/>
          </w:tcPr>
          <w:p w:rsidR="00E80D73" w:rsidRPr="00E80D73" w:rsidRDefault="00E80D73" w:rsidP="00E80D73">
            <w:pPr>
              <w:spacing w:line="360" w:lineRule="auto"/>
              <w:rPr>
                <w:noProof/>
              </w:rPr>
            </w:pPr>
          </w:p>
        </w:tc>
        <w:tc>
          <w:tcPr>
            <w:tcW w:w="2519" w:type="dxa"/>
          </w:tcPr>
          <w:p w:rsidR="00E80D73" w:rsidRPr="00E80D73" w:rsidRDefault="00E80D73" w:rsidP="00E80D73">
            <w:pPr>
              <w:spacing w:line="360" w:lineRule="auto"/>
              <w:rPr>
                <w:noProof/>
              </w:rPr>
            </w:pPr>
          </w:p>
        </w:tc>
        <w:tc>
          <w:tcPr>
            <w:tcW w:w="1814" w:type="dxa"/>
          </w:tcPr>
          <w:p w:rsidR="00E80D73" w:rsidRPr="00E80D73" w:rsidRDefault="00E80D73" w:rsidP="00E80D73">
            <w:pPr>
              <w:spacing w:line="360" w:lineRule="auto"/>
              <w:rPr>
                <w:noProof/>
              </w:rPr>
            </w:pPr>
          </w:p>
        </w:tc>
        <w:tc>
          <w:tcPr>
            <w:tcW w:w="2268" w:type="dxa"/>
          </w:tcPr>
          <w:p w:rsidR="00E80D73" w:rsidRPr="00E80D73" w:rsidRDefault="00E80D73" w:rsidP="00E80D73">
            <w:pPr>
              <w:spacing w:line="360" w:lineRule="auto"/>
              <w:rPr>
                <w:noProof/>
              </w:rPr>
            </w:pPr>
            <w:proofErr w:type="spellStart"/>
            <w:r w:rsidRPr="00E80D73">
              <w:t>Podtočka</w:t>
            </w:r>
            <w:proofErr w:type="spellEnd"/>
            <w:r w:rsidRPr="00E80D73">
              <w:t xml:space="preserve"> ii. </w:t>
            </w:r>
            <w:proofErr w:type="spellStart"/>
            <w:r w:rsidRPr="00E80D73">
              <w:t>podpodtočke</w:t>
            </w:r>
            <w:proofErr w:type="spellEnd"/>
            <w:r w:rsidRPr="00E80D73">
              <w:t xml:space="preserve"> (1), (2), (3) i (4)</w:t>
            </w:r>
          </w:p>
        </w:tc>
      </w:tr>
      <w:tr w:rsidR="00E80D73" w:rsidRPr="00E80D73" w:rsidTr="00E80D73">
        <w:tc>
          <w:tcPr>
            <w:tcW w:w="2750" w:type="dxa"/>
          </w:tcPr>
          <w:p w:rsidR="00E80D73" w:rsidRPr="00E80D73" w:rsidRDefault="00E80D73" w:rsidP="00E80D73">
            <w:pPr>
              <w:spacing w:line="360" w:lineRule="auto"/>
              <w:rPr>
                <w:noProof/>
              </w:rPr>
            </w:pPr>
            <w:r w:rsidRPr="00E80D73">
              <w:t>Točka (b)</w:t>
            </w:r>
          </w:p>
        </w:tc>
        <w:tc>
          <w:tcPr>
            <w:tcW w:w="2519" w:type="dxa"/>
          </w:tcPr>
          <w:p w:rsidR="00E80D73" w:rsidRPr="00E80D73" w:rsidRDefault="00E80D73" w:rsidP="00E80D73">
            <w:pPr>
              <w:spacing w:line="360" w:lineRule="auto"/>
              <w:rPr>
                <w:noProof/>
              </w:rPr>
            </w:pPr>
          </w:p>
        </w:tc>
        <w:tc>
          <w:tcPr>
            <w:tcW w:w="1814" w:type="dxa"/>
          </w:tcPr>
          <w:p w:rsidR="00E80D73" w:rsidRPr="00E80D73" w:rsidRDefault="00E80D73" w:rsidP="00E80D73">
            <w:pPr>
              <w:spacing w:line="360" w:lineRule="auto"/>
              <w:rPr>
                <w:noProof/>
              </w:rPr>
            </w:pPr>
          </w:p>
        </w:tc>
        <w:tc>
          <w:tcPr>
            <w:tcW w:w="2268" w:type="dxa"/>
          </w:tcPr>
          <w:p w:rsidR="00E80D73" w:rsidRPr="00E80D73" w:rsidRDefault="00E80D73" w:rsidP="00E80D73">
            <w:pPr>
              <w:spacing w:line="360" w:lineRule="auto"/>
              <w:rPr>
                <w:noProof/>
              </w:rPr>
            </w:pPr>
            <w:proofErr w:type="spellStart"/>
            <w:r w:rsidRPr="00E80D73">
              <w:t>Podtočka</w:t>
            </w:r>
            <w:proofErr w:type="spellEnd"/>
            <w:r w:rsidRPr="00E80D73">
              <w:t xml:space="preserve"> iii.</w:t>
            </w:r>
          </w:p>
        </w:tc>
      </w:tr>
      <w:tr w:rsidR="00E80D73" w:rsidRPr="00E80D73" w:rsidTr="00E80D73">
        <w:tc>
          <w:tcPr>
            <w:tcW w:w="2750" w:type="dxa"/>
          </w:tcPr>
          <w:p w:rsidR="00E80D73" w:rsidRPr="00E80D73" w:rsidRDefault="00E80D73" w:rsidP="00E80D73">
            <w:pPr>
              <w:spacing w:line="360" w:lineRule="auto"/>
              <w:rPr>
                <w:noProof/>
              </w:rPr>
            </w:pPr>
            <w:r w:rsidRPr="00E80D73">
              <w:t>Točka (c)</w:t>
            </w:r>
          </w:p>
        </w:tc>
        <w:tc>
          <w:tcPr>
            <w:tcW w:w="2519" w:type="dxa"/>
          </w:tcPr>
          <w:p w:rsidR="00E80D73" w:rsidRPr="00E80D73" w:rsidRDefault="00E80D73" w:rsidP="00E80D73">
            <w:pPr>
              <w:spacing w:line="360" w:lineRule="auto"/>
              <w:rPr>
                <w:noProof/>
              </w:rPr>
            </w:pPr>
          </w:p>
        </w:tc>
        <w:tc>
          <w:tcPr>
            <w:tcW w:w="1814" w:type="dxa"/>
          </w:tcPr>
          <w:p w:rsidR="00E80D73" w:rsidRPr="00E80D73" w:rsidRDefault="00E80D73" w:rsidP="00E80D73">
            <w:pPr>
              <w:spacing w:line="360" w:lineRule="auto"/>
              <w:rPr>
                <w:noProof/>
              </w:rPr>
            </w:pPr>
          </w:p>
        </w:tc>
        <w:tc>
          <w:tcPr>
            <w:tcW w:w="2268" w:type="dxa"/>
          </w:tcPr>
          <w:p w:rsidR="00E80D73" w:rsidRPr="00E80D73" w:rsidRDefault="00E80D73" w:rsidP="00E80D73">
            <w:pPr>
              <w:spacing w:line="360" w:lineRule="auto"/>
              <w:rPr>
                <w:noProof/>
              </w:rPr>
            </w:pPr>
            <w:proofErr w:type="spellStart"/>
            <w:r w:rsidRPr="00E80D73">
              <w:t>Podtočka</w:t>
            </w:r>
            <w:proofErr w:type="spellEnd"/>
            <w:r w:rsidRPr="00E80D73">
              <w:t xml:space="preserve"> iv.</w:t>
            </w:r>
          </w:p>
        </w:tc>
      </w:tr>
      <w:tr w:rsidR="00E80D73" w:rsidRPr="00E80D73" w:rsidTr="00E80D73">
        <w:tc>
          <w:tcPr>
            <w:tcW w:w="2750" w:type="dxa"/>
          </w:tcPr>
          <w:p w:rsidR="00E80D73" w:rsidRPr="00E80D73" w:rsidRDefault="00E80D73" w:rsidP="00E80D73">
            <w:pPr>
              <w:spacing w:line="360" w:lineRule="auto"/>
              <w:rPr>
                <w:noProof/>
              </w:rPr>
            </w:pPr>
          </w:p>
        </w:tc>
        <w:tc>
          <w:tcPr>
            <w:tcW w:w="2519" w:type="dxa"/>
          </w:tcPr>
          <w:p w:rsidR="00E80D73" w:rsidRPr="00E80D73" w:rsidRDefault="00E80D73" w:rsidP="00E80D73">
            <w:pPr>
              <w:spacing w:line="360" w:lineRule="auto"/>
              <w:rPr>
                <w:noProof/>
              </w:rPr>
            </w:pPr>
          </w:p>
        </w:tc>
        <w:tc>
          <w:tcPr>
            <w:tcW w:w="1814" w:type="dxa"/>
          </w:tcPr>
          <w:p w:rsidR="00E80D73" w:rsidRPr="00E80D73" w:rsidRDefault="00E80D73" w:rsidP="00E80D73">
            <w:pPr>
              <w:spacing w:line="360" w:lineRule="auto"/>
              <w:rPr>
                <w:noProof/>
              </w:rPr>
            </w:pPr>
          </w:p>
        </w:tc>
        <w:tc>
          <w:tcPr>
            <w:tcW w:w="2268" w:type="dxa"/>
          </w:tcPr>
          <w:p w:rsidR="00E80D73" w:rsidRPr="00E80D73" w:rsidRDefault="00E80D73" w:rsidP="00E80D73">
            <w:pPr>
              <w:spacing w:line="360" w:lineRule="auto"/>
              <w:rPr>
                <w:noProof/>
              </w:rPr>
            </w:pPr>
            <w:proofErr w:type="spellStart"/>
            <w:r w:rsidRPr="00E80D73">
              <w:t>Podtočka</w:t>
            </w:r>
            <w:proofErr w:type="spellEnd"/>
            <w:r w:rsidRPr="00E80D73">
              <w:t xml:space="preserve"> v.</w:t>
            </w:r>
          </w:p>
        </w:tc>
      </w:tr>
      <w:tr w:rsidR="00E80D73" w:rsidRPr="00E80D73" w:rsidTr="00E80D73">
        <w:tc>
          <w:tcPr>
            <w:tcW w:w="2750" w:type="dxa"/>
          </w:tcPr>
          <w:p w:rsidR="00E80D73" w:rsidRPr="00E80D73" w:rsidRDefault="00E80D73" w:rsidP="00E80D73">
            <w:pPr>
              <w:spacing w:line="360" w:lineRule="auto"/>
              <w:rPr>
                <w:noProof/>
              </w:rPr>
            </w:pPr>
            <w:r w:rsidRPr="00E80D73">
              <w:t>točka 4.</w:t>
            </w:r>
          </w:p>
        </w:tc>
        <w:tc>
          <w:tcPr>
            <w:tcW w:w="2519" w:type="dxa"/>
          </w:tcPr>
          <w:p w:rsidR="00E80D73" w:rsidRPr="00E80D73" w:rsidRDefault="00E80D73" w:rsidP="00E80D73">
            <w:pPr>
              <w:spacing w:line="360" w:lineRule="auto"/>
              <w:rPr>
                <w:noProof/>
              </w:rPr>
            </w:pPr>
          </w:p>
        </w:tc>
        <w:tc>
          <w:tcPr>
            <w:tcW w:w="1814" w:type="dxa"/>
          </w:tcPr>
          <w:p w:rsidR="00E80D73" w:rsidRPr="00E80D73" w:rsidRDefault="00E80D73" w:rsidP="00E80D73">
            <w:pPr>
              <w:spacing w:line="360" w:lineRule="auto"/>
              <w:rPr>
                <w:noProof/>
              </w:rPr>
            </w:pPr>
          </w:p>
        </w:tc>
        <w:tc>
          <w:tcPr>
            <w:tcW w:w="2268" w:type="dxa"/>
          </w:tcPr>
          <w:p w:rsidR="00E80D73" w:rsidRPr="00E80D73" w:rsidRDefault="00E80D73" w:rsidP="00E80D73">
            <w:pPr>
              <w:spacing w:line="360" w:lineRule="auto"/>
              <w:rPr>
                <w:noProof/>
              </w:rPr>
            </w:pPr>
            <w:r w:rsidRPr="00E80D73">
              <w:t>Točka (d)</w:t>
            </w:r>
          </w:p>
        </w:tc>
      </w:tr>
      <w:tr w:rsidR="00E80D73" w:rsidRPr="00E80D73" w:rsidTr="00E80D73">
        <w:tc>
          <w:tcPr>
            <w:tcW w:w="2750" w:type="dxa"/>
          </w:tcPr>
          <w:p w:rsidR="00E80D73" w:rsidRPr="00E80D73" w:rsidRDefault="00E80D73" w:rsidP="00E80D73">
            <w:pPr>
              <w:spacing w:line="360" w:lineRule="auto"/>
              <w:rPr>
                <w:noProof/>
              </w:rPr>
            </w:pPr>
            <w:r w:rsidRPr="00E80D73">
              <w:t>Točka (a)</w:t>
            </w:r>
          </w:p>
        </w:tc>
        <w:tc>
          <w:tcPr>
            <w:tcW w:w="2519" w:type="dxa"/>
          </w:tcPr>
          <w:p w:rsidR="00E80D73" w:rsidRPr="00E80D73" w:rsidRDefault="00E80D73" w:rsidP="00E80D73">
            <w:pPr>
              <w:spacing w:line="360" w:lineRule="auto"/>
              <w:rPr>
                <w:noProof/>
              </w:rPr>
            </w:pPr>
          </w:p>
        </w:tc>
        <w:tc>
          <w:tcPr>
            <w:tcW w:w="1814" w:type="dxa"/>
          </w:tcPr>
          <w:p w:rsidR="00E80D73" w:rsidRPr="00E80D73" w:rsidRDefault="00E80D73" w:rsidP="00E80D73">
            <w:pPr>
              <w:spacing w:line="360" w:lineRule="auto"/>
              <w:rPr>
                <w:noProof/>
              </w:rPr>
            </w:pPr>
          </w:p>
        </w:tc>
        <w:tc>
          <w:tcPr>
            <w:tcW w:w="2268" w:type="dxa"/>
          </w:tcPr>
          <w:p w:rsidR="00E80D73" w:rsidRPr="00E80D73" w:rsidRDefault="00E80D73" w:rsidP="00E80D73">
            <w:pPr>
              <w:spacing w:line="360" w:lineRule="auto"/>
              <w:rPr>
                <w:noProof/>
              </w:rPr>
            </w:pPr>
            <w:proofErr w:type="spellStart"/>
            <w:r w:rsidRPr="00E80D73">
              <w:t>Podtočka</w:t>
            </w:r>
            <w:proofErr w:type="spellEnd"/>
            <w:r w:rsidRPr="00E80D73">
              <w:t xml:space="preserve"> i.</w:t>
            </w:r>
          </w:p>
        </w:tc>
      </w:tr>
      <w:tr w:rsidR="00E80D73" w:rsidRPr="00E80D73" w:rsidTr="00E80D73">
        <w:tc>
          <w:tcPr>
            <w:tcW w:w="2750" w:type="dxa"/>
          </w:tcPr>
          <w:p w:rsidR="00E80D73" w:rsidRPr="00E80D73" w:rsidRDefault="00E80D73" w:rsidP="00E80D73">
            <w:pPr>
              <w:spacing w:line="360" w:lineRule="auto"/>
              <w:rPr>
                <w:noProof/>
              </w:rPr>
            </w:pPr>
            <w:r w:rsidRPr="00E80D73">
              <w:t>Točka (b)</w:t>
            </w:r>
          </w:p>
        </w:tc>
        <w:tc>
          <w:tcPr>
            <w:tcW w:w="2519" w:type="dxa"/>
          </w:tcPr>
          <w:p w:rsidR="00E80D73" w:rsidRPr="00E80D73" w:rsidRDefault="00E80D73" w:rsidP="00E80D73">
            <w:pPr>
              <w:spacing w:line="360" w:lineRule="auto"/>
              <w:rPr>
                <w:noProof/>
              </w:rPr>
            </w:pPr>
          </w:p>
        </w:tc>
        <w:tc>
          <w:tcPr>
            <w:tcW w:w="1814" w:type="dxa"/>
          </w:tcPr>
          <w:p w:rsidR="00E80D73" w:rsidRPr="00E80D73" w:rsidRDefault="00E80D73" w:rsidP="00E80D73">
            <w:pPr>
              <w:spacing w:line="360" w:lineRule="auto"/>
              <w:rPr>
                <w:noProof/>
              </w:rPr>
            </w:pPr>
          </w:p>
        </w:tc>
        <w:tc>
          <w:tcPr>
            <w:tcW w:w="2268" w:type="dxa"/>
          </w:tcPr>
          <w:p w:rsidR="00E80D73" w:rsidRPr="00E80D73" w:rsidRDefault="00E80D73" w:rsidP="00E80D73">
            <w:pPr>
              <w:spacing w:line="360" w:lineRule="auto"/>
              <w:rPr>
                <w:noProof/>
              </w:rPr>
            </w:pPr>
            <w:proofErr w:type="spellStart"/>
            <w:r w:rsidRPr="00E80D73">
              <w:t>Podtočka</w:t>
            </w:r>
            <w:proofErr w:type="spellEnd"/>
            <w:r w:rsidRPr="00E80D73">
              <w:t xml:space="preserve"> ii.</w:t>
            </w:r>
          </w:p>
        </w:tc>
      </w:tr>
      <w:tr w:rsidR="00E80D73" w:rsidRPr="00E80D73" w:rsidTr="00E80D73">
        <w:tc>
          <w:tcPr>
            <w:tcW w:w="2750" w:type="dxa"/>
          </w:tcPr>
          <w:p w:rsidR="00E80D73" w:rsidRPr="00E80D73" w:rsidRDefault="00E80D73" w:rsidP="00E80D73">
            <w:pPr>
              <w:spacing w:line="360" w:lineRule="auto"/>
              <w:rPr>
                <w:noProof/>
              </w:rPr>
            </w:pPr>
            <w:r w:rsidRPr="00E80D73">
              <w:t>Točka (c)</w:t>
            </w:r>
          </w:p>
        </w:tc>
        <w:tc>
          <w:tcPr>
            <w:tcW w:w="2519" w:type="dxa"/>
          </w:tcPr>
          <w:p w:rsidR="00E80D73" w:rsidRPr="00E80D73" w:rsidRDefault="00E80D73" w:rsidP="00E80D73">
            <w:pPr>
              <w:spacing w:line="360" w:lineRule="auto"/>
              <w:rPr>
                <w:noProof/>
              </w:rPr>
            </w:pPr>
          </w:p>
        </w:tc>
        <w:tc>
          <w:tcPr>
            <w:tcW w:w="1814" w:type="dxa"/>
          </w:tcPr>
          <w:p w:rsidR="00E80D73" w:rsidRPr="00E80D73" w:rsidRDefault="00E80D73" w:rsidP="00E80D73">
            <w:pPr>
              <w:spacing w:line="360" w:lineRule="auto"/>
              <w:rPr>
                <w:noProof/>
              </w:rPr>
            </w:pPr>
          </w:p>
        </w:tc>
        <w:tc>
          <w:tcPr>
            <w:tcW w:w="2268" w:type="dxa"/>
          </w:tcPr>
          <w:p w:rsidR="00E80D73" w:rsidRPr="00E80D73" w:rsidRDefault="00E80D73" w:rsidP="00E80D73">
            <w:pPr>
              <w:spacing w:line="360" w:lineRule="auto"/>
              <w:rPr>
                <w:noProof/>
              </w:rPr>
            </w:pPr>
            <w:proofErr w:type="spellStart"/>
            <w:r w:rsidRPr="00E80D73">
              <w:t>Podtočka</w:t>
            </w:r>
            <w:proofErr w:type="spellEnd"/>
            <w:r w:rsidRPr="00E80D73">
              <w:t xml:space="preserve"> iii.</w:t>
            </w:r>
          </w:p>
        </w:tc>
      </w:tr>
      <w:tr w:rsidR="00E80D73" w:rsidRPr="00E80D73" w:rsidTr="00E80D73">
        <w:tc>
          <w:tcPr>
            <w:tcW w:w="2750" w:type="dxa"/>
          </w:tcPr>
          <w:p w:rsidR="00E80D73" w:rsidRPr="00E80D73" w:rsidRDefault="00E80D73" w:rsidP="00E80D73">
            <w:pPr>
              <w:spacing w:line="360" w:lineRule="auto"/>
              <w:rPr>
                <w:noProof/>
              </w:rPr>
            </w:pPr>
            <w:r w:rsidRPr="00E80D73">
              <w:t>Točka (d)</w:t>
            </w:r>
          </w:p>
        </w:tc>
        <w:tc>
          <w:tcPr>
            <w:tcW w:w="2519" w:type="dxa"/>
          </w:tcPr>
          <w:p w:rsidR="00E80D73" w:rsidRPr="00E80D73" w:rsidRDefault="00E80D73" w:rsidP="00E80D73">
            <w:pPr>
              <w:spacing w:line="360" w:lineRule="auto"/>
              <w:rPr>
                <w:noProof/>
              </w:rPr>
            </w:pPr>
          </w:p>
        </w:tc>
        <w:tc>
          <w:tcPr>
            <w:tcW w:w="1814" w:type="dxa"/>
          </w:tcPr>
          <w:p w:rsidR="00E80D73" w:rsidRPr="00E80D73" w:rsidRDefault="00E80D73" w:rsidP="00E80D73">
            <w:pPr>
              <w:spacing w:line="360" w:lineRule="auto"/>
              <w:rPr>
                <w:noProof/>
              </w:rPr>
            </w:pPr>
          </w:p>
        </w:tc>
        <w:tc>
          <w:tcPr>
            <w:tcW w:w="2268" w:type="dxa"/>
          </w:tcPr>
          <w:p w:rsidR="00E80D73" w:rsidRPr="00E80D73" w:rsidRDefault="00E80D73" w:rsidP="00E80D73">
            <w:pPr>
              <w:spacing w:line="360" w:lineRule="auto"/>
              <w:rPr>
                <w:noProof/>
              </w:rPr>
            </w:pPr>
            <w:proofErr w:type="spellStart"/>
            <w:r w:rsidRPr="00E80D73">
              <w:t>Podtočka</w:t>
            </w:r>
            <w:proofErr w:type="spellEnd"/>
            <w:r w:rsidRPr="00E80D73">
              <w:t xml:space="preserve"> iv.</w:t>
            </w:r>
          </w:p>
        </w:tc>
      </w:tr>
      <w:tr w:rsidR="00E80D73" w:rsidRPr="00E80D73" w:rsidTr="00E80D73">
        <w:tc>
          <w:tcPr>
            <w:tcW w:w="2750" w:type="dxa"/>
          </w:tcPr>
          <w:p w:rsidR="00E80D73" w:rsidRPr="00E80D73" w:rsidRDefault="00E80D73" w:rsidP="00E80D73">
            <w:pPr>
              <w:spacing w:line="360" w:lineRule="auto"/>
              <w:rPr>
                <w:noProof/>
              </w:rPr>
            </w:pPr>
            <w:r w:rsidRPr="00E80D73">
              <w:t>Točka 5.</w:t>
            </w:r>
          </w:p>
        </w:tc>
        <w:tc>
          <w:tcPr>
            <w:tcW w:w="2519" w:type="dxa"/>
          </w:tcPr>
          <w:p w:rsidR="00E80D73" w:rsidRPr="00E80D73" w:rsidRDefault="00E80D73" w:rsidP="00E80D73">
            <w:pPr>
              <w:spacing w:line="360" w:lineRule="auto"/>
              <w:rPr>
                <w:noProof/>
              </w:rPr>
            </w:pPr>
          </w:p>
        </w:tc>
        <w:tc>
          <w:tcPr>
            <w:tcW w:w="1814" w:type="dxa"/>
          </w:tcPr>
          <w:p w:rsidR="00E80D73" w:rsidRPr="00E80D73" w:rsidRDefault="00E80D73" w:rsidP="00E80D73">
            <w:pPr>
              <w:spacing w:line="360" w:lineRule="auto"/>
              <w:rPr>
                <w:noProof/>
              </w:rPr>
            </w:pPr>
          </w:p>
        </w:tc>
        <w:tc>
          <w:tcPr>
            <w:tcW w:w="2268" w:type="dxa"/>
          </w:tcPr>
          <w:p w:rsidR="00E80D73" w:rsidRPr="00E80D73" w:rsidRDefault="00E80D73" w:rsidP="00E80D73">
            <w:pPr>
              <w:spacing w:line="360" w:lineRule="auto"/>
              <w:rPr>
                <w:noProof/>
              </w:rPr>
            </w:pPr>
            <w:r w:rsidRPr="00E80D73">
              <w:t>Točka (e)</w:t>
            </w:r>
          </w:p>
        </w:tc>
      </w:tr>
      <w:tr w:rsidR="00E80D73" w:rsidRPr="00E80D73" w:rsidTr="00E80D73">
        <w:tc>
          <w:tcPr>
            <w:tcW w:w="2750" w:type="dxa"/>
          </w:tcPr>
          <w:p w:rsidR="00E80D73" w:rsidRPr="00E80D73" w:rsidRDefault="00E80D73" w:rsidP="00E80D73">
            <w:pPr>
              <w:spacing w:line="360" w:lineRule="auto"/>
              <w:rPr>
                <w:noProof/>
              </w:rPr>
            </w:pPr>
            <w:r w:rsidRPr="00E80D73">
              <w:t>Točka (a)</w:t>
            </w:r>
          </w:p>
        </w:tc>
        <w:tc>
          <w:tcPr>
            <w:tcW w:w="2519" w:type="dxa"/>
          </w:tcPr>
          <w:p w:rsidR="00E80D73" w:rsidRPr="00E80D73" w:rsidRDefault="00E80D73" w:rsidP="00E80D73">
            <w:pPr>
              <w:spacing w:line="360" w:lineRule="auto"/>
              <w:rPr>
                <w:noProof/>
              </w:rPr>
            </w:pPr>
          </w:p>
        </w:tc>
        <w:tc>
          <w:tcPr>
            <w:tcW w:w="1814" w:type="dxa"/>
          </w:tcPr>
          <w:p w:rsidR="00E80D73" w:rsidRPr="00E80D73" w:rsidRDefault="00E80D73" w:rsidP="00E80D73">
            <w:pPr>
              <w:spacing w:line="360" w:lineRule="auto"/>
              <w:rPr>
                <w:noProof/>
              </w:rPr>
            </w:pPr>
          </w:p>
        </w:tc>
        <w:tc>
          <w:tcPr>
            <w:tcW w:w="2268" w:type="dxa"/>
          </w:tcPr>
          <w:p w:rsidR="00E80D73" w:rsidRPr="00E80D73" w:rsidRDefault="00E80D73" w:rsidP="00E80D73">
            <w:pPr>
              <w:spacing w:line="360" w:lineRule="auto"/>
              <w:rPr>
                <w:noProof/>
              </w:rPr>
            </w:pPr>
            <w:proofErr w:type="spellStart"/>
            <w:r w:rsidRPr="00E80D73">
              <w:t>Podtočka</w:t>
            </w:r>
            <w:proofErr w:type="spellEnd"/>
            <w:r w:rsidRPr="00E80D73">
              <w:t xml:space="preserve"> i.</w:t>
            </w:r>
          </w:p>
        </w:tc>
      </w:tr>
      <w:tr w:rsidR="00E80D73" w:rsidRPr="00E80D73" w:rsidTr="00E80D73">
        <w:tc>
          <w:tcPr>
            <w:tcW w:w="2750" w:type="dxa"/>
          </w:tcPr>
          <w:p w:rsidR="00E80D73" w:rsidRPr="00E80D73" w:rsidRDefault="00E80D73" w:rsidP="00E80D73">
            <w:pPr>
              <w:spacing w:line="360" w:lineRule="auto"/>
              <w:rPr>
                <w:noProof/>
              </w:rPr>
            </w:pPr>
            <w:r w:rsidRPr="00E80D73">
              <w:t>Točka (b)</w:t>
            </w:r>
          </w:p>
        </w:tc>
        <w:tc>
          <w:tcPr>
            <w:tcW w:w="2519" w:type="dxa"/>
          </w:tcPr>
          <w:p w:rsidR="00E80D73" w:rsidRPr="00E80D73" w:rsidRDefault="00E80D73" w:rsidP="00E80D73">
            <w:pPr>
              <w:spacing w:line="360" w:lineRule="auto"/>
              <w:rPr>
                <w:noProof/>
              </w:rPr>
            </w:pPr>
          </w:p>
        </w:tc>
        <w:tc>
          <w:tcPr>
            <w:tcW w:w="1814" w:type="dxa"/>
          </w:tcPr>
          <w:p w:rsidR="00E80D73" w:rsidRPr="00E80D73" w:rsidRDefault="00E80D73" w:rsidP="00E80D73">
            <w:pPr>
              <w:spacing w:line="360" w:lineRule="auto"/>
              <w:rPr>
                <w:noProof/>
              </w:rPr>
            </w:pPr>
          </w:p>
        </w:tc>
        <w:tc>
          <w:tcPr>
            <w:tcW w:w="2268" w:type="dxa"/>
          </w:tcPr>
          <w:p w:rsidR="00E80D73" w:rsidRPr="00E80D73" w:rsidRDefault="00E80D73" w:rsidP="00E80D73">
            <w:pPr>
              <w:spacing w:line="360" w:lineRule="auto"/>
              <w:rPr>
                <w:noProof/>
              </w:rPr>
            </w:pPr>
            <w:proofErr w:type="spellStart"/>
            <w:r w:rsidRPr="00E80D73">
              <w:t>Podtočka</w:t>
            </w:r>
            <w:proofErr w:type="spellEnd"/>
            <w:r w:rsidRPr="00E80D73">
              <w:t xml:space="preserve"> ii.</w:t>
            </w:r>
          </w:p>
        </w:tc>
      </w:tr>
      <w:tr w:rsidR="00E80D73" w:rsidRPr="00E80D73" w:rsidTr="00E80D73">
        <w:tc>
          <w:tcPr>
            <w:tcW w:w="2750" w:type="dxa"/>
          </w:tcPr>
          <w:p w:rsidR="00E80D73" w:rsidRPr="00E80D73" w:rsidRDefault="00E80D73" w:rsidP="00E80D73">
            <w:pPr>
              <w:spacing w:line="360" w:lineRule="auto"/>
              <w:rPr>
                <w:noProof/>
              </w:rPr>
            </w:pPr>
            <w:r w:rsidRPr="00E80D73">
              <w:t>Točka (c)</w:t>
            </w:r>
          </w:p>
        </w:tc>
        <w:tc>
          <w:tcPr>
            <w:tcW w:w="2519" w:type="dxa"/>
          </w:tcPr>
          <w:p w:rsidR="00E80D73" w:rsidRPr="00E80D73" w:rsidRDefault="00E80D73" w:rsidP="00E80D73">
            <w:pPr>
              <w:spacing w:line="360" w:lineRule="auto"/>
              <w:rPr>
                <w:noProof/>
              </w:rPr>
            </w:pPr>
          </w:p>
        </w:tc>
        <w:tc>
          <w:tcPr>
            <w:tcW w:w="1814" w:type="dxa"/>
          </w:tcPr>
          <w:p w:rsidR="00E80D73" w:rsidRPr="00E80D73" w:rsidRDefault="00E80D73" w:rsidP="00E80D73">
            <w:pPr>
              <w:spacing w:line="360" w:lineRule="auto"/>
              <w:rPr>
                <w:noProof/>
              </w:rPr>
            </w:pPr>
          </w:p>
        </w:tc>
        <w:tc>
          <w:tcPr>
            <w:tcW w:w="2268" w:type="dxa"/>
          </w:tcPr>
          <w:p w:rsidR="00E80D73" w:rsidRPr="00E80D73" w:rsidRDefault="00E80D73" w:rsidP="00E80D73">
            <w:pPr>
              <w:spacing w:line="360" w:lineRule="auto"/>
              <w:rPr>
                <w:noProof/>
              </w:rPr>
            </w:pPr>
            <w:proofErr w:type="spellStart"/>
            <w:r w:rsidRPr="00E80D73">
              <w:t>Podtočka</w:t>
            </w:r>
            <w:proofErr w:type="spellEnd"/>
            <w:r w:rsidRPr="00E80D73">
              <w:t xml:space="preserve"> iii.</w:t>
            </w:r>
          </w:p>
        </w:tc>
      </w:tr>
      <w:tr w:rsidR="00E80D73" w:rsidRPr="00E80D73" w:rsidTr="00E80D73">
        <w:tc>
          <w:tcPr>
            <w:tcW w:w="2750" w:type="dxa"/>
          </w:tcPr>
          <w:p w:rsidR="00E80D73" w:rsidRPr="00E80D73" w:rsidRDefault="00E80D73" w:rsidP="00E80D73">
            <w:pPr>
              <w:spacing w:line="360" w:lineRule="auto"/>
              <w:rPr>
                <w:noProof/>
              </w:rPr>
            </w:pPr>
            <w:r w:rsidRPr="00E80D73">
              <w:t>Točka (d)</w:t>
            </w:r>
          </w:p>
        </w:tc>
        <w:tc>
          <w:tcPr>
            <w:tcW w:w="2519" w:type="dxa"/>
          </w:tcPr>
          <w:p w:rsidR="00E80D73" w:rsidRPr="00E80D73" w:rsidRDefault="00E80D73" w:rsidP="00E80D73">
            <w:pPr>
              <w:spacing w:line="360" w:lineRule="auto"/>
              <w:rPr>
                <w:noProof/>
              </w:rPr>
            </w:pPr>
          </w:p>
        </w:tc>
        <w:tc>
          <w:tcPr>
            <w:tcW w:w="1814" w:type="dxa"/>
          </w:tcPr>
          <w:p w:rsidR="00E80D73" w:rsidRPr="00E80D73" w:rsidRDefault="00E80D73" w:rsidP="00E80D73">
            <w:pPr>
              <w:spacing w:line="360" w:lineRule="auto"/>
              <w:rPr>
                <w:noProof/>
              </w:rPr>
            </w:pPr>
          </w:p>
        </w:tc>
        <w:tc>
          <w:tcPr>
            <w:tcW w:w="2268" w:type="dxa"/>
          </w:tcPr>
          <w:p w:rsidR="00E80D73" w:rsidRPr="00E80D73" w:rsidRDefault="00E80D73" w:rsidP="00E80D73">
            <w:pPr>
              <w:spacing w:line="360" w:lineRule="auto"/>
              <w:rPr>
                <w:noProof/>
              </w:rPr>
            </w:pPr>
            <w:proofErr w:type="spellStart"/>
            <w:r w:rsidRPr="00E80D73">
              <w:t>Podtočka</w:t>
            </w:r>
            <w:proofErr w:type="spellEnd"/>
            <w:r w:rsidRPr="00E80D73">
              <w:t xml:space="preserve"> iv.</w:t>
            </w:r>
          </w:p>
        </w:tc>
      </w:tr>
      <w:tr w:rsidR="00E80D73" w:rsidRPr="00E80D73" w:rsidTr="00E80D73">
        <w:tc>
          <w:tcPr>
            <w:tcW w:w="2750" w:type="dxa"/>
          </w:tcPr>
          <w:p w:rsidR="00E80D73" w:rsidRPr="00E80D73" w:rsidRDefault="00E80D73" w:rsidP="00E80D73">
            <w:pPr>
              <w:spacing w:line="360" w:lineRule="auto"/>
              <w:rPr>
                <w:noProof/>
              </w:rPr>
            </w:pPr>
            <w:r w:rsidRPr="00E80D73">
              <w:t>Točka (e)</w:t>
            </w:r>
          </w:p>
        </w:tc>
        <w:tc>
          <w:tcPr>
            <w:tcW w:w="2519" w:type="dxa"/>
          </w:tcPr>
          <w:p w:rsidR="00E80D73" w:rsidRPr="00E80D73" w:rsidRDefault="00E80D73" w:rsidP="00E80D73">
            <w:pPr>
              <w:spacing w:line="360" w:lineRule="auto"/>
              <w:rPr>
                <w:noProof/>
              </w:rPr>
            </w:pPr>
          </w:p>
        </w:tc>
        <w:tc>
          <w:tcPr>
            <w:tcW w:w="1814" w:type="dxa"/>
          </w:tcPr>
          <w:p w:rsidR="00E80D73" w:rsidRPr="00E80D73" w:rsidRDefault="00E80D73" w:rsidP="00E80D73">
            <w:pPr>
              <w:spacing w:line="360" w:lineRule="auto"/>
              <w:rPr>
                <w:noProof/>
              </w:rPr>
            </w:pPr>
          </w:p>
        </w:tc>
        <w:tc>
          <w:tcPr>
            <w:tcW w:w="2268" w:type="dxa"/>
          </w:tcPr>
          <w:p w:rsidR="00E80D73" w:rsidRPr="00E80D73" w:rsidRDefault="00E80D73" w:rsidP="00E80D73">
            <w:pPr>
              <w:spacing w:line="360" w:lineRule="auto"/>
              <w:rPr>
                <w:noProof/>
              </w:rPr>
            </w:pPr>
            <w:proofErr w:type="spellStart"/>
            <w:r w:rsidRPr="00E80D73">
              <w:t>Podtočke</w:t>
            </w:r>
            <w:proofErr w:type="spellEnd"/>
            <w:r w:rsidRPr="00E80D73">
              <w:t xml:space="preserve"> v. i vi.</w:t>
            </w:r>
          </w:p>
        </w:tc>
      </w:tr>
      <w:tr w:rsidR="00E80D73" w:rsidRPr="00E80D73" w:rsidTr="00E80D73">
        <w:tc>
          <w:tcPr>
            <w:tcW w:w="2750" w:type="dxa"/>
          </w:tcPr>
          <w:p w:rsidR="00E80D73" w:rsidRPr="00E80D73" w:rsidRDefault="00E80D73" w:rsidP="00E80D73">
            <w:pPr>
              <w:spacing w:line="360" w:lineRule="auto"/>
              <w:rPr>
                <w:noProof/>
              </w:rPr>
            </w:pPr>
            <w:r w:rsidRPr="00E80D73">
              <w:t>Točka (f)</w:t>
            </w:r>
          </w:p>
        </w:tc>
        <w:tc>
          <w:tcPr>
            <w:tcW w:w="2519" w:type="dxa"/>
          </w:tcPr>
          <w:p w:rsidR="00E80D73" w:rsidRPr="00E80D73" w:rsidRDefault="00E80D73" w:rsidP="00E80D73">
            <w:pPr>
              <w:spacing w:line="360" w:lineRule="auto"/>
              <w:rPr>
                <w:noProof/>
              </w:rPr>
            </w:pPr>
          </w:p>
        </w:tc>
        <w:tc>
          <w:tcPr>
            <w:tcW w:w="1814" w:type="dxa"/>
          </w:tcPr>
          <w:p w:rsidR="00E80D73" w:rsidRPr="00E80D73" w:rsidRDefault="00E80D73" w:rsidP="00E80D73">
            <w:pPr>
              <w:spacing w:line="360" w:lineRule="auto"/>
              <w:rPr>
                <w:noProof/>
              </w:rPr>
            </w:pPr>
          </w:p>
        </w:tc>
        <w:tc>
          <w:tcPr>
            <w:tcW w:w="2268" w:type="dxa"/>
          </w:tcPr>
          <w:p w:rsidR="00E80D73" w:rsidRPr="00E80D73" w:rsidRDefault="00E80D73" w:rsidP="00E80D73">
            <w:pPr>
              <w:spacing w:line="360" w:lineRule="auto"/>
              <w:rPr>
                <w:noProof/>
              </w:rPr>
            </w:pPr>
            <w:proofErr w:type="spellStart"/>
            <w:r w:rsidRPr="00E80D73">
              <w:t>Podtočka</w:t>
            </w:r>
            <w:proofErr w:type="spellEnd"/>
            <w:r w:rsidRPr="00E80D73">
              <w:t xml:space="preserve"> vii.</w:t>
            </w:r>
          </w:p>
        </w:tc>
      </w:tr>
      <w:tr w:rsidR="00E80D73" w:rsidRPr="00E80D73" w:rsidTr="00E80D73">
        <w:tc>
          <w:tcPr>
            <w:tcW w:w="2750" w:type="dxa"/>
          </w:tcPr>
          <w:p w:rsidR="00E80D73" w:rsidRPr="00E80D73" w:rsidRDefault="00E80D73" w:rsidP="00E80D73">
            <w:pPr>
              <w:spacing w:line="360" w:lineRule="auto"/>
              <w:rPr>
                <w:noProof/>
              </w:rPr>
            </w:pPr>
            <w:r w:rsidRPr="00E80D73">
              <w:t>Točka (g)</w:t>
            </w:r>
          </w:p>
        </w:tc>
        <w:tc>
          <w:tcPr>
            <w:tcW w:w="2519" w:type="dxa"/>
          </w:tcPr>
          <w:p w:rsidR="00E80D73" w:rsidRPr="00E80D73" w:rsidRDefault="00E80D73" w:rsidP="00E80D73">
            <w:pPr>
              <w:spacing w:line="360" w:lineRule="auto"/>
              <w:rPr>
                <w:noProof/>
              </w:rPr>
            </w:pPr>
          </w:p>
        </w:tc>
        <w:tc>
          <w:tcPr>
            <w:tcW w:w="1814" w:type="dxa"/>
          </w:tcPr>
          <w:p w:rsidR="00E80D73" w:rsidRPr="00E80D73" w:rsidRDefault="00E80D73" w:rsidP="00E80D73">
            <w:pPr>
              <w:spacing w:line="360" w:lineRule="auto"/>
              <w:rPr>
                <w:noProof/>
              </w:rPr>
            </w:pPr>
          </w:p>
        </w:tc>
        <w:tc>
          <w:tcPr>
            <w:tcW w:w="2268" w:type="dxa"/>
          </w:tcPr>
          <w:p w:rsidR="00E80D73" w:rsidRPr="00E80D73" w:rsidRDefault="00E80D73" w:rsidP="00E80D73">
            <w:pPr>
              <w:spacing w:line="360" w:lineRule="auto"/>
              <w:rPr>
                <w:noProof/>
              </w:rPr>
            </w:pPr>
            <w:proofErr w:type="spellStart"/>
            <w:r w:rsidRPr="00E80D73">
              <w:t>Podtočka</w:t>
            </w:r>
            <w:proofErr w:type="spellEnd"/>
            <w:r w:rsidRPr="00E80D73">
              <w:t xml:space="preserve"> viii.</w:t>
            </w:r>
          </w:p>
        </w:tc>
      </w:tr>
      <w:tr w:rsidR="00E80D73" w:rsidRPr="00E80D73" w:rsidTr="00E80D73">
        <w:tc>
          <w:tcPr>
            <w:tcW w:w="2750" w:type="dxa"/>
          </w:tcPr>
          <w:p w:rsidR="00E80D73" w:rsidRPr="00E80D73" w:rsidRDefault="00E80D73" w:rsidP="00E80D73">
            <w:pPr>
              <w:spacing w:line="360" w:lineRule="auto"/>
              <w:rPr>
                <w:noProof/>
              </w:rPr>
            </w:pPr>
            <w:r w:rsidRPr="00E80D73">
              <w:t>Točka 6.</w:t>
            </w:r>
          </w:p>
        </w:tc>
        <w:tc>
          <w:tcPr>
            <w:tcW w:w="2519" w:type="dxa"/>
          </w:tcPr>
          <w:p w:rsidR="00E80D73" w:rsidRPr="00E80D73" w:rsidRDefault="00E80D73" w:rsidP="00E80D73">
            <w:pPr>
              <w:spacing w:line="360" w:lineRule="auto"/>
              <w:rPr>
                <w:noProof/>
              </w:rPr>
            </w:pPr>
          </w:p>
        </w:tc>
        <w:tc>
          <w:tcPr>
            <w:tcW w:w="1814" w:type="dxa"/>
          </w:tcPr>
          <w:p w:rsidR="00E80D73" w:rsidRPr="00E80D73" w:rsidRDefault="00E80D73" w:rsidP="00E80D73">
            <w:pPr>
              <w:spacing w:line="360" w:lineRule="auto"/>
              <w:rPr>
                <w:noProof/>
              </w:rPr>
            </w:pPr>
          </w:p>
        </w:tc>
        <w:tc>
          <w:tcPr>
            <w:tcW w:w="2268" w:type="dxa"/>
          </w:tcPr>
          <w:p w:rsidR="00E80D73" w:rsidRPr="00E80D73" w:rsidRDefault="00E80D73" w:rsidP="00E80D73">
            <w:pPr>
              <w:spacing w:line="360" w:lineRule="auto"/>
              <w:rPr>
                <w:noProof/>
              </w:rPr>
            </w:pPr>
            <w:r w:rsidRPr="00E80D73">
              <w:t>Točka (f)</w:t>
            </w:r>
          </w:p>
        </w:tc>
      </w:tr>
      <w:tr w:rsidR="00E80D73" w:rsidRPr="00E80D73" w:rsidTr="00E80D73">
        <w:tc>
          <w:tcPr>
            <w:tcW w:w="2750" w:type="dxa"/>
          </w:tcPr>
          <w:p w:rsidR="00E80D73" w:rsidRPr="00E80D73" w:rsidRDefault="00E80D73" w:rsidP="00E80D73">
            <w:pPr>
              <w:spacing w:line="360" w:lineRule="auto"/>
              <w:rPr>
                <w:noProof/>
              </w:rPr>
            </w:pPr>
            <w:r w:rsidRPr="00E80D73">
              <w:t>Točka (a)</w:t>
            </w:r>
          </w:p>
        </w:tc>
        <w:tc>
          <w:tcPr>
            <w:tcW w:w="2519" w:type="dxa"/>
          </w:tcPr>
          <w:p w:rsidR="00E80D73" w:rsidRPr="00E80D73" w:rsidRDefault="00E80D73" w:rsidP="00E80D73">
            <w:pPr>
              <w:spacing w:line="360" w:lineRule="auto"/>
              <w:rPr>
                <w:noProof/>
              </w:rPr>
            </w:pPr>
          </w:p>
        </w:tc>
        <w:tc>
          <w:tcPr>
            <w:tcW w:w="1814" w:type="dxa"/>
          </w:tcPr>
          <w:p w:rsidR="00E80D73" w:rsidRPr="00E80D73" w:rsidRDefault="00E80D73" w:rsidP="00E80D73">
            <w:pPr>
              <w:spacing w:line="360" w:lineRule="auto"/>
              <w:rPr>
                <w:noProof/>
              </w:rPr>
            </w:pPr>
          </w:p>
        </w:tc>
        <w:tc>
          <w:tcPr>
            <w:tcW w:w="2268" w:type="dxa"/>
          </w:tcPr>
          <w:p w:rsidR="00E80D73" w:rsidRPr="00E80D73" w:rsidRDefault="00E80D73" w:rsidP="00E80D73">
            <w:pPr>
              <w:spacing w:line="360" w:lineRule="auto"/>
              <w:rPr>
                <w:noProof/>
              </w:rPr>
            </w:pPr>
            <w:proofErr w:type="spellStart"/>
            <w:r w:rsidRPr="00E80D73">
              <w:t>Podtočka</w:t>
            </w:r>
            <w:proofErr w:type="spellEnd"/>
            <w:r w:rsidRPr="00E80D73">
              <w:t xml:space="preserve"> i.</w:t>
            </w:r>
          </w:p>
        </w:tc>
      </w:tr>
      <w:tr w:rsidR="00E80D73" w:rsidRPr="00E80D73" w:rsidTr="00E80D73">
        <w:tc>
          <w:tcPr>
            <w:tcW w:w="2750" w:type="dxa"/>
          </w:tcPr>
          <w:p w:rsidR="00E80D73" w:rsidRPr="00E80D73" w:rsidRDefault="00E80D73" w:rsidP="00E80D73">
            <w:pPr>
              <w:spacing w:line="360" w:lineRule="auto"/>
              <w:rPr>
                <w:noProof/>
              </w:rPr>
            </w:pPr>
            <w:r w:rsidRPr="00E80D73">
              <w:t>Točka (b)</w:t>
            </w:r>
          </w:p>
        </w:tc>
        <w:tc>
          <w:tcPr>
            <w:tcW w:w="2519" w:type="dxa"/>
          </w:tcPr>
          <w:p w:rsidR="00E80D73" w:rsidRPr="00E80D73" w:rsidRDefault="00E80D73" w:rsidP="00E80D73">
            <w:pPr>
              <w:spacing w:line="360" w:lineRule="auto"/>
              <w:rPr>
                <w:noProof/>
              </w:rPr>
            </w:pPr>
          </w:p>
        </w:tc>
        <w:tc>
          <w:tcPr>
            <w:tcW w:w="1814" w:type="dxa"/>
          </w:tcPr>
          <w:p w:rsidR="00E80D73" w:rsidRPr="00E80D73" w:rsidRDefault="00E80D73" w:rsidP="00E80D73">
            <w:pPr>
              <w:spacing w:line="360" w:lineRule="auto"/>
              <w:rPr>
                <w:noProof/>
              </w:rPr>
            </w:pPr>
          </w:p>
        </w:tc>
        <w:tc>
          <w:tcPr>
            <w:tcW w:w="2268" w:type="dxa"/>
          </w:tcPr>
          <w:p w:rsidR="00E80D73" w:rsidRPr="00E80D73" w:rsidRDefault="00E80D73" w:rsidP="00E80D73">
            <w:pPr>
              <w:spacing w:line="360" w:lineRule="auto"/>
              <w:rPr>
                <w:noProof/>
              </w:rPr>
            </w:pPr>
            <w:proofErr w:type="spellStart"/>
            <w:r w:rsidRPr="00E80D73">
              <w:t>Podtočka</w:t>
            </w:r>
            <w:proofErr w:type="spellEnd"/>
            <w:r w:rsidRPr="00E80D73">
              <w:t xml:space="preserve"> ii.</w:t>
            </w:r>
          </w:p>
        </w:tc>
      </w:tr>
      <w:tr w:rsidR="00E80D73" w:rsidRPr="00E80D73" w:rsidTr="00E80D73">
        <w:tc>
          <w:tcPr>
            <w:tcW w:w="2750" w:type="dxa"/>
          </w:tcPr>
          <w:p w:rsidR="00E80D73" w:rsidRPr="00E80D73" w:rsidRDefault="00E80D73" w:rsidP="00E80D73">
            <w:pPr>
              <w:spacing w:line="360" w:lineRule="auto"/>
              <w:rPr>
                <w:noProof/>
              </w:rPr>
            </w:pPr>
            <w:r w:rsidRPr="00E80D73">
              <w:t>Točka (c)</w:t>
            </w:r>
          </w:p>
        </w:tc>
        <w:tc>
          <w:tcPr>
            <w:tcW w:w="2519" w:type="dxa"/>
          </w:tcPr>
          <w:p w:rsidR="00E80D73" w:rsidRPr="00E80D73" w:rsidRDefault="00E80D73" w:rsidP="00E80D73">
            <w:pPr>
              <w:spacing w:line="360" w:lineRule="auto"/>
              <w:rPr>
                <w:noProof/>
              </w:rPr>
            </w:pPr>
          </w:p>
        </w:tc>
        <w:tc>
          <w:tcPr>
            <w:tcW w:w="1814" w:type="dxa"/>
          </w:tcPr>
          <w:p w:rsidR="00E80D73" w:rsidRPr="00E80D73" w:rsidRDefault="00E80D73" w:rsidP="00E80D73">
            <w:pPr>
              <w:spacing w:line="360" w:lineRule="auto"/>
              <w:rPr>
                <w:noProof/>
              </w:rPr>
            </w:pPr>
          </w:p>
        </w:tc>
        <w:tc>
          <w:tcPr>
            <w:tcW w:w="2268" w:type="dxa"/>
          </w:tcPr>
          <w:p w:rsidR="00E80D73" w:rsidRPr="00E80D73" w:rsidRDefault="00E80D73" w:rsidP="00E80D73">
            <w:pPr>
              <w:spacing w:line="360" w:lineRule="auto"/>
              <w:rPr>
                <w:noProof/>
              </w:rPr>
            </w:pPr>
            <w:proofErr w:type="spellStart"/>
            <w:r w:rsidRPr="00E80D73">
              <w:t>Podtočka</w:t>
            </w:r>
            <w:proofErr w:type="spellEnd"/>
            <w:r w:rsidRPr="00E80D73">
              <w:t xml:space="preserve"> iii.</w:t>
            </w:r>
          </w:p>
        </w:tc>
      </w:tr>
      <w:tr w:rsidR="00E80D73" w:rsidRPr="00E80D73" w:rsidTr="00E80D73">
        <w:tc>
          <w:tcPr>
            <w:tcW w:w="2750" w:type="dxa"/>
          </w:tcPr>
          <w:p w:rsidR="00E80D73" w:rsidRPr="00E80D73" w:rsidRDefault="00E80D73" w:rsidP="00E80D73">
            <w:pPr>
              <w:spacing w:line="360" w:lineRule="auto"/>
              <w:rPr>
                <w:noProof/>
              </w:rPr>
            </w:pPr>
            <w:r w:rsidRPr="00E80D73">
              <w:t>Točka 7.</w:t>
            </w:r>
          </w:p>
        </w:tc>
        <w:tc>
          <w:tcPr>
            <w:tcW w:w="2519" w:type="dxa"/>
          </w:tcPr>
          <w:p w:rsidR="00E80D73" w:rsidRPr="00E80D73" w:rsidRDefault="00E80D73" w:rsidP="00E80D73">
            <w:pPr>
              <w:spacing w:line="360" w:lineRule="auto"/>
              <w:rPr>
                <w:noProof/>
              </w:rPr>
            </w:pPr>
          </w:p>
        </w:tc>
        <w:tc>
          <w:tcPr>
            <w:tcW w:w="1814" w:type="dxa"/>
          </w:tcPr>
          <w:p w:rsidR="00E80D73" w:rsidRPr="00E80D73" w:rsidRDefault="00E80D73" w:rsidP="00E80D73">
            <w:pPr>
              <w:spacing w:line="360" w:lineRule="auto"/>
              <w:rPr>
                <w:noProof/>
              </w:rPr>
            </w:pPr>
          </w:p>
        </w:tc>
        <w:tc>
          <w:tcPr>
            <w:tcW w:w="2268" w:type="dxa"/>
          </w:tcPr>
          <w:p w:rsidR="00E80D73" w:rsidRPr="00E80D73" w:rsidRDefault="00E80D73" w:rsidP="00E80D73">
            <w:pPr>
              <w:spacing w:line="360" w:lineRule="auto"/>
              <w:rPr>
                <w:noProof/>
              </w:rPr>
            </w:pPr>
            <w:r w:rsidRPr="00E80D73">
              <w:t>Točka (g)</w:t>
            </w:r>
          </w:p>
        </w:tc>
      </w:tr>
      <w:tr w:rsidR="00E80D73" w:rsidRPr="00E80D73" w:rsidTr="00E80D73">
        <w:tc>
          <w:tcPr>
            <w:tcW w:w="2750" w:type="dxa"/>
          </w:tcPr>
          <w:p w:rsidR="00E80D73" w:rsidRPr="00E80D73" w:rsidRDefault="00E80D73" w:rsidP="00E80D73">
            <w:pPr>
              <w:spacing w:line="360" w:lineRule="auto"/>
              <w:rPr>
                <w:noProof/>
              </w:rPr>
            </w:pPr>
            <w:r w:rsidRPr="00E80D73">
              <w:t>Točka (a)</w:t>
            </w:r>
          </w:p>
        </w:tc>
        <w:tc>
          <w:tcPr>
            <w:tcW w:w="2519" w:type="dxa"/>
          </w:tcPr>
          <w:p w:rsidR="00E80D73" w:rsidRPr="00E80D73" w:rsidRDefault="00E80D73" w:rsidP="00E80D73">
            <w:pPr>
              <w:spacing w:line="360" w:lineRule="auto"/>
              <w:rPr>
                <w:noProof/>
              </w:rPr>
            </w:pPr>
          </w:p>
        </w:tc>
        <w:tc>
          <w:tcPr>
            <w:tcW w:w="1814" w:type="dxa"/>
          </w:tcPr>
          <w:p w:rsidR="00E80D73" w:rsidRPr="00E80D73" w:rsidRDefault="00E80D73" w:rsidP="00E80D73">
            <w:pPr>
              <w:spacing w:line="360" w:lineRule="auto"/>
              <w:rPr>
                <w:noProof/>
              </w:rPr>
            </w:pPr>
          </w:p>
        </w:tc>
        <w:tc>
          <w:tcPr>
            <w:tcW w:w="2268" w:type="dxa"/>
          </w:tcPr>
          <w:p w:rsidR="00E80D73" w:rsidRPr="00E80D73" w:rsidRDefault="00E80D73" w:rsidP="00E80D73">
            <w:pPr>
              <w:spacing w:line="360" w:lineRule="auto"/>
              <w:rPr>
                <w:noProof/>
              </w:rPr>
            </w:pPr>
            <w:proofErr w:type="spellStart"/>
            <w:r w:rsidRPr="00E80D73">
              <w:t>Podtočka</w:t>
            </w:r>
            <w:proofErr w:type="spellEnd"/>
            <w:r w:rsidRPr="00E80D73">
              <w:t xml:space="preserve"> i.</w:t>
            </w:r>
          </w:p>
        </w:tc>
      </w:tr>
      <w:tr w:rsidR="00E80D73" w:rsidRPr="00E80D73" w:rsidTr="00E80D73">
        <w:tc>
          <w:tcPr>
            <w:tcW w:w="2750" w:type="dxa"/>
          </w:tcPr>
          <w:p w:rsidR="00E80D73" w:rsidRPr="00E80D73" w:rsidRDefault="00E80D73" w:rsidP="00E80D73">
            <w:pPr>
              <w:spacing w:line="360" w:lineRule="auto"/>
              <w:rPr>
                <w:noProof/>
              </w:rPr>
            </w:pPr>
            <w:r w:rsidRPr="00E80D73">
              <w:t>Točka (b)</w:t>
            </w:r>
          </w:p>
        </w:tc>
        <w:tc>
          <w:tcPr>
            <w:tcW w:w="2519" w:type="dxa"/>
          </w:tcPr>
          <w:p w:rsidR="00E80D73" w:rsidRPr="00E80D73" w:rsidRDefault="00E80D73" w:rsidP="00E80D73">
            <w:pPr>
              <w:spacing w:line="360" w:lineRule="auto"/>
              <w:rPr>
                <w:noProof/>
              </w:rPr>
            </w:pPr>
          </w:p>
        </w:tc>
        <w:tc>
          <w:tcPr>
            <w:tcW w:w="1814" w:type="dxa"/>
          </w:tcPr>
          <w:p w:rsidR="00E80D73" w:rsidRPr="00E80D73" w:rsidRDefault="00E80D73" w:rsidP="00E80D73">
            <w:pPr>
              <w:spacing w:line="360" w:lineRule="auto"/>
              <w:rPr>
                <w:noProof/>
              </w:rPr>
            </w:pPr>
          </w:p>
        </w:tc>
        <w:tc>
          <w:tcPr>
            <w:tcW w:w="2268" w:type="dxa"/>
          </w:tcPr>
          <w:p w:rsidR="00E80D73" w:rsidRPr="00E80D73" w:rsidRDefault="00E80D73" w:rsidP="00E80D73">
            <w:pPr>
              <w:spacing w:line="360" w:lineRule="auto"/>
              <w:rPr>
                <w:noProof/>
              </w:rPr>
            </w:pPr>
            <w:proofErr w:type="spellStart"/>
            <w:r w:rsidRPr="00E80D73">
              <w:t>Podtočka</w:t>
            </w:r>
            <w:proofErr w:type="spellEnd"/>
            <w:r w:rsidRPr="00E80D73">
              <w:t xml:space="preserve"> ii.</w:t>
            </w:r>
          </w:p>
        </w:tc>
      </w:tr>
      <w:tr w:rsidR="00E80D73" w:rsidRPr="00E80D73" w:rsidTr="00E80D73">
        <w:tc>
          <w:tcPr>
            <w:tcW w:w="2750" w:type="dxa"/>
          </w:tcPr>
          <w:p w:rsidR="00E80D73" w:rsidRPr="00E80D73" w:rsidRDefault="00E80D73" w:rsidP="00E80D73">
            <w:pPr>
              <w:spacing w:line="360" w:lineRule="auto"/>
              <w:rPr>
                <w:noProof/>
              </w:rPr>
            </w:pPr>
            <w:r w:rsidRPr="00E80D73">
              <w:t>Članak 53.</w:t>
            </w:r>
          </w:p>
        </w:tc>
        <w:tc>
          <w:tcPr>
            <w:tcW w:w="2519" w:type="dxa"/>
          </w:tcPr>
          <w:p w:rsidR="00E80D73" w:rsidRPr="00E80D73" w:rsidRDefault="00E80D73" w:rsidP="00E80D73">
            <w:pPr>
              <w:spacing w:line="360" w:lineRule="auto"/>
              <w:rPr>
                <w:noProof/>
              </w:rPr>
            </w:pPr>
          </w:p>
        </w:tc>
        <w:tc>
          <w:tcPr>
            <w:tcW w:w="1814" w:type="dxa"/>
          </w:tcPr>
          <w:p w:rsidR="00E80D73" w:rsidRPr="00E80D73" w:rsidRDefault="00E80D73" w:rsidP="00E80D73">
            <w:pPr>
              <w:spacing w:line="360" w:lineRule="auto"/>
              <w:rPr>
                <w:noProof/>
              </w:rPr>
            </w:pPr>
          </w:p>
        </w:tc>
        <w:tc>
          <w:tcPr>
            <w:tcW w:w="2268" w:type="dxa"/>
          </w:tcPr>
          <w:p w:rsidR="00E80D73" w:rsidRPr="00E80D73" w:rsidRDefault="00E80D73" w:rsidP="00E80D73">
            <w:pPr>
              <w:spacing w:line="360" w:lineRule="auto"/>
              <w:rPr>
                <w:noProof/>
              </w:rPr>
            </w:pPr>
            <w:r w:rsidRPr="00E80D73">
              <w:t>Članak 21.</w:t>
            </w:r>
          </w:p>
        </w:tc>
      </w:tr>
      <w:tr w:rsidR="00E80D73" w:rsidRPr="00E80D73" w:rsidTr="00E80D73">
        <w:tc>
          <w:tcPr>
            <w:tcW w:w="2750" w:type="dxa"/>
          </w:tcPr>
          <w:p w:rsidR="00E80D73" w:rsidRPr="00E80D73" w:rsidRDefault="00E80D73" w:rsidP="00E80D73">
            <w:pPr>
              <w:spacing w:line="360" w:lineRule="auto"/>
              <w:rPr>
                <w:noProof/>
              </w:rPr>
            </w:pPr>
            <w:r w:rsidRPr="00E80D73">
              <w:t>Članak 54. stavak 1.</w:t>
            </w:r>
          </w:p>
        </w:tc>
        <w:tc>
          <w:tcPr>
            <w:tcW w:w="2519" w:type="dxa"/>
          </w:tcPr>
          <w:p w:rsidR="00E80D73" w:rsidRPr="00E80D73" w:rsidRDefault="00E80D73" w:rsidP="00E80D73">
            <w:pPr>
              <w:spacing w:line="360" w:lineRule="auto"/>
              <w:rPr>
                <w:noProof/>
              </w:rPr>
            </w:pPr>
          </w:p>
        </w:tc>
        <w:tc>
          <w:tcPr>
            <w:tcW w:w="1814" w:type="dxa"/>
          </w:tcPr>
          <w:p w:rsidR="00E80D73" w:rsidRPr="00E80D73" w:rsidRDefault="00E80D73" w:rsidP="00E80D73">
            <w:pPr>
              <w:spacing w:line="360" w:lineRule="auto"/>
              <w:rPr>
                <w:noProof/>
              </w:rPr>
            </w:pPr>
          </w:p>
        </w:tc>
        <w:tc>
          <w:tcPr>
            <w:tcW w:w="2268" w:type="dxa"/>
          </w:tcPr>
          <w:p w:rsidR="00E80D73" w:rsidRPr="00E80D73" w:rsidRDefault="00E80D73" w:rsidP="00E80D73">
            <w:pPr>
              <w:spacing w:line="360" w:lineRule="auto"/>
              <w:rPr>
                <w:noProof/>
              </w:rPr>
            </w:pPr>
            <w:r w:rsidRPr="00E80D73">
              <w:t>Članak 22. stavak 1.</w:t>
            </w:r>
          </w:p>
        </w:tc>
      </w:tr>
      <w:tr w:rsidR="00E80D73" w:rsidRPr="00E80D73" w:rsidTr="00E80D73">
        <w:tc>
          <w:tcPr>
            <w:tcW w:w="2750" w:type="dxa"/>
          </w:tcPr>
          <w:p w:rsidR="00E80D73" w:rsidRPr="00E80D73" w:rsidRDefault="00E80D73" w:rsidP="00E80D73">
            <w:pPr>
              <w:spacing w:line="360" w:lineRule="auto"/>
              <w:rPr>
                <w:noProof/>
              </w:rPr>
            </w:pPr>
          </w:p>
        </w:tc>
        <w:tc>
          <w:tcPr>
            <w:tcW w:w="2519" w:type="dxa"/>
          </w:tcPr>
          <w:p w:rsidR="00E80D73" w:rsidRPr="00E80D73" w:rsidRDefault="00E80D73" w:rsidP="00E80D73">
            <w:pPr>
              <w:spacing w:line="360" w:lineRule="auto"/>
              <w:rPr>
                <w:noProof/>
              </w:rPr>
            </w:pPr>
          </w:p>
        </w:tc>
        <w:tc>
          <w:tcPr>
            <w:tcW w:w="1814" w:type="dxa"/>
          </w:tcPr>
          <w:p w:rsidR="00E80D73" w:rsidRPr="00E80D73" w:rsidRDefault="00E80D73" w:rsidP="00E80D73">
            <w:pPr>
              <w:spacing w:line="360" w:lineRule="auto"/>
              <w:rPr>
                <w:noProof/>
              </w:rPr>
            </w:pPr>
          </w:p>
        </w:tc>
        <w:tc>
          <w:tcPr>
            <w:tcW w:w="2268" w:type="dxa"/>
          </w:tcPr>
          <w:p w:rsidR="00E80D73" w:rsidRPr="00E80D73" w:rsidRDefault="00E80D73" w:rsidP="00E80D73">
            <w:pPr>
              <w:spacing w:line="360" w:lineRule="auto"/>
              <w:rPr>
                <w:noProof/>
              </w:rPr>
            </w:pPr>
            <w:r w:rsidRPr="00E80D73">
              <w:t>Članak 22. stavak 2.</w:t>
            </w:r>
          </w:p>
        </w:tc>
      </w:tr>
      <w:tr w:rsidR="00E80D73" w:rsidRPr="00E80D73" w:rsidTr="00E80D73">
        <w:tc>
          <w:tcPr>
            <w:tcW w:w="2750" w:type="dxa"/>
          </w:tcPr>
          <w:p w:rsidR="00E80D73" w:rsidRPr="00E80D73" w:rsidRDefault="00E80D73" w:rsidP="00E80D73">
            <w:pPr>
              <w:spacing w:line="360" w:lineRule="auto"/>
              <w:rPr>
                <w:noProof/>
              </w:rPr>
            </w:pPr>
            <w:r w:rsidRPr="00E80D73">
              <w:t>Članak 54. stavak 2.</w:t>
            </w:r>
          </w:p>
        </w:tc>
        <w:tc>
          <w:tcPr>
            <w:tcW w:w="2519" w:type="dxa"/>
          </w:tcPr>
          <w:p w:rsidR="00E80D73" w:rsidRPr="00E80D73" w:rsidRDefault="00E80D73" w:rsidP="00E80D73">
            <w:pPr>
              <w:spacing w:line="360" w:lineRule="auto"/>
              <w:rPr>
                <w:noProof/>
              </w:rPr>
            </w:pPr>
          </w:p>
        </w:tc>
        <w:tc>
          <w:tcPr>
            <w:tcW w:w="1814" w:type="dxa"/>
          </w:tcPr>
          <w:p w:rsidR="00E80D73" w:rsidRPr="00E80D73" w:rsidRDefault="00E80D73" w:rsidP="00E80D73">
            <w:pPr>
              <w:spacing w:line="360" w:lineRule="auto"/>
              <w:rPr>
                <w:noProof/>
              </w:rPr>
            </w:pPr>
          </w:p>
        </w:tc>
        <w:tc>
          <w:tcPr>
            <w:tcW w:w="2268" w:type="dxa"/>
          </w:tcPr>
          <w:p w:rsidR="00E80D73" w:rsidRPr="00E80D73" w:rsidRDefault="00E80D73" w:rsidP="00E80D73">
            <w:pPr>
              <w:spacing w:line="360" w:lineRule="auto"/>
              <w:rPr>
                <w:noProof/>
              </w:rPr>
            </w:pPr>
            <w:r w:rsidRPr="00E80D73">
              <w:t>Članak 22. stavak 3.</w:t>
            </w:r>
          </w:p>
        </w:tc>
      </w:tr>
      <w:tr w:rsidR="00E80D73" w:rsidRPr="00E80D73" w:rsidTr="00E80D73">
        <w:tc>
          <w:tcPr>
            <w:tcW w:w="2750" w:type="dxa"/>
          </w:tcPr>
          <w:p w:rsidR="00E80D73" w:rsidRPr="00E80D73" w:rsidRDefault="00E80D73" w:rsidP="00E80D73">
            <w:pPr>
              <w:spacing w:line="360" w:lineRule="auto"/>
              <w:rPr>
                <w:noProof/>
              </w:rPr>
            </w:pPr>
            <w:r w:rsidRPr="00E80D73">
              <w:t>Članak 54. stavak 3.</w:t>
            </w:r>
          </w:p>
        </w:tc>
        <w:tc>
          <w:tcPr>
            <w:tcW w:w="2519" w:type="dxa"/>
          </w:tcPr>
          <w:p w:rsidR="00E80D73" w:rsidRPr="00E80D73" w:rsidRDefault="00E80D73" w:rsidP="00E80D73">
            <w:pPr>
              <w:spacing w:line="360" w:lineRule="auto"/>
              <w:rPr>
                <w:noProof/>
              </w:rPr>
            </w:pPr>
          </w:p>
        </w:tc>
        <w:tc>
          <w:tcPr>
            <w:tcW w:w="1814" w:type="dxa"/>
          </w:tcPr>
          <w:p w:rsidR="00E80D73" w:rsidRPr="00E80D73" w:rsidRDefault="00E80D73" w:rsidP="00E80D73">
            <w:pPr>
              <w:spacing w:line="360" w:lineRule="auto"/>
              <w:rPr>
                <w:noProof/>
              </w:rPr>
            </w:pPr>
          </w:p>
        </w:tc>
        <w:tc>
          <w:tcPr>
            <w:tcW w:w="2268" w:type="dxa"/>
          </w:tcPr>
          <w:p w:rsidR="00E80D73" w:rsidRPr="00E80D73" w:rsidRDefault="00E80D73" w:rsidP="00E80D73">
            <w:pPr>
              <w:spacing w:line="360" w:lineRule="auto"/>
              <w:rPr>
                <w:noProof/>
              </w:rPr>
            </w:pPr>
            <w:r w:rsidRPr="00E80D73">
              <w:t>Članak 22. stavak 4.</w:t>
            </w:r>
          </w:p>
        </w:tc>
      </w:tr>
      <w:tr w:rsidR="00E80D73" w:rsidRPr="00E80D73" w:rsidTr="00E80D73">
        <w:tc>
          <w:tcPr>
            <w:tcW w:w="2750" w:type="dxa"/>
          </w:tcPr>
          <w:p w:rsidR="00E80D73" w:rsidRPr="00E80D73" w:rsidRDefault="00E80D73" w:rsidP="00E80D73">
            <w:pPr>
              <w:spacing w:line="360" w:lineRule="auto"/>
              <w:rPr>
                <w:noProof/>
              </w:rPr>
            </w:pPr>
            <w:r w:rsidRPr="00E80D73">
              <w:t>Članak 55. stavak 1.</w:t>
            </w:r>
          </w:p>
        </w:tc>
        <w:tc>
          <w:tcPr>
            <w:tcW w:w="2519" w:type="dxa"/>
          </w:tcPr>
          <w:p w:rsidR="00E80D73" w:rsidRPr="00E80D73" w:rsidRDefault="00E80D73" w:rsidP="00E80D73">
            <w:pPr>
              <w:spacing w:line="360" w:lineRule="auto"/>
              <w:rPr>
                <w:noProof/>
              </w:rPr>
            </w:pPr>
          </w:p>
        </w:tc>
        <w:tc>
          <w:tcPr>
            <w:tcW w:w="1814" w:type="dxa"/>
          </w:tcPr>
          <w:p w:rsidR="00E80D73" w:rsidRPr="00E80D73" w:rsidRDefault="00E80D73" w:rsidP="00E80D73">
            <w:pPr>
              <w:spacing w:line="360" w:lineRule="auto"/>
              <w:rPr>
                <w:noProof/>
              </w:rPr>
            </w:pPr>
          </w:p>
        </w:tc>
        <w:tc>
          <w:tcPr>
            <w:tcW w:w="2268" w:type="dxa"/>
          </w:tcPr>
          <w:p w:rsidR="00E80D73" w:rsidRPr="00E80D73" w:rsidRDefault="00E80D73" w:rsidP="00E80D73">
            <w:pPr>
              <w:spacing w:line="360" w:lineRule="auto"/>
              <w:rPr>
                <w:noProof/>
              </w:rPr>
            </w:pPr>
            <w:r w:rsidRPr="00E80D73">
              <w:t>Članak 23. stavak 1.</w:t>
            </w:r>
          </w:p>
        </w:tc>
      </w:tr>
      <w:tr w:rsidR="00E80D73" w:rsidRPr="00E80D73" w:rsidTr="00E80D73">
        <w:tc>
          <w:tcPr>
            <w:tcW w:w="2750" w:type="dxa"/>
          </w:tcPr>
          <w:p w:rsidR="00E80D73" w:rsidRPr="00E80D73" w:rsidRDefault="00E80D73" w:rsidP="00E80D73">
            <w:pPr>
              <w:spacing w:line="360" w:lineRule="auto"/>
              <w:rPr>
                <w:noProof/>
              </w:rPr>
            </w:pPr>
            <w:r w:rsidRPr="00E80D73">
              <w:t>Članak 55. stavak 2.</w:t>
            </w:r>
          </w:p>
        </w:tc>
        <w:tc>
          <w:tcPr>
            <w:tcW w:w="2519" w:type="dxa"/>
          </w:tcPr>
          <w:p w:rsidR="00E80D73" w:rsidRPr="00E80D73" w:rsidRDefault="00E80D73" w:rsidP="00E80D73">
            <w:pPr>
              <w:spacing w:line="360" w:lineRule="auto"/>
              <w:rPr>
                <w:noProof/>
              </w:rPr>
            </w:pPr>
          </w:p>
        </w:tc>
        <w:tc>
          <w:tcPr>
            <w:tcW w:w="1814" w:type="dxa"/>
          </w:tcPr>
          <w:p w:rsidR="00E80D73" w:rsidRPr="00E80D73" w:rsidRDefault="00E80D73" w:rsidP="00E80D73">
            <w:pPr>
              <w:spacing w:line="360" w:lineRule="auto"/>
              <w:rPr>
                <w:noProof/>
              </w:rPr>
            </w:pPr>
          </w:p>
        </w:tc>
        <w:tc>
          <w:tcPr>
            <w:tcW w:w="2268" w:type="dxa"/>
          </w:tcPr>
          <w:p w:rsidR="00E80D73" w:rsidRPr="00E80D73" w:rsidRDefault="00E80D73" w:rsidP="00E80D73">
            <w:pPr>
              <w:spacing w:line="360" w:lineRule="auto"/>
              <w:rPr>
                <w:noProof/>
              </w:rPr>
            </w:pPr>
            <w:r w:rsidRPr="00E80D73">
              <w:t>Članak 23. stavak 2.</w:t>
            </w:r>
          </w:p>
        </w:tc>
      </w:tr>
      <w:tr w:rsidR="00E80D73" w:rsidRPr="00E80D73" w:rsidTr="00E80D73">
        <w:tc>
          <w:tcPr>
            <w:tcW w:w="2750" w:type="dxa"/>
          </w:tcPr>
          <w:p w:rsidR="00E80D73" w:rsidRPr="00E80D73" w:rsidRDefault="00E80D73" w:rsidP="00E80D73">
            <w:pPr>
              <w:spacing w:line="360" w:lineRule="auto"/>
              <w:rPr>
                <w:noProof/>
              </w:rPr>
            </w:pPr>
            <w:r w:rsidRPr="00E80D73">
              <w:t>Članak 55. stavak 3.</w:t>
            </w:r>
          </w:p>
        </w:tc>
        <w:tc>
          <w:tcPr>
            <w:tcW w:w="2519" w:type="dxa"/>
          </w:tcPr>
          <w:p w:rsidR="00E80D73" w:rsidRPr="00E80D73" w:rsidRDefault="00E80D73" w:rsidP="00E80D73">
            <w:pPr>
              <w:spacing w:line="360" w:lineRule="auto"/>
              <w:rPr>
                <w:noProof/>
              </w:rPr>
            </w:pPr>
          </w:p>
        </w:tc>
        <w:tc>
          <w:tcPr>
            <w:tcW w:w="1814" w:type="dxa"/>
          </w:tcPr>
          <w:p w:rsidR="00E80D73" w:rsidRPr="00E80D73" w:rsidRDefault="00E80D73" w:rsidP="00E80D73">
            <w:pPr>
              <w:spacing w:line="360" w:lineRule="auto"/>
              <w:rPr>
                <w:noProof/>
              </w:rPr>
            </w:pPr>
          </w:p>
        </w:tc>
        <w:tc>
          <w:tcPr>
            <w:tcW w:w="2268" w:type="dxa"/>
          </w:tcPr>
          <w:p w:rsidR="00E80D73" w:rsidRPr="00E80D73" w:rsidRDefault="00E80D73" w:rsidP="00E80D73">
            <w:pPr>
              <w:spacing w:line="360" w:lineRule="auto"/>
              <w:rPr>
                <w:noProof/>
              </w:rPr>
            </w:pPr>
            <w:r w:rsidRPr="00E80D73">
              <w:t>Članak 23. stavak 3.</w:t>
            </w:r>
          </w:p>
        </w:tc>
      </w:tr>
      <w:tr w:rsidR="00E80D73" w:rsidRPr="00E80D73" w:rsidTr="00E80D73">
        <w:tc>
          <w:tcPr>
            <w:tcW w:w="2750" w:type="dxa"/>
          </w:tcPr>
          <w:p w:rsidR="00E80D73" w:rsidRPr="00E80D73" w:rsidRDefault="00E80D73" w:rsidP="00E80D73">
            <w:pPr>
              <w:spacing w:line="360" w:lineRule="auto"/>
              <w:rPr>
                <w:noProof/>
              </w:rPr>
            </w:pPr>
            <w:r w:rsidRPr="00E80D73">
              <w:t>Članak 55. stavak 4.</w:t>
            </w:r>
          </w:p>
        </w:tc>
        <w:tc>
          <w:tcPr>
            <w:tcW w:w="2519" w:type="dxa"/>
          </w:tcPr>
          <w:p w:rsidR="00E80D73" w:rsidRPr="00E80D73" w:rsidRDefault="00E80D73" w:rsidP="00E80D73">
            <w:pPr>
              <w:spacing w:line="360" w:lineRule="auto"/>
              <w:rPr>
                <w:noProof/>
              </w:rPr>
            </w:pPr>
          </w:p>
        </w:tc>
        <w:tc>
          <w:tcPr>
            <w:tcW w:w="1814" w:type="dxa"/>
          </w:tcPr>
          <w:p w:rsidR="00E80D73" w:rsidRPr="00E80D73" w:rsidRDefault="00E80D73" w:rsidP="00E80D73">
            <w:pPr>
              <w:spacing w:line="360" w:lineRule="auto"/>
              <w:rPr>
                <w:noProof/>
              </w:rPr>
            </w:pPr>
          </w:p>
        </w:tc>
        <w:tc>
          <w:tcPr>
            <w:tcW w:w="2268" w:type="dxa"/>
          </w:tcPr>
          <w:p w:rsidR="00E80D73" w:rsidRPr="00E80D73" w:rsidRDefault="00E80D73" w:rsidP="00E80D73">
            <w:pPr>
              <w:spacing w:line="360" w:lineRule="auto"/>
              <w:rPr>
                <w:noProof/>
              </w:rPr>
            </w:pPr>
            <w:r w:rsidRPr="00E80D73">
              <w:t>Članak 23. stavak 4.</w:t>
            </w:r>
          </w:p>
        </w:tc>
      </w:tr>
      <w:tr w:rsidR="00E80D73" w:rsidRPr="00E80D73" w:rsidTr="00E80D73">
        <w:tc>
          <w:tcPr>
            <w:tcW w:w="2750" w:type="dxa"/>
          </w:tcPr>
          <w:p w:rsidR="00E80D73" w:rsidRPr="00E80D73" w:rsidRDefault="00E80D73" w:rsidP="00E80D73">
            <w:pPr>
              <w:spacing w:line="360" w:lineRule="auto"/>
              <w:rPr>
                <w:noProof/>
              </w:rPr>
            </w:pPr>
            <w:r w:rsidRPr="00E80D73">
              <w:t>Članak 55. stavak 5.</w:t>
            </w:r>
          </w:p>
        </w:tc>
        <w:tc>
          <w:tcPr>
            <w:tcW w:w="2519" w:type="dxa"/>
          </w:tcPr>
          <w:p w:rsidR="00E80D73" w:rsidRPr="00E80D73" w:rsidRDefault="00E80D73" w:rsidP="00E80D73">
            <w:pPr>
              <w:spacing w:line="360" w:lineRule="auto"/>
              <w:rPr>
                <w:noProof/>
              </w:rPr>
            </w:pPr>
          </w:p>
        </w:tc>
        <w:tc>
          <w:tcPr>
            <w:tcW w:w="1814" w:type="dxa"/>
          </w:tcPr>
          <w:p w:rsidR="00E80D73" w:rsidRPr="00E80D73" w:rsidRDefault="00E80D73" w:rsidP="00E80D73">
            <w:pPr>
              <w:spacing w:line="360" w:lineRule="auto"/>
              <w:rPr>
                <w:noProof/>
              </w:rPr>
            </w:pPr>
          </w:p>
        </w:tc>
        <w:tc>
          <w:tcPr>
            <w:tcW w:w="2268" w:type="dxa"/>
          </w:tcPr>
          <w:p w:rsidR="00E80D73" w:rsidRPr="00E80D73" w:rsidRDefault="00E80D73" w:rsidP="00E80D73">
            <w:pPr>
              <w:spacing w:line="360" w:lineRule="auto"/>
              <w:rPr>
                <w:noProof/>
              </w:rPr>
            </w:pPr>
            <w:r w:rsidRPr="00E80D73">
              <w:t>Članak 23. stavak 5.</w:t>
            </w:r>
          </w:p>
        </w:tc>
      </w:tr>
      <w:tr w:rsidR="00E80D73" w:rsidRPr="00E80D73" w:rsidTr="00E80D73">
        <w:tc>
          <w:tcPr>
            <w:tcW w:w="2750" w:type="dxa"/>
          </w:tcPr>
          <w:p w:rsidR="00E80D73" w:rsidRPr="00E80D73" w:rsidRDefault="00E80D73" w:rsidP="00E80D73">
            <w:pPr>
              <w:spacing w:line="360" w:lineRule="auto"/>
              <w:rPr>
                <w:noProof/>
              </w:rPr>
            </w:pPr>
            <w:r w:rsidRPr="00E80D73">
              <w:t>Članak 55. stavak 6.</w:t>
            </w:r>
          </w:p>
        </w:tc>
        <w:tc>
          <w:tcPr>
            <w:tcW w:w="2519" w:type="dxa"/>
          </w:tcPr>
          <w:p w:rsidR="00E80D73" w:rsidRPr="00E80D73" w:rsidRDefault="00E80D73" w:rsidP="00E80D73">
            <w:pPr>
              <w:spacing w:line="360" w:lineRule="auto"/>
              <w:rPr>
                <w:noProof/>
              </w:rPr>
            </w:pPr>
          </w:p>
        </w:tc>
        <w:tc>
          <w:tcPr>
            <w:tcW w:w="1814" w:type="dxa"/>
          </w:tcPr>
          <w:p w:rsidR="00E80D73" w:rsidRPr="00E80D73" w:rsidRDefault="00E80D73" w:rsidP="00E80D73">
            <w:pPr>
              <w:spacing w:line="360" w:lineRule="auto"/>
              <w:rPr>
                <w:noProof/>
              </w:rPr>
            </w:pPr>
          </w:p>
        </w:tc>
        <w:tc>
          <w:tcPr>
            <w:tcW w:w="2268" w:type="dxa"/>
          </w:tcPr>
          <w:p w:rsidR="00E80D73" w:rsidRPr="00E80D73" w:rsidRDefault="00E80D73" w:rsidP="00E80D73">
            <w:pPr>
              <w:spacing w:line="360" w:lineRule="auto"/>
              <w:rPr>
                <w:noProof/>
              </w:rPr>
            </w:pPr>
            <w:r w:rsidRPr="00E80D73">
              <w:t>Članak 23. stavak 6.</w:t>
            </w:r>
          </w:p>
        </w:tc>
      </w:tr>
      <w:tr w:rsidR="00E80D73" w:rsidRPr="00E80D73" w:rsidTr="00E80D73">
        <w:tc>
          <w:tcPr>
            <w:tcW w:w="2750" w:type="dxa"/>
          </w:tcPr>
          <w:p w:rsidR="00E80D73" w:rsidRPr="00E80D73" w:rsidRDefault="00E80D73" w:rsidP="00E80D73">
            <w:pPr>
              <w:spacing w:line="360" w:lineRule="auto"/>
              <w:rPr>
                <w:noProof/>
              </w:rPr>
            </w:pPr>
            <w:r w:rsidRPr="00E80D73">
              <w:t>Članak 56.</w:t>
            </w:r>
          </w:p>
        </w:tc>
        <w:tc>
          <w:tcPr>
            <w:tcW w:w="2519" w:type="dxa"/>
          </w:tcPr>
          <w:p w:rsidR="00E80D73" w:rsidRPr="00E80D73" w:rsidRDefault="00E80D73" w:rsidP="00E80D73">
            <w:pPr>
              <w:spacing w:line="360" w:lineRule="auto"/>
              <w:rPr>
                <w:noProof/>
              </w:rPr>
            </w:pPr>
          </w:p>
        </w:tc>
        <w:tc>
          <w:tcPr>
            <w:tcW w:w="1814" w:type="dxa"/>
          </w:tcPr>
          <w:p w:rsidR="00E80D73" w:rsidRPr="00E80D73" w:rsidRDefault="00E80D73" w:rsidP="00E80D73">
            <w:pPr>
              <w:spacing w:line="360" w:lineRule="auto"/>
              <w:rPr>
                <w:noProof/>
              </w:rPr>
            </w:pPr>
          </w:p>
        </w:tc>
        <w:tc>
          <w:tcPr>
            <w:tcW w:w="2268" w:type="dxa"/>
          </w:tcPr>
          <w:p w:rsidR="00E80D73" w:rsidRPr="00E80D73" w:rsidRDefault="00E80D73" w:rsidP="00E80D73">
            <w:pPr>
              <w:spacing w:line="360" w:lineRule="auto"/>
              <w:rPr>
                <w:noProof/>
              </w:rPr>
            </w:pPr>
            <w:r w:rsidRPr="00E80D73">
              <w:t>Članak 24.</w:t>
            </w:r>
          </w:p>
        </w:tc>
      </w:tr>
      <w:tr w:rsidR="00E80D73" w:rsidRPr="00E80D73" w:rsidTr="00E80D73">
        <w:tc>
          <w:tcPr>
            <w:tcW w:w="2750" w:type="dxa"/>
          </w:tcPr>
          <w:p w:rsidR="00E80D73" w:rsidRPr="00E80D73" w:rsidRDefault="00E80D73" w:rsidP="00E80D73">
            <w:pPr>
              <w:spacing w:line="360" w:lineRule="auto"/>
              <w:rPr>
                <w:noProof/>
              </w:rPr>
            </w:pPr>
            <w:r w:rsidRPr="00E80D73">
              <w:lastRenderedPageBreak/>
              <w:t>Članak 57. stavak 1.</w:t>
            </w:r>
          </w:p>
        </w:tc>
        <w:tc>
          <w:tcPr>
            <w:tcW w:w="2519" w:type="dxa"/>
          </w:tcPr>
          <w:p w:rsidR="00E80D73" w:rsidRPr="00E80D73" w:rsidRDefault="00E80D73" w:rsidP="00E80D73">
            <w:pPr>
              <w:spacing w:line="360" w:lineRule="auto"/>
              <w:rPr>
                <w:noProof/>
              </w:rPr>
            </w:pPr>
          </w:p>
        </w:tc>
        <w:tc>
          <w:tcPr>
            <w:tcW w:w="1814" w:type="dxa"/>
          </w:tcPr>
          <w:p w:rsidR="00E80D73" w:rsidRPr="00E80D73" w:rsidRDefault="00E80D73" w:rsidP="00E80D73">
            <w:pPr>
              <w:spacing w:line="360" w:lineRule="auto"/>
              <w:rPr>
                <w:noProof/>
              </w:rPr>
            </w:pPr>
          </w:p>
        </w:tc>
        <w:tc>
          <w:tcPr>
            <w:tcW w:w="2268" w:type="dxa"/>
          </w:tcPr>
          <w:p w:rsidR="00E80D73" w:rsidRPr="00E80D73" w:rsidRDefault="00E80D73" w:rsidP="00E80D73">
            <w:pPr>
              <w:spacing w:line="360" w:lineRule="auto"/>
              <w:rPr>
                <w:noProof/>
              </w:rPr>
            </w:pPr>
            <w:r w:rsidRPr="00E80D73">
              <w:t>Članak 25. stavak 1.</w:t>
            </w:r>
          </w:p>
        </w:tc>
      </w:tr>
      <w:tr w:rsidR="00E80D73" w:rsidRPr="00E80D73" w:rsidTr="00E80D73">
        <w:tc>
          <w:tcPr>
            <w:tcW w:w="2750" w:type="dxa"/>
          </w:tcPr>
          <w:p w:rsidR="00E80D73" w:rsidRPr="00E80D73" w:rsidRDefault="00E80D73" w:rsidP="00E80D73">
            <w:pPr>
              <w:spacing w:line="360" w:lineRule="auto"/>
              <w:rPr>
                <w:noProof/>
              </w:rPr>
            </w:pPr>
            <w:r w:rsidRPr="00E80D73">
              <w:t>Članak 57. stavak 2.</w:t>
            </w:r>
          </w:p>
        </w:tc>
        <w:tc>
          <w:tcPr>
            <w:tcW w:w="2519" w:type="dxa"/>
          </w:tcPr>
          <w:p w:rsidR="00E80D73" w:rsidRPr="00E80D73" w:rsidRDefault="00E80D73" w:rsidP="00E80D73">
            <w:pPr>
              <w:spacing w:line="360" w:lineRule="auto"/>
              <w:rPr>
                <w:noProof/>
              </w:rPr>
            </w:pPr>
          </w:p>
        </w:tc>
        <w:tc>
          <w:tcPr>
            <w:tcW w:w="1814" w:type="dxa"/>
          </w:tcPr>
          <w:p w:rsidR="00E80D73" w:rsidRPr="00E80D73" w:rsidRDefault="00E80D73" w:rsidP="00E80D73">
            <w:pPr>
              <w:spacing w:line="360" w:lineRule="auto"/>
              <w:rPr>
                <w:noProof/>
              </w:rPr>
            </w:pPr>
          </w:p>
        </w:tc>
        <w:tc>
          <w:tcPr>
            <w:tcW w:w="2268" w:type="dxa"/>
          </w:tcPr>
          <w:p w:rsidR="00E80D73" w:rsidRPr="00E80D73" w:rsidRDefault="00E80D73" w:rsidP="00E80D73">
            <w:pPr>
              <w:spacing w:line="360" w:lineRule="auto"/>
              <w:rPr>
                <w:noProof/>
              </w:rPr>
            </w:pPr>
            <w:r w:rsidRPr="00E80D73">
              <w:t>Članak 25. stavak 2.</w:t>
            </w:r>
          </w:p>
        </w:tc>
      </w:tr>
      <w:tr w:rsidR="00E80D73" w:rsidRPr="00E80D73" w:rsidTr="00E80D73">
        <w:tc>
          <w:tcPr>
            <w:tcW w:w="2750" w:type="dxa"/>
          </w:tcPr>
          <w:p w:rsidR="00E80D73" w:rsidRPr="00E80D73" w:rsidRDefault="00E80D73" w:rsidP="00E80D73">
            <w:pPr>
              <w:spacing w:line="360" w:lineRule="auto"/>
              <w:rPr>
                <w:noProof/>
              </w:rPr>
            </w:pPr>
            <w:r w:rsidRPr="00E80D73">
              <w:t>Članak 57. stavak 3.</w:t>
            </w:r>
          </w:p>
        </w:tc>
        <w:tc>
          <w:tcPr>
            <w:tcW w:w="2519" w:type="dxa"/>
          </w:tcPr>
          <w:p w:rsidR="00E80D73" w:rsidRPr="00E80D73" w:rsidRDefault="00E80D73" w:rsidP="00E80D73">
            <w:pPr>
              <w:spacing w:line="360" w:lineRule="auto"/>
              <w:rPr>
                <w:noProof/>
              </w:rPr>
            </w:pPr>
          </w:p>
        </w:tc>
        <w:tc>
          <w:tcPr>
            <w:tcW w:w="1814" w:type="dxa"/>
          </w:tcPr>
          <w:p w:rsidR="00E80D73" w:rsidRPr="00E80D73" w:rsidRDefault="00E80D73" w:rsidP="00E80D73">
            <w:pPr>
              <w:spacing w:line="360" w:lineRule="auto"/>
              <w:rPr>
                <w:noProof/>
              </w:rPr>
            </w:pPr>
          </w:p>
        </w:tc>
        <w:tc>
          <w:tcPr>
            <w:tcW w:w="2268" w:type="dxa"/>
          </w:tcPr>
          <w:p w:rsidR="00E80D73" w:rsidRPr="00E80D73" w:rsidRDefault="00E80D73" w:rsidP="00E80D73">
            <w:pPr>
              <w:spacing w:line="360" w:lineRule="auto"/>
              <w:rPr>
                <w:noProof/>
              </w:rPr>
            </w:pPr>
            <w:r w:rsidRPr="00E80D73">
              <w:t>Članak 25. stavak 3.</w:t>
            </w:r>
          </w:p>
        </w:tc>
      </w:tr>
      <w:tr w:rsidR="00E80D73" w:rsidRPr="00E80D73" w:rsidTr="00E80D73">
        <w:tc>
          <w:tcPr>
            <w:tcW w:w="2750" w:type="dxa"/>
          </w:tcPr>
          <w:p w:rsidR="00E80D73" w:rsidRPr="00E80D73" w:rsidRDefault="00E80D73" w:rsidP="00E80D73">
            <w:pPr>
              <w:spacing w:line="360" w:lineRule="auto"/>
              <w:rPr>
                <w:noProof/>
              </w:rPr>
            </w:pPr>
            <w:r w:rsidRPr="00E80D73">
              <w:t>Članak 58. stavak 1.</w:t>
            </w:r>
          </w:p>
        </w:tc>
        <w:tc>
          <w:tcPr>
            <w:tcW w:w="2519" w:type="dxa"/>
          </w:tcPr>
          <w:p w:rsidR="00E80D73" w:rsidRPr="00E80D73" w:rsidRDefault="00E80D73" w:rsidP="00E80D73">
            <w:pPr>
              <w:spacing w:line="360" w:lineRule="auto"/>
              <w:rPr>
                <w:noProof/>
              </w:rPr>
            </w:pPr>
          </w:p>
        </w:tc>
        <w:tc>
          <w:tcPr>
            <w:tcW w:w="1814" w:type="dxa"/>
          </w:tcPr>
          <w:p w:rsidR="00E80D73" w:rsidRPr="00E80D73" w:rsidRDefault="00E80D73" w:rsidP="00E80D73">
            <w:pPr>
              <w:spacing w:line="360" w:lineRule="auto"/>
              <w:rPr>
                <w:noProof/>
              </w:rPr>
            </w:pPr>
          </w:p>
        </w:tc>
        <w:tc>
          <w:tcPr>
            <w:tcW w:w="2268" w:type="dxa"/>
          </w:tcPr>
          <w:p w:rsidR="00E80D73" w:rsidRPr="00E80D73" w:rsidRDefault="00E80D73" w:rsidP="00E80D73">
            <w:pPr>
              <w:spacing w:line="360" w:lineRule="auto"/>
              <w:rPr>
                <w:noProof/>
              </w:rPr>
            </w:pPr>
            <w:r w:rsidRPr="00E80D73">
              <w:t>Članak 26. stavak 1.</w:t>
            </w:r>
          </w:p>
        </w:tc>
      </w:tr>
      <w:tr w:rsidR="00E80D73" w:rsidRPr="00E80D73" w:rsidTr="00E80D73">
        <w:tc>
          <w:tcPr>
            <w:tcW w:w="2750" w:type="dxa"/>
          </w:tcPr>
          <w:p w:rsidR="00E80D73" w:rsidRPr="00E80D73" w:rsidRDefault="00E80D73" w:rsidP="00E80D73">
            <w:pPr>
              <w:spacing w:line="360" w:lineRule="auto"/>
              <w:rPr>
                <w:noProof/>
              </w:rPr>
            </w:pPr>
            <w:r w:rsidRPr="00E80D73">
              <w:t>Članak 58. stavak 2.</w:t>
            </w:r>
          </w:p>
        </w:tc>
        <w:tc>
          <w:tcPr>
            <w:tcW w:w="2519" w:type="dxa"/>
          </w:tcPr>
          <w:p w:rsidR="00E80D73" w:rsidRPr="00E80D73" w:rsidRDefault="00E80D73" w:rsidP="00E80D73">
            <w:pPr>
              <w:spacing w:line="360" w:lineRule="auto"/>
              <w:rPr>
                <w:noProof/>
              </w:rPr>
            </w:pPr>
          </w:p>
        </w:tc>
        <w:tc>
          <w:tcPr>
            <w:tcW w:w="1814" w:type="dxa"/>
          </w:tcPr>
          <w:p w:rsidR="00E80D73" w:rsidRPr="00E80D73" w:rsidRDefault="00E80D73" w:rsidP="00E80D73">
            <w:pPr>
              <w:spacing w:line="360" w:lineRule="auto"/>
              <w:rPr>
                <w:noProof/>
              </w:rPr>
            </w:pPr>
          </w:p>
        </w:tc>
        <w:tc>
          <w:tcPr>
            <w:tcW w:w="2268" w:type="dxa"/>
          </w:tcPr>
          <w:p w:rsidR="00E80D73" w:rsidRPr="00E80D73" w:rsidRDefault="00E80D73" w:rsidP="00E80D73">
            <w:pPr>
              <w:spacing w:line="360" w:lineRule="auto"/>
              <w:rPr>
                <w:noProof/>
              </w:rPr>
            </w:pPr>
            <w:r w:rsidRPr="00E80D73">
              <w:t>Članak 26. stavak 2.</w:t>
            </w:r>
          </w:p>
        </w:tc>
      </w:tr>
      <w:tr w:rsidR="00E80D73" w:rsidRPr="00E80D73" w:rsidTr="00E80D73">
        <w:tc>
          <w:tcPr>
            <w:tcW w:w="2750" w:type="dxa"/>
          </w:tcPr>
          <w:p w:rsidR="00E80D73" w:rsidRPr="00E80D73" w:rsidRDefault="00E80D73" w:rsidP="00E80D73">
            <w:pPr>
              <w:spacing w:line="360" w:lineRule="auto"/>
              <w:rPr>
                <w:noProof/>
              </w:rPr>
            </w:pPr>
            <w:r w:rsidRPr="00E80D73">
              <w:t>Članak 58. stavak 3.</w:t>
            </w:r>
          </w:p>
        </w:tc>
        <w:tc>
          <w:tcPr>
            <w:tcW w:w="2519" w:type="dxa"/>
          </w:tcPr>
          <w:p w:rsidR="00E80D73" w:rsidRPr="00E80D73" w:rsidRDefault="00E80D73" w:rsidP="00E80D73">
            <w:pPr>
              <w:spacing w:line="360" w:lineRule="auto"/>
              <w:rPr>
                <w:noProof/>
              </w:rPr>
            </w:pPr>
          </w:p>
        </w:tc>
        <w:tc>
          <w:tcPr>
            <w:tcW w:w="1814" w:type="dxa"/>
          </w:tcPr>
          <w:p w:rsidR="00E80D73" w:rsidRPr="00E80D73" w:rsidRDefault="00E80D73" w:rsidP="00E80D73">
            <w:pPr>
              <w:spacing w:line="360" w:lineRule="auto"/>
              <w:rPr>
                <w:noProof/>
              </w:rPr>
            </w:pPr>
          </w:p>
        </w:tc>
        <w:tc>
          <w:tcPr>
            <w:tcW w:w="2268" w:type="dxa"/>
          </w:tcPr>
          <w:p w:rsidR="00E80D73" w:rsidRPr="00E80D73" w:rsidRDefault="00E80D73" w:rsidP="00E80D73">
            <w:pPr>
              <w:spacing w:line="360" w:lineRule="auto"/>
              <w:rPr>
                <w:noProof/>
              </w:rPr>
            </w:pPr>
            <w:r w:rsidRPr="00E80D73">
              <w:t>Članak 26. stavak 3.</w:t>
            </w:r>
          </w:p>
        </w:tc>
      </w:tr>
      <w:tr w:rsidR="00E80D73" w:rsidRPr="00E80D73" w:rsidTr="00E80D73">
        <w:tc>
          <w:tcPr>
            <w:tcW w:w="2750" w:type="dxa"/>
          </w:tcPr>
          <w:p w:rsidR="00E80D73" w:rsidRPr="00E80D73" w:rsidRDefault="00E80D73" w:rsidP="00E80D73">
            <w:pPr>
              <w:spacing w:line="360" w:lineRule="auto"/>
              <w:rPr>
                <w:noProof/>
              </w:rPr>
            </w:pPr>
            <w:r w:rsidRPr="00E80D73">
              <w:t>Članak 59. stavak 1.</w:t>
            </w:r>
          </w:p>
        </w:tc>
        <w:tc>
          <w:tcPr>
            <w:tcW w:w="2519" w:type="dxa"/>
          </w:tcPr>
          <w:p w:rsidR="00E80D73" w:rsidRPr="00E80D73" w:rsidRDefault="00E80D73" w:rsidP="00E80D73">
            <w:pPr>
              <w:spacing w:line="360" w:lineRule="auto"/>
              <w:rPr>
                <w:noProof/>
              </w:rPr>
            </w:pPr>
          </w:p>
        </w:tc>
        <w:tc>
          <w:tcPr>
            <w:tcW w:w="1814" w:type="dxa"/>
          </w:tcPr>
          <w:p w:rsidR="00E80D73" w:rsidRPr="00E80D73" w:rsidRDefault="00E80D73" w:rsidP="00E80D73">
            <w:pPr>
              <w:spacing w:line="360" w:lineRule="auto"/>
              <w:rPr>
                <w:noProof/>
              </w:rPr>
            </w:pPr>
          </w:p>
        </w:tc>
        <w:tc>
          <w:tcPr>
            <w:tcW w:w="2268" w:type="dxa"/>
          </w:tcPr>
          <w:p w:rsidR="00E80D73" w:rsidRPr="00E80D73" w:rsidRDefault="00E80D73" w:rsidP="00E80D73">
            <w:pPr>
              <w:spacing w:line="360" w:lineRule="auto"/>
              <w:rPr>
                <w:noProof/>
              </w:rPr>
            </w:pPr>
            <w:r w:rsidRPr="00E80D73">
              <w:t>Članak 5. stavak 1.</w:t>
            </w:r>
          </w:p>
        </w:tc>
      </w:tr>
      <w:tr w:rsidR="00E80D73" w:rsidRPr="00E80D73" w:rsidTr="00E80D73">
        <w:tc>
          <w:tcPr>
            <w:tcW w:w="2750" w:type="dxa"/>
          </w:tcPr>
          <w:p w:rsidR="00E80D73" w:rsidRPr="00E80D73" w:rsidRDefault="00E80D73" w:rsidP="00E80D73">
            <w:pPr>
              <w:spacing w:line="360" w:lineRule="auto"/>
              <w:rPr>
                <w:noProof/>
              </w:rPr>
            </w:pPr>
            <w:r w:rsidRPr="00E80D73">
              <w:t>Članak 59. stavak 2.</w:t>
            </w:r>
          </w:p>
        </w:tc>
        <w:tc>
          <w:tcPr>
            <w:tcW w:w="2519" w:type="dxa"/>
          </w:tcPr>
          <w:p w:rsidR="00E80D73" w:rsidRPr="00E80D73" w:rsidRDefault="00E80D73" w:rsidP="00E80D73">
            <w:pPr>
              <w:spacing w:line="360" w:lineRule="auto"/>
              <w:rPr>
                <w:noProof/>
              </w:rPr>
            </w:pPr>
          </w:p>
        </w:tc>
        <w:tc>
          <w:tcPr>
            <w:tcW w:w="1814" w:type="dxa"/>
          </w:tcPr>
          <w:p w:rsidR="00E80D73" w:rsidRPr="00E80D73" w:rsidRDefault="00E80D73" w:rsidP="00E80D73">
            <w:pPr>
              <w:spacing w:line="360" w:lineRule="auto"/>
              <w:rPr>
                <w:noProof/>
              </w:rPr>
            </w:pPr>
          </w:p>
        </w:tc>
        <w:tc>
          <w:tcPr>
            <w:tcW w:w="2268" w:type="dxa"/>
          </w:tcPr>
          <w:p w:rsidR="00E80D73" w:rsidRPr="00E80D73" w:rsidRDefault="00E80D73" w:rsidP="00E80D73">
            <w:pPr>
              <w:spacing w:line="360" w:lineRule="auto"/>
              <w:rPr>
                <w:noProof/>
              </w:rPr>
            </w:pPr>
            <w:r w:rsidRPr="00E80D73">
              <w:t>Članak 5. stavak 2.</w:t>
            </w:r>
          </w:p>
        </w:tc>
      </w:tr>
      <w:tr w:rsidR="00E80D73" w:rsidRPr="00E80D73" w:rsidTr="00E80D73">
        <w:tc>
          <w:tcPr>
            <w:tcW w:w="2750" w:type="dxa"/>
          </w:tcPr>
          <w:p w:rsidR="00E80D73" w:rsidRPr="00E80D73" w:rsidRDefault="00E80D73" w:rsidP="00E80D73">
            <w:pPr>
              <w:spacing w:line="360" w:lineRule="auto"/>
              <w:rPr>
                <w:noProof/>
              </w:rPr>
            </w:pPr>
            <w:r w:rsidRPr="00E80D73">
              <w:t>Članak 60. stavak 1.</w:t>
            </w:r>
          </w:p>
        </w:tc>
        <w:tc>
          <w:tcPr>
            <w:tcW w:w="2519" w:type="dxa"/>
          </w:tcPr>
          <w:p w:rsidR="00E80D73" w:rsidRPr="00E80D73" w:rsidRDefault="00E80D73" w:rsidP="00E80D73">
            <w:pPr>
              <w:spacing w:line="360" w:lineRule="auto"/>
              <w:rPr>
                <w:noProof/>
              </w:rPr>
            </w:pPr>
          </w:p>
        </w:tc>
        <w:tc>
          <w:tcPr>
            <w:tcW w:w="1814" w:type="dxa"/>
          </w:tcPr>
          <w:p w:rsidR="00E80D73" w:rsidRPr="00E80D73" w:rsidRDefault="00E80D73" w:rsidP="00E80D73">
            <w:pPr>
              <w:spacing w:line="360" w:lineRule="auto"/>
              <w:rPr>
                <w:noProof/>
              </w:rPr>
            </w:pPr>
          </w:p>
        </w:tc>
        <w:tc>
          <w:tcPr>
            <w:tcW w:w="2268" w:type="dxa"/>
          </w:tcPr>
          <w:p w:rsidR="00E80D73" w:rsidRPr="00E80D73" w:rsidRDefault="00E80D73" w:rsidP="00E80D73">
            <w:pPr>
              <w:spacing w:line="360" w:lineRule="auto"/>
              <w:rPr>
                <w:noProof/>
              </w:rPr>
            </w:pPr>
            <w:r w:rsidRPr="00E80D73">
              <w:t>Članak 6. stavak 1.</w:t>
            </w:r>
          </w:p>
        </w:tc>
      </w:tr>
      <w:tr w:rsidR="00E80D73" w:rsidRPr="00E80D73" w:rsidTr="00E80D73">
        <w:tc>
          <w:tcPr>
            <w:tcW w:w="2750" w:type="dxa"/>
          </w:tcPr>
          <w:p w:rsidR="00E80D73" w:rsidRPr="00E80D73" w:rsidRDefault="00E80D73" w:rsidP="00E80D73">
            <w:pPr>
              <w:spacing w:line="360" w:lineRule="auto"/>
              <w:rPr>
                <w:noProof/>
              </w:rPr>
            </w:pPr>
            <w:r w:rsidRPr="00E80D73">
              <w:t>Članak 60. stavak 2.</w:t>
            </w:r>
          </w:p>
        </w:tc>
        <w:tc>
          <w:tcPr>
            <w:tcW w:w="2519" w:type="dxa"/>
          </w:tcPr>
          <w:p w:rsidR="00E80D73" w:rsidRPr="00E80D73" w:rsidRDefault="00E80D73" w:rsidP="00E80D73">
            <w:pPr>
              <w:spacing w:line="360" w:lineRule="auto"/>
              <w:rPr>
                <w:noProof/>
              </w:rPr>
            </w:pPr>
          </w:p>
        </w:tc>
        <w:tc>
          <w:tcPr>
            <w:tcW w:w="1814" w:type="dxa"/>
          </w:tcPr>
          <w:p w:rsidR="00E80D73" w:rsidRPr="00E80D73" w:rsidRDefault="00E80D73" w:rsidP="00E80D73">
            <w:pPr>
              <w:spacing w:line="360" w:lineRule="auto"/>
              <w:rPr>
                <w:noProof/>
              </w:rPr>
            </w:pPr>
          </w:p>
        </w:tc>
        <w:tc>
          <w:tcPr>
            <w:tcW w:w="2268" w:type="dxa"/>
          </w:tcPr>
          <w:p w:rsidR="00E80D73" w:rsidRPr="00E80D73" w:rsidRDefault="00E80D73" w:rsidP="00E80D73">
            <w:pPr>
              <w:spacing w:line="360" w:lineRule="auto"/>
              <w:rPr>
                <w:noProof/>
              </w:rPr>
            </w:pPr>
            <w:r w:rsidRPr="00E80D73">
              <w:t>Članak 6. stavak 2.</w:t>
            </w:r>
          </w:p>
        </w:tc>
      </w:tr>
      <w:tr w:rsidR="00E80D73" w:rsidRPr="00E80D73" w:rsidTr="00E80D73">
        <w:tc>
          <w:tcPr>
            <w:tcW w:w="2750" w:type="dxa"/>
          </w:tcPr>
          <w:p w:rsidR="00E80D73" w:rsidRPr="00E80D73" w:rsidRDefault="00E80D73" w:rsidP="00E80D73">
            <w:pPr>
              <w:spacing w:line="360" w:lineRule="auto"/>
              <w:rPr>
                <w:noProof/>
              </w:rPr>
            </w:pPr>
            <w:r w:rsidRPr="00E80D73">
              <w:t>Članak 60. stavak 3.</w:t>
            </w:r>
          </w:p>
        </w:tc>
        <w:tc>
          <w:tcPr>
            <w:tcW w:w="2519" w:type="dxa"/>
          </w:tcPr>
          <w:p w:rsidR="00E80D73" w:rsidRPr="00E80D73" w:rsidRDefault="00E80D73" w:rsidP="00E80D73">
            <w:pPr>
              <w:spacing w:line="360" w:lineRule="auto"/>
              <w:rPr>
                <w:noProof/>
              </w:rPr>
            </w:pPr>
          </w:p>
        </w:tc>
        <w:tc>
          <w:tcPr>
            <w:tcW w:w="1814" w:type="dxa"/>
          </w:tcPr>
          <w:p w:rsidR="00E80D73" w:rsidRPr="00E80D73" w:rsidRDefault="00E80D73" w:rsidP="00E80D73">
            <w:pPr>
              <w:spacing w:line="360" w:lineRule="auto"/>
              <w:rPr>
                <w:noProof/>
              </w:rPr>
            </w:pPr>
          </w:p>
        </w:tc>
        <w:tc>
          <w:tcPr>
            <w:tcW w:w="2268" w:type="dxa"/>
          </w:tcPr>
          <w:p w:rsidR="00E80D73" w:rsidRPr="00E80D73" w:rsidRDefault="00E80D73" w:rsidP="00E80D73">
            <w:pPr>
              <w:spacing w:line="360" w:lineRule="auto"/>
              <w:rPr>
                <w:noProof/>
              </w:rPr>
            </w:pPr>
            <w:r w:rsidRPr="00E80D73">
              <w:t>Članak 6. stavak 3.</w:t>
            </w:r>
          </w:p>
        </w:tc>
      </w:tr>
      <w:tr w:rsidR="00E80D73" w:rsidRPr="00E80D73" w:rsidTr="00E80D73">
        <w:tc>
          <w:tcPr>
            <w:tcW w:w="2750" w:type="dxa"/>
          </w:tcPr>
          <w:p w:rsidR="00E80D73" w:rsidRPr="00E80D73" w:rsidRDefault="00E80D73" w:rsidP="00E80D73">
            <w:pPr>
              <w:spacing w:line="360" w:lineRule="auto"/>
              <w:rPr>
                <w:noProof/>
              </w:rPr>
            </w:pPr>
            <w:r w:rsidRPr="00E80D73">
              <w:t>Članak 61. stavak 1.</w:t>
            </w:r>
          </w:p>
        </w:tc>
        <w:tc>
          <w:tcPr>
            <w:tcW w:w="2519" w:type="dxa"/>
          </w:tcPr>
          <w:p w:rsidR="00E80D73" w:rsidRPr="00E80D73" w:rsidRDefault="00E80D73" w:rsidP="00E80D73">
            <w:pPr>
              <w:spacing w:line="360" w:lineRule="auto"/>
              <w:rPr>
                <w:noProof/>
              </w:rPr>
            </w:pPr>
          </w:p>
        </w:tc>
        <w:tc>
          <w:tcPr>
            <w:tcW w:w="1814" w:type="dxa"/>
          </w:tcPr>
          <w:p w:rsidR="00E80D73" w:rsidRPr="00E80D73" w:rsidRDefault="00E80D73" w:rsidP="00E80D73">
            <w:pPr>
              <w:spacing w:line="360" w:lineRule="auto"/>
              <w:rPr>
                <w:noProof/>
              </w:rPr>
            </w:pPr>
          </w:p>
        </w:tc>
        <w:tc>
          <w:tcPr>
            <w:tcW w:w="2268" w:type="dxa"/>
          </w:tcPr>
          <w:p w:rsidR="00E80D73" w:rsidRPr="00E80D73" w:rsidRDefault="00E80D73" w:rsidP="00E80D73">
            <w:pPr>
              <w:spacing w:line="360" w:lineRule="auto"/>
              <w:rPr>
                <w:noProof/>
              </w:rPr>
            </w:pPr>
            <w:r w:rsidRPr="00E80D73">
              <w:t>Članak 27. stavak 1.</w:t>
            </w:r>
          </w:p>
        </w:tc>
      </w:tr>
      <w:tr w:rsidR="00E80D73" w:rsidRPr="00E80D73" w:rsidTr="00E80D73">
        <w:tc>
          <w:tcPr>
            <w:tcW w:w="2750" w:type="dxa"/>
          </w:tcPr>
          <w:p w:rsidR="00E80D73" w:rsidRPr="00E80D73" w:rsidRDefault="00E80D73" w:rsidP="00E80D73">
            <w:pPr>
              <w:spacing w:line="360" w:lineRule="auto"/>
              <w:rPr>
                <w:noProof/>
              </w:rPr>
            </w:pPr>
            <w:r w:rsidRPr="00E80D73">
              <w:t>Članak 61. stavak 2.</w:t>
            </w:r>
          </w:p>
        </w:tc>
        <w:tc>
          <w:tcPr>
            <w:tcW w:w="2519" w:type="dxa"/>
          </w:tcPr>
          <w:p w:rsidR="00E80D73" w:rsidRPr="00E80D73" w:rsidRDefault="00E80D73" w:rsidP="00E80D73">
            <w:pPr>
              <w:spacing w:line="360" w:lineRule="auto"/>
              <w:rPr>
                <w:noProof/>
              </w:rPr>
            </w:pPr>
          </w:p>
        </w:tc>
        <w:tc>
          <w:tcPr>
            <w:tcW w:w="1814" w:type="dxa"/>
          </w:tcPr>
          <w:p w:rsidR="00E80D73" w:rsidRPr="00E80D73" w:rsidRDefault="00E80D73" w:rsidP="00E80D73">
            <w:pPr>
              <w:spacing w:line="360" w:lineRule="auto"/>
              <w:rPr>
                <w:noProof/>
              </w:rPr>
            </w:pPr>
          </w:p>
        </w:tc>
        <w:tc>
          <w:tcPr>
            <w:tcW w:w="2268" w:type="dxa"/>
          </w:tcPr>
          <w:p w:rsidR="00E80D73" w:rsidRPr="00E80D73" w:rsidRDefault="00E80D73" w:rsidP="00E80D73">
            <w:pPr>
              <w:spacing w:line="360" w:lineRule="auto"/>
              <w:rPr>
                <w:noProof/>
              </w:rPr>
            </w:pPr>
            <w:r w:rsidRPr="00E80D73">
              <w:t>Članak 27. stavak 2.</w:t>
            </w:r>
          </w:p>
        </w:tc>
      </w:tr>
      <w:tr w:rsidR="00E80D73" w:rsidRPr="00E80D73" w:rsidTr="00E80D73">
        <w:tc>
          <w:tcPr>
            <w:tcW w:w="2750" w:type="dxa"/>
          </w:tcPr>
          <w:p w:rsidR="00E80D73" w:rsidRPr="00E80D73" w:rsidRDefault="00E80D73" w:rsidP="00E80D73">
            <w:pPr>
              <w:spacing w:line="360" w:lineRule="auto"/>
              <w:rPr>
                <w:noProof/>
              </w:rPr>
            </w:pPr>
            <w:r w:rsidRPr="00E80D73">
              <w:t>Članak 61. stavak 3.</w:t>
            </w:r>
          </w:p>
        </w:tc>
        <w:tc>
          <w:tcPr>
            <w:tcW w:w="2519" w:type="dxa"/>
          </w:tcPr>
          <w:p w:rsidR="00E80D73" w:rsidRPr="00E80D73" w:rsidRDefault="00E80D73" w:rsidP="00E80D73">
            <w:pPr>
              <w:spacing w:line="360" w:lineRule="auto"/>
              <w:rPr>
                <w:noProof/>
              </w:rPr>
            </w:pPr>
          </w:p>
        </w:tc>
        <w:tc>
          <w:tcPr>
            <w:tcW w:w="1814" w:type="dxa"/>
          </w:tcPr>
          <w:p w:rsidR="00E80D73" w:rsidRPr="00E80D73" w:rsidRDefault="00E80D73" w:rsidP="00E80D73">
            <w:pPr>
              <w:spacing w:line="360" w:lineRule="auto"/>
              <w:rPr>
                <w:noProof/>
              </w:rPr>
            </w:pPr>
          </w:p>
        </w:tc>
        <w:tc>
          <w:tcPr>
            <w:tcW w:w="2268" w:type="dxa"/>
          </w:tcPr>
          <w:p w:rsidR="00E80D73" w:rsidRPr="00E80D73" w:rsidRDefault="00E80D73" w:rsidP="00E80D73">
            <w:pPr>
              <w:spacing w:line="360" w:lineRule="auto"/>
              <w:rPr>
                <w:noProof/>
              </w:rPr>
            </w:pPr>
            <w:r w:rsidRPr="00E80D73">
              <w:t>Članak 27. stavak 3.</w:t>
            </w:r>
          </w:p>
        </w:tc>
      </w:tr>
      <w:tr w:rsidR="00E80D73" w:rsidRPr="00E80D73" w:rsidTr="00E80D73">
        <w:tc>
          <w:tcPr>
            <w:tcW w:w="2750" w:type="dxa"/>
          </w:tcPr>
          <w:p w:rsidR="00E80D73" w:rsidRPr="00E80D73" w:rsidRDefault="00E80D73" w:rsidP="00E80D73">
            <w:pPr>
              <w:spacing w:line="360" w:lineRule="auto"/>
              <w:rPr>
                <w:noProof/>
              </w:rPr>
            </w:pPr>
            <w:r w:rsidRPr="00E80D73">
              <w:t>Članak 61. stavak 4.</w:t>
            </w:r>
          </w:p>
        </w:tc>
        <w:tc>
          <w:tcPr>
            <w:tcW w:w="2519" w:type="dxa"/>
          </w:tcPr>
          <w:p w:rsidR="00E80D73" w:rsidRPr="00E80D73" w:rsidRDefault="00E80D73" w:rsidP="00E80D73">
            <w:pPr>
              <w:spacing w:line="360" w:lineRule="auto"/>
              <w:rPr>
                <w:noProof/>
              </w:rPr>
            </w:pPr>
          </w:p>
        </w:tc>
        <w:tc>
          <w:tcPr>
            <w:tcW w:w="1814" w:type="dxa"/>
          </w:tcPr>
          <w:p w:rsidR="00E80D73" w:rsidRPr="00E80D73" w:rsidRDefault="00E80D73" w:rsidP="00E80D73">
            <w:pPr>
              <w:spacing w:line="360" w:lineRule="auto"/>
              <w:rPr>
                <w:noProof/>
              </w:rPr>
            </w:pPr>
          </w:p>
        </w:tc>
        <w:tc>
          <w:tcPr>
            <w:tcW w:w="2268" w:type="dxa"/>
          </w:tcPr>
          <w:p w:rsidR="00E80D73" w:rsidRPr="00E80D73" w:rsidRDefault="00E80D73" w:rsidP="00E80D73">
            <w:pPr>
              <w:spacing w:line="360" w:lineRule="auto"/>
              <w:rPr>
                <w:noProof/>
              </w:rPr>
            </w:pPr>
            <w:r w:rsidRPr="00E80D73">
              <w:t>–</w:t>
            </w:r>
          </w:p>
        </w:tc>
      </w:tr>
      <w:tr w:rsidR="00E80D73" w:rsidRPr="00E80D73" w:rsidTr="00E80D73">
        <w:tc>
          <w:tcPr>
            <w:tcW w:w="2750" w:type="dxa"/>
          </w:tcPr>
          <w:p w:rsidR="00E80D73" w:rsidRPr="00E80D73" w:rsidRDefault="00E80D73" w:rsidP="00E80D73">
            <w:pPr>
              <w:spacing w:line="360" w:lineRule="auto"/>
              <w:rPr>
                <w:noProof/>
              </w:rPr>
            </w:pPr>
            <w:r w:rsidRPr="00E80D73">
              <w:t>Članak 62. stavak 1.</w:t>
            </w:r>
          </w:p>
        </w:tc>
        <w:tc>
          <w:tcPr>
            <w:tcW w:w="2519" w:type="dxa"/>
          </w:tcPr>
          <w:p w:rsidR="00E80D73" w:rsidRPr="00E80D73" w:rsidRDefault="00E80D73" w:rsidP="00E80D73">
            <w:pPr>
              <w:spacing w:line="360" w:lineRule="auto"/>
              <w:rPr>
                <w:noProof/>
              </w:rPr>
            </w:pPr>
          </w:p>
        </w:tc>
        <w:tc>
          <w:tcPr>
            <w:tcW w:w="1814" w:type="dxa"/>
          </w:tcPr>
          <w:p w:rsidR="00E80D73" w:rsidRPr="00E80D73" w:rsidRDefault="00E80D73" w:rsidP="00E80D73">
            <w:pPr>
              <w:spacing w:line="360" w:lineRule="auto"/>
              <w:rPr>
                <w:noProof/>
              </w:rPr>
            </w:pPr>
          </w:p>
        </w:tc>
        <w:tc>
          <w:tcPr>
            <w:tcW w:w="2268" w:type="dxa"/>
          </w:tcPr>
          <w:p w:rsidR="00E80D73" w:rsidRPr="00E80D73" w:rsidRDefault="00E80D73" w:rsidP="00E80D73">
            <w:pPr>
              <w:spacing w:line="360" w:lineRule="auto"/>
              <w:rPr>
                <w:noProof/>
              </w:rPr>
            </w:pPr>
            <w:r w:rsidRPr="00E80D73">
              <w:t>Članak 28. stavak 1.</w:t>
            </w:r>
          </w:p>
        </w:tc>
      </w:tr>
      <w:tr w:rsidR="00E80D73" w:rsidRPr="00E80D73" w:rsidTr="00E80D73">
        <w:tc>
          <w:tcPr>
            <w:tcW w:w="2750" w:type="dxa"/>
          </w:tcPr>
          <w:p w:rsidR="00E80D73" w:rsidRPr="00E80D73" w:rsidRDefault="00E80D73" w:rsidP="00E80D73">
            <w:pPr>
              <w:spacing w:line="360" w:lineRule="auto"/>
              <w:rPr>
                <w:noProof/>
              </w:rPr>
            </w:pPr>
            <w:r w:rsidRPr="00E80D73">
              <w:t>Članak 62. stavak 2.</w:t>
            </w:r>
          </w:p>
        </w:tc>
        <w:tc>
          <w:tcPr>
            <w:tcW w:w="2519" w:type="dxa"/>
          </w:tcPr>
          <w:p w:rsidR="00E80D73" w:rsidRPr="00E80D73" w:rsidRDefault="00E80D73" w:rsidP="00E80D73">
            <w:pPr>
              <w:spacing w:line="360" w:lineRule="auto"/>
              <w:rPr>
                <w:noProof/>
              </w:rPr>
            </w:pPr>
          </w:p>
        </w:tc>
        <w:tc>
          <w:tcPr>
            <w:tcW w:w="1814" w:type="dxa"/>
          </w:tcPr>
          <w:p w:rsidR="00E80D73" w:rsidRPr="00E80D73" w:rsidRDefault="00E80D73" w:rsidP="00E80D73">
            <w:pPr>
              <w:spacing w:line="360" w:lineRule="auto"/>
              <w:rPr>
                <w:noProof/>
              </w:rPr>
            </w:pPr>
          </w:p>
        </w:tc>
        <w:tc>
          <w:tcPr>
            <w:tcW w:w="2268" w:type="dxa"/>
          </w:tcPr>
          <w:p w:rsidR="00E80D73" w:rsidRPr="00E80D73" w:rsidRDefault="00E80D73" w:rsidP="00E80D73">
            <w:pPr>
              <w:spacing w:line="360" w:lineRule="auto"/>
              <w:rPr>
                <w:noProof/>
              </w:rPr>
            </w:pPr>
            <w:r w:rsidRPr="00E80D73">
              <w:t>Članak 28. stavak 2.</w:t>
            </w:r>
          </w:p>
        </w:tc>
      </w:tr>
      <w:tr w:rsidR="00E80D73" w:rsidRPr="00E80D73" w:rsidTr="00E80D73">
        <w:tc>
          <w:tcPr>
            <w:tcW w:w="2750" w:type="dxa"/>
          </w:tcPr>
          <w:p w:rsidR="00E80D73" w:rsidRPr="00E80D73" w:rsidRDefault="00E80D73" w:rsidP="00E80D73">
            <w:pPr>
              <w:spacing w:line="360" w:lineRule="auto"/>
              <w:rPr>
                <w:noProof/>
              </w:rPr>
            </w:pPr>
            <w:r w:rsidRPr="00E80D73">
              <w:t>Članak 62. stavak 3.</w:t>
            </w:r>
          </w:p>
        </w:tc>
        <w:tc>
          <w:tcPr>
            <w:tcW w:w="2519" w:type="dxa"/>
          </w:tcPr>
          <w:p w:rsidR="00E80D73" w:rsidRPr="00E80D73" w:rsidRDefault="00E80D73" w:rsidP="00E80D73">
            <w:pPr>
              <w:spacing w:line="360" w:lineRule="auto"/>
              <w:rPr>
                <w:noProof/>
              </w:rPr>
            </w:pPr>
          </w:p>
        </w:tc>
        <w:tc>
          <w:tcPr>
            <w:tcW w:w="1814" w:type="dxa"/>
          </w:tcPr>
          <w:p w:rsidR="00E80D73" w:rsidRPr="00E80D73" w:rsidRDefault="00E80D73" w:rsidP="00E80D73">
            <w:pPr>
              <w:spacing w:line="360" w:lineRule="auto"/>
              <w:rPr>
                <w:noProof/>
              </w:rPr>
            </w:pPr>
          </w:p>
        </w:tc>
        <w:tc>
          <w:tcPr>
            <w:tcW w:w="2268" w:type="dxa"/>
          </w:tcPr>
          <w:p w:rsidR="00E80D73" w:rsidRPr="00E80D73" w:rsidRDefault="00E80D73" w:rsidP="00E80D73">
            <w:pPr>
              <w:spacing w:line="360" w:lineRule="auto"/>
              <w:rPr>
                <w:noProof/>
              </w:rPr>
            </w:pPr>
            <w:r w:rsidRPr="00E80D73">
              <w:t>Članak 28. stavak 5.</w:t>
            </w:r>
          </w:p>
        </w:tc>
      </w:tr>
      <w:tr w:rsidR="00E80D73" w:rsidRPr="00E80D73" w:rsidTr="00E80D73">
        <w:tc>
          <w:tcPr>
            <w:tcW w:w="2750" w:type="dxa"/>
          </w:tcPr>
          <w:p w:rsidR="00E80D73" w:rsidRPr="00E80D73" w:rsidRDefault="00E80D73" w:rsidP="00E80D73">
            <w:pPr>
              <w:spacing w:line="360" w:lineRule="auto"/>
              <w:rPr>
                <w:noProof/>
              </w:rPr>
            </w:pPr>
            <w:r w:rsidRPr="00E80D73">
              <w:t>Članak 62. stavak 4.</w:t>
            </w:r>
          </w:p>
        </w:tc>
        <w:tc>
          <w:tcPr>
            <w:tcW w:w="2519" w:type="dxa"/>
          </w:tcPr>
          <w:p w:rsidR="00E80D73" w:rsidRPr="00E80D73" w:rsidRDefault="00E80D73" w:rsidP="00E80D73">
            <w:pPr>
              <w:spacing w:line="360" w:lineRule="auto"/>
              <w:rPr>
                <w:noProof/>
              </w:rPr>
            </w:pPr>
          </w:p>
        </w:tc>
        <w:tc>
          <w:tcPr>
            <w:tcW w:w="1814" w:type="dxa"/>
          </w:tcPr>
          <w:p w:rsidR="00E80D73" w:rsidRPr="00E80D73" w:rsidRDefault="00E80D73" w:rsidP="00E80D73">
            <w:pPr>
              <w:spacing w:line="360" w:lineRule="auto"/>
              <w:rPr>
                <w:noProof/>
              </w:rPr>
            </w:pPr>
          </w:p>
        </w:tc>
        <w:tc>
          <w:tcPr>
            <w:tcW w:w="2268" w:type="dxa"/>
          </w:tcPr>
          <w:p w:rsidR="00E80D73" w:rsidRPr="00E80D73" w:rsidRDefault="00E80D73" w:rsidP="00E80D73">
            <w:pPr>
              <w:spacing w:line="360" w:lineRule="auto"/>
              <w:rPr>
                <w:noProof/>
              </w:rPr>
            </w:pPr>
            <w:r w:rsidRPr="00E80D73">
              <w:t>Članak 28. stavak 3.</w:t>
            </w:r>
          </w:p>
        </w:tc>
      </w:tr>
      <w:tr w:rsidR="00E80D73" w:rsidRPr="00E80D73" w:rsidTr="00E80D73">
        <w:tc>
          <w:tcPr>
            <w:tcW w:w="2750" w:type="dxa"/>
          </w:tcPr>
          <w:p w:rsidR="00E80D73" w:rsidRPr="00E80D73" w:rsidRDefault="00E80D73" w:rsidP="00E80D73">
            <w:pPr>
              <w:spacing w:line="360" w:lineRule="auto"/>
              <w:rPr>
                <w:noProof/>
              </w:rPr>
            </w:pPr>
            <w:r w:rsidRPr="00E80D73">
              <w:t>Članak 62. stavak 5.</w:t>
            </w:r>
          </w:p>
        </w:tc>
        <w:tc>
          <w:tcPr>
            <w:tcW w:w="2519" w:type="dxa"/>
          </w:tcPr>
          <w:p w:rsidR="00E80D73" w:rsidRPr="00E80D73" w:rsidRDefault="00E80D73" w:rsidP="00E80D73">
            <w:pPr>
              <w:spacing w:line="360" w:lineRule="auto"/>
              <w:rPr>
                <w:noProof/>
              </w:rPr>
            </w:pPr>
          </w:p>
        </w:tc>
        <w:tc>
          <w:tcPr>
            <w:tcW w:w="1814" w:type="dxa"/>
          </w:tcPr>
          <w:p w:rsidR="00E80D73" w:rsidRPr="00E80D73" w:rsidRDefault="00E80D73" w:rsidP="00E80D73">
            <w:pPr>
              <w:spacing w:line="360" w:lineRule="auto"/>
              <w:rPr>
                <w:noProof/>
              </w:rPr>
            </w:pPr>
          </w:p>
        </w:tc>
        <w:tc>
          <w:tcPr>
            <w:tcW w:w="2268" w:type="dxa"/>
          </w:tcPr>
          <w:p w:rsidR="00E80D73" w:rsidRPr="00E80D73" w:rsidRDefault="00E80D73" w:rsidP="00E80D73">
            <w:pPr>
              <w:spacing w:line="360" w:lineRule="auto"/>
              <w:rPr>
                <w:noProof/>
              </w:rPr>
            </w:pPr>
            <w:r w:rsidRPr="00E80D73">
              <w:t>Članak 28. stavak 4.</w:t>
            </w:r>
          </w:p>
        </w:tc>
      </w:tr>
      <w:tr w:rsidR="00E80D73" w:rsidRPr="00E80D73" w:rsidTr="00E80D73">
        <w:tc>
          <w:tcPr>
            <w:tcW w:w="2750" w:type="dxa"/>
          </w:tcPr>
          <w:p w:rsidR="00E80D73" w:rsidRPr="00E80D73" w:rsidRDefault="00E80D73" w:rsidP="00E80D73">
            <w:pPr>
              <w:spacing w:line="360" w:lineRule="auto"/>
              <w:rPr>
                <w:noProof/>
              </w:rPr>
            </w:pPr>
            <w:r w:rsidRPr="00E80D73">
              <w:t>Članak 63. stavak 1.</w:t>
            </w:r>
          </w:p>
        </w:tc>
        <w:tc>
          <w:tcPr>
            <w:tcW w:w="2519" w:type="dxa"/>
          </w:tcPr>
          <w:p w:rsidR="00E80D73" w:rsidRPr="00E80D73" w:rsidRDefault="00E80D73" w:rsidP="00E80D73">
            <w:pPr>
              <w:spacing w:line="360" w:lineRule="auto"/>
              <w:rPr>
                <w:noProof/>
              </w:rPr>
            </w:pPr>
          </w:p>
        </w:tc>
        <w:tc>
          <w:tcPr>
            <w:tcW w:w="1814" w:type="dxa"/>
          </w:tcPr>
          <w:p w:rsidR="00E80D73" w:rsidRPr="00E80D73" w:rsidRDefault="00E80D73" w:rsidP="00E80D73">
            <w:pPr>
              <w:spacing w:line="360" w:lineRule="auto"/>
              <w:rPr>
                <w:noProof/>
              </w:rPr>
            </w:pPr>
          </w:p>
        </w:tc>
        <w:tc>
          <w:tcPr>
            <w:tcW w:w="2268" w:type="dxa"/>
          </w:tcPr>
          <w:p w:rsidR="00E80D73" w:rsidRPr="00E80D73" w:rsidRDefault="00E80D73" w:rsidP="00E80D73">
            <w:pPr>
              <w:spacing w:line="360" w:lineRule="auto"/>
              <w:rPr>
                <w:noProof/>
              </w:rPr>
            </w:pPr>
            <w:r w:rsidRPr="00E80D73">
              <w:t>Članak 29. stavak 1.</w:t>
            </w:r>
          </w:p>
        </w:tc>
      </w:tr>
      <w:tr w:rsidR="00E80D73" w:rsidRPr="00E80D73" w:rsidTr="00E80D73">
        <w:tc>
          <w:tcPr>
            <w:tcW w:w="2750" w:type="dxa"/>
          </w:tcPr>
          <w:p w:rsidR="00E80D73" w:rsidRPr="00E80D73" w:rsidRDefault="00E80D73" w:rsidP="00E80D73">
            <w:pPr>
              <w:spacing w:line="360" w:lineRule="auto"/>
              <w:rPr>
                <w:noProof/>
              </w:rPr>
            </w:pPr>
            <w:r w:rsidRPr="00E80D73">
              <w:t>Članak 63. stavak 2.</w:t>
            </w:r>
          </w:p>
        </w:tc>
        <w:tc>
          <w:tcPr>
            <w:tcW w:w="2519" w:type="dxa"/>
          </w:tcPr>
          <w:p w:rsidR="00E80D73" w:rsidRPr="00E80D73" w:rsidRDefault="00E80D73" w:rsidP="00E80D73">
            <w:pPr>
              <w:spacing w:line="360" w:lineRule="auto"/>
              <w:rPr>
                <w:noProof/>
              </w:rPr>
            </w:pPr>
          </w:p>
        </w:tc>
        <w:tc>
          <w:tcPr>
            <w:tcW w:w="1814" w:type="dxa"/>
          </w:tcPr>
          <w:p w:rsidR="00E80D73" w:rsidRPr="00E80D73" w:rsidRDefault="00E80D73" w:rsidP="00E80D73">
            <w:pPr>
              <w:spacing w:line="360" w:lineRule="auto"/>
              <w:rPr>
                <w:noProof/>
              </w:rPr>
            </w:pPr>
          </w:p>
        </w:tc>
        <w:tc>
          <w:tcPr>
            <w:tcW w:w="2268" w:type="dxa"/>
          </w:tcPr>
          <w:p w:rsidR="00E80D73" w:rsidRPr="00E80D73" w:rsidRDefault="00E80D73" w:rsidP="00E80D73">
            <w:pPr>
              <w:spacing w:line="360" w:lineRule="auto"/>
              <w:rPr>
                <w:noProof/>
              </w:rPr>
            </w:pPr>
            <w:r w:rsidRPr="00E80D73">
              <w:t>–</w:t>
            </w:r>
          </w:p>
        </w:tc>
      </w:tr>
      <w:tr w:rsidR="00E80D73" w:rsidRPr="00E80D73" w:rsidTr="00E80D73">
        <w:tc>
          <w:tcPr>
            <w:tcW w:w="2750" w:type="dxa"/>
            <w:shd w:val="clear" w:color="auto" w:fill="auto"/>
          </w:tcPr>
          <w:p w:rsidR="00E80D73" w:rsidRPr="00E80D73" w:rsidRDefault="00E80D73" w:rsidP="00E80D73">
            <w:pPr>
              <w:spacing w:line="360" w:lineRule="auto"/>
              <w:rPr>
                <w:noProof/>
              </w:rPr>
            </w:pPr>
            <w:r w:rsidRPr="00E80D73">
              <w:t>Članak 63. stavak 3.</w:t>
            </w:r>
          </w:p>
        </w:tc>
        <w:tc>
          <w:tcPr>
            <w:tcW w:w="2519" w:type="dxa"/>
          </w:tcPr>
          <w:p w:rsidR="00E80D73" w:rsidRPr="00E80D73" w:rsidRDefault="00E80D73" w:rsidP="00E80D73">
            <w:pPr>
              <w:spacing w:line="360" w:lineRule="auto"/>
              <w:rPr>
                <w:noProof/>
              </w:rPr>
            </w:pPr>
          </w:p>
        </w:tc>
        <w:tc>
          <w:tcPr>
            <w:tcW w:w="1814" w:type="dxa"/>
          </w:tcPr>
          <w:p w:rsidR="00E80D73" w:rsidRPr="00E80D73" w:rsidRDefault="00E80D73" w:rsidP="00E80D73">
            <w:pPr>
              <w:spacing w:line="360" w:lineRule="auto"/>
              <w:rPr>
                <w:noProof/>
              </w:rPr>
            </w:pPr>
          </w:p>
        </w:tc>
        <w:tc>
          <w:tcPr>
            <w:tcW w:w="2268" w:type="dxa"/>
          </w:tcPr>
          <w:p w:rsidR="00E80D73" w:rsidRPr="00E80D73" w:rsidRDefault="00E80D73" w:rsidP="00E80D73">
            <w:pPr>
              <w:spacing w:line="360" w:lineRule="auto"/>
              <w:rPr>
                <w:noProof/>
              </w:rPr>
            </w:pPr>
            <w:r w:rsidRPr="00E80D73">
              <w:t>Članak 29. stavak 2.</w:t>
            </w:r>
          </w:p>
        </w:tc>
      </w:tr>
      <w:tr w:rsidR="00E80D73" w:rsidRPr="00E80D73" w:rsidTr="00E80D73">
        <w:tc>
          <w:tcPr>
            <w:tcW w:w="2750" w:type="dxa"/>
            <w:shd w:val="clear" w:color="auto" w:fill="auto"/>
          </w:tcPr>
          <w:p w:rsidR="00E80D73" w:rsidRPr="00E80D73" w:rsidRDefault="00E80D73" w:rsidP="00E80D73">
            <w:pPr>
              <w:spacing w:line="360" w:lineRule="auto"/>
              <w:rPr>
                <w:noProof/>
              </w:rPr>
            </w:pPr>
          </w:p>
        </w:tc>
        <w:tc>
          <w:tcPr>
            <w:tcW w:w="2519" w:type="dxa"/>
          </w:tcPr>
          <w:p w:rsidR="00E80D73" w:rsidRPr="00E80D73" w:rsidRDefault="00E80D73" w:rsidP="00E80D73">
            <w:pPr>
              <w:spacing w:line="360" w:lineRule="auto"/>
              <w:rPr>
                <w:noProof/>
              </w:rPr>
            </w:pPr>
          </w:p>
        </w:tc>
        <w:tc>
          <w:tcPr>
            <w:tcW w:w="1814" w:type="dxa"/>
          </w:tcPr>
          <w:p w:rsidR="00E80D73" w:rsidRPr="00E80D73" w:rsidRDefault="00E80D73" w:rsidP="00E80D73">
            <w:pPr>
              <w:spacing w:line="360" w:lineRule="auto"/>
              <w:rPr>
                <w:noProof/>
              </w:rPr>
            </w:pPr>
          </w:p>
        </w:tc>
        <w:tc>
          <w:tcPr>
            <w:tcW w:w="2268" w:type="dxa"/>
          </w:tcPr>
          <w:p w:rsidR="00E80D73" w:rsidRPr="00E80D73" w:rsidRDefault="00E80D73" w:rsidP="00E80D73">
            <w:pPr>
              <w:spacing w:line="360" w:lineRule="auto"/>
              <w:rPr>
                <w:noProof/>
              </w:rPr>
            </w:pPr>
            <w:r w:rsidRPr="00E80D73">
              <w:t>Članak 29. stavak 3.</w:t>
            </w:r>
          </w:p>
        </w:tc>
      </w:tr>
      <w:tr w:rsidR="00E80D73" w:rsidRPr="00E80D73" w:rsidTr="00E80D73">
        <w:tc>
          <w:tcPr>
            <w:tcW w:w="2750" w:type="dxa"/>
          </w:tcPr>
          <w:p w:rsidR="00E80D73" w:rsidRPr="00E80D73" w:rsidRDefault="00E80D73" w:rsidP="00E80D73">
            <w:pPr>
              <w:spacing w:line="360" w:lineRule="auto"/>
              <w:rPr>
                <w:noProof/>
              </w:rPr>
            </w:pPr>
            <w:r w:rsidRPr="00E80D73">
              <w:t>Članak 64. stavak 1.</w:t>
            </w:r>
          </w:p>
        </w:tc>
        <w:tc>
          <w:tcPr>
            <w:tcW w:w="2519" w:type="dxa"/>
          </w:tcPr>
          <w:p w:rsidR="00E80D73" w:rsidRPr="00E80D73" w:rsidRDefault="00E80D73" w:rsidP="00E80D73">
            <w:pPr>
              <w:spacing w:line="360" w:lineRule="auto"/>
              <w:rPr>
                <w:noProof/>
              </w:rPr>
            </w:pPr>
          </w:p>
        </w:tc>
        <w:tc>
          <w:tcPr>
            <w:tcW w:w="1814" w:type="dxa"/>
          </w:tcPr>
          <w:p w:rsidR="00E80D73" w:rsidRPr="00E80D73" w:rsidRDefault="00E80D73" w:rsidP="00E80D73">
            <w:pPr>
              <w:spacing w:line="360" w:lineRule="auto"/>
              <w:rPr>
                <w:noProof/>
              </w:rPr>
            </w:pPr>
          </w:p>
        </w:tc>
        <w:tc>
          <w:tcPr>
            <w:tcW w:w="2268" w:type="dxa"/>
          </w:tcPr>
          <w:p w:rsidR="00E80D73" w:rsidRPr="00E80D73" w:rsidRDefault="00E80D73" w:rsidP="00E80D73">
            <w:pPr>
              <w:spacing w:line="360" w:lineRule="auto"/>
              <w:rPr>
                <w:noProof/>
              </w:rPr>
            </w:pPr>
            <w:r w:rsidRPr="00E80D73">
              <w:t>Članak 49. stavak 1.</w:t>
            </w:r>
          </w:p>
        </w:tc>
      </w:tr>
      <w:tr w:rsidR="00E80D73" w:rsidRPr="00E80D73" w:rsidTr="00E80D73">
        <w:tc>
          <w:tcPr>
            <w:tcW w:w="2750" w:type="dxa"/>
          </w:tcPr>
          <w:p w:rsidR="00E80D73" w:rsidRPr="00E80D73" w:rsidRDefault="00E80D73" w:rsidP="00E80D73">
            <w:pPr>
              <w:spacing w:line="360" w:lineRule="auto"/>
              <w:rPr>
                <w:noProof/>
              </w:rPr>
            </w:pPr>
          </w:p>
        </w:tc>
        <w:tc>
          <w:tcPr>
            <w:tcW w:w="2519" w:type="dxa"/>
          </w:tcPr>
          <w:p w:rsidR="00E80D73" w:rsidRPr="00E80D73" w:rsidRDefault="00E80D73" w:rsidP="00E80D73">
            <w:pPr>
              <w:spacing w:line="360" w:lineRule="auto"/>
              <w:rPr>
                <w:noProof/>
              </w:rPr>
            </w:pPr>
          </w:p>
        </w:tc>
        <w:tc>
          <w:tcPr>
            <w:tcW w:w="1814" w:type="dxa"/>
          </w:tcPr>
          <w:p w:rsidR="00E80D73" w:rsidRPr="00E80D73" w:rsidRDefault="00E80D73" w:rsidP="00E80D73">
            <w:pPr>
              <w:spacing w:line="360" w:lineRule="auto"/>
              <w:rPr>
                <w:noProof/>
              </w:rPr>
            </w:pPr>
          </w:p>
        </w:tc>
        <w:tc>
          <w:tcPr>
            <w:tcW w:w="2268" w:type="dxa"/>
          </w:tcPr>
          <w:p w:rsidR="00E80D73" w:rsidRPr="00E80D73" w:rsidRDefault="00E80D73" w:rsidP="00E80D73">
            <w:pPr>
              <w:spacing w:line="360" w:lineRule="auto"/>
              <w:rPr>
                <w:noProof/>
              </w:rPr>
            </w:pPr>
            <w:r w:rsidRPr="00E80D73">
              <w:t>Članak 49. stavak 2.</w:t>
            </w:r>
          </w:p>
        </w:tc>
      </w:tr>
      <w:tr w:rsidR="00E80D73" w:rsidRPr="00E80D73" w:rsidTr="00E80D73">
        <w:tc>
          <w:tcPr>
            <w:tcW w:w="2750" w:type="dxa"/>
          </w:tcPr>
          <w:p w:rsidR="00E80D73" w:rsidRPr="00E80D73" w:rsidRDefault="00E80D73" w:rsidP="00E80D73">
            <w:pPr>
              <w:spacing w:line="360" w:lineRule="auto"/>
              <w:rPr>
                <w:noProof/>
              </w:rPr>
            </w:pPr>
            <w:r w:rsidRPr="00E80D73">
              <w:t>Članak 64. stavak 2.</w:t>
            </w:r>
          </w:p>
        </w:tc>
        <w:tc>
          <w:tcPr>
            <w:tcW w:w="2519" w:type="dxa"/>
          </w:tcPr>
          <w:p w:rsidR="00E80D73" w:rsidRPr="00E80D73" w:rsidRDefault="00E80D73" w:rsidP="00E80D73">
            <w:pPr>
              <w:spacing w:line="360" w:lineRule="auto"/>
              <w:rPr>
                <w:noProof/>
              </w:rPr>
            </w:pPr>
          </w:p>
        </w:tc>
        <w:tc>
          <w:tcPr>
            <w:tcW w:w="1814" w:type="dxa"/>
          </w:tcPr>
          <w:p w:rsidR="00E80D73" w:rsidRPr="00E80D73" w:rsidRDefault="00E80D73" w:rsidP="00E80D73">
            <w:pPr>
              <w:spacing w:line="360" w:lineRule="auto"/>
              <w:rPr>
                <w:noProof/>
              </w:rPr>
            </w:pPr>
          </w:p>
        </w:tc>
        <w:tc>
          <w:tcPr>
            <w:tcW w:w="2268" w:type="dxa"/>
          </w:tcPr>
          <w:p w:rsidR="00E80D73" w:rsidRPr="00E80D73" w:rsidRDefault="00E80D73" w:rsidP="00E80D73">
            <w:pPr>
              <w:spacing w:line="360" w:lineRule="auto"/>
              <w:rPr>
                <w:noProof/>
              </w:rPr>
            </w:pPr>
            <w:r w:rsidRPr="00E80D73">
              <w:t>Članak 49. stavci 3. i 5.</w:t>
            </w:r>
          </w:p>
        </w:tc>
      </w:tr>
      <w:tr w:rsidR="00E80D73" w:rsidRPr="00E80D73" w:rsidTr="00E80D73">
        <w:tc>
          <w:tcPr>
            <w:tcW w:w="2750" w:type="dxa"/>
          </w:tcPr>
          <w:p w:rsidR="00E80D73" w:rsidRPr="00E80D73" w:rsidRDefault="00E80D73" w:rsidP="00E80D73">
            <w:pPr>
              <w:spacing w:line="360" w:lineRule="auto"/>
              <w:rPr>
                <w:noProof/>
              </w:rPr>
            </w:pPr>
          </w:p>
        </w:tc>
        <w:tc>
          <w:tcPr>
            <w:tcW w:w="2519" w:type="dxa"/>
          </w:tcPr>
          <w:p w:rsidR="00E80D73" w:rsidRPr="00E80D73" w:rsidRDefault="00E80D73" w:rsidP="00E80D73">
            <w:pPr>
              <w:spacing w:line="360" w:lineRule="auto"/>
              <w:rPr>
                <w:noProof/>
              </w:rPr>
            </w:pPr>
          </w:p>
        </w:tc>
        <w:tc>
          <w:tcPr>
            <w:tcW w:w="1814" w:type="dxa"/>
          </w:tcPr>
          <w:p w:rsidR="00E80D73" w:rsidRPr="00E80D73" w:rsidRDefault="00E80D73" w:rsidP="00E80D73">
            <w:pPr>
              <w:spacing w:line="360" w:lineRule="auto"/>
              <w:rPr>
                <w:noProof/>
              </w:rPr>
            </w:pPr>
          </w:p>
        </w:tc>
        <w:tc>
          <w:tcPr>
            <w:tcW w:w="2268" w:type="dxa"/>
          </w:tcPr>
          <w:p w:rsidR="00E80D73" w:rsidRPr="00E80D73" w:rsidRDefault="00E80D73" w:rsidP="00E80D73">
            <w:pPr>
              <w:spacing w:line="360" w:lineRule="auto"/>
              <w:rPr>
                <w:noProof/>
              </w:rPr>
            </w:pPr>
            <w:r w:rsidRPr="00E80D73">
              <w:t>Članak 49. stavak 4.</w:t>
            </w:r>
          </w:p>
        </w:tc>
      </w:tr>
      <w:tr w:rsidR="00E80D73" w:rsidRPr="00E80D73" w:rsidTr="00E80D73">
        <w:tc>
          <w:tcPr>
            <w:tcW w:w="2750" w:type="dxa"/>
          </w:tcPr>
          <w:p w:rsidR="00E80D73" w:rsidRPr="00E80D73" w:rsidRDefault="00E80D73" w:rsidP="00E80D73">
            <w:pPr>
              <w:spacing w:line="360" w:lineRule="auto"/>
              <w:rPr>
                <w:noProof/>
              </w:rPr>
            </w:pPr>
            <w:r w:rsidRPr="00E80D73">
              <w:t>Članak 64. stavak 3.</w:t>
            </w:r>
          </w:p>
        </w:tc>
        <w:tc>
          <w:tcPr>
            <w:tcW w:w="2519" w:type="dxa"/>
          </w:tcPr>
          <w:p w:rsidR="00E80D73" w:rsidRPr="00E80D73" w:rsidRDefault="00E80D73" w:rsidP="00E80D73">
            <w:pPr>
              <w:spacing w:line="360" w:lineRule="auto"/>
              <w:rPr>
                <w:noProof/>
              </w:rPr>
            </w:pPr>
          </w:p>
        </w:tc>
        <w:tc>
          <w:tcPr>
            <w:tcW w:w="1814" w:type="dxa"/>
          </w:tcPr>
          <w:p w:rsidR="00E80D73" w:rsidRPr="00E80D73" w:rsidRDefault="00E80D73" w:rsidP="00E80D73">
            <w:pPr>
              <w:spacing w:line="360" w:lineRule="auto"/>
              <w:rPr>
                <w:noProof/>
              </w:rPr>
            </w:pPr>
          </w:p>
        </w:tc>
        <w:tc>
          <w:tcPr>
            <w:tcW w:w="2268" w:type="dxa"/>
          </w:tcPr>
          <w:p w:rsidR="00E80D73" w:rsidRPr="00E80D73" w:rsidRDefault="00E80D73" w:rsidP="00E80D73">
            <w:pPr>
              <w:spacing w:line="360" w:lineRule="auto"/>
              <w:rPr>
                <w:noProof/>
              </w:rPr>
            </w:pPr>
            <w:r w:rsidRPr="00E80D73">
              <w:t>Članak 49. stavak 7.</w:t>
            </w:r>
          </w:p>
        </w:tc>
      </w:tr>
      <w:tr w:rsidR="00E80D73" w:rsidRPr="00E80D73" w:rsidTr="00E80D73">
        <w:tc>
          <w:tcPr>
            <w:tcW w:w="2750" w:type="dxa"/>
          </w:tcPr>
          <w:p w:rsidR="00E80D73" w:rsidRPr="00E80D73" w:rsidRDefault="00E80D73" w:rsidP="00E80D73">
            <w:pPr>
              <w:spacing w:line="360" w:lineRule="auto"/>
              <w:rPr>
                <w:noProof/>
              </w:rPr>
            </w:pPr>
            <w:r w:rsidRPr="00E80D73">
              <w:t>Članak 64. stavak 4.</w:t>
            </w:r>
          </w:p>
        </w:tc>
        <w:tc>
          <w:tcPr>
            <w:tcW w:w="2519" w:type="dxa"/>
          </w:tcPr>
          <w:p w:rsidR="00E80D73" w:rsidRPr="00E80D73" w:rsidRDefault="00E80D73" w:rsidP="00E80D73">
            <w:pPr>
              <w:spacing w:line="360" w:lineRule="auto"/>
              <w:rPr>
                <w:noProof/>
              </w:rPr>
            </w:pPr>
          </w:p>
        </w:tc>
        <w:tc>
          <w:tcPr>
            <w:tcW w:w="1814" w:type="dxa"/>
          </w:tcPr>
          <w:p w:rsidR="00E80D73" w:rsidRPr="00E80D73" w:rsidRDefault="00E80D73" w:rsidP="00E80D73">
            <w:pPr>
              <w:spacing w:line="360" w:lineRule="auto"/>
              <w:rPr>
                <w:noProof/>
              </w:rPr>
            </w:pPr>
          </w:p>
        </w:tc>
        <w:tc>
          <w:tcPr>
            <w:tcW w:w="2268" w:type="dxa"/>
          </w:tcPr>
          <w:p w:rsidR="00E80D73" w:rsidRPr="00E80D73" w:rsidRDefault="00E80D73" w:rsidP="00E80D73">
            <w:pPr>
              <w:spacing w:line="360" w:lineRule="auto"/>
              <w:rPr>
                <w:noProof/>
              </w:rPr>
            </w:pPr>
            <w:r w:rsidRPr="00E80D73">
              <w:t>Članak 49. stavak 6.</w:t>
            </w:r>
          </w:p>
        </w:tc>
      </w:tr>
      <w:tr w:rsidR="00E80D73" w:rsidRPr="00E80D73" w:rsidTr="00E80D73">
        <w:tc>
          <w:tcPr>
            <w:tcW w:w="2750" w:type="dxa"/>
          </w:tcPr>
          <w:p w:rsidR="00E80D73" w:rsidRPr="00E80D73" w:rsidRDefault="00E80D73" w:rsidP="00E80D73">
            <w:pPr>
              <w:spacing w:line="360" w:lineRule="auto"/>
              <w:rPr>
                <w:noProof/>
              </w:rPr>
            </w:pPr>
            <w:r w:rsidRPr="00E80D73">
              <w:t>Članak 65. stavak 1.</w:t>
            </w:r>
          </w:p>
        </w:tc>
        <w:tc>
          <w:tcPr>
            <w:tcW w:w="2519" w:type="dxa"/>
          </w:tcPr>
          <w:p w:rsidR="00E80D73" w:rsidRPr="00E80D73" w:rsidRDefault="00E80D73" w:rsidP="00E80D73">
            <w:pPr>
              <w:spacing w:line="360" w:lineRule="auto"/>
              <w:rPr>
                <w:noProof/>
              </w:rPr>
            </w:pPr>
          </w:p>
        </w:tc>
        <w:tc>
          <w:tcPr>
            <w:tcW w:w="1814" w:type="dxa"/>
          </w:tcPr>
          <w:p w:rsidR="00E80D73" w:rsidRPr="00E80D73" w:rsidRDefault="00E80D73" w:rsidP="00E80D73">
            <w:pPr>
              <w:spacing w:line="360" w:lineRule="auto"/>
              <w:rPr>
                <w:noProof/>
              </w:rPr>
            </w:pPr>
          </w:p>
        </w:tc>
        <w:tc>
          <w:tcPr>
            <w:tcW w:w="2268" w:type="dxa"/>
          </w:tcPr>
          <w:p w:rsidR="00E80D73" w:rsidRPr="00E80D73" w:rsidRDefault="00E80D73" w:rsidP="00E80D73">
            <w:pPr>
              <w:spacing w:line="360" w:lineRule="auto"/>
              <w:rPr>
                <w:noProof/>
              </w:rPr>
            </w:pPr>
            <w:r w:rsidRPr="00E80D73">
              <w:t>–</w:t>
            </w:r>
          </w:p>
        </w:tc>
      </w:tr>
      <w:tr w:rsidR="00E80D73" w:rsidRPr="00E80D73" w:rsidTr="00E80D73">
        <w:tc>
          <w:tcPr>
            <w:tcW w:w="2750" w:type="dxa"/>
          </w:tcPr>
          <w:p w:rsidR="00E80D73" w:rsidRPr="00E80D73" w:rsidRDefault="00E80D73" w:rsidP="00E80D73">
            <w:pPr>
              <w:spacing w:line="360" w:lineRule="auto"/>
              <w:rPr>
                <w:noProof/>
              </w:rPr>
            </w:pPr>
            <w:r w:rsidRPr="00E80D73">
              <w:t>Članak 65. stavak 2.</w:t>
            </w:r>
          </w:p>
        </w:tc>
        <w:tc>
          <w:tcPr>
            <w:tcW w:w="2519" w:type="dxa"/>
          </w:tcPr>
          <w:p w:rsidR="00E80D73" w:rsidRPr="00E80D73" w:rsidRDefault="00E80D73" w:rsidP="00E80D73">
            <w:pPr>
              <w:spacing w:line="360" w:lineRule="auto"/>
              <w:rPr>
                <w:noProof/>
              </w:rPr>
            </w:pPr>
          </w:p>
        </w:tc>
        <w:tc>
          <w:tcPr>
            <w:tcW w:w="1814" w:type="dxa"/>
          </w:tcPr>
          <w:p w:rsidR="00E80D73" w:rsidRPr="00E80D73" w:rsidRDefault="00E80D73" w:rsidP="00E80D73">
            <w:pPr>
              <w:spacing w:line="360" w:lineRule="auto"/>
              <w:rPr>
                <w:noProof/>
              </w:rPr>
            </w:pPr>
          </w:p>
        </w:tc>
        <w:tc>
          <w:tcPr>
            <w:tcW w:w="2268" w:type="dxa"/>
          </w:tcPr>
          <w:p w:rsidR="00E80D73" w:rsidRPr="00E80D73" w:rsidRDefault="00E80D73" w:rsidP="00E80D73">
            <w:pPr>
              <w:spacing w:line="360" w:lineRule="auto"/>
              <w:rPr>
                <w:noProof/>
              </w:rPr>
            </w:pPr>
            <w:r w:rsidRPr="00E80D73">
              <w:t>–</w:t>
            </w:r>
          </w:p>
        </w:tc>
      </w:tr>
      <w:tr w:rsidR="00E80D73" w:rsidRPr="00E80D73" w:rsidTr="00E80D73">
        <w:tc>
          <w:tcPr>
            <w:tcW w:w="2750" w:type="dxa"/>
          </w:tcPr>
          <w:p w:rsidR="00E80D73" w:rsidRPr="00E80D73" w:rsidRDefault="00E80D73" w:rsidP="00E80D73">
            <w:pPr>
              <w:spacing w:line="360" w:lineRule="auto"/>
              <w:rPr>
                <w:noProof/>
              </w:rPr>
            </w:pPr>
            <w:r w:rsidRPr="00E80D73">
              <w:lastRenderedPageBreak/>
              <w:t>Članak 65 stavak 3.</w:t>
            </w:r>
          </w:p>
        </w:tc>
        <w:tc>
          <w:tcPr>
            <w:tcW w:w="2519" w:type="dxa"/>
          </w:tcPr>
          <w:p w:rsidR="00E80D73" w:rsidRPr="00E80D73" w:rsidRDefault="00E80D73" w:rsidP="00E80D73">
            <w:pPr>
              <w:spacing w:line="360" w:lineRule="auto"/>
              <w:rPr>
                <w:noProof/>
              </w:rPr>
            </w:pPr>
          </w:p>
        </w:tc>
        <w:tc>
          <w:tcPr>
            <w:tcW w:w="1814" w:type="dxa"/>
          </w:tcPr>
          <w:p w:rsidR="00E80D73" w:rsidRPr="00E80D73" w:rsidRDefault="00E80D73" w:rsidP="00E80D73">
            <w:pPr>
              <w:spacing w:line="360" w:lineRule="auto"/>
              <w:rPr>
                <w:noProof/>
              </w:rPr>
            </w:pPr>
          </w:p>
        </w:tc>
        <w:tc>
          <w:tcPr>
            <w:tcW w:w="2268" w:type="dxa"/>
          </w:tcPr>
          <w:p w:rsidR="00E80D73" w:rsidRPr="00E80D73" w:rsidRDefault="00E80D73" w:rsidP="00E80D73">
            <w:pPr>
              <w:spacing w:line="360" w:lineRule="auto"/>
              <w:rPr>
                <w:noProof/>
              </w:rPr>
            </w:pPr>
            <w:r w:rsidRPr="00E80D73">
              <w:t>–</w:t>
            </w:r>
          </w:p>
        </w:tc>
      </w:tr>
      <w:tr w:rsidR="00E80D73" w:rsidRPr="00E80D73" w:rsidTr="00E80D73">
        <w:tc>
          <w:tcPr>
            <w:tcW w:w="2750" w:type="dxa"/>
          </w:tcPr>
          <w:p w:rsidR="00E80D73" w:rsidRPr="00E80D73" w:rsidRDefault="00E80D73" w:rsidP="00E80D73">
            <w:pPr>
              <w:spacing w:line="360" w:lineRule="auto"/>
              <w:rPr>
                <w:noProof/>
              </w:rPr>
            </w:pPr>
            <w:r w:rsidRPr="00E80D73">
              <w:t>Članak 65 stavak 4.</w:t>
            </w:r>
          </w:p>
        </w:tc>
        <w:tc>
          <w:tcPr>
            <w:tcW w:w="2519" w:type="dxa"/>
          </w:tcPr>
          <w:p w:rsidR="00E80D73" w:rsidRPr="00E80D73" w:rsidRDefault="00E80D73" w:rsidP="00E80D73">
            <w:pPr>
              <w:spacing w:line="360" w:lineRule="auto"/>
              <w:rPr>
                <w:noProof/>
              </w:rPr>
            </w:pPr>
          </w:p>
        </w:tc>
        <w:tc>
          <w:tcPr>
            <w:tcW w:w="1814" w:type="dxa"/>
          </w:tcPr>
          <w:p w:rsidR="00E80D73" w:rsidRPr="00E80D73" w:rsidRDefault="00E80D73" w:rsidP="00E80D73">
            <w:pPr>
              <w:spacing w:line="360" w:lineRule="auto"/>
              <w:rPr>
                <w:noProof/>
              </w:rPr>
            </w:pPr>
          </w:p>
        </w:tc>
        <w:tc>
          <w:tcPr>
            <w:tcW w:w="2268" w:type="dxa"/>
          </w:tcPr>
          <w:p w:rsidR="00E80D73" w:rsidRPr="00E80D73" w:rsidRDefault="00E80D73" w:rsidP="00E80D73">
            <w:pPr>
              <w:spacing w:line="360" w:lineRule="auto"/>
              <w:rPr>
                <w:noProof/>
              </w:rPr>
            </w:pPr>
            <w:r w:rsidRPr="00E80D73">
              <w:t>–</w:t>
            </w:r>
          </w:p>
        </w:tc>
      </w:tr>
      <w:tr w:rsidR="00E80D73" w:rsidRPr="00E80D73" w:rsidTr="00E80D73">
        <w:tc>
          <w:tcPr>
            <w:tcW w:w="2750" w:type="dxa"/>
          </w:tcPr>
          <w:p w:rsidR="00E80D73" w:rsidRPr="00E80D73" w:rsidRDefault="00E80D73" w:rsidP="00E80D73">
            <w:pPr>
              <w:spacing w:line="360" w:lineRule="auto"/>
              <w:rPr>
                <w:noProof/>
              </w:rPr>
            </w:pPr>
            <w:r w:rsidRPr="00E80D73">
              <w:t>Članak 65. stavak 5</w:t>
            </w:r>
          </w:p>
        </w:tc>
        <w:tc>
          <w:tcPr>
            <w:tcW w:w="2519" w:type="dxa"/>
          </w:tcPr>
          <w:p w:rsidR="00E80D73" w:rsidRPr="00E80D73" w:rsidRDefault="00E80D73" w:rsidP="00E80D73">
            <w:pPr>
              <w:spacing w:line="360" w:lineRule="auto"/>
              <w:rPr>
                <w:noProof/>
              </w:rPr>
            </w:pPr>
          </w:p>
        </w:tc>
        <w:tc>
          <w:tcPr>
            <w:tcW w:w="1814" w:type="dxa"/>
          </w:tcPr>
          <w:p w:rsidR="00E80D73" w:rsidRPr="00E80D73" w:rsidRDefault="00E80D73" w:rsidP="00E80D73">
            <w:pPr>
              <w:spacing w:line="360" w:lineRule="auto"/>
              <w:rPr>
                <w:noProof/>
              </w:rPr>
            </w:pPr>
          </w:p>
        </w:tc>
        <w:tc>
          <w:tcPr>
            <w:tcW w:w="2268" w:type="dxa"/>
          </w:tcPr>
          <w:p w:rsidR="00E80D73" w:rsidRPr="00E80D73" w:rsidRDefault="00E80D73" w:rsidP="00E80D73">
            <w:pPr>
              <w:spacing w:line="360" w:lineRule="auto"/>
              <w:rPr>
                <w:noProof/>
              </w:rPr>
            </w:pPr>
            <w:r w:rsidRPr="00E80D73">
              <w:t>–.</w:t>
            </w:r>
          </w:p>
        </w:tc>
      </w:tr>
      <w:tr w:rsidR="00E80D73" w:rsidRPr="00E80D73" w:rsidTr="00E80D73">
        <w:tc>
          <w:tcPr>
            <w:tcW w:w="2750" w:type="dxa"/>
          </w:tcPr>
          <w:p w:rsidR="00E80D73" w:rsidRPr="00E80D73" w:rsidRDefault="00E80D73" w:rsidP="00E80D73">
            <w:pPr>
              <w:spacing w:line="360" w:lineRule="auto"/>
              <w:rPr>
                <w:noProof/>
              </w:rPr>
            </w:pPr>
            <w:r w:rsidRPr="00E80D73">
              <w:t>Članak 65. stavak 6.</w:t>
            </w:r>
          </w:p>
        </w:tc>
        <w:tc>
          <w:tcPr>
            <w:tcW w:w="2519" w:type="dxa"/>
          </w:tcPr>
          <w:p w:rsidR="00E80D73" w:rsidRPr="00E80D73" w:rsidRDefault="00E80D73" w:rsidP="00E80D73">
            <w:pPr>
              <w:spacing w:line="360" w:lineRule="auto"/>
              <w:rPr>
                <w:noProof/>
              </w:rPr>
            </w:pPr>
          </w:p>
        </w:tc>
        <w:tc>
          <w:tcPr>
            <w:tcW w:w="1814" w:type="dxa"/>
          </w:tcPr>
          <w:p w:rsidR="00E80D73" w:rsidRPr="00E80D73" w:rsidRDefault="00E80D73" w:rsidP="00E80D73">
            <w:pPr>
              <w:spacing w:line="360" w:lineRule="auto"/>
              <w:rPr>
                <w:noProof/>
              </w:rPr>
            </w:pPr>
          </w:p>
        </w:tc>
        <w:tc>
          <w:tcPr>
            <w:tcW w:w="2268" w:type="dxa"/>
          </w:tcPr>
          <w:p w:rsidR="00E80D73" w:rsidRPr="00E80D73" w:rsidRDefault="00E80D73" w:rsidP="00E80D73">
            <w:pPr>
              <w:spacing w:line="360" w:lineRule="auto"/>
              <w:rPr>
                <w:noProof/>
              </w:rPr>
            </w:pPr>
            <w:r w:rsidRPr="00E80D73">
              <w:t>–</w:t>
            </w:r>
          </w:p>
        </w:tc>
      </w:tr>
      <w:tr w:rsidR="00E80D73" w:rsidRPr="00E80D73" w:rsidTr="00E80D73">
        <w:tc>
          <w:tcPr>
            <w:tcW w:w="2750" w:type="dxa"/>
          </w:tcPr>
          <w:p w:rsidR="00E80D73" w:rsidRPr="00E80D73" w:rsidRDefault="00E80D73" w:rsidP="00E80D73">
            <w:pPr>
              <w:spacing w:line="360" w:lineRule="auto"/>
              <w:rPr>
                <w:noProof/>
              </w:rPr>
            </w:pPr>
            <w:r w:rsidRPr="00E80D73">
              <w:t>Članak 66. stavak 1.</w:t>
            </w:r>
          </w:p>
        </w:tc>
        <w:tc>
          <w:tcPr>
            <w:tcW w:w="2519" w:type="dxa"/>
          </w:tcPr>
          <w:p w:rsidR="00E80D73" w:rsidRPr="00E80D73" w:rsidRDefault="00E80D73" w:rsidP="00E80D73">
            <w:pPr>
              <w:spacing w:line="360" w:lineRule="auto"/>
              <w:rPr>
                <w:noProof/>
              </w:rPr>
            </w:pPr>
          </w:p>
        </w:tc>
        <w:tc>
          <w:tcPr>
            <w:tcW w:w="1814" w:type="dxa"/>
          </w:tcPr>
          <w:p w:rsidR="00E80D73" w:rsidRPr="00E80D73" w:rsidRDefault="00E80D73" w:rsidP="00E80D73">
            <w:pPr>
              <w:spacing w:line="360" w:lineRule="auto"/>
              <w:rPr>
                <w:noProof/>
              </w:rPr>
            </w:pPr>
          </w:p>
        </w:tc>
        <w:tc>
          <w:tcPr>
            <w:tcW w:w="2268" w:type="dxa"/>
          </w:tcPr>
          <w:p w:rsidR="00E80D73" w:rsidRPr="00E80D73" w:rsidRDefault="00E80D73" w:rsidP="00E80D73">
            <w:pPr>
              <w:spacing w:line="360" w:lineRule="auto"/>
              <w:rPr>
                <w:noProof/>
              </w:rPr>
            </w:pPr>
            <w:r w:rsidRPr="00E80D73">
              <w:t>Članak 33. stavak 1.</w:t>
            </w:r>
          </w:p>
        </w:tc>
      </w:tr>
      <w:tr w:rsidR="00E80D73" w:rsidRPr="00E80D73" w:rsidTr="00E80D73">
        <w:tc>
          <w:tcPr>
            <w:tcW w:w="2750" w:type="dxa"/>
          </w:tcPr>
          <w:p w:rsidR="00E80D73" w:rsidRPr="00E80D73" w:rsidRDefault="00E80D73" w:rsidP="00E80D73">
            <w:pPr>
              <w:spacing w:line="360" w:lineRule="auto"/>
              <w:rPr>
                <w:noProof/>
              </w:rPr>
            </w:pPr>
            <w:r w:rsidRPr="00E80D73">
              <w:t>Članak 66. stavci 2. i 4.</w:t>
            </w:r>
          </w:p>
        </w:tc>
        <w:tc>
          <w:tcPr>
            <w:tcW w:w="2519" w:type="dxa"/>
          </w:tcPr>
          <w:p w:rsidR="00E80D73" w:rsidRPr="00E80D73" w:rsidRDefault="00E80D73" w:rsidP="00E80D73">
            <w:pPr>
              <w:spacing w:line="360" w:lineRule="auto"/>
              <w:rPr>
                <w:noProof/>
              </w:rPr>
            </w:pPr>
          </w:p>
        </w:tc>
        <w:tc>
          <w:tcPr>
            <w:tcW w:w="1814" w:type="dxa"/>
          </w:tcPr>
          <w:p w:rsidR="00E80D73" w:rsidRPr="00E80D73" w:rsidRDefault="00E80D73" w:rsidP="00E80D73">
            <w:pPr>
              <w:spacing w:line="360" w:lineRule="auto"/>
              <w:rPr>
                <w:noProof/>
              </w:rPr>
            </w:pPr>
          </w:p>
        </w:tc>
        <w:tc>
          <w:tcPr>
            <w:tcW w:w="2268" w:type="dxa"/>
          </w:tcPr>
          <w:p w:rsidR="00E80D73" w:rsidRPr="00E80D73" w:rsidRDefault="00E80D73" w:rsidP="00E80D73">
            <w:pPr>
              <w:spacing w:line="360" w:lineRule="auto"/>
              <w:rPr>
                <w:noProof/>
              </w:rPr>
            </w:pPr>
            <w:r w:rsidRPr="00E80D73">
              <w:t>Članak 40.</w:t>
            </w:r>
          </w:p>
        </w:tc>
      </w:tr>
      <w:tr w:rsidR="00E80D73" w:rsidRPr="00E80D73" w:rsidTr="00E80D73">
        <w:tc>
          <w:tcPr>
            <w:tcW w:w="2750" w:type="dxa"/>
          </w:tcPr>
          <w:p w:rsidR="00E80D73" w:rsidRPr="00E80D73" w:rsidRDefault="00E80D73" w:rsidP="00E80D73">
            <w:pPr>
              <w:spacing w:line="360" w:lineRule="auto"/>
              <w:rPr>
                <w:noProof/>
              </w:rPr>
            </w:pPr>
            <w:r w:rsidRPr="00E80D73">
              <w:t>Članak 66. stavak 3.</w:t>
            </w:r>
          </w:p>
        </w:tc>
        <w:tc>
          <w:tcPr>
            <w:tcW w:w="2519" w:type="dxa"/>
          </w:tcPr>
          <w:p w:rsidR="00E80D73" w:rsidRPr="00E80D73" w:rsidRDefault="00E80D73" w:rsidP="00E80D73">
            <w:pPr>
              <w:spacing w:line="360" w:lineRule="auto"/>
              <w:rPr>
                <w:noProof/>
              </w:rPr>
            </w:pPr>
          </w:p>
        </w:tc>
        <w:tc>
          <w:tcPr>
            <w:tcW w:w="1814" w:type="dxa"/>
          </w:tcPr>
          <w:p w:rsidR="00E80D73" w:rsidRPr="00E80D73" w:rsidRDefault="00E80D73" w:rsidP="00E80D73">
            <w:pPr>
              <w:spacing w:line="360" w:lineRule="auto"/>
              <w:rPr>
                <w:noProof/>
              </w:rPr>
            </w:pPr>
          </w:p>
        </w:tc>
        <w:tc>
          <w:tcPr>
            <w:tcW w:w="2268" w:type="dxa"/>
          </w:tcPr>
          <w:p w:rsidR="00E80D73" w:rsidRPr="00E80D73" w:rsidRDefault="00E80D73" w:rsidP="00E80D73">
            <w:pPr>
              <w:spacing w:line="360" w:lineRule="auto"/>
              <w:rPr>
                <w:noProof/>
              </w:rPr>
            </w:pPr>
            <w:r w:rsidRPr="00E80D73">
              <w:t>Članak 46. stavak 2.</w:t>
            </w:r>
          </w:p>
        </w:tc>
      </w:tr>
      <w:tr w:rsidR="00E80D73" w:rsidRPr="00E80D73" w:rsidTr="00E80D73">
        <w:tc>
          <w:tcPr>
            <w:tcW w:w="2750" w:type="dxa"/>
          </w:tcPr>
          <w:p w:rsidR="00E80D73" w:rsidRPr="00E80D73" w:rsidRDefault="00E80D73" w:rsidP="00E80D73">
            <w:pPr>
              <w:spacing w:line="360" w:lineRule="auto"/>
              <w:rPr>
                <w:noProof/>
              </w:rPr>
            </w:pPr>
            <w:r w:rsidRPr="00E80D73">
              <w:t>Članak 66. stavak 5.</w:t>
            </w:r>
          </w:p>
        </w:tc>
        <w:tc>
          <w:tcPr>
            <w:tcW w:w="2519" w:type="dxa"/>
          </w:tcPr>
          <w:p w:rsidR="00E80D73" w:rsidRPr="00E80D73" w:rsidRDefault="00E80D73" w:rsidP="00E80D73">
            <w:pPr>
              <w:spacing w:line="360" w:lineRule="auto"/>
              <w:rPr>
                <w:noProof/>
              </w:rPr>
            </w:pPr>
          </w:p>
        </w:tc>
        <w:tc>
          <w:tcPr>
            <w:tcW w:w="1814" w:type="dxa"/>
          </w:tcPr>
          <w:p w:rsidR="00E80D73" w:rsidRPr="00E80D73" w:rsidRDefault="00E80D73" w:rsidP="00E80D73">
            <w:pPr>
              <w:spacing w:line="360" w:lineRule="auto"/>
              <w:rPr>
                <w:noProof/>
              </w:rPr>
            </w:pPr>
          </w:p>
        </w:tc>
        <w:tc>
          <w:tcPr>
            <w:tcW w:w="2268" w:type="dxa"/>
          </w:tcPr>
          <w:p w:rsidR="00E80D73" w:rsidRPr="00E80D73" w:rsidRDefault="00E80D73" w:rsidP="00E80D73">
            <w:pPr>
              <w:spacing w:line="360" w:lineRule="auto"/>
              <w:rPr>
                <w:noProof/>
              </w:rPr>
            </w:pPr>
            <w:r w:rsidRPr="00E80D73">
              <w:t>Članak 34. stavci1. i 2.</w:t>
            </w:r>
          </w:p>
        </w:tc>
      </w:tr>
      <w:tr w:rsidR="00E80D73" w:rsidRPr="00E80D73" w:rsidTr="00E80D73">
        <w:tc>
          <w:tcPr>
            <w:tcW w:w="2750" w:type="dxa"/>
          </w:tcPr>
          <w:p w:rsidR="00E80D73" w:rsidRPr="00E80D73" w:rsidRDefault="00E80D73" w:rsidP="00E80D73">
            <w:pPr>
              <w:spacing w:line="360" w:lineRule="auto"/>
              <w:rPr>
                <w:noProof/>
              </w:rPr>
            </w:pPr>
            <w:r w:rsidRPr="00E80D73">
              <w:t>Članak 67. stavak 1.</w:t>
            </w:r>
          </w:p>
        </w:tc>
        <w:tc>
          <w:tcPr>
            <w:tcW w:w="2519" w:type="dxa"/>
          </w:tcPr>
          <w:p w:rsidR="00E80D73" w:rsidRPr="00E80D73" w:rsidRDefault="00E80D73" w:rsidP="00E80D73">
            <w:pPr>
              <w:spacing w:line="360" w:lineRule="auto"/>
              <w:rPr>
                <w:noProof/>
              </w:rPr>
            </w:pPr>
          </w:p>
        </w:tc>
        <w:tc>
          <w:tcPr>
            <w:tcW w:w="1814" w:type="dxa"/>
          </w:tcPr>
          <w:p w:rsidR="00E80D73" w:rsidRPr="00E80D73" w:rsidRDefault="00E80D73" w:rsidP="00E80D73">
            <w:pPr>
              <w:spacing w:line="360" w:lineRule="auto"/>
              <w:rPr>
                <w:noProof/>
              </w:rPr>
            </w:pPr>
          </w:p>
        </w:tc>
        <w:tc>
          <w:tcPr>
            <w:tcW w:w="2268" w:type="dxa"/>
          </w:tcPr>
          <w:p w:rsidR="00E80D73" w:rsidRPr="00E80D73" w:rsidRDefault="00E80D73" w:rsidP="00E80D73">
            <w:pPr>
              <w:spacing w:line="360" w:lineRule="auto"/>
              <w:rPr>
                <w:noProof/>
              </w:rPr>
            </w:pPr>
            <w:r w:rsidRPr="00E80D73">
              <w:t>Članak 33. stavak 2.</w:t>
            </w:r>
          </w:p>
        </w:tc>
      </w:tr>
      <w:tr w:rsidR="00E80D73" w:rsidRPr="00E80D73" w:rsidTr="00E80D73">
        <w:tc>
          <w:tcPr>
            <w:tcW w:w="2750" w:type="dxa"/>
          </w:tcPr>
          <w:p w:rsidR="00E80D73" w:rsidRPr="00E80D73" w:rsidRDefault="00E80D73" w:rsidP="00E80D73">
            <w:pPr>
              <w:spacing w:line="360" w:lineRule="auto"/>
              <w:rPr>
                <w:noProof/>
              </w:rPr>
            </w:pPr>
            <w:r w:rsidRPr="00E80D73">
              <w:t>Članak 67. stavak 2.</w:t>
            </w:r>
          </w:p>
        </w:tc>
        <w:tc>
          <w:tcPr>
            <w:tcW w:w="2519" w:type="dxa"/>
          </w:tcPr>
          <w:p w:rsidR="00E80D73" w:rsidRPr="00E80D73" w:rsidRDefault="00E80D73" w:rsidP="00E80D73">
            <w:pPr>
              <w:spacing w:line="360" w:lineRule="auto"/>
              <w:rPr>
                <w:noProof/>
              </w:rPr>
            </w:pPr>
          </w:p>
        </w:tc>
        <w:tc>
          <w:tcPr>
            <w:tcW w:w="1814" w:type="dxa"/>
          </w:tcPr>
          <w:p w:rsidR="00E80D73" w:rsidRPr="00E80D73" w:rsidRDefault="00E80D73" w:rsidP="00E80D73">
            <w:pPr>
              <w:spacing w:line="360" w:lineRule="auto"/>
              <w:rPr>
                <w:noProof/>
              </w:rPr>
            </w:pPr>
          </w:p>
        </w:tc>
        <w:tc>
          <w:tcPr>
            <w:tcW w:w="2268" w:type="dxa"/>
          </w:tcPr>
          <w:p w:rsidR="00E80D73" w:rsidRPr="00E80D73" w:rsidRDefault="00E80D73" w:rsidP="00E80D73">
            <w:pPr>
              <w:spacing w:line="360" w:lineRule="auto"/>
              <w:rPr>
                <w:noProof/>
              </w:rPr>
            </w:pPr>
            <w:r w:rsidRPr="00E80D73">
              <w:t>Članak 47. stavak 1.</w:t>
            </w:r>
          </w:p>
        </w:tc>
      </w:tr>
      <w:tr w:rsidR="00E80D73" w:rsidRPr="00E80D73" w:rsidTr="00E80D73">
        <w:tc>
          <w:tcPr>
            <w:tcW w:w="2750" w:type="dxa"/>
          </w:tcPr>
          <w:p w:rsidR="00E80D73" w:rsidRPr="00E80D73" w:rsidRDefault="00E80D73" w:rsidP="00E80D73">
            <w:pPr>
              <w:spacing w:line="360" w:lineRule="auto"/>
              <w:rPr>
                <w:noProof/>
              </w:rPr>
            </w:pPr>
            <w:r w:rsidRPr="00E80D73">
              <w:t>Članak 67. stavak 3.</w:t>
            </w:r>
          </w:p>
        </w:tc>
        <w:tc>
          <w:tcPr>
            <w:tcW w:w="2519" w:type="dxa"/>
          </w:tcPr>
          <w:p w:rsidR="00E80D73" w:rsidRPr="00E80D73" w:rsidRDefault="00E80D73" w:rsidP="00E80D73">
            <w:pPr>
              <w:spacing w:line="360" w:lineRule="auto"/>
              <w:rPr>
                <w:noProof/>
              </w:rPr>
            </w:pPr>
          </w:p>
        </w:tc>
        <w:tc>
          <w:tcPr>
            <w:tcW w:w="1814" w:type="dxa"/>
          </w:tcPr>
          <w:p w:rsidR="00E80D73" w:rsidRPr="00E80D73" w:rsidRDefault="00E80D73" w:rsidP="00E80D73">
            <w:pPr>
              <w:spacing w:line="360" w:lineRule="auto"/>
              <w:rPr>
                <w:noProof/>
              </w:rPr>
            </w:pPr>
          </w:p>
        </w:tc>
        <w:tc>
          <w:tcPr>
            <w:tcW w:w="2268" w:type="dxa"/>
          </w:tcPr>
          <w:p w:rsidR="00E80D73" w:rsidRPr="00E80D73" w:rsidRDefault="00E80D73" w:rsidP="00E80D73">
            <w:pPr>
              <w:spacing w:line="360" w:lineRule="auto"/>
              <w:rPr>
                <w:noProof/>
              </w:rPr>
            </w:pPr>
            <w:r w:rsidRPr="00E80D73">
              <w:t>Članak 41. stavak 1.</w:t>
            </w:r>
          </w:p>
        </w:tc>
      </w:tr>
      <w:tr w:rsidR="00E80D73" w:rsidRPr="00E80D73" w:rsidTr="00E80D73">
        <w:tc>
          <w:tcPr>
            <w:tcW w:w="2750" w:type="dxa"/>
          </w:tcPr>
          <w:p w:rsidR="00E80D73" w:rsidRPr="00E80D73" w:rsidRDefault="00E80D73" w:rsidP="00E80D73">
            <w:pPr>
              <w:spacing w:line="360" w:lineRule="auto"/>
              <w:rPr>
                <w:noProof/>
              </w:rPr>
            </w:pPr>
            <w:r w:rsidRPr="00E80D73">
              <w:t>Članak 67. stavak 4.</w:t>
            </w:r>
          </w:p>
        </w:tc>
        <w:tc>
          <w:tcPr>
            <w:tcW w:w="2519" w:type="dxa"/>
          </w:tcPr>
          <w:p w:rsidR="00E80D73" w:rsidRPr="00E80D73" w:rsidRDefault="00E80D73" w:rsidP="00E80D73">
            <w:pPr>
              <w:spacing w:line="360" w:lineRule="auto"/>
              <w:rPr>
                <w:noProof/>
              </w:rPr>
            </w:pPr>
          </w:p>
        </w:tc>
        <w:tc>
          <w:tcPr>
            <w:tcW w:w="1814" w:type="dxa"/>
          </w:tcPr>
          <w:p w:rsidR="00E80D73" w:rsidRPr="00E80D73" w:rsidRDefault="00E80D73" w:rsidP="00E80D73">
            <w:pPr>
              <w:spacing w:line="360" w:lineRule="auto"/>
              <w:rPr>
                <w:noProof/>
              </w:rPr>
            </w:pPr>
          </w:p>
        </w:tc>
        <w:tc>
          <w:tcPr>
            <w:tcW w:w="2268" w:type="dxa"/>
          </w:tcPr>
          <w:p w:rsidR="00E80D73" w:rsidRPr="00E80D73" w:rsidRDefault="00E80D73" w:rsidP="00E80D73">
            <w:pPr>
              <w:spacing w:line="360" w:lineRule="auto"/>
              <w:rPr>
                <w:noProof/>
              </w:rPr>
            </w:pPr>
            <w:r w:rsidRPr="00E80D73">
              <w:t>Članak 34. stavci1. i 2.</w:t>
            </w:r>
          </w:p>
        </w:tc>
      </w:tr>
      <w:tr w:rsidR="00E80D73" w:rsidRPr="00E80D73" w:rsidTr="00E80D73">
        <w:tc>
          <w:tcPr>
            <w:tcW w:w="2750" w:type="dxa"/>
          </w:tcPr>
          <w:p w:rsidR="00E80D73" w:rsidRPr="00E80D73" w:rsidRDefault="00E80D73" w:rsidP="00E80D73">
            <w:pPr>
              <w:spacing w:line="360" w:lineRule="auto"/>
              <w:rPr>
                <w:noProof/>
              </w:rPr>
            </w:pPr>
          </w:p>
        </w:tc>
        <w:tc>
          <w:tcPr>
            <w:tcW w:w="2519" w:type="dxa"/>
          </w:tcPr>
          <w:p w:rsidR="00E80D73" w:rsidRPr="00E80D73" w:rsidRDefault="00E80D73" w:rsidP="00E80D73">
            <w:pPr>
              <w:spacing w:line="360" w:lineRule="auto"/>
              <w:rPr>
                <w:noProof/>
              </w:rPr>
            </w:pPr>
          </w:p>
        </w:tc>
        <w:tc>
          <w:tcPr>
            <w:tcW w:w="1814" w:type="dxa"/>
          </w:tcPr>
          <w:p w:rsidR="00E80D73" w:rsidRPr="00E80D73" w:rsidRDefault="00E80D73" w:rsidP="00E80D73">
            <w:pPr>
              <w:spacing w:line="360" w:lineRule="auto"/>
              <w:rPr>
                <w:noProof/>
              </w:rPr>
            </w:pPr>
          </w:p>
        </w:tc>
        <w:tc>
          <w:tcPr>
            <w:tcW w:w="2268" w:type="dxa"/>
          </w:tcPr>
          <w:p w:rsidR="00E80D73" w:rsidRPr="00E80D73" w:rsidRDefault="00E80D73" w:rsidP="00E80D73">
            <w:pPr>
              <w:spacing w:line="360" w:lineRule="auto"/>
              <w:rPr>
                <w:noProof/>
              </w:rPr>
            </w:pPr>
            <w:r w:rsidRPr="00E80D73">
              <w:t>Članci od 35. do 39.</w:t>
            </w:r>
          </w:p>
        </w:tc>
      </w:tr>
      <w:tr w:rsidR="00E80D73" w:rsidRPr="00E80D73" w:rsidTr="00E80D73">
        <w:tc>
          <w:tcPr>
            <w:tcW w:w="2750" w:type="dxa"/>
          </w:tcPr>
          <w:p w:rsidR="00E80D73" w:rsidRPr="00E80D73" w:rsidRDefault="00E80D73" w:rsidP="00E80D73">
            <w:pPr>
              <w:spacing w:line="360" w:lineRule="auto"/>
              <w:rPr>
                <w:noProof/>
              </w:rPr>
            </w:pPr>
            <w:r w:rsidRPr="00E80D73">
              <w:t>Članak 68. stavak 1.</w:t>
            </w:r>
          </w:p>
        </w:tc>
        <w:tc>
          <w:tcPr>
            <w:tcW w:w="2519" w:type="dxa"/>
          </w:tcPr>
          <w:p w:rsidR="00E80D73" w:rsidRPr="00E80D73" w:rsidRDefault="00E80D73" w:rsidP="00E80D73">
            <w:pPr>
              <w:spacing w:line="360" w:lineRule="auto"/>
              <w:rPr>
                <w:noProof/>
              </w:rPr>
            </w:pPr>
          </w:p>
        </w:tc>
        <w:tc>
          <w:tcPr>
            <w:tcW w:w="1814" w:type="dxa"/>
          </w:tcPr>
          <w:p w:rsidR="00E80D73" w:rsidRPr="00E80D73" w:rsidRDefault="00E80D73" w:rsidP="00E80D73">
            <w:pPr>
              <w:spacing w:line="360" w:lineRule="auto"/>
              <w:rPr>
                <w:noProof/>
              </w:rPr>
            </w:pPr>
          </w:p>
        </w:tc>
        <w:tc>
          <w:tcPr>
            <w:tcW w:w="2268" w:type="dxa"/>
          </w:tcPr>
          <w:p w:rsidR="00E80D73" w:rsidRPr="00E80D73" w:rsidRDefault="00E80D73" w:rsidP="00E80D73">
            <w:pPr>
              <w:spacing w:line="360" w:lineRule="auto"/>
              <w:rPr>
                <w:noProof/>
              </w:rPr>
            </w:pPr>
            <w:r w:rsidRPr="00E80D73">
              <w:t>Članak 51. stavak 1.</w:t>
            </w:r>
          </w:p>
        </w:tc>
      </w:tr>
      <w:tr w:rsidR="00E80D73" w:rsidRPr="00E80D73" w:rsidTr="00E80D73">
        <w:tc>
          <w:tcPr>
            <w:tcW w:w="2750" w:type="dxa"/>
          </w:tcPr>
          <w:p w:rsidR="00E80D73" w:rsidRPr="00E80D73" w:rsidRDefault="00E80D73" w:rsidP="00E80D73">
            <w:pPr>
              <w:spacing w:line="360" w:lineRule="auto"/>
              <w:rPr>
                <w:noProof/>
              </w:rPr>
            </w:pPr>
            <w:r w:rsidRPr="00E80D73">
              <w:t>Članak 68. stavak 2.</w:t>
            </w:r>
          </w:p>
        </w:tc>
        <w:tc>
          <w:tcPr>
            <w:tcW w:w="2519" w:type="dxa"/>
          </w:tcPr>
          <w:p w:rsidR="00E80D73" w:rsidRPr="00E80D73" w:rsidRDefault="00E80D73" w:rsidP="00E80D73">
            <w:pPr>
              <w:spacing w:line="360" w:lineRule="auto"/>
              <w:rPr>
                <w:noProof/>
              </w:rPr>
            </w:pPr>
          </w:p>
        </w:tc>
        <w:tc>
          <w:tcPr>
            <w:tcW w:w="1814" w:type="dxa"/>
          </w:tcPr>
          <w:p w:rsidR="00E80D73" w:rsidRPr="00E80D73" w:rsidRDefault="00E80D73" w:rsidP="00E80D73">
            <w:pPr>
              <w:spacing w:line="360" w:lineRule="auto"/>
              <w:rPr>
                <w:noProof/>
              </w:rPr>
            </w:pPr>
          </w:p>
        </w:tc>
        <w:tc>
          <w:tcPr>
            <w:tcW w:w="2268" w:type="dxa"/>
          </w:tcPr>
          <w:p w:rsidR="00E80D73" w:rsidRPr="00E80D73" w:rsidRDefault="00E80D73" w:rsidP="00E80D73">
            <w:pPr>
              <w:spacing w:line="360" w:lineRule="auto"/>
              <w:rPr>
                <w:noProof/>
              </w:rPr>
            </w:pPr>
            <w:r w:rsidRPr="00E80D73">
              <w:t>Članak 51. stavak 2.</w:t>
            </w:r>
          </w:p>
        </w:tc>
      </w:tr>
      <w:tr w:rsidR="00E80D73" w:rsidRPr="00E80D73" w:rsidTr="00E80D73">
        <w:tc>
          <w:tcPr>
            <w:tcW w:w="2750" w:type="dxa"/>
          </w:tcPr>
          <w:p w:rsidR="00E80D73" w:rsidRPr="00E80D73" w:rsidRDefault="00E80D73" w:rsidP="00E80D73">
            <w:pPr>
              <w:spacing w:line="360" w:lineRule="auto"/>
              <w:rPr>
                <w:noProof/>
              </w:rPr>
            </w:pPr>
            <w:r w:rsidRPr="00E80D73">
              <w:t>Članak 68. stavak 3.</w:t>
            </w:r>
          </w:p>
        </w:tc>
        <w:tc>
          <w:tcPr>
            <w:tcW w:w="2519" w:type="dxa"/>
          </w:tcPr>
          <w:p w:rsidR="00E80D73" w:rsidRPr="00E80D73" w:rsidRDefault="00E80D73" w:rsidP="00E80D73">
            <w:pPr>
              <w:spacing w:line="360" w:lineRule="auto"/>
              <w:rPr>
                <w:noProof/>
              </w:rPr>
            </w:pPr>
          </w:p>
        </w:tc>
        <w:tc>
          <w:tcPr>
            <w:tcW w:w="1814" w:type="dxa"/>
          </w:tcPr>
          <w:p w:rsidR="00E80D73" w:rsidRPr="00E80D73" w:rsidRDefault="00E80D73" w:rsidP="00E80D73">
            <w:pPr>
              <w:spacing w:line="360" w:lineRule="auto"/>
              <w:rPr>
                <w:noProof/>
              </w:rPr>
            </w:pPr>
          </w:p>
        </w:tc>
        <w:tc>
          <w:tcPr>
            <w:tcW w:w="2268" w:type="dxa"/>
          </w:tcPr>
          <w:p w:rsidR="00E80D73" w:rsidRPr="00E80D73" w:rsidRDefault="00E80D73" w:rsidP="00E80D73">
            <w:pPr>
              <w:spacing w:line="360" w:lineRule="auto"/>
              <w:rPr>
                <w:noProof/>
              </w:rPr>
            </w:pPr>
            <w:r w:rsidRPr="00E80D73">
              <w:t>Članak 51. stavak 3.</w:t>
            </w:r>
          </w:p>
        </w:tc>
      </w:tr>
      <w:tr w:rsidR="00E80D73" w:rsidRPr="00E80D73" w:rsidTr="00E80D73">
        <w:tc>
          <w:tcPr>
            <w:tcW w:w="2750" w:type="dxa"/>
          </w:tcPr>
          <w:p w:rsidR="00E80D73" w:rsidRPr="00E80D73" w:rsidRDefault="00E80D73" w:rsidP="00E80D73">
            <w:pPr>
              <w:spacing w:line="360" w:lineRule="auto"/>
              <w:rPr>
                <w:noProof/>
              </w:rPr>
            </w:pPr>
            <w:r w:rsidRPr="00E80D73">
              <w:t>Članak 68. stavak 4.</w:t>
            </w:r>
          </w:p>
        </w:tc>
        <w:tc>
          <w:tcPr>
            <w:tcW w:w="2519" w:type="dxa"/>
          </w:tcPr>
          <w:p w:rsidR="00E80D73" w:rsidRPr="00E80D73" w:rsidRDefault="00E80D73" w:rsidP="00E80D73">
            <w:pPr>
              <w:spacing w:line="360" w:lineRule="auto"/>
              <w:rPr>
                <w:noProof/>
              </w:rPr>
            </w:pPr>
          </w:p>
        </w:tc>
        <w:tc>
          <w:tcPr>
            <w:tcW w:w="1814" w:type="dxa"/>
          </w:tcPr>
          <w:p w:rsidR="00E80D73" w:rsidRPr="00E80D73" w:rsidRDefault="00E80D73" w:rsidP="00E80D73">
            <w:pPr>
              <w:spacing w:line="360" w:lineRule="auto"/>
              <w:rPr>
                <w:noProof/>
              </w:rPr>
            </w:pPr>
          </w:p>
        </w:tc>
        <w:tc>
          <w:tcPr>
            <w:tcW w:w="2268" w:type="dxa"/>
          </w:tcPr>
          <w:p w:rsidR="00E80D73" w:rsidRPr="00E80D73" w:rsidRDefault="00E80D73" w:rsidP="00E80D73">
            <w:pPr>
              <w:spacing w:line="360" w:lineRule="auto"/>
              <w:rPr>
                <w:noProof/>
              </w:rPr>
            </w:pPr>
            <w:r w:rsidRPr="00E80D73">
              <w:t>Članak 51. stavak 4.</w:t>
            </w:r>
          </w:p>
        </w:tc>
      </w:tr>
      <w:tr w:rsidR="00E80D73" w:rsidRPr="00E80D73" w:rsidTr="00E80D73">
        <w:tc>
          <w:tcPr>
            <w:tcW w:w="2750" w:type="dxa"/>
          </w:tcPr>
          <w:p w:rsidR="00E80D73" w:rsidRPr="00E80D73" w:rsidRDefault="00E80D73" w:rsidP="00E80D73">
            <w:pPr>
              <w:spacing w:line="360" w:lineRule="auto"/>
              <w:rPr>
                <w:noProof/>
              </w:rPr>
            </w:pPr>
            <w:r w:rsidRPr="00E80D73">
              <w:t>Članak 68. stavak 5.</w:t>
            </w:r>
          </w:p>
        </w:tc>
        <w:tc>
          <w:tcPr>
            <w:tcW w:w="2519" w:type="dxa"/>
          </w:tcPr>
          <w:p w:rsidR="00E80D73" w:rsidRPr="00E80D73" w:rsidRDefault="00E80D73" w:rsidP="00E80D73">
            <w:pPr>
              <w:spacing w:line="360" w:lineRule="auto"/>
              <w:rPr>
                <w:noProof/>
              </w:rPr>
            </w:pPr>
          </w:p>
        </w:tc>
        <w:tc>
          <w:tcPr>
            <w:tcW w:w="1814" w:type="dxa"/>
          </w:tcPr>
          <w:p w:rsidR="00E80D73" w:rsidRPr="00E80D73" w:rsidRDefault="00E80D73" w:rsidP="00E80D73">
            <w:pPr>
              <w:spacing w:line="360" w:lineRule="auto"/>
              <w:rPr>
                <w:noProof/>
              </w:rPr>
            </w:pPr>
          </w:p>
        </w:tc>
        <w:tc>
          <w:tcPr>
            <w:tcW w:w="2268" w:type="dxa"/>
          </w:tcPr>
          <w:p w:rsidR="00E80D73" w:rsidRPr="00E80D73" w:rsidRDefault="00E80D73" w:rsidP="00E80D73">
            <w:pPr>
              <w:spacing w:line="360" w:lineRule="auto"/>
              <w:rPr>
                <w:noProof/>
              </w:rPr>
            </w:pPr>
            <w:r w:rsidRPr="00E80D73">
              <w:t>Članak 42. stavak 1.</w:t>
            </w:r>
          </w:p>
        </w:tc>
      </w:tr>
      <w:tr w:rsidR="00E80D73" w:rsidRPr="00E80D73" w:rsidTr="00E80D73">
        <w:tc>
          <w:tcPr>
            <w:tcW w:w="2750" w:type="dxa"/>
          </w:tcPr>
          <w:p w:rsidR="00E80D73" w:rsidRPr="00E80D73" w:rsidRDefault="00E80D73" w:rsidP="00E80D73">
            <w:pPr>
              <w:spacing w:line="360" w:lineRule="auto"/>
              <w:rPr>
                <w:noProof/>
              </w:rPr>
            </w:pPr>
            <w:r w:rsidRPr="00E80D73">
              <w:t>Članak 68. stavak 6.</w:t>
            </w:r>
          </w:p>
        </w:tc>
        <w:tc>
          <w:tcPr>
            <w:tcW w:w="2519" w:type="dxa"/>
          </w:tcPr>
          <w:p w:rsidR="00E80D73" w:rsidRPr="00E80D73" w:rsidRDefault="00E80D73" w:rsidP="00E80D73">
            <w:pPr>
              <w:spacing w:line="360" w:lineRule="auto"/>
              <w:rPr>
                <w:noProof/>
              </w:rPr>
            </w:pPr>
          </w:p>
        </w:tc>
        <w:tc>
          <w:tcPr>
            <w:tcW w:w="1814" w:type="dxa"/>
          </w:tcPr>
          <w:p w:rsidR="00E80D73" w:rsidRPr="00E80D73" w:rsidRDefault="00E80D73" w:rsidP="00E80D73">
            <w:pPr>
              <w:spacing w:line="360" w:lineRule="auto"/>
              <w:rPr>
                <w:noProof/>
              </w:rPr>
            </w:pPr>
          </w:p>
        </w:tc>
        <w:tc>
          <w:tcPr>
            <w:tcW w:w="2268" w:type="dxa"/>
          </w:tcPr>
          <w:p w:rsidR="00E80D73" w:rsidRPr="00E80D73" w:rsidRDefault="00E80D73" w:rsidP="00E80D73">
            <w:pPr>
              <w:spacing w:line="360" w:lineRule="auto"/>
              <w:rPr>
                <w:noProof/>
              </w:rPr>
            </w:pPr>
            <w:r w:rsidRPr="00E80D73">
              <w:t>Članak 42. stavak 2.</w:t>
            </w:r>
          </w:p>
        </w:tc>
      </w:tr>
      <w:tr w:rsidR="00E80D73" w:rsidRPr="00E80D73" w:rsidTr="00E80D73">
        <w:tc>
          <w:tcPr>
            <w:tcW w:w="2750" w:type="dxa"/>
          </w:tcPr>
          <w:p w:rsidR="00E80D73" w:rsidRPr="00E80D73" w:rsidRDefault="00E80D73" w:rsidP="00E80D73">
            <w:pPr>
              <w:spacing w:line="360" w:lineRule="auto"/>
              <w:rPr>
                <w:noProof/>
              </w:rPr>
            </w:pPr>
          </w:p>
        </w:tc>
        <w:tc>
          <w:tcPr>
            <w:tcW w:w="2519" w:type="dxa"/>
          </w:tcPr>
          <w:p w:rsidR="00E80D73" w:rsidRPr="00E80D73" w:rsidRDefault="00E80D73" w:rsidP="00E80D73">
            <w:pPr>
              <w:spacing w:line="360" w:lineRule="auto"/>
              <w:rPr>
                <w:noProof/>
              </w:rPr>
            </w:pPr>
          </w:p>
        </w:tc>
        <w:tc>
          <w:tcPr>
            <w:tcW w:w="1814" w:type="dxa"/>
          </w:tcPr>
          <w:p w:rsidR="00E80D73" w:rsidRPr="00E80D73" w:rsidRDefault="00E80D73" w:rsidP="00E80D73">
            <w:pPr>
              <w:spacing w:line="360" w:lineRule="auto"/>
              <w:rPr>
                <w:noProof/>
              </w:rPr>
            </w:pPr>
          </w:p>
        </w:tc>
        <w:tc>
          <w:tcPr>
            <w:tcW w:w="2268" w:type="dxa"/>
          </w:tcPr>
          <w:p w:rsidR="00E80D73" w:rsidRPr="00E80D73" w:rsidRDefault="00E80D73" w:rsidP="00E80D73">
            <w:pPr>
              <w:spacing w:line="360" w:lineRule="auto"/>
              <w:rPr>
                <w:noProof/>
              </w:rPr>
            </w:pPr>
            <w:r w:rsidRPr="00E80D73">
              <w:t>Članak 43. stavci 1., 2., 3., 4.</w:t>
            </w:r>
          </w:p>
        </w:tc>
      </w:tr>
      <w:tr w:rsidR="00E80D73" w:rsidRPr="00E80D73" w:rsidTr="00E80D73">
        <w:tc>
          <w:tcPr>
            <w:tcW w:w="2750" w:type="dxa"/>
          </w:tcPr>
          <w:p w:rsidR="00E80D73" w:rsidRPr="00E80D73" w:rsidRDefault="00E80D73" w:rsidP="00E80D73">
            <w:pPr>
              <w:spacing w:line="360" w:lineRule="auto"/>
              <w:rPr>
                <w:noProof/>
              </w:rPr>
            </w:pPr>
          </w:p>
        </w:tc>
        <w:tc>
          <w:tcPr>
            <w:tcW w:w="2519" w:type="dxa"/>
          </w:tcPr>
          <w:p w:rsidR="00E80D73" w:rsidRPr="00E80D73" w:rsidRDefault="00E80D73" w:rsidP="00E80D73">
            <w:pPr>
              <w:spacing w:line="360" w:lineRule="auto"/>
              <w:rPr>
                <w:noProof/>
              </w:rPr>
            </w:pPr>
          </w:p>
        </w:tc>
        <w:tc>
          <w:tcPr>
            <w:tcW w:w="1814" w:type="dxa"/>
          </w:tcPr>
          <w:p w:rsidR="00E80D73" w:rsidRPr="00E80D73" w:rsidRDefault="00E80D73" w:rsidP="00E80D73">
            <w:pPr>
              <w:spacing w:line="360" w:lineRule="auto"/>
              <w:rPr>
                <w:noProof/>
              </w:rPr>
            </w:pPr>
          </w:p>
        </w:tc>
        <w:tc>
          <w:tcPr>
            <w:tcW w:w="2268" w:type="dxa"/>
          </w:tcPr>
          <w:p w:rsidR="00E80D73" w:rsidRPr="00E80D73" w:rsidRDefault="00E80D73" w:rsidP="00E80D73">
            <w:pPr>
              <w:spacing w:line="360" w:lineRule="auto"/>
              <w:rPr>
                <w:noProof/>
              </w:rPr>
            </w:pPr>
            <w:r w:rsidRPr="00E80D73">
              <w:t>Članak 44. stavci 1. i 2.</w:t>
            </w:r>
          </w:p>
        </w:tc>
      </w:tr>
      <w:tr w:rsidR="00E80D73" w:rsidRPr="00E80D73" w:rsidTr="00E80D73">
        <w:tc>
          <w:tcPr>
            <w:tcW w:w="2750" w:type="dxa"/>
          </w:tcPr>
          <w:p w:rsidR="00E80D73" w:rsidRPr="00E80D73" w:rsidRDefault="00E80D73" w:rsidP="00E80D73">
            <w:pPr>
              <w:spacing w:line="360" w:lineRule="auto"/>
              <w:rPr>
                <w:noProof/>
              </w:rPr>
            </w:pPr>
          </w:p>
        </w:tc>
        <w:tc>
          <w:tcPr>
            <w:tcW w:w="2519" w:type="dxa"/>
          </w:tcPr>
          <w:p w:rsidR="00E80D73" w:rsidRPr="00E80D73" w:rsidRDefault="00E80D73" w:rsidP="00E80D73">
            <w:pPr>
              <w:spacing w:line="360" w:lineRule="auto"/>
              <w:rPr>
                <w:noProof/>
              </w:rPr>
            </w:pPr>
          </w:p>
        </w:tc>
        <w:tc>
          <w:tcPr>
            <w:tcW w:w="1814" w:type="dxa"/>
          </w:tcPr>
          <w:p w:rsidR="00E80D73" w:rsidRPr="00E80D73" w:rsidRDefault="00E80D73" w:rsidP="00E80D73">
            <w:pPr>
              <w:spacing w:line="360" w:lineRule="auto"/>
              <w:rPr>
                <w:noProof/>
              </w:rPr>
            </w:pPr>
          </w:p>
        </w:tc>
        <w:tc>
          <w:tcPr>
            <w:tcW w:w="2268" w:type="dxa"/>
          </w:tcPr>
          <w:p w:rsidR="00E80D73" w:rsidRPr="00E80D73" w:rsidRDefault="00E80D73" w:rsidP="00E80D73">
            <w:pPr>
              <w:spacing w:line="360" w:lineRule="auto"/>
              <w:rPr>
                <w:noProof/>
              </w:rPr>
            </w:pPr>
            <w:r w:rsidRPr="00E80D73">
              <w:t>Članak 45. stavci 1. i 2.</w:t>
            </w:r>
          </w:p>
        </w:tc>
      </w:tr>
      <w:tr w:rsidR="00E80D73" w:rsidRPr="00E80D73" w:rsidTr="00E80D73">
        <w:tc>
          <w:tcPr>
            <w:tcW w:w="2750" w:type="dxa"/>
          </w:tcPr>
          <w:p w:rsidR="00E80D73" w:rsidRPr="00E80D73" w:rsidRDefault="00E80D73" w:rsidP="00E80D73">
            <w:pPr>
              <w:spacing w:line="360" w:lineRule="auto"/>
              <w:rPr>
                <w:noProof/>
              </w:rPr>
            </w:pPr>
          </w:p>
        </w:tc>
        <w:tc>
          <w:tcPr>
            <w:tcW w:w="2519" w:type="dxa"/>
          </w:tcPr>
          <w:p w:rsidR="00E80D73" w:rsidRPr="00E80D73" w:rsidRDefault="00E80D73" w:rsidP="00E80D73">
            <w:pPr>
              <w:spacing w:line="360" w:lineRule="auto"/>
              <w:rPr>
                <w:noProof/>
              </w:rPr>
            </w:pPr>
          </w:p>
        </w:tc>
        <w:tc>
          <w:tcPr>
            <w:tcW w:w="1814" w:type="dxa"/>
          </w:tcPr>
          <w:p w:rsidR="00E80D73" w:rsidRPr="00E80D73" w:rsidRDefault="00E80D73" w:rsidP="00E80D73">
            <w:pPr>
              <w:spacing w:line="360" w:lineRule="auto"/>
              <w:rPr>
                <w:noProof/>
              </w:rPr>
            </w:pPr>
          </w:p>
        </w:tc>
        <w:tc>
          <w:tcPr>
            <w:tcW w:w="2268" w:type="dxa"/>
          </w:tcPr>
          <w:p w:rsidR="00E80D73" w:rsidRPr="00E80D73" w:rsidRDefault="00E80D73" w:rsidP="00E80D73">
            <w:pPr>
              <w:spacing w:line="360" w:lineRule="auto"/>
              <w:rPr>
                <w:noProof/>
              </w:rPr>
            </w:pPr>
            <w:r w:rsidRPr="00E80D73">
              <w:t>Članak 46. stavak 1.</w:t>
            </w:r>
          </w:p>
        </w:tc>
      </w:tr>
      <w:tr w:rsidR="00E80D73" w:rsidRPr="00E80D73" w:rsidTr="00E80D73">
        <w:tc>
          <w:tcPr>
            <w:tcW w:w="2750" w:type="dxa"/>
          </w:tcPr>
          <w:p w:rsidR="00E80D73" w:rsidRPr="00E80D73" w:rsidRDefault="00E80D73" w:rsidP="00E80D73">
            <w:pPr>
              <w:spacing w:line="360" w:lineRule="auto"/>
              <w:rPr>
                <w:noProof/>
              </w:rPr>
            </w:pPr>
          </w:p>
        </w:tc>
        <w:tc>
          <w:tcPr>
            <w:tcW w:w="2519" w:type="dxa"/>
          </w:tcPr>
          <w:p w:rsidR="00E80D73" w:rsidRPr="00E80D73" w:rsidRDefault="00E80D73" w:rsidP="00E80D73">
            <w:pPr>
              <w:spacing w:line="360" w:lineRule="auto"/>
              <w:rPr>
                <w:noProof/>
              </w:rPr>
            </w:pPr>
          </w:p>
        </w:tc>
        <w:tc>
          <w:tcPr>
            <w:tcW w:w="1814" w:type="dxa"/>
          </w:tcPr>
          <w:p w:rsidR="00E80D73" w:rsidRPr="00E80D73" w:rsidRDefault="00E80D73" w:rsidP="00E80D73">
            <w:pPr>
              <w:spacing w:line="360" w:lineRule="auto"/>
              <w:rPr>
                <w:noProof/>
              </w:rPr>
            </w:pPr>
          </w:p>
        </w:tc>
        <w:tc>
          <w:tcPr>
            <w:tcW w:w="2268" w:type="dxa"/>
          </w:tcPr>
          <w:p w:rsidR="00E80D73" w:rsidRPr="00E80D73" w:rsidRDefault="00E80D73" w:rsidP="00E80D73">
            <w:pPr>
              <w:spacing w:line="360" w:lineRule="auto"/>
              <w:rPr>
                <w:noProof/>
              </w:rPr>
            </w:pPr>
            <w:r w:rsidRPr="00E80D73">
              <w:t>Članak 47. stavak 2.</w:t>
            </w:r>
          </w:p>
        </w:tc>
      </w:tr>
      <w:tr w:rsidR="00E80D73" w:rsidRPr="00E80D73" w:rsidTr="00E80D73">
        <w:tc>
          <w:tcPr>
            <w:tcW w:w="2750" w:type="dxa"/>
          </w:tcPr>
          <w:p w:rsidR="00E80D73" w:rsidRPr="00E80D73" w:rsidRDefault="00E80D73" w:rsidP="00E80D73">
            <w:pPr>
              <w:spacing w:line="360" w:lineRule="auto"/>
              <w:rPr>
                <w:noProof/>
              </w:rPr>
            </w:pPr>
          </w:p>
        </w:tc>
        <w:tc>
          <w:tcPr>
            <w:tcW w:w="2519" w:type="dxa"/>
          </w:tcPr>
          <w:p w:rsidR="00E80D73" w:rsidRPr="00E80D73" w:rsidRDefault="00E80D73" w:rsidP="00E80D73">
            <w:pPr>
              <w:spacing w:line="360" w:lineRule="auto"/>
              <w:rPr>
                <w:noProof/>
              </w:rPr>
            </w:pPr>
          </w:p>
        </w:tc>
        <w:tc>
          <w:tcPr>
            <w:tcW w:w="1814" w:type="dxa"/>
          </w:tcPr>
          <w:p w:rsidR="00E80D73" w:rsidRPr="00E80D73" w:rsidRDefault="00E80D73" w:rsidP="00E80D73">
            <w:pPr>
              <w:spacing w:line="360" w:lineRule="auto"/>
              <w:rPr>
                <w:noProof/>
              </w:rPr>
            </w:pPr>
          </w:p>
        </w:tc>
        <w:tc>
          <w:tcPr>
            <w:tcW w:w="2268" w:type="dxa"/>
          </w:tcPr>
          <w:p w:rsidR="00E80D73" w:rsidRPr="00E80D73" w:rsidRDefault="00E80D73" w:rsidP="00E80D73">
            <w:pPr>
              <w:spacing w:line="360" w:lineRule="auto"/>
              <w:rPr>
                <w:noProof/>
              </w:rPr>
            </w:pPr>
            <w:r w:rsidRPr="00E80D73">
              <w:t>Članak 48. stavci 1., 2., 3., 4. i 5.</w:t>
            </w:r>
          </w:p>
        </w:tc>
      </w:tr>
      <w:tr w:rsidR="00E80D73" w:rsidRPr="00E80D73" w:rsidTr="00E80D73">
        <w:tc>
          <w:tcPr>
            <w:tcW w:w="2750" w:type="dxa"/>
          </w:tcPr>
          <w:p w:rsidR="00E80D73" w:rsidRPr="00E80D73" w:rsidRDefault="00E80D73" w:rsidP="00E80D73">
            <w:pPr>
              <w:spacing w:line="360" w:lineRule="auto"/>
              <w:rPr>
                <w:noProof/>
              </w:rPr>
            </w:pPr>
          </w:p>
        </w:tc>
        <w:tc>
          <w:tcPr>
            <w:tcW w:w="2519" w:type="dxa"/>
          </w:tcPr>
          <w:p w:rsidR="00E80D73" w:rsidRPr="00E80D73" w:rsidRDefault="00E80D73" w:rsidP="00E80D73">
            <w:pPr>
              <w:spacing w:line="360" w:lineRule="auto"/>
              <w:rPr>
                <w:noProof/>
              </w:rPr>
            </w:pPr>
          </w:p>
        </w:tc>
        <w:tc>
          <w:tcPr>
            <w:tcW w:w="1814" w:type="dxa"/>
          </w:tcPr>
          <w:p w:rsidR="00E80D73" w:rsidRPr="00E80D73" w:rsidRDefault="00E80D73" w:rsidP="00E80D73">
            <w:pPr>
              <w:spacing w:line="360" w:lineRule="auto"/>
              <w:rPr>
                <w:noProof/>
              </w:rPr>
            </w:pPr>
          </w:p>
        </w:tc>
        <w:tc>
          <w:tcPr>
            <w:tcW w:w="2268" w:type="dxa"/>
          </w:tcPr>
          <w:p w:rsidR="00E80D73" w:rsidRPr="00E80D73" w:rsidRDefault="00E80D73" w:rsidP="00E80D73">
            <w:pPr>
              <w:spacing w:line="360" w:lineRule="auto"/>
              <w:rPr>
                <w:noProof/>
              </w:rPr>
            </w:pPr>
            <w:r w:rsidRPr="00E80D73">
              <w:t xml:space="preserve">Članak 50. stavci 1., 2., 3., 4., 5., 6., 7., 8. </w:t>
            </w:r>
            <w:r w:rsidRPr="00E80D73">
              <w:lastRenderedPageBreak/>
              <w:t>i 9.</w:t>
            </w:r>
          </w:p>
        </w:tc>
      </w:tr>
      <w:tr w:rsidR="00E80D73" w:rsidRPr="00E80D73" w:rsidTr="00E80D73">
        <w:tc>
          <w:tcPr>
            <w:tcW w:w="2750" w:type="dxa"/>
          </w:tcPr>
          <w:p w:rsidR="00E80D73" w:rsidRPr="00E80D73" w:rsidRDefault="00E80D73" w:rsidP="00E80D73">
            <w:pPr>
              <w:spacing w:line="360" w:lineRule="auto"/>
              <w:rPr>
                <w:noProof/>
              </w:rPr>
            </w:pPr>
            <w:r w:rsidRPr="00E80D73">
              <w:lastRenderedPageBreak/>
              <w:t>Članak 69. stavci 1. i 2.</w:t>
            </w:r>
          </w:p>
        </w:tc>
        <w:tc>
          <w:tcPr>
            <w:tcW w:w="2519" w:type="dxa"/>
          </w:tcPr>
          <w:p w:rsidR="00E80D73" w:rsidRPr="00E80D73" w:rsidRDefault="00E80D73" w:rsidP="00E80D73">
            <w:pPr>
              <w:spacing w:line="360" w:lineRule="auto"/>
              <w:rPr>
                <w:noProof/>
              </w:rPr>
            </w:pPr>
          </w:p>
        </w:tc>
        <w:tc>
          <w:tcPr>
            <w:tcW w:w="1814" w:type="dxa"/>
          </w:tcPr>
          <w:p w:rsidR="00E80D73" w:rsidRPr="00E80D73" w:rsidRDefault="00E80D73" w:rsidP="00E80D73">
            <w:pPr>
              <w:spacing w:line="360" w:lineRule="auto"/>
              <w:rPr>
                <w:noProof/>
              </w:rPr>
            </w:pPr>
          </w:p>
        </w:tc>
        <w:tc>
          <w:tcPr>
            <w:tcW w:w="2268" w:type="dxa"/>
          </w:tcPr>
          <w:p w:rsidR="00E80D73" w:rsidRPr="00E80D73" w:rsidRDefault="00E80D73" w:rsidP="00E80D73">
            <w:pPr>
              <w:spacing w:line="360" w:lineRule="auto"/>
              <w:rPr>
                <w:noProof/>
              </w:rPr>
            </w:pPr>
            <w:r w:rsidRPr="00E80D73">
              <w:t>Članak 52.</w:t>
            </w:r>
          </w:p>
        </w:tc>
      </w:tr>
      <w:tr w:rsidR="00E80D73" w:rsidRPr="00E80D73" w:rsidTr="00E80D73">
        <w:tc>
          <w:tcPr>
            <w:tcW w:w="2750" w:type="dxa"/>
          </w:tcPr>
          <w:p w:rsidR="00E80D73" w:rsidRPr="00E80D73" w:rsidRDefault="00E80D73" w:rsidP="00E80D73">
            <w:pPr>
              <w:spacing w:line="360" w:lineRule="auto"/>
              <w:rPr>
                <w:noProof/>
              </w:rPr>
            </w:pPr>
            <w:r w:rsidRPr="00E80D73">
              <w:t>Članak 70. stavak 1.</w:t>
            </w:r>
          </w:p>
        </w:tc>
        <w:tc>
          <w:tcPr>
            <w:tcW w:w="2519" w:type="dxa"/>
          </w:tcPr>
          <w:p w:rsidR="00E80D73" w:rsidRPr="00E80D73" w:rsidRDefault="00E80D73" w:rsidP="00E80D73">
            <w:pPr>
              <w:spacing w:line="360" w:lineRule="auto"/>
              <w:rPr>
                <w:noProof/>
              </w:rPr>
            </w:pPr>
          </w:p>
        </w:tc>
        <w:tc>
          <w:tcPr>
            <w:tcW w:w="1814" w:type="dxa"/>
          </w:tcPr>
          <w:p w:rsidR="00E80D73" w:rsidRPr="00E80D73" w:rsidRDefault="00E80D73" w:rsidP="00E80D73">
            <w:pPr>
              <w:spacing w:line="360" w:lineRule="auto"/>
              <w:rPr>
                <w:noProof/>
              </w:rPr>
            </w:pPr>
          </w:p>
        </w:tc>
        <w:tc>
          <w:tcPr>
            <w:tcW w:w="2268" w:type="dxa"/>
          </w:tcPr>
          <w:p w:rsidR="00E80D73" w:rsidRPr="00E80D73" w:rsidRDefault="00E80D73" w:rsidP="00E80D73">
            <w:pPr>
              <w:spacing w:line="360" w:lineRule="auto"/>
              <w:rPr>
                <w:noProof/>
              </w:rPr>
            </w:pPr>
            <w:r w:rsidRPr="00E80D73">
              <w:t>Članak 53. stavak 1.</w:t>
            </w:r>
          </w:p>
        </w:tc>
      </w:tr>
      <w:tr w:rsidR="00E80D73" w:rsidRPr="00E80D73" w:rsidTr="00E80D73">
        <w:tc>
          <w:tcPr>
            <w:tcW w:w="2750" w:type="dxa"/>
          </w:tcPr>
          <w:p w:rsidR="00E80D73" w:rsidRPr="00E80D73" w:rsidRDefault="00E80D73" w:rsidP="00E80D73">
            <w:pPr>
              <w:spacing w:line="360" w:lineRule="auto"/>
              <w:rPr>
                <w:noProof/>
              </w:rPr>
            </w:pPr>
            <w:r w:rsidRPr="00E80D73">
              <w:t>Članak 70. stavak 2.</w:t>
            </w:r>
          </w:p>
        </w:tc>
        <w:tc>
          <w:tcPr>
            <w:tcW w:w="2519" w:type="dxa"/>
          </w:tcPr>
          <w:p w:rsidR="00E80D73" w:rsidRPr="00E80D73" w:rsidRDefault="00E80D73" w:rsidP="00E80D73">
            <w:pPr>
              <w:spacing w:line="360" w:lineRule="auto"/>
              <w:rPr>
                <w:noProof/>
              </w:rPr>
            </w:pPr>
          </w:p>
        </w:tc>
        <w:tc>
          <w:tcPr>
            <w:tcW w:w="1814" w:type="dxa"/>
          </w:tcPr>
          <w:p w:rsidR="00E80D73" w:rsidRPr="00E80D73" w:rsidRDefault="00E80D73" w:rsidP="00E80D73">
            <w:pPr>
              <w:spacing w:line="360" w:lineRule="auto"/>
              <w:rPr>
                <w:noProof/>
              </w:rPr>
            </w:pPr>
          </w:p>
        </w:tc>
        <w:tc>
          <w:tcPr>
            <w:tcW w:w="2268" w:type="dxa"/>
          </w:tcPr>
          <w:p w:rsidR="00E80D73" w:rsidRPr="00E80D73" w:rsidRDefault="00E80D73" w:rsidP="00E80D73">
            <w:pPr>
              <w:spacing w:line="360" w:lineRule="auto"/>
              <w:rPr>
                <w:noProof/>
              </w:rPr>
            </w:pPr>
            <w:r w:rsidRPr="00E80D73">
              <w:t>Članak 53. stavak 2.</w:t>
            </w:r>
          </w:p>
        </w:tc>
      </w:tr>
      <w:tr w:rsidR="00E80D73" w:rsidRPr="00E80D73" w:rsidTr="00E80D73">
        <w:tc>
          <w:tcPr>
            <w:tcW w:w="2750" w:type="dxa"/>
          </w:tcPr>
          <w:p w:rsidR="00E80D73" w:rsidRPr="00E80D73" w:rsidRDefault="00E80D73" w:rsidP="00E80D73">
            <w:pPr>
              <w:spacing w:line="360" w:lineRule="auto"/>
              <w:rPr>
                <w:noProof/>
              </w:rPr>
            </w:pPr>
            <w:r w:rsidRPr="00E80D73">
              <w:t>Članak 71. stavak 1.</w:t>
            </w:r>
          </w:p>
        </w:tc>
        <w:tc>
          <w:tcPr>
            <w:tcW w:w="2519" w:type="dxa"/>
          </w:tcPr>
          <w:p w:rsidR="00E80D73" w:rsidRPr="00E80D73" w:rsidRDefault="00E80D73" w:rsidP="00E80D73">
            <w:pPr>
              <w:spacing w:line="360" w:lineRule="auto"/>
              <w:rPr>
                <w:noProof/>
              </w:rPr>
            </w:pPr>
          </w:p>
        </w:tc>
        <w:tc>
          <w:tcPr>
            <w:tcW w:w="1814" w:type="dxa"/>
          </w:tcPr>
          <w:p w:rsidR="00E80D73" w:rsidRPr="00E80D73" w:rsidRDefault="00E80D73" w:rsidP="00E80D73">
            <w:pPr>
              <w:spacing w:line="360" w:lineRule="auto"/>
              <w:rPr>
                <w:noProof/>
              </w:rPr>
            </w:pPr>
          </w:p>
        </w:tc>
        <w:tc>
          <w:tcPr>
            <w:tcW w:w="2268" w:type="dxa"/>
          </w:tcPr>
          <w:p w:rsidR="00E80D73" w:rsidRPr="00E80D73" w:rsidRDefault="00E80D73" w:rsidP="00E80D73">
            <w:pPr>
              <w:spacing w:line="360" w:lineRule="auto"/>
              <w:rPr>
                <w:noProof/>
              </w:rPr>
            </w:pPr>
            <w:r w:rsidRPr="00E80D73">
              <w:t>Članak 54. stavak 1.</w:t>
            </w:r>
          </w:p>
        </w:tc>
      </w:tr>
      <w:tr w:rsidR="00E80D73" w:rsidRPr="00E80D73" w:rsidTr="00E80D73">
        <w:tc>
          <w:tcPr>
            <w:tcW w:w="2750" w:type="dxa"/>
          </w:tcPr>
          <w:p w:rsidR="00E80D73" w:rsidRPr="00E80D73" w:rsidRDefault="00E80D73" w:rsidP="00E80D73">
            <w:pPr>
              <w:spacing w:line="360" w:lineRule="auto"/>
              <w:rPr>
                <w:noProof/>
              </w:rPr>
            </w:pPr>
            <w:r w:rsidRPr="00E80D73">
              <w:t>Članak 71. stavak 2.</w:t>
            </w:r>
          </w:p>
        </w:tc>
        <w:tc>
          <w:tcPr>
            <w:tcW w:w="2519" w:type="dxa"/>
          </w:tcPr>
          <w:p w:rsidR="00E80D73" w:rsidRPr="00E80D73" w:rsidRDefault="00E80D73" w:rsidP="00E80D73">
            <w:pPr>
              <w:spacing w:line="360" w:lineRule="auto"/>
              <w:rPr>
                <w:noProof/>
              </w:rPr>
            </w:pPr>
          </w:p>
        </w:tc>
        <w:tc>
          <w:tcPr>
            <w:tcW w:w="1814" w:type="dxa"/>
          </w:tcPr>
          <w:p w:rsidR="00E80D73" w:rsidRPr="00E80D73" w:rsidRDefault="00E80D73" w:rsidP="00E80D73">
            <w:pPr>
              <w:spacing w:line="360" w:lineRule="auto"/>
              <w:rPr>
                <w:noProof/>
              </w:rPr>
            </w:pPr>
          </w:p>
        </w:tc>
        <w:tc>
          <w:tcPr>
            <w:tcW w:w="2268" w:type="dxa"/>
          </w:tcPr>
          <w:p w:rsidR="00E80D73" w:rsidRPr="00E80D73" w:rsidRDefault="00E80D73" w:rsidP="00E80D73">
            <w:pPr>
              <w:spacing w:line="360" w:lineRule="auto"/>
              <w:rPr>
                <w:noProof/>
              </w:rPr>
            </w:pPr>
            <w:r w:rsidRPr="00E80D73">
              <w:t>Članak 54. stavak 2.</w:t>
            </w:r>
          </w:p>
        </w:tc>
      </w:tr>
      <w:tr w:rsidR="00E80D73" w:rsidRPr="00E80D73" w:rsidTr="00E80D73">
        <w:tc>
          <w:tcPr>
            <w:tcW w:w="2750" w:type="dxa"/>
          </w:tcPr>
          <w:p w:rsidR="00E80D73" w:rsidRPr="00E80D73" w:rsidRDefault="00E80D73" w:rsidP="00E80D73">
            <w:pPr>
              <w:spacing w:line="360" w:lineRule="auto"/>
              <w:rPr>
                <w:noProof/>
              </w:rPr>
            </w:pPr>
            <w:r w:rsidRPr="00E80D73">
              <w:t>Članak 72. stavak 1.</w:t>
            </w:r>
          </w:p>
        </w:tc>
        <w:tc>
          <w:tcPr>
            <w:tcW w:w="2519" w:type="dxa"/>
          </w:tcPr>
          <w:p w:rsidR="00E80D73" w:rsidRPr="00E80D73" w:rsidRDefault="00E80D73" w:rsidP="00E80D73">
            <w:pPr>
              <w:spacing w:line="360" w:lineRule="auto"/>
              <w:rPr>
                <w:noProof/>
              </w:rPr>
            </w:pPr>
          </w:p>
        </w:tc>
        <w:tc>
          <w:tcPr>
            <w:tcW w:w="1814" w:type="dxa"/>
          </w:tcPr>
          <w:p w:rsidR="00E80D73" w:rsidRPr="00E80D73" w:rsidRDefault="00E80D73" w:rsidP="00E80D73">
            <w:pPr>
              <w:spacing w:line="360" w:lineRule="auto"/>
              <w:rPr>
                <w:noProof/>
              </w:rPr>
            </w:pPr>
          </w:p>
        </w:tc>
        <w:tc>
          <w:tcPr>
            <w:tcW w:w="2268" w:type="dxa"/>
          </w:tcPr>
          <w:p w:rsidR="00E80D73" w:rsidRPr="00E80D73" w:rsidRDefault="00E80D73" w:rsidP="00E80D73">
            <w:pPr>
              <w:spacing w:line="360" w:lineRule="auto"/>
              <w:rPr>
                <w:noProof/>
              </w:rPr>
            </w:pPr>
            <w:r w:rsidRPr="00E80D73">
              <w:t>Članak 55. stavak 1.</w:t>
            </w:r>
          </w:p>
        </w:tc>
      </w:tr>
      <w:tr w:rsidR="00E80D73" w:rsidRPr="00E80D73" w:rsidTr="00E80D73">
        <w:tc>
          <w:tcPr>
            <w:tcW w:w="2750" w:type="dxa"/>
          </w:tcPr>
          <w:p w:rsidR="00E80D73" w:rsidRPr="00E80D73" w:rsidRDefault="00E80D73" w:rsidP="00E80D73">
            <w:pPr>
              <w:spacing w:line="360" w:lineRule="auto"/>
              <w:rPr>
                <w:noProof/>
              </w:rPr>
            </w:pPr>
            <w:r w:rsidRPr="00E80D73">
              <w:t>Članak 72. stavak 2.</w:t>
            </w:r>
          </w:p>
        </w:tc>
        <w:tc>
          <w:tcPr>
            <w:tcW w:w="2519" w:type="dxa"/>
          </w:tcPr>
          <w:p w:rsidR="00E80D73" w:rsidRPr="00E80D73" w:rsidRDefault="00E80D73" w:rsidP="00E80D73">
            <w:pPr>
              <w:spacing w:line="360" w:lineRule="auto"/>
              <w:rPr>
                <w:noProof/>
              </w:rPr>
            </w:pPr>
          </w:p>
        </w:tc>
        <w:tc>
          <w:tcPr>
            <w:tcW w:w="1814" w:type="dxa"/>
          </w:tcPr>
          <w:p w:rsidR="00E80D73" w:rsidRPr="00E80D73" w:rsidRDefault="00E80D73" w:rsidP="00E80D73">
            <w:pPr>
              <w:spacing w:line="360" w:lineRule="auto"/>
              <w:rPr>
                <w:noProof/>
              </w:rPr>
            </w:pPr>
          </w:p>
        </w:tc>
        <w:tc>
          <w:tcPr>
            <w:tcW w:w="2268" w:type="dxa"/>
          </w:tcPr>
          <w:p w:rsidR="00E80D73" w:rsidRPr="00E80D73" w:rsidRDefault="00E80D73" w:rsidP="00E80D73">
            <w:pPr>
              <w:spacing w:line="360" w:lineRule="auto"/>
              <w:rPr>
                <w:noProof/>
              </w:rPr>
            </w:pPr>
            <w:r w:rsidRPr="00E80D73">
              <w:t>Članak 55. stavak 2.</w:t>
            </w:r>
          </w:p>
        </w:tc>
      </w:tr>
      <w:tr w:rsidR="00E80D73" w:rsidRPr="00E80D73" w:rsidTr="00E80D73">
        <w:tc>
          <w:tcPr>
            <w:tcW w:w="2750" w:type="dxa"/>
          </w:tcPr>
          <w:p w:rsidR="00E80D73" w:rsidRPr="00E80D73" w:rsidRDefault="00E80D73" w:rsidP="00E80D73">
            <w:pPr>
              <w:spacing w:line="360" w:lineRule="auto"/>
              <w:rPr>
                <w:noProof/>
              </w:rPr>
            </w:pPr>
            <w:r w:rsidRPr="00E80D73">
              <w:t>Članak 73. stavak 1.</w:t>
            </w:r>
          </w:p>
        </w:tc>
        <w:tc>
          <w:tcPr>
            <w:tcW w:w="2519" w:type="dxa"/>
          </w:tcPr>
          <w:p w:rsidR="00E80D73" w:rsidRPr="00E80D73" w:rsidRDefault="00E80D73" w:rsidP="00E80D73">
            <w:pPr>
              <w:spacing w:line="360" w:lineRule="auto"/>
              <w:rPr>
                <w:noProof/>
              </w:rPr>
            </w:pPr>
          </w:p>
        </w:tc>
        <w:tc>
          <w:tcPr>
            <w:tcW w:w="1814" w:type="dxa"/>
          </w:tcPr>
          <w:p w:rsidR="00E80D73" w:rsidRPr="00E80D73" w:rsidRDefault="00E80D73" w:rsidP="00E80D73">
            <w:pPr>
              <w:spacing w:line="360" w:lineRule="auto"/>
              <w:rPr>
                <w:noProof/>
              </w:rPr>
            </w:pPr>
          </w:p>
        </w:tc>
        <w:tc>
          <w:tcPr>
            <w:tcW w:w="2268" w:type="dxa"/>
          </w:tcPr>
          <w:p w:rsidR="00E80D73" w:rsidRPr="00E80D73" w:rsidRDefault="00E80D73" w:rsidP="00E80D73">
            <w:pPr>
              <w:spacing w:line="360" w:lineRule="auto"/>
              <w:rPr>
                <w:noProof/>
              </w:rPr>
            </w:pPr>
            <w:r w:rsidRPr="00E80D73">
              <w:t>Članak 56. stavci 1. i 3.</w:t>
            </w:r>
          </w:p>
        </w:tc>
      </w:tr>
      <w:tr w:rsidR="00E80D73" w:rsidRPr="00E80D73" w:rsidTr="00E80D73">
        <w:tc>
          <w:tcPr>
            <w:tcW w:w="2750" w:type="dxa"/>
          </w:tcPr>
          <w:p w:rsidR="00E80D73" w:rsidRPr="00E80D73" w:rsidRDefault="00E80D73" w:rsidP="00E80D73">
            <w:pPr>
              <w:spacing w:line="360" w:lineRule="auto"/>
              <w:rPr>
                <w:noProof/>
              </w:rPr>
            </w:pPr>
          </w:p>
        </w:tc>
        <w:tc>
          <w:tcPr>
            <w:tcW w:w="2519" w:type="dxa"/>
          </w:tcPr>
          <w:p w:rsidR="00E80D73" w:rsidRPr="00E80D73" w:rsidRDefault="00E80D73" w:rsidP="00E80D73">
            <w:pPr>
              <w:spacing w:line="360" w:lineRule="auto"/>
              <w:rPr>
                <w:noProof/>
              </w:rPr>
            </w:pPr>
          </w:p>
        </w:tc>
        <w:tc>
          <w:tcPr>
            <w:tcW w:w="1814" w:type="dxa"/>
          </w:tcPr>
          <w:p w:rsidR="00E80D73" w:rsidRPr="00E80D73" w:rsidRDefault="00E80D73" w:rsidP="00E80D73">
            <w:pPr>
              <w:spacing w:line="360" w:lineRule="auto"/>
              <w:rPr>
                <w:noProof/>
              </w:rPr>
            </w:pPr>
          </w:p>
        </w:tc>
        <w:tc>
          <w:tcPr>
            <w:tcW w:w="2268" w:type="dxa"/>
          </w:tcPr>
          <w:p w:rsidR="00E80D73" w:rsidRPr="00E80D73" w:rsidRDefault="00E80D73" w:rsidP="00E80D73">
            <w:pPr>
              <w:spacing w:line="360" w:lineRule="auto"/>
              <w:rPr>
                <w:noProof/>
              </w:rPr>
            </w:pPr>
            <w:r w:rsidRPr="00E80D73">
              <w:t>Članak 56. stavak 2.</w:t>
            </w:r>
          </w:p>
        </w:tc>
      </w:tr>
      <w:tr w:rsidR="00E80D73" w:rsidRPr="00E80D73" w:rsidTr="00E80D73">
        <w:tc>
          <w:tcPr>
            <w:tcW w:w="2750" w:type="dxa"/>
          </w:tcPr>
          <w:p w:rsidR="00E80D73" w:rsidRPr="00E80D73" w:rsidRDefault="00E80D73" w:rsidP="00E80D73">
            <w:pPr>
              <w:spacing w:line="360" w:lineRule="auto"/>
              <w:rPr>
                <w:noProof/>
              </w:rPr>
            </w:pPr>
            <w:r w:rsidRPr="00E80D73">
              <w:t>Članak 73. stavak 2.</w:t>
            </w:r>
          </w:p>
        </w:tc>
        <w:tc>
          <w:tcPr>
            <w:tcW w:w="2519" w:type="dxa"/>
          </w:tcPr>
          <w:p w:rsidR="00E80D73" w:rsidRPr="00E80D73" w:rsidRDefault="00E80D73" w:rsidP="00E80D73">
            <w:pPr>
              <w:spacing w:line="360" w:lineRule="auto"/>
              <w:rPr>
                <w:noProof/>
              </w:rPr>
            </w:pPr>
          </w:p>
        </w:tc>
        <w:tc>
          <w:tcPr>
            <w:tcW w:w="1814" w:type="dxa"/>
          </w:tcPr>
          <w:p w:rsidR="00E80D73" w:rsidRPr="00E80D73" w:rsidRDefault="00E80D73" w:rsidP="00E80D73">
            <w:pPr>
              <w:spacing w:line="360" w:lineRule="auto"/>
              <w:rPr>
                <w:noProof/>
              </w:rPr>
            </w:pPr>
          </w:p>
        </w:tc>
        <w:tc>
          <w:tcPr>
            <w:tcW w:w="2268" w:type="dxa"/>
          </w:tcPr>
          <w:p w:rsidR="00E80D73" w:rsidRPr="00E80D73" w:rsidRDefault="00E80D73" w:rsidP="00E80D73">
            <w:pPr>
              <w:spacing w:line="360" w:lineRule="auto"/>
              <w:rPr>
                <w:noProof/>
              </w:rPr>
            </w:pPr>
            <w:r w:rsidRPr="00E80D73">
              <w:t>Članak 56. stavak 4.</w:t>
            </w:r>
          </w:p>
        </w:tc>
      </w:tr>
      <w:tr w:rsidR="00E80D73" w:rsidRPr="00E80D73" w:rsidTr="00E80D73">
        <w:tc>
          <w:tcPr>
            <w:tcW w:w="2750" w:type="dxa"/>
          </w:tcPr>
          <w:p w:rsidR="00E80D73" w:rsidRPr="00E80D73" w:rsidRDefault="00E80D73" w:rsidP="00E80D73">
            <w:pPr>
              <w:spacing w:line="360" w:lineRule="auto"/>
              <w:rPr>
                <w:noProof/>
              </w:rPr>
            </w:pPr>
            <w:r w:rsidRPr="00E80D73">
              <w:t>Članak 73. stavak 3.</w:t>
            </w:r>
          </w:p>
        </w:tc>
        <w:tc>
          <w:tcPr>
            <w:tcW w:w="2519" w:type="dxa"/>
          </w:tcPr>
          <w:p w:rsidR="00E80D73" w:rsidRPr="00E80D73" w:rsidRDefault="00E80D73" w:rsidP="00E80D73">
            <w:pPr>
              <w:spacing w:line="360" w:lineRule="auto"/>
              <w:rPr>
                <w:noProof/>
              </w:rPr>
            </w:pPr>
          </w:p>
        </w:tc>
        <w:tc>
          <w:tcPr>
            <w:tcW w:w="1814" w:type="dxa"/>
          </w:tcPr>
          <w:p w:rsidR="00E80D73" w:rsidRPr="00E80D73" w:rsidRDefault="00E80D73" w:rsidP="00E80D73">
            <w:pPr>
              <w:spacing w:line="360" w:lineRule="auto"/>
              <w:rPr>
                <w:noProof/>
              </w:rPr>
            </w:pPr>
          </w:p>
        </w:tc>
        <w:tc>
          <w:tcPr>
            <w:tcW w:w="2268" w:type="dxa"/>
          </w:tcPr>
          <w:p w:rsidR="00E80D73" w:rsidRPr="00E80D73" w:rsidRDefault="00E80D73" w:rsidP="00E80D73">
            <w:pPr>
              <w:spacing w:line="360" w:lineRule="auto"/>
              <w:rPr>
                <w:noProof/>
              </w:rPr>
            </w:pPr>
            <w:r w:rsidRPr="00E80D73">
              <w:t>Članak 56. stavak 5</w:t>
            </w:r>
          </w:p>
        </w:tc>
      </w:tr>
      <w:tr w:rsidR="00E80D73" w:rsidRPr="00E80D73" w:rsidTr="00E80D73">
        <w:tc>
          <w:tcPr>
            <w:tcW w:w="2750" w:type="dxa"/>
          </w:tcPr>
          <w:p w:rsidR="00E80D73" w:rsidRPr="00E80D73" w:rsidRDefault="00E80D73" w:rsidP="00E80D73">
            <w:pPr>
              <w:spacing w:line="360" w:lineRule="auto"/>
              <w:rPr>
                <w:noProof/>
              </w:rPr>
            </w:pPr>
          </w:p>
        </w:tc>
        <w:tc>
          <w:tcPr>
            <w:tcW w:w="2519" w:type="dxa"/>
          </w:tcPr>
          <w:p w:rsidR="00E80D73" w:rsidRPr="00E80D73" w:rsidRDefault="00E80D73" w:rsidP="00E80D73">
            <w:pPr>
              <w:spacing w:line="360" w:lineRule="auto"/>
              <w:rPr>
                <w:noProof/>
              </w:rPr>
            </w:pPr>
          </w:p>
        </w:tc>
        <w:tc>
          <w:tcPr>
            <w:tcW w:w="1814" w:type="dxa"/>
          </w:tcPr>
          <w:p w:rsidR="00E80D73" w:rsidRPr="00E80D73" w:rsidRDefault="00E80D73" w:rsidP="00E80D73">
            <w:pPr>
              <w:spacing w:line="360" w:lineRule="auto"/>
              <w:rPr>
                <w:noProof/>
              </w:rPr>
            </w:pPr>
          </w:p>
        </w:tc>
        <w:tc>
          <w:tcPr>
            <w:tcW w:w="2268" w:type="dxa"/>
          </w:tcPr>
          <w:p w:rsidR="00E80D73" w:rsidRPr="00E80D73" w:rsidRDefault="00E80D73" w:rsidP="00E80D73">
            <w:pPr>
              <w:spacing w:line="360" w:lineRule="auto"/>
              <w:rPr>
                <w:noProof/>
              </w:rPr>
            </w:pPr>
            <w:r w:rsidRPr="00E80D73">
              <w:t>Članak 57. stavci 1., 2., 3., 4., 5. i 6.</w:t>
            </w:r>
          </w:p>
        </w:tc>
      </w:tr>
      <w:tr w:rsidR="00E80D73" w:rsidRPr="00E80D73" w:rsidTr="00E80D73">
        <w:tc>
          <w:tcPr>
            <w:tcW w:w="2750" w:type="dxa"/>
          </w:tcPr>
          <w:p w:rsidR="00E80D73" w:rsidRPr="00E80D73" w:rsidRDefault="00E80D73" w:rsidP="00E80D73">
            <w:pPr>
              <w:spacing w:line="360" w:lineRule="auto"/>
              <w:rPr>
                <w:noProof/>
              </w:rPr>
            </w:pPr>
          </w:p>
        </w:tc>
        <w:tc>
          <w:tcPr>
            <w:tcW w:w="2519" w:type="dxa"/>
          </w:tcPr>
          <w:p w:rsidR="00E80D73" w:rsidRPr="00E80D73" w:rsidRDefault="00E80D73" w:rsidP="00E80D73">
            <w:pPr>
              <w:spacing w:line="360" w:lineRule="auto"/>
              <w:rPr>
                <w:noProof/>
              </w:rPr>
            </w:pPr>
          </w:p>
        </w:tc>
        <w:tc>
          <w:tcPr>
            <w:tcW w:w="1814" w:type="dxa"/>
          </w:tcPr>
          <w:p w:rsidR="00E80D73" w:rsidRPr="00E80D73" w:rsidRDefault="00E80D73" w:rsidP="00E80D73">
            <w:pPr>
              <w:spacing w:line="360" w:lineRule="auto"/>
              <w:rPr>
                <w:noProof/>
              </w:rPr>
            </w:pPr>
          </w:p>
        </w:tc>
        <w:tc>
          <w:tcPr>
            <w:tcW w:w="2268" w:type="dxa"/>
          </w:tcPr>
          <w:p w:rsidR="00E80D73" w:rsidRPr="00E80D73" w:rsidRDefault="00E80D73" w:rsidP="00E80D73">
            <w:pPr>
              <w:spacing w:line="360" w:lineRule="auto"/>
              <w:rPr>
                <w:noProof/>
              </w:rPr>
            </w:pPr>
            <w:r w:rsidRPr="00E80D73">
              <w:t>Članak 58.</w:t>
            </w:r>
          </w:p>
        </w:tc>
      </w:tr>
      <w:tr w:rsidR="00E80D73" w:rsidRPr="00E80D73" w:rsidTr="00E80D73">
        <w:tc>
          <w:tcPr>
            <w:tcW w:w="2750" w:type="dxa"/>
          </w:tcPr>
          <w:p w:rsidR="00E80D73" w:rsidRPr="00E80D73" w:rsidRDefault="00E80D73" w:rsidP="00E80D73">
            <w:pPr>
              <w:spacing w:line="360" w:lineRule="auto"/>
              <w:rPr>
                <w:noProof/>
              </w:rPr>
            </w:pPr>
          </w:p>
        </w:tc>
        <w:tc>
          <w:tcPr>
            <w:tcW w:w="2519" w:type="dxa"/>
          </w:tcPr>
          <w:p w:rsidR="00E80D73" w:rsidRPr="00E80D73" w:rsidRDefault="00E80D73" w:rsidP="00E80D73">
            <w:pPr>
              <w:spacing w:line="360" w:lineRule="auto"/>
              <w:rPr>
                <w:noProof/>
              </w:rPr>
            </w:pPr>
          </w:p>
        </w:tc>
        <w:tc>
          <w:tcPr>
            <w:tcW w:w="1814" w:type="dxa"/>
          </w:tcPr>
          <w:p w:rsidR="00E80D73" w:rsidRPr="00E80D73" w:rsidRDefault="00E80D73" w:rsidP="00E80D73">
            <w:pPr>
              <w:spacing w:line="360" w:lineRule="auto"/>
              <w:rPr>
                <w:noProof/>
              </w:rPr>
            </w:pPr>
          </w:p>
        </w:tc>
        <w:tc>
          <w:tcPr>
            <w:tcW w:w="2268" w:type="dxa"/>
          </w:tcPr>
          <w:p w:rsidR="00E80D73" w:rsidRPr="00E80D73" w:rsidRDefault="00E80D73" w:rsidP="00E80D73">
            <w:pPr>
              <w:spacing w:line="360" w:lineRule="auto"/>
              <w:rPr>
                <w:noProof/>
              </w:rPr>
            </w:pPr>
            <w:r w:rsidRPr="00E80D73">
              <w:t>Članak 59. stavci 1., 2., 3., 4. i 5.</w:t>
            </w:r>
          </w:p>
        </w:tc>
      </w:tr>
      <w:tr w:rsidR="00E80D73" w:rsidRPr="00E80D73" w:rsidTr="00E80D73">
        <w:tc>
          <w:tcPr>
            <w:tcW w:w="2750" w:type="dxa"/>
          </w:tcPr>
          <w:p w:rsidR="00E80D73" w:rsidRPr="00E80D73" w:rsidRDefault="00E80D73" w:rsidP="00E80D73">
            <w:pPr>
              <w:spacing w:line="360" w:lineRule="auto"/>
              <w:rPr>
                <w:noProof/>
              </w:rPr>
            </w:pPr>
            <w:r w:rsidRPr="00E80D73">
              <w:t>Članak 74. stavak 1.</w:t>
            </w:r>
          </w:p>
        </w:tc>
        <w:tc>
          <w:tcPr>
            <w:tcW w:w="2519" w:type="dxa"/>
          </w:tcPr>
          <w:p w:rsidR="00E80D73" w:rsidRPr="00E80D73" w:rsidRDefault="00E80D73" w:rsidP="00E80D73">
            <w:pPr>
              <w:spacing w:line="360" w:lineRule="auto"/>
              <w:rPr>
                <w:noProof/>
              </w:rPr>
            </w:pPr>
          </w:p>
        </w:tc>
        <w:tc>
          <w:tcPr>
            <w:tcW w:w="1814" w:type="dxa"/>
          </w:tcPr>
          <w:p w:rsidR="00E80D73" w:rsidRPr="00E80D73" w:rsidRDefault="00E80D73" w:rsidP="00E80D73">
            <w:pPr>
              <w:spacing w:line="360" w:lineRule="auto"/>
              <w:rPr>
                <w:noProof/>
              </w:rPr>
            </w:pPr>
          </w:p>
        </w:tc>
        <w:tc>
          <w:tcPr>
            <w:tcW w:w="2268" w:type="dxa"/>
          </w:tcPr>
          <w:p w:rsidR="00E80D73" w:rsidRPr="00E80D73" w:rsidRDefault="00E80D73" w:rsidP="00E80D73">
            <w:pPr>
              <w:spacing w:line="360" w:lineRule="auto"/>
              <w:rPr>
                <w:noProof/>
              </w:rPr>
            </w:pPr>
            <w:r w:rsidRPr="00E80D73">
              <w:t>Članak 60. stavak 1.</w:t>
            </w:r>
          </w:p>
        </w:tc>
      </w:tr>
      <w:tr w:rsidR="00E80D73" w:rsidRPr="00E80D73" w:rsidTr="00E80D73">
        <w:tc>
          <w:tcPr>
            <w:tcW w:w="2750" w:type="dxa"/>
          </w:tcPr>
          <w:p w:rsidR="00E80D73" w:rsidRPr="00E80D73" w:rsidRDefault="00E80D73" w:rsidP="00E80D73">
            <w:pPr>
              <w:spacing w:line="360" w:lineRule="auto"/>
              <w:rPr>
                <w:noProof/>
              </w:rPr>
            </w:pPr>
            <w:r w:rsidRPr="00E80D73">
              <w:t>Članak 74. stavak 2.</w:t>
            </w:r>
          </w:p>
        </w:tc>
        <w:tc>
          <w:tcPr>
            <w:tcW w:w="2519" w:type="dxa"/>
          </w:tcPr>
          <w:p w:rsidR="00E80D73" w:rsidRPr="00E80D73" w:rsidRDefault="00E80D73" w:rsidP="00E80D73">
            <w:pPr>
              <w:spacing w:line="360" w:lineRule="auto"/>
              <w:rPr>
                <w:noProof/>
              </w:rPr>
            </w:pPr>
          </w:p>
        </w:tc>
        <w:tc>
          <w:tcPr>
            <w:tcW w:w="1814" w:type="dxa"/>
          </w:tcPr>
          <w:p w:rsidR="00E80D73" w:rsidRPr="00E80D73" w:rsidRDefault="00E80D73" w:rsidP="00E80D73">
            <w:pPr>
              <w:spacing w:line="360" w:lineRule="auto"/>
              <w:rPr>
                <w:noProof/>
              </w:rPr>
            </w:pPr>
          </w:p>
        </w:tc>
        <w:tc>
          <w:tcPr>
            <w:tcW w:w="2268" w:type="dxa"/>
          </w:tcPr>
          <w:p w:rsidR="00E80D73" w:rsidRPr="00E80D73" w:rsidRDefault="00E80D73" w:rsidP="00E80D73">
            <w:pPr>
              <w:spacing w:line="360" w:lineRule="auto"/>
              <w:rPr>
                <w:noProof/>
              </w:rPr>
            </w:pPr>
            <w:r w:rsidRPr="00E80D73">
              <w:t>Članak 60. stavak 2.</w:t>
            </w:r>
          </w:p>
        </w:tc>
      </w:tr>
      <w:tr w:rsidR="00E80D73" w:rsidRPr="00E80D73" w:rsidTr="00E80D73">
        <w:tc>
          <w:tcPr>
            <w:tcW w:w="2750" w:type="dxa"/>
          </w:tcPr>
          <w:p w:rsidR="00E80D73" w:rsidRPr="00E80D73" w:rsidRDefault="00E80D73" w:rsidP="00E80D73">
            <w:pPr>
              <w:spacing w:line="360" w:lineRule="auto"/>
              <w:rPr>
                <w:noProof/>
              </w:rPr>
            </w:pPr>
          </w:p>
        </w:tc>
        <w:tc>
          <w:tcPr>
            <w:tcW w:w="2519" w:type="dxa"/>
          </w:tcPr>
          <w:p w:rsidR="00E80D73" w:rsidRPr="00E80D73" w:rsidRDefault="00E80D73" w:rsidP="00E80D73">
            <w:pPr>
              <w:spacing w:line="360" w:lineRule="auto"/>
              <w:rPr>
                <w:noProof/>
              </w:rPr>
            </w:pPr>
          </w:p>
        </w:tc>
        <w:tc>
          <w:tcPr>
            <w:tcW w:w="1814" w:type="dxa"/>
          </w:tcPr>
          <w:p w:rsidR="00E80D73" w:rsidRPr="00E80D73" w:rsidRDefault="00E80D73" w:rsidP="00E80D73">
            <w:pPr>
              <w:spacing w:line="360" w:lineRule="auto"/>
              <w:rPr>
                <w:noProof/>
              </w:rPr>
            </w:pPr>
          </w:p>
        </w:tc>
        <w:tc>
          <w:tcPr>
            <w:tcW w:w="2268" w:type="dxa"/>
          </w:tcPr>
          <w:p w:rsidR="00E80D73" w:rsidRPr="00E80D73" w:rsidRDefault="00E80D73" w:rsidP="00E80D73">
            <w:pPr>
              <w:spacing w:line="360" w:lineRule="auto"/>
              <w:rPr>
                <w:noProof/>
              </w:rPr>
            </w:pPr>
            <w:r w:rsidRPr="00E80D73">
              <w:t>Članak 60. stavak 3.</w:t>
            </w:r>
          </w:p>
        </w:tc>
      </w:tr>
      <w:tr w:rsidR="00E80D73" w:rsidRPr="00E80D73" w:rsidTr="00E80D73">
        <w:tc>
          <w:tcPr>
            <w:tcW w:w="2750" w:type="dxa"/>
          </w:tcPr>
          <w:p w:rsidR="00E80D73" w:rsidRPr="00E80D73" w:rsidRDefault="00E80D73" w:rsidP="00E80D73">
            <w:pPr>
              <w:spacing w:line="360" w:lineRule="auto"/>
              <w:rPr>
                <w:noProof/>
              </w:rPr>
            </w:pPr>
            <w:r w:rsidRPr="00E80D73">
              <w:t>Članak 74. stavak 3.</w:t>
            </w:r>
          </w:p>
        </w:tc>
        <w:tc>
          <w:tcPr>
            <w:tcW w:w="2519" w:type="dxa"/>
          </w:tcPr>
          <w:p w:rsidR="00E80D73" w:rsidRPr="00E80D73" w:rsidRDefault="00E80D73" w:rsidP="00E80D73">
            <w:pPr>
              <w:spacing w:line="360" w:lineRule="auto"/>
              <w:rPr>
                <w:noProof/>
              </w:rPr>
            </w:pPr>
          </w:p>
        </w:tc>
        <w:tc>
          <w:tcPr>
            <w:tcW w:w="1814" w:type="dxa"/>
          </w:tcPr>
          <w:p w:rsidR="00E80D73" w:rsidRPr="00E80D73" w:rsidRDefault="00E80D73" w:rsidP="00E80D73">
            <w:pPr>
              <w:spacing w:line="360" w:lineRule="auto"/>
              <w:rPr>
                <w:noProof/>
              </w:rPr>
            </w:pPr>
          </w:p>
        </w:tc>
        <w:tc>
          <w:tcPr>
            <w:tcW w:w="2268" w:type="dxa"/>
          </w:tcPr>
          <w:p w:rsidR="00E80D73" w:rsidRPr="00E80D73" w:rsidRDefault="00E80D73" w:rsidP="00E80D73">
            <w:pPr>
              <w:spacing w:line="360" w:lineRule="auto"/>
              <w:rPr>
                <w:noProof/>
              </w:rPr>
            </w:pPr>
            <w:r w:rsidRPr="00E80D73">
              <w:t>Članak 60. stavak 4.</w:t>
            </w:r>
          </w:p>
        </w:tc>
      </w:tr>
      <w:tr w:rsidR="00E80D73" w:rsidRPr="00E80D73" w:rsidTr="00E80D73">
        <w:tc>
          <w:tcPr>
            <w:tcW w:w="2750" w:type="dxa"/>
          </w:tcPr>
          <w:p w:rsidR="00E80D73" w:rsidRPr="00E80D73" w:rsidRDefault="00E80D73" w:rsidP="00E80D73">
            <w:pPr>
              <w:spacing w:line="360" w:lineRule="auto"/>
              <w:rPr>
                <w:noProof/>
              </w:rPr>
            </w:pPr>
            <w:r w:rsidRPr="00E80D73">
              <w:t>Članak 75. stavak 1.</w:t>
            </w:r>
          </w:p>
        </w:tc>
        <w:tc>
          <w:tcPr>
            <w:tcW w:w="2519" w:type="dxa"/>
          </w:tcPr>
          <w:p w:rsidR="00E80D73" w:rsidRPr="00E80D73" w:rsidRDefault="00E80D73" w:rsidP="00E80D73">
            <w:pPr>
              <w:spacing w:line="360" w:lineRule="auto"/>
              <w:rPr>
                <w:noProof/>
              </w:rPr>
            </w:pPr>
          </w:p>
        </w:tc>
        <w:tc>
          <w:tcPr>
            <w:tcW w:w="1814" w:type="dxa"/>
          </w:tcPr>
          <w:p w:rsidR="00E80D73" w:rsidRPr="00E80D73" w:rsidRDefault="00E80D73" w:rsidP="00E80D73">
            <w:pPr>
              <w:spacing w:line="360" w:lineRule="auto"/>
              <w:rPr>
                <w:noProof/>
              </w:rPr>
            </w:pPr>
          </w:p>
        </w:tc>
        <w:tc>
          <w:tcPr>
            <w:tcW w:w="2268" w:type="dxa"/>
          </w:tcPr>
          <w:p w:rsidR="00E80D73" w:rsidRPr="00E80D73" w:rsidRDefault="00E80D73" w:rsidP="00E80D73">
            <w:pPr>
              <w:spacing w:line="360" w:lineRule="auto"/>
              <w:rPr>
                <w:noProof/>
              </w:rPr>
            </w:pPr>
            <w:r w:rsidRPr="00E80D73">
              <w:t>Članak 61. stavak 1.</w:t>
            </w:r>
          </w:p>
        </w:tc>
      </w:tr>
      <w:tr w:rsidR="00E80D73" w:rsidRPr="00E80D73" w:rsidTr="00E80D73">
        <w:tc>
          <w:tcPr>
            <w:tcW w:w="2750" w:type="dxa"/>
          </w:tcPr>
          <w:p w:rsidR="00E80D73" w:rsidRPr="00E80D73" w:rsidRDefault="00E80D73" w:rsidP="00E80D73">
            <w:pPr>
              <w:spacing w:line="360" w:lineRule="auto"/>
              <w:rPr>
                <w:noProof/>
              </w:rPr>
            </w:pPr>
          </w:p>
        </w:tc>
        <w:tc>
          <w:tcPr>
            <w:tcW w:w="2519" w:type="dxa"/>
          </w:tcPr>
          <w:p w:rsidR="00E80D73" w:rsidRPr="00E80D73" w:rsidRDefault="00E80D73" w:rsidP="00E80D73">
            <w:pPr>
              <w:spacing w:line="360" w:lineRule="auto"/>
              <w:rPr>
                <w:noProof/>
              </w:rPr>
            </w:pPr>
          </w:p>
        </w:tc>
        <w:tc>
          <w:tcPr>
            <w:tcW w:w="1814" w:type="dxa"/>
          </w:tcPr>
          <w:p w:rsidR="00E80D73" w:rsidRPr="00E80D73" w:rsidRDefault="00E80D73" w:rsidP="00E80D73">
            <w:pPr>
              <w:spacing w:line="360" w:lineRule="auto"/>
              <w:rPr>
                <w:noProof/>
              </w:rPr>
            </w:pPr>
          </w:p>
        </w:tc>
        <w:tc>
          <w:tcPr>
            <w:tcW w:w="2268" w:type="dxa"/>
          </w:tcPr>
          <w:p w:rsidR="00E80D73" w:rsidRPr="00E80D73" w:rsidRDefault="00E80D73" w:rsidP="00E80D73">
            <w:pPr>
              <w:spacing w:line="360" w:lineRule="auto"/>
              <w:rPr>
                <w:noProof/>
              </w:rPr>
            </w:pPr>
            <w:r w:rsidRPr="00E80D73">
              <w:t>Članak 61. stavak 2.</w:t>
            </w:r>
          </w:p>
        </w:tc>
      </w:tr>
      <w:tr w:rsidR="00E80D73" w:rsidRPr="00E80D73" w:rsidTr="00E80D73">
        <w:tc>
          <w:tcPr>
            <w:tcW w:w="2750" w:type="dxa"/>
          </w:tcPr>
          <w:p w:rsidR="00E80D73" w:rsidRPr="00E80D73" w:rsidRDefault="00E80D73" w:rsidP="00E80D73">
            <w:pPr>
              <w:spacing w:line="360" w:lineRule="auto"/>
              <w:rPr>
                <w:noProof/>
              </w:rPr>
            </w:pPr>
            <w:r w:rsidRPr="00E80D73">
              <w:t>Članak 75. stavak 2.</w:t>
            </w:r>
          </w:p>
        </w:tc>
        <w:tc>
          <w:tcPr>
            <w:tcW w:w="2519" w:type="dxa"/>
          </w:tcPr>
          <w:p w:rsidR="00E80D73" w:rsidRPr="00E80D73" w:rsidRDefault="00E80D73" w:rsidP="00E80D73">
            <w:pPr>
              <w:spacing w:line="360" w:lineRule="auto"/>
              <w:rPr>
                <w:noProof/>
              </w:rPr>
            </w:pPr>
          </w:p>
        </w:tc>
        <w:tc>
          <w:tcPr>
            <w:tcW w:w="1814" w:type="dxa"/>
          </w:tcPr>
          <w:p w:rsidR="00E80D73" w:rsidRPr="00E80D73" w:rsidRDefault="00E80D73" w:rsidP="00E80D73">
            <w:pPr>
              <w:spacing w:line="360" w:lineRule="auto"/>
              <w:rPr>
                <w:noProof/>
              </w:rPr>
            </w:pPr>
          </w:p>
        </w:tc>
        <w:tc>
          <w:tcPr>
            <w:tcW w:w="2268" w:type="dxa"/>
          </w:tcPr>
          <w:p w:rsidR="00E80D73" w:rsidRPr="00E80D73" w:rsidRDefault="00E80D73" w:rsidP="00E80D73">
            <w:pPr>
              <w:spacing w:line="360" w:lineRule="auto"/>
              <w:rPr>
                <w:noProof/>
              </w:rPr>
            </w:pPr>
            <w:r w:rsidRPr="00E80D73">
              <w:t>Članak 61. stavak 3.</w:t>
            </w:r>
          </w:p>
        </w:tc>
      </w:tr>
      <w:tr w:rsidR="00E80D73" w:rsidRPr="00E80D73" w:rsidTr="00E80D73">
        <w:tc>
          <w:tcPr>
            <w:tcW w:w="2750" w:type="dxa"/>
          </w:tcPr>
          <w:p w:rsidR="00E80D73" w:rsidRPr="00E80D73" w:rsidRDefault="00E80D73" w:rsidP="00E80D73">
            <w:pPr>
              <w:spacing w:line="360" w:lineRule="auto"/>
              <w:rPr>
                <w:noProof/>
              </w:rPr>
            </w:pPr>
          </w:p>
        </w:tc>
        <w:tc>
          <w:tcPr>
            <w:tcW w:w="2519" w:type="dxa"/>
          </w:tcPr>
          <w:p w:rsidR="00E80D73" w:rsidRPr="00E80D73" w:rsidRDefault="00E80D73" w:rsidP="00E80D73">
            <w:pPr>
              <w:spacing w:line="360" w:lineRule="auto"/>
              <w:rPr>
                <w:noProof/>
              </w:rPr>
            </w:pPr>
          </w:p>
        </w:tc>
        <w:tc>
          <w:tcPr>
            <w:tcW w:w="1814" w:type="dxa"/>
          </w:tcPr>
          <w:p w:rsidR="00E80D73" w:rsidRPr="00E80D73" w:rsidRDefault="00E80D73" w:rsidP="00E80D73">
            <w:pPr>
              <w:spacing w:line="360" w:lineRule="auto"/>
              <w:rPr>
                <w:noProof/>
              </w:rPr>
            </w:pPr>
          </w:p>
        </w:tc>
        <w:tc>
          <w:tcPr>
            <w:tcW w:w="2268" w:type="dxa"/>
          </w:tcPr>
          <w:p w:rsidR="00E80D73" w:rsidRPr="00E80D73" w:rsidRDefault="00E80D73" w:rsidP="00E80D73">
            <w:pPr>
              <w:spacing w:line="360" w:lineRule="auto"/>
              <w:rPr>
                <w:noProof/>
              </w:rPr>
            </w:pPr>
            <w:r w:rsidRPr="00E80D73">
              <w:t>Članak 61. stavak 4.</w:t>
            </w:r>
          </w:p>
        </w:tc>
      </w:tr>
      <w:tr w:rsidR="00E80D73" w:rsidRPr="00E80D73" w:rsidTr="00E80D73">
        <w:tc>
          <w:tcPr>
            <w:tcW w:w="2750" w:type="dxa"/>
          </w:tcPr>
          <w:p w:rsidR="00E80D73" w:rsidRPr="00E80D73" w:rsidRDefault="00E80D73" w:rsidP="00E80D73">
            <w:pPr>
              <w:spacing w:line="360" w:lineRule="auto"/>
              <w:rPr>
                <w:noProof/>
              </w:rPr>
            </w:pPr>
            <w:r w:rsidRPr="00E80D73">
              <w:t>Članak 76. stavak 1.</w:t>
            </w:r>
          </w:p>
        </w:tc>
        <w:tc>
          <w:tcPr>
            <w:tcW w:w="2519" w:type="dxa"/>
          </w:tcPr>
          <w:p w:rsidR="00E80D73" w:rsidRPr="00E80D73" w:rsidRDefault="00E80D73" w:rsidP="00E80D73">
            <w:pPr>
              <w:spacing w:line="360" w:lineRule="auto"/>
              <w:rPr>
                <w:noProof/>
              </w:rPr>
            </w:pPr>
          </w:p>
        </w:tc>
        <w:tc>
          <w:tcPr>
            <w:tcW w:w="1814" w:type="dxa"/>
          </w:tcPr>
          <w:p w:rsidR="00E80D73" w:rsidRPr="00E80D73" w:rsidRDefault="00E80D73" w:rsidP="00E80D73">
            <w:pPr>
              <w:spacing w:line="360" w:lineRule="auto"/>
              <w:rPr>
                <w:noProof/>
              </w:rPr>
            </w:pPr>
          </w:p>
        </w:tc>
        <w:tc>
          <w:tcPr>
            <w:tcW w:w="2268" w:type="dxa"/>
          </w:tcPr>
          <w:p w:rsidR="00E80D73" w:rsidRPr="00E80D73" w:rsidRDefault="00E80D73" w:rsidP="00E80D73">
            <w:pPr>
              <w:spacing w:line="360" w:lineRule="auto"/>
              <w:rPr>
                <w:noProof/>
              </w:rPr>
            </w:pPr>
            <w:r w:rsidRPr="00E80D73">
              <w:t>Članak 62. stavak 1.</w:t>
            </w:r>
          </w:p>
        </w:tc>
      </w:tr>
      <w:tr w:rsidR="00E80D73" w:rsidRPr="00E80D73" w:rsidTr="00E80D73">
        <w:tc>
          <w:tcPr>
            <w:tcW w:w="2750" w:type="dxa"/>
          </w:tcPr>
          <w:p w:rsidR="00E80D73" w:rsidRPr="00E80D73" w:rsidRDefault="00E80D73" w:rsidP="00E80D73">
            <w:pPr>
              <w:spacing w:line="360" w:lineRule="auto"/>
              <w:rPr>
                <w:noProof/>
              </w:rPr>
            </w:pPr>
            <w:r w:rsidRPr="00E80D73">
              <w:t>Članak 76. stavak 2.</w:t>
            </w:r>
          </w:p>
        </w:tc>
        <w:tc>
          <w:tcPr>
            <w:tcW w:w="2519" w:type="dxa"/>
          </w:tcPr>
          <w:p w:rsidR="00E80D73" w:rsidRPr="00E80D73" w:rsidRDefault="00E80D73" w:rsidP="00E80D73">
            <w:pPr>
              <w:spacing w:line="360" w:lineRule="auto"/>
              <w:rPr>
                <w:noProof/>
              </w:rPr>
            </w:pPr>
          </w:p>
        </w:tc>
        <w:tc>
          <w:tcPr>
            <w:tcW w:w="1814" w:type="dxa"/>
          </w:tcPr>
          <w:p w:rsidR="00E80D73" w:rsidRPr="00E80D73" w:rsidRDefault="00E80D73" w:rsidP="00E80D73">
            <w:pPr>
              <w:spacing w:line="360" w:lineRule="auto"/>
              <w:rPr>
                <w:noProof/>
              </w:rPr>
            </w:pPr>
          </w:p>
        </w:tc>
        <w:tc>
          <w:tcPr>
            <w:tcW w:w="2268" w:type="dxa"/>
          </w:tcPr>
          <w:p w:rsidR="00E80D73" w:rsidRPr="00E80D73" w:rsidRDefault="00E80D73" w:rsidP="00E80D73">
            <w:pPr>
              <w:spacing w:line="360" w:lineRule="auto"/>
              <w:rPr>
                <w:noProof/>
              </w:rPr>
            </w:pPr>
            <w:r w:rsidRPr="00E80D73">
              <w:t>Članak 62. stavak 2.</w:t>
            </w:r>
          </w:p>
        </w:tc>
      </w:tr>
      <w:tr w:rsidR="00E80D73" w:rsidRPr="00E80D73" w:rsidTr="00E80D73">
        <w:tc>
          <w:tcPr>
            <w:tcW w:w="2750" w:type="dxa"/>
          </w:tcPr>
          <w:p w:rsidR="00E80D73" w:rsidRPr="00E80D73" w:rsidRDefault="00E80D73" w:rsidP="00E80D73">
            <w:pPr>
              <w:spacing w:line="360" w:lineRule="auto"/>
              <w:rPr>
                <w:noProof/>
              </w:rPr>
            </w:pPr>
            <w:r w:rsidRPr="00E80D73">
              <w:t>Članak 76. stavak 3.</w:t>
            </w:r>
          </w:p>
        </w:tc>
        <w:tc>
          <w:tcPr>
            <w:tcW w:w="2519" w:type="dxa"/>
          </w:tcPr>
          <w:p w:rsidR="00E80D73" w:rsidRPr="00E80D73" w:rsidRDefault="00E80D73" w:rsidP="00E80D73">
            <w:pPr>
              <w:spacing w:line="360" w:lineRule="auto"/>
              <w:rPr>
                <w:noProof/>
              </w:rPr>
            </w:pPr>
          </w:p>
        </w:tc>
        <w:tc>
          <w:tcPr>
            <w:tcW w:w="1814" w:type="dxa"/>
          </w:tcPr>
          <w:p w:rsidR="00E80D73" w:rsidRPr="00E80D73" w:rsidRDefault="00E80D73" w:rsidP="00E80D73">
            <w:pPr>
              <w:spacing w:line="360" w:lineRule="auto"/>
              <w:rPr>
                <w:noProof/>
              </w:rPr>
            </w:pPr>
          </w:p>
        </w:tc>
        <w:tc>
          <w:tcPr>
            <w:tcW w:w="2268" w:type="dxa"/>
          </w:tcPr>
          <w:p w:rsidR="00E80D73" w:rsidRPr="00E80D73" w:rsidRDefault="00E80D73" w:rsidP="00E80D73">
            <w:pPr>
              <w:spacing w:line="360" w:lineRule="auto"/>
              <w:rPr>
                <w:noProof/>
              </w:rPr>
            </w:pPr>
            <w:r w:rsidRPr="00E80D73">
              <w:t>Članak 62. stavak 3.</w:t>
            </w:r>
          </w:p>
        </w:tc>
      </w:tr>
      <w:tr w:rsidR="00E80D73" w:rsidRPr="00E80D73" w:rsidTr="00E80D73">
        <w:tc>
          <w:tcPr>
            <w:tcW w:w="2750" w:type="dxa"/>
          </w:tcPr>
          <w:p w:rsidR="00E80D73" w:rsidRPr="00E80D73" w:rsidRDefault="00E80D73" w:rsidP="00E80D73">
            <w:pPr>
              <w:spacing w:line="360" w:lineRule="auto"/>
              <w:rPr>
                <w:noProof/>
              </w:rPr>
            </w:pPr>
            <w:r w:rsidRPr="00E80D73">
              <w:t>Članak 76. stavak 4.</w:t>
            </w:r>
          </w:p>
        </w:tc>
        <w:tc>
          <w:tcPr>
            <w:tcW w:w="2519" w:type="dxa"/>
          </w:tcPr>
          <w:p w:rsidR="00E80D73" w:rsidRPr="00E80D73" w:rsidRDefault="00E80D73" w:rsidP="00E80D73">
            <w:pPr>
              <w:spacing w:line="360" w:lineRule="auto"/>
              <w:rPr>
                <w:noProof/>
              </w:rPr>
            </w:pPr>
          </w:p>
        </w:tc>
        <w:tc>
          <w:tcPr>
            <w:tcW w:w="1814" w:type="dxa"/>
          </w:tcPr>
          <w:p w:rsidR="00E80D73" w:rsidRPr="00E80D73" w:rsidRDefault="00E80D73" w:rsidP="00E80D73">
            <w:pPr>
              <w:spacing w:line="360" w:lineRule="auto"/>
              <w:rPr>
                <w:noProof/>
              </w:rPr>
            </w:pPr>
          </w:p>
        </w:tc>
        <w:tc>
          <w:tcPr>
            <w:tcW w:w="2268" w:type="dxa"/>
          </w:tcPr>
          <w:p w:rsidR="00E80D73" w:rsidRPr="00E80D73" w:rsidRDefault="00E80D73" w:rsidP="00E80D73">
            <w:pPr>
              <w:spacing w:line="360" w:lineRule="auto"/>
              <w:rPr>
                <w:noProof/>
              </w:rPr>
            </w:pPr>
            <w:r w:rsidRPr="00E80D73">
              <w:t>Članak 62. stavak 4.</w:t>
            </w:r>
          </w:p>
        </w:tc>
      </w:tr>
      <w:tr w:rsidR="00E80D73" w:rsidRPr="00E80D73" w:rsidTr="00E80D73">
        <w:tc>
          <w:tcPr>
            <w:tcW w:w="2750" w:type="dxa"/>
          </w:tcPr>
          <w:p w:rsidR="00E80D73" w:rsidRPr="00E80D73" w:rsidRDefault="00E80D73" w:rsidP="00E80D73">
            <w:pPr>
              <w:spacing w:line="360" w:lineRule="auto"/>
              <w:rPr>
                <w:noProof/>
              </w:rPr>
            </w:pPr>
            <w:r w:rsidRPr="00E80D73">
              <w:t>Članak 77. stavak 1.</w:t>
            </w:r>
          </w:p>
        </w:tc>
        <w:tc>
          <w:tcPr>
            <w:tcW w:w="2519" w:type="dxa"/>
          </w:tcPr>
          <w:p w:rsidR="00E80D73" w:rsidRPr="00E80D73" w:rsidRDefault="00E80D73" w:rsidP="00E80D73">
            <w:pPr>
              <w:spacing w:line="360" w:lineRule="auto"/>
              <w:rPr>
                <w:noProof/>
              </w:rPr>
            </w:pPr>
          </w:p>
        </w:tc>
        <w:tc>
          <w:tcPr>
            <w:tcW w:w="1814" w:type="dxa"/>
          </w:tcPr>
          <w:p w:rsidR="00E80D73" w:rsidRPr="00E80D73" w:rsidRDefault="00E80D73" w:rsidP="00E80D73">
            <w:pPr>
              <w:spacing w:line="360" w:lineRule="auto"/>
              <w:rPr>
                <w:noProof/>
              </w:rPr>
            </w:pPr>
          </w:p>
        </w:tc>
        <w:tc>
          <w:tcPr>
            <w:tcW w:w="2268" w:type="dxa"/>
          </w:tcPr>
          <w:p w:rsidR="00E80D73" w:rsidRPr="00E80D73" w:rsidRDefault="00E80D73" w:rsidP="00E80D73">
            <w:pPr>
              <w:spacing w:line="360" w:lineRule="auto"/>
              <w:rPr>
                <w:noProof/>
              </w:rPr>
            </w:pPr>
            <w:r w:rsidRPr="00E80D73">
              <w:t>Članak 63. stavak 1.</w:t>
            </w:r>
          </w:p>
        </w:tc>
      </w:tr>
      <w:tr w:rsidR="00E80D73" w:rsidRPr="00E80D73" w:rsidTr="00E80D73">
        <w:tc>
          <w:tcPr>
            <w:tcW w:w="2750" w:type="dxa"/>
          </w:tcPr>
          <w:p w:rsidR="00E80D73" w:rsidRPr="00E80D73" w:rsidRDefault="00E80D73" w:rsidP="00E80D73">
            <w:pPr>
              <w:spacing w:line="360" w:lineRule="auto"/>
              <w:rPr>
                <w:noProof/>
              </w:rPr>
            </w:pPr>
            <w:r w:rsidRPr="00E80D73">
              <w:t>Članak 77. stavak 2.</w:t>
            </w:r>
          </w:p>
        </w:tc>
        <w:tc>
          <w:tcPr>
            <w:tcW w:w="2519" w:type="dxa"/>
          </w:tcPr>
          <w:p w:rsidR="00E80D73" w:rsidRPr="00E80D73" w:rsidRDefault="00E80D73" w:rsidP="00E80D73">
            <w:pPr>
              <w:spacing w:line="360" w:lineRule="auto"/>
              <w:rPr>
                <w:noProof/>
              </w:rPr>
            </w:pPr>
          </w:p>
        </w:tc>
        <w:tc>
          <w:tcPr>
            <w:tcW w:w="1814" w:type="dxa"/>
          </w:tcPr>
          <w:p w:rsidR="00E80D73" w:rsidRPr="00E80D73" w:rsidRDefault="00E80D73" w:rsidP="00E80D73">
            <w:pPr>
              <w:spacing w:line="360" w:lineRule="auto"/>
              <w:rPr>
                <w:noProof/>
              </w:rPr>
            </w:pPr>
          </w:p>
        </w:tc>
        <w:tc>
          <w:tcPr>
            <w:tcW w:w="2268" w:type="dxa"/>
          </w:tcPr>
          <w:p w:rsidR="00E80D73" w:rsidRPr="00E80D73" w:rsidRDefault="00E80D73" w:rsidP="00E80D73">
            <w:pPr>
              <w:spacing w:line="360" w:lineRule="auto"/>
              <w:rPr>
                <w:noProof/>
              </w:rPr>
            </w:pPr>
            <w:r w:rsidRPr="00E80D73">
              <w:t>Članak 63. stavak 2.</w:t>
            </w:r>
          </w:p>
        </w:tc>
      </w:tr>
      <w:tr w:rsidR="00E80D73" w:rsidRPr="00E80D73" w:rsidTr="00E80D73">
        <w:tc>
          <w:tcPr>
            <w:tcW w:w="2750" w:type="dxa"/>
          </w:tcPr>
          <w:p w:rsidR="00E80D73" w:rsidRPr="00E80D73" w:rsidRDefault="00E80D73" w:rsidP="00E80D73">
            <w:pPr>
              <w:spacing w:line="360" w:lineRule="auto"/>
              <w:rPr>
                <w:noProof/>
              </w:rPr>
            </w:pPr>
            <w:r w:rsidRPr="00E80D73">
              <w:t>Članak 78. stavak 1.</w:t>
            </w:r>
          </w:p>
        </w:tc>
        <w:tc>
          <w:tcPr>
            <w:tcW w:w="2519" w:type="dxa"/>
          </w:tcPr>
          <w:p w:rsidR="00E80D73" w:rsidRPr="00E80D73" w:rsidRDefault="00E80D73" w:rsidP="00E80D73">
            <w:pPr>
              <w:spacing w:line="360" w:lineRule="auto"/>
              <w:rPr>
                <w:noProof/>
              </w:rPr>
            </w:pPr>
          </w:p>
        </w:tc>
        <w:tc>
          <w:tcPr>
            <w:tcW w:w="1814" w:type="dxa"/>
          </w:tcPr>
          <w:p w:rsidR="00E80D73" w:rsidRPr="00E80D73" w:rsidRDefault="00E80D73" w:rsidP="00E80D73">
            <w:pPr>
              <w:spacing w:line="360" w:lineRule="auto"/>
              <w:rPr>
                <w:noProof/>
              </w:rPr>
            </w:pPr>
          </w:p>
        </w:tc>
        <w:tc>
          <w:tcPr>
            <w:tcW w:w="2268" w:type="dxa"/>
          </w:tcPr>
          <w:p w:rsidR="00E80D73" w:rsidRPr="00E80D73" w:rsidRDefault="00E80D73" w:rsidP="00E80D73">
            <w:pPr>
              <w:spacing w:line="360" w:lineRule="auto"/>
              <w:rPr>
                <w:noProof/>
              </w:rPr>
            </w:pPr>
            <w:r w:rsidRPr="00E80D73">
              <w:t>Članak 64. stavak 1.</w:t>
            </w:r>
          </w:p>
        </w:tc>
      </w:tr>
      <w:tr w:rsidR="00E80D73" w:rsidRPr="00E80D73" w:rsidTr="00E80D73">
        <w:tc>
          <w:tcPr>
            <w:tcW w:w="2750" w:type="dxa"/>
          </w:tcPr>
          <w:p w:rsidR="00E80D73" w:rsidRPr="00E80D73" w:rsidRDefault="00E80D73" w:rsidP="00E80D73">
            <w:pPr>
              <w:spacing w:line="360" w:lineRule="auto"/>
              <w:rPr>
                <w:noProof/>
              </w:rPr>
            </w:pPr>
            <w:r w:rsidRPr="00E80D73">
              <w:lastRenderedPageBreak/>
              <w:t>Članak 78. stavak 2.</w:t>
            </w:r>
          </w:p>
        </w:tc>
        <w:tc>
          <w:tcPr>
            <w:tcW w:w="2519" w:type="dxa"/>
          </w:tcPr>
          <w:p w:rsidR="00E80D73" w:rsidRPr="00E80D73" w:rsidRDefault="00E80D73" w:rsidP="00E80D73">
            <w:pPr>
              <w:spacing w:line="360" w:lineRule="auto"/>
              <w:rPr>
                <w:noProof/>
              </w:rPr>
            </w:pPr>
          </w:p>
        </w:tc>
        <w:tc>
          <w:tcPr>
            <w:tcW w:w="1814" w:type="dxa"/>
          </w:tcPr>
          <w:p w:rsidR="00E80D73" w:rsidRPr="00E80D73" w:rsidRDefault="00E80D73" w:rsidP="00E80D73">
            <w:pPr>
              <w:spacing w:line="360" w:lineRule="auto"/>
              <w:rPr>
                <w:noProof/>
              </w:rPr>
            </w:pPr>
          </w:p>
        </w:tc>
        <w:tc>
          <w:tcPr>
            <w:tcW w:w="2268" w:type="dxa"/>
          </w:tcPr>
          <w:p w:rsidR="00E80D73" w:rsidRPr="00E80D73" w:rsidRDefault="00E80D73" w:rsidP="00E80D73">
            <w:pPr>
              <w:spacing w:line="360" w:lineRule="auto"/>
              <w:rPr>
                <w:noProof/>
              </w:rPr>
            </w:pPr>
            <w:r w:rsidRPr="00E80D73">
              <w:t>Članak 64. stavak 2.</w:t>
            </w:r>
          </w:p>
        </w:tc>
      </w:tr>
      <w:tr w:rsidR="00E80D73" w:rsidRPr="00E80D73" w:rsidTr="00E80D73">
        <w:tc>
          <w:tcPr>
            <w:tcW w:w="2750" w:type="dxa"/>
          </w:tcPr>
          <w:p w:rsidR="00E80D73" w:rsidRPr="00E80D73" w:rsidRDefault="00E80D73" w:rsidP="00E80D73">
            <w:pPr>
              <w:spacing w:line="360" w:lineRule="auto"/>
              <w:rPr>
                <w:noProof/>
              </w:rPr>
            </w:pPr>
          </w:p>
        </w:tc>
        <w:tc>
          <w:tcPr>
            <w:tcW w:w="2519" w:type="dxa"/>
          </w:tcPr>
          <w:p w:rsidR="00E80D73" w:rsidRPr="00E80D73" w:rsidRDefault="00E80D73" w:rsidP="00E80D73">
            <w:pPr>
              <w:spacing w:line="360" w:lineRule="auto"/>
              <w:rPr>
                <w:noProof/>
              </w:rPr>
            </w:pPr>
          </w:p>
        </w:tc>
        <w:tc>
          <w:tcPr>
            <w:tcW w:w="1814" w:type="dxa"/>
          </w:tcPr>
          <w:p w:rsidR="00E80D73" w:rsidRPr="00E80D73" w:rsidRDefault="00E80D73" w:rsidP="00E80D73">
            <w:pPr>
              <w:spacing w:line="360" w:lineRule="auto"/>
              <w:rPr>
                <w:noProof/>
              </w:rPr>
            </w:pPr>
          </w:p>
        </w:tc>
        <w:tc>
          <w:tcPr>
            <w:tcW w:w="2268" w:type="dxa"/>
          </w:tcPr>
          <w:p w:rsidR="00E80D73" w:rsidRPr="00E80D73" w:rsidRDefault="00E80D73" w:rsidP="00E80D73">
            <w:pPr>
              <w:spacing w:line="360" w:lineRule="auto"/>
              <w:rPr>
                <w:noProof/>
              </w:rPr>
            </w:pPr>
            <w:r w:rsidRPr="00E80D73">
              <w:t>Članak 66. stavak 3.</w:t>
            </w:r>
          </w:p>
        </w:tc>
      </w:tr>
      <w:tr w:rsidR="00E80D73" w:rsidRPr="00E80D73" w:rsidTr="00E80D73">
        <w:tc>
          <w:tcPr>
            <w:tcW w:w="2750" w:type="dxa"/>
          </w:tcPr>
          <w:p w:rsidR="00E80D73" w:rsidRPr="00E80D73" w:rsidRDefault="00E80D73" w:rsidP="00E80D73">
            <w:pPr>
              <w:spacing w:line="360" w:lineRule="auto"/>
              <w:rPr>
                <w:noProof/>
              </w:rPr>
            </w:pPr>
            <w:r w:rsidRPr="00E80D73">
              <w:t>Članak 79. stavak 1.</w:t>
            </w:r>
          </w:p>
        </w:tc>
        <w:tc>
          <w:tcPr>
            <w:tcW w:w="2519" w:type="dxa"/>
          </w:tcPr>
          <w:p w:rsidR="00E80D73" w:rsidRPr="00E80D73" w:rsidRDefault="00E80D73" w:rsidP="00E80D73">
            <w:pPr>
              <w:spacing w:line="360" w:lineRule="auto"/>
              <w:rPr>
                <w:noProof/>
              </w:rPr>
            </w:pPr>
          </w:p>
        </w:tc>
        <w:tc>
          <w:tcPr>
            <w:tcW w:w="1814" w:type="dxa"/>
          </w:tcPr>
          <w:p w:rsidR="00E80D73" w:rsidRPr="00E80D73" w:rsidRDefault="00E80D73" w:rsidP="00E80D73">
            <w:pPr>
              <w:spacing w:line="360" w:lineRule="auto"/>
              <w:rPr>
                <w:noProof/>
              </w:rPr>
            </w:pPr>
          </w:p>
        </w:tc>
        <w:tc>
          <w:tcPr>
            <w:tcW w:w="2268" w:type="dxa"/>
          </w:tcPr>
          <w:p w:rsidR="00E80D73" w:rsidRPr="00E80D73" w:rsidRDefault="00E80D73" w:rsidP="00E80D73">
            <w:pPr>
              <w:spacing w:line="360" w:lineRule="auto"/>
              <w:rPr>
                <w:noProof/>
              </w:rPr>
            </w:pPr>
            <w:r w:rsidRPr="00E80D73">
              <w:t>Članak 65. stavak 1.</w:t>
            </w:r>
          </w:p>
        </w:tc>
      </w:tr>
      <w:tr w:rsidR="00E80D73" w:rsidRPr="00E80D73" w:rsidTr="00E80D73">
        <w:tc>
          <w:tcPr>
            <w:tcW w:w="2750" w:type="dxa"/>
          </w:tcPr>
          <w:p w:rsidR="00E80D73" w:rsidRPr="00E80D73" w:rsidRDefault="00E80D73" w:rsidP="00E80D73">
            <w:pPr>
              <w:spacing w:line="360" w:lineRule="auto"/>
              <w:rPr>
                <w:noProof/>
              </w:rPr>
            </w:pPr>
            <w:r w:rsidRPr="00E80D73">
              <w:t>Članak 79. stavak 2.</w:t>
            </w:r>
          </w:p>
        </w:tc>
        <w:tc>
          <w:tcPr>
            <w:tcW w:w="2519" w:type="dxa"/>
          </w:tcPr>
          <w:p w:rsidR="00E80D73" w:rsidRPr="00E80D73" w:rsidRDefault="00E80D73" w:rsidP="00E80D73">
            <w:pPr>
              <w:spacing w:line="360" w:lineRule="auto"/>
              <w:rPr>
                <w:noProof/>
              </w:rPr>
            </w:pPr>
          </w:p>
        </w:tc>
        <w:tc>
          <w:tcPr>
            <w:tcW w:w="1814" w:type="dxa"/>
          </w:tcPr>
          <w:p w:rsidR="00E80D73" w:rsidRPr="00E80D73" w:rsidRDefault="00E80D73" w:rsidP="00E80D73">
            <w:pPr>
              <w:spacing w:line="360" w:lineRule="auto"/>
              <w:rPr>
                <w:noProof/>
              </w:rPr>
            </w:pPr>
          </w:p>
        </w:tc>
        <w:tc>
          <w:tcPr>
            <w:tcW w:w="2268" w:type="dxa"/>
          </w:tcPr>
          <w:p w:rsidR="00E80D73" w:rsidRPr="00E80D73" w:rsidRDefault="00E80D73" w:rsidP="00E80D73">
            <w:pPr>
              <w:spacing w:line="360" w:lineRule="auto"/>
              <w:rPr>
                <w:noProof/>
              </w:rPr>
            </w:pPr>
            <w:r w:rsidRPr="00E80D73">
              <w:t>Članak 65. stavak 2.</w:t>
            </w:r>
          </w:p>
        </w:tc>
      </w:tr>
      <w:tr w:rsidR="00E80D73" w:rsidRPr="00E80D73" w:rsidTr="00E80D73">
        <w:tc>
          <w:tcPr>
            <w:tcW w:w="2750" w:type="dxa"/>
          </w:tcPr>
          <w:p w:rsidR="00E80D73" w:rsidRPr="00E80D73" w:rsidRDefault="00E80D73" w:rsidP="00E80D73">
            <w:pPr>
              <w:spacing w:line="360" w:lineRule="auto"/>
              <w:rPr>
                <w:noProof/>
              </w:rPr>
            </w:pPr>
            <w:r w:rsidRPr="00E80D73">
              <w:t>Članak 79. stavak 3.</w:t>
            </w:r>
          </w:p>
        </w:tc>
        <w:tc>
          <w:tcPr>
            <w:tcW w:w="2519" w:type="dxa"/>
          </w:tcPr>
          <w:p w:rsidR="00E80D73" w:rsidRPr="00E80D73" w:rsidRDefault="00E80D73" w:rsidP="00E80D73">
            <w:pPr>
              <w:spacing w:line="360" w:lineRule="auto"/>
              <w:rPr>
                <w:noProof/>
              </w:rPr>
            </w:pPr>
          </w:p>
        </w:tc>
        <w:tc>
          <w:tcPr>
            <w:tcW w:w="1814" w:type="dxa"/>
          </w:tcPr>
          <w:p w:rsidR="00E80D73" w:rsidRPr="00E80D73" w:rsidRDefault="00E80D73" w:rsidP="00E80D73">
            <w:pPr>
              <w:spacing w:line="360" w:lineRule="auto"/>
              <w:rPr>
                <w:noProof/>
              </w:rPr>
            </w:pPr>
          </w:p>
        </w:tc>
        <w:tc>
          <w:tcPr>
            <w:tcW w:w="2268" w:type="dxa"/>
          </w:tcPr>
          <w:p w:rsidR="00E80D73" w:rsidRPr="00E80D73" w:rsidRDefault="00E80D73" w:rsidP="00E80D73">
            <w:pPr>
              <w:spacing w:line="360" w:lineRule="auto"/>
              <w:rPr>
                <w:noProof/>
              </w:rPr>
            </w:pPr>
            <w:r w:rsidRPr="00E80D73">
              <w:t>Članak 65. stavak 3.</w:t>
            </w:r>
          </w:p>
        </w:tc>
      </w:tr>
      <w:tr w:rsidR="00E80D73" w:rsidRPr="00E80D73" w:rsidTr="00E80D73">
        <w:tc>
          <w:tcPr>
            <w:tcW w:w="2750" w:type="dxa"/>
          </w:tcPr>
          <w:p w:rsidR="00E80D73" w:rsidRPr="00E80D73" w:rsidRDefault="00E80D73" w:rsidP="00E80D73">
            <w:pPr>
              <w:spacing w:line="360" w:lineRule="auto"/>
              <w:rPr>
                <w:noProof/>
              </w:rPr>
            </w:pPr>
            <w:r w:rsidRPr="00E80D73">
              <w:t>Članak 80. stavak 1.</w:t>
            </w:r>
          </w:p>
        </w:tc>
        <w:tc>
          <w:tcPr>
            <w:tcW w:w="2519" w:type="dxa"/>
          </w:tcPr>
          <w:p w:rsidR="00E80D73" w:rsidRPr="00E80D73" w:rsidRDefault="00E80D73" w:rsidP="00E80D73">
            <w:pPr>
              <w:spacing w:line="360" w:lineRule="auto"/>
              <w:rPr>
                <w:noProof/>
              </w:rPr>
            </w:pPr>
          </w:p>
        </w:tc>
        <w:tc>
          <w:tcPr>
            <w:tcW w:w="1814" w:type="dxa"/>
          </w:tcPr>
          <w:p w:rsidR="00E80D73" w:rsidRPr="00E80D73" w:rsidRDefault="00E80D73" w:rsidP="00E80D73">
            <w:pPr>
              <w:spacing w:line="360" w:lineRule="auto"/>
              <w:rPr>
                <w:noProof/>
              </w:rPr>
            </w:pPr>
          </w:p>
        </w:tc>
        <w:tc>
          <w:tcPr>
            <w:tcW w:w="2268" w:type="dxa"/>
          </w:tcPr>
          <w:p w:rsidR="00E80D73" w:rsidRPr="00E80D73" w:rsidRDefault="00E80D73" w:rsidP="00E80D73">
            <w:pPr>
              <w:spacing w:line="360" w:lineRule="auto"/>
              <w:rPr>
                <w:noProof/>
              </w:rPr>
            </w:pPr>
            <w:r w:rsidRPr="00E80D73">
              <w:t>Članak 66. stavak 1.</w:t>
            </w:r>
          </w:p>
        </w:tc>
      </w:tr>
      <w:tr w:rsidR="00E80D73" w:rsidRPr="00E80D73" w:rsidTr="00E80D73">
        <w:tc>
          <w:tcPr>
            <w:tcW w:w="2750" w:type="dxa"/>
          </w:tcPr>
          <w:p w:rsidR="00E80D73" w:rsidRPr="00E80D73" w:rsidRDefault="00E80D73" w:rsidP="00E80D73">
            <w:pPr>
              <w:spacing w:line="360" w:lineRule="auto"/>
              <w:rPr>
                <w:noProof/>
              </w:rPr>
            </w:pPr>
            <w:r w:rsidRPr="00E80D73">
              <w:t>Članak 80. stavak 2.</w:t>
            </w:r>
          </w:p>
        </w:tc>
        <w:tc>
          <w:tcPr>
            <w:tcW w:w="2519" w:type="dxa"/>
          </w:tcPr>
          <w:p w:rsidR="00E80D73" w:rsidRPr="00E80D73" w:rsidRDefault="00E80D73" w:rsidP="00E80D73">
            <w:pPr>
              <w:spacing w:line="360" w:lineRule="auto"/>
              <w:rPr>
                <w:noProof/>
              </w:rPr>
            </w:pPr>
          </w:p>
        </w:tc>
        <w:tc>
          <w:tcPr>
            <w:tcW w:w="1814" w:type="dxa"/>
          </w:tcPr>
          <w:p w:rsidR="00E80D73" w:rsidRPr="00E80D73" w:rsidRDefault="00E80D73" w:rsidP="00E80D73">
            <w:pPr>
              <w:spacing w:line="360" w:lineRule="auto"/>
              <w:rPr>
                <w:noProof/>
              </w:rPr>
            </w:pPr>
          </w:p>
        </w:tc>
        <w:tc>
          <w:tcPr>
            <w:tcW w:w="2268" w:type="dxa"/>
          </w:tcPr>
          <w:p w:rsidR="00E80D73" w:rsidRPr="00E80D73" w:rsidRDefault="00E80D73" w:rsidP="00E80D73">
            <w:pPr>
              <w:spacing w:line="360" w:lineRule="auto"/>
              <w:rPr>
                <w:noProof/>
              </w:rPr>
            </w:pPr>
            <w:r w:rsidRPr="00E80D73">
              <w:t>Članak 66. stavak 2.</w:t>
            </w:r>
          </w:p>
        </w:tc>
      </w:tr>
      <w:tr w:rsidR="00E80D73" w:rsidRPr="00E80D73" w:rsidTr="00E80D73">
        <w:tc>
          <w:tcPr>
            <w:tcW w:w="2750" w:type="dxa"/>
          </w:tcPr>
          <w:p w:rsidR="00E80D73" w:rsidRPr="00E80D73" w:rsidRDefault="00E80D73" w:rsidP="00E80D73">
            <w:pPr>
              <w:spacing w:line="360" w:lineRule="auto"/>
              <w:rPr>
                <w:noProof/>
              </w:rPr>
            </w:pPr>
            <w:r w:rsidRPr="00E80D73">
              <w:t>Članak 80. stavak 3.</w:t>
            </w:r>
          </w:p>
        </w:tc>
        <w:tc>
          <w:tcPr>
            <w:tcW w:w="2519" w:type="dxa"/>
          </w:tcPr>
          <w:p w:rsidR="00E80D73" w:rsidRPr="00E80D73" w:rsidRDefault="00E80D73" w:rsidP="00E80D73">
            <w:pPr>
              <w:spacing w:line="360" w:lineRule="auto"/>
              <w:rPr>
                <w:noProof/>
              </w:rPr>
            </w:pPr>
          </w:p>
        </w:tc>
        <w:tc>
          <w:tcPr>
            <w:tcW w:w="1814" w:type="dxa"/>
          </w:tcPr>
          <w:p w:rsidR="00E80D73" w:rsidRPr="00E80D73" w:rsidRDefault="00E80D73" w:rsidP="00E80D73">
            <w:pPr>
              <w:spacing w:line="360" w:lineRule="auto"/>
              <w:rPr>
                <w:noProof/>
              </w:rPr>
            </w:pPr>
          </w:p>
        </w:tc>
        <w:tc>
          <w:tcPr>
            <w:tcW w:w="2268" w:type="dxa"/>
          </w:tcPr>
          <w:p w:rsidR="00E80D73" w:rsidRPr="00E80D73" w:rsidRDefault="00E80D73" w:rsidP="00E80D73">
            <w:pPr>
              <w:spacing w:line="360" w:lineRule="auto"/>
              <w:rPr>
                <w:noProof/>
              </w:rPr>
            </w:pPr>
            <w:r w:rsidRPr="00E80D73">
              <w:t>Članak 66. stavak 3.</w:t>
            </w:r>
          </w:p>
        </w:tc>
      </w:tr>
      <w:tr w:rsidR="00E80D73" w:rsidRPr="00E80D73" w:rsidTr="00E80D73">
        <w:tc>
          <w:tcPr>
            <w:tcW w:w="2750" w:type="dxa"/>
          </w:tcPr>
          <w:p w:rsidR="00E80D73" w:rsidRPr="00E80D73" w:rsidRDefault="00E80D73" w:rsidP="00E80D73">
            <w:pPr>
              <w:spacing w:line="360" w:lineRule="auto"/>
              <w:rPr>
                <w:noProof/>
              </w:rPr>
            </w:pPr>
            <w:r w:rsidRPr="00E80D73">
              <w:t>Članak 80. stavak 4.</w:t>
            </w:r>
          </w:p>
        </w:tc>
        <w:tc>
          <w:tcPr>
            <w:tcW w:w="2519" w:type="dxa"/>
          </w:tcPr>
          <w:p w:rsidR="00E80D73" w:rsidRPr="00E80D73" w:rsidRDefault="00E80D73" w:rsidP="00E80D73">
            <w:pPr>
              <w:spacing w:line="360" w:lineRule="auto"/>
              <w:rPr>
                <w:noProof/>
              </w:rPr>
            </w:pPr>
          </w:p>
        </w:tc>
        <w:tc>
          <w:tcPr>
            <w:tcW w:w="1814" w:type="dxa"/>
          </w:tcPr>
          <w:p w:rsidR="00E80D73" w:rsidRPr="00E80D73" w:rsidRDefault="00E80D73" w:rsidP="00E80D73">
            <w:pPr>
              <w:spacing w:line="360" w:lineRule="auto"/>
              <w:rPr>
                <w:noProof/>
              </w:rPr>
            </w:pPr>
          </w:p>
        </w:tc>
        <w:tc>
          <w:tcPr>
            <w:tcW w:w="2268" w:type="dxa"/>
          </w:tcPr>
          <w:p w:rsidR="00E80D73" w:rsidRPr="00E80D73" w:rsidRDefault="00E80D73" w:rsidP="00E80D73">
            <w:pPr>
              <w:spacing w:line="360" w:lineRule="auto"/>
              <w:rPr>
                <w:noProof/>
              </w:rPr>
            </w:pPr>
            <w:r w:rsidRPr="00E80D73">
              <w:t>Članak 66. stavak 4.</w:t>
            </w:r>
          </w:p>
        </w:tc>
      </w:tr>
      <w:tr w:rsidR="00E80D73" w:rsidRPr="00E80D73" w:rsidTr="00E80D73">
        <w:tc>
          <w:tcPr>
            <w:tcW w:w="2750" w:type="dxa"/>
          </w:tcPr>
          <w:p w:rsidR="00E80D73" w:rsidRPr="00E80D73" w:rsidRDefault="00E80D73" w:rsidP="00E80D73">
            <w:pPr>
              <w:spacing w:line="360" w:lineRule="auto"/>
              <w:rPr>
                <w:noProof/>
              </w:rPr>
            </w:pPr>
            <w:r w:rsidRPr="00E80D73">
              <w:t>Članak 80. stavak 5.</w:t>
            </w:r>
          </w:p>
        </w:tc>
        <w:tc>
          <w:tcPr>
            <w:tcW w:w="2519" w:type="dxa"/>
          </w:tcPr>
          <w:p w:rsidR="00E80D73" w:rsidRPr="00E80D73" w:rsidRDefault="00E80D73" w:rsidP="00E80D73">
            <w:pPr>
              <w:spacing w:line="360" w:lineRule="auto"/>
              <w:rPr>
                <w:noProof/>
              </w:rPr>
            </w:pPr>
          </w:p>
        </w:tc>
        <w:tc>
          <w:tcPr>
            <w:tcW w:w="1814" w:type="dxa"/>
          </w:tcPr>
          <w:p w:rsidR="00E80D73" w:rsidRPr="00E80D73" w:rsidRDefault="00E80D73" w:rsidP="00E80D73">
            <w:pPr>
              <w:spacing w:line="360" w:lineRule="auto"/>
              <w:rPr>
                <w:noProof/>
              </w:rPr>
            </w:pPr>
          </w:p>
        </w:tc>
        <w:tc>
          <w:tcPr>
            <w:tcW w:w="2268" w:type="dxa"/>
          </w:tcPr>
          <w:p w:rsidR="00E80D73" w:rsidRPr="00E80D73" w:rsidRDefault="00E80D73" w:rsidP="00E80D73">
            <w:pPr>
              <w:spacing w:line="360" w:lineRule="auto"/>
              <w:rPr>
                <w:noProof/>
              </w:rPr>
            </w:pPr>
            <w:r w:rsidRPr="00E80D73">
              <w:t>Članak 66. stavak 5.</w:t>
            </w:r>
          </w:p>
        </w:tc>
      </w:tr>
      <w:tr w:rsidR="00E80D73" w:rsidRPr="00E80D73" w:rsidTr="00E80D73">
        <w:tc>
          <w:tcPr>
            <w:tcW w:w="2750" w:type="dxa"/>
          </w:tcPr>
          <w:p w:rsidR="00E80D73" w:rsidRPr="00E80D73" w:rsidRDefault="00E80D73" w:rsidP="00E80D73">
            <w:pPr>
              <w:spacing w:line="360" w:lineRule="auto"/>
              <w:rPr>
                <w:noProof/>
              </w:rPr>
            </w:pPr>
            <w:r w:rsidRPr="00E80D73">
              <w:t>Članak 81. stavak 1.</w:t>
            </w:r>
          </w:p>
        </w:tc>
        <w:tc>
          <w:tcPr>
            <w:tcW w:w="2519" w:type="dxa"/>
          </w:tcPr>
          <w:p w:rsidR="00E80D73" w:rsidRPr="00E80D73" w:rsidRDefault="00E80D73" w:rsidP="00E80D73">
            <w:pPr>
              <w:spacing w:line="360" w:lineRule="auto"/>
              <w:rPr>
                <w:noProof/>
              </w:rPr>
            </w:pPr>
          </w:p>
        </w:tc>
        <w:tc>
          <w:tcPr>
            <w:tcW w:w="1814" w:type="dxa"/>
          </w:tcPr>
          <w:p w:rsidR="00E80D73" w:rsidRPr="00E80D73" w:rsidRDefault="00E80D73" w:rsidP="00E80D73">
            <w:pPr>
              <w:spacing w:line="360" w:lineRule="auto"/>
              <w:rPr>
                <w:noProof/>
              </w:rPr>
            </w:pPr>
          </w:p>
        </w:tc>
        <w:tc>
          <w:tcPr>
            <w:tcW w:w="2268" w:type="dxa"/>
          </w:tcPr>
          <w:p w:rsidR="00E80D73" w:rsidRPr="00E80D73" w:rsidRDefault="00E80D73" w:rsidP="00E80D73">
            <w:pPr>
              <w:spacing w:line="360" w:lineRule="auto"/>
              <w:rPr>
                <w:noProof/>
              </w:rPr>
            </w:pPr>
            <w:r w:rsidRPr="00E80D73">
              <w:t>Članak 67. stavak 1.</w:t>
            </w:r>
          </w:p>
        </w:tc>
      </w:tr>
      <w:tr w:rsidR="00E80D73" w:rsidRPr="00E80D73" w:rsidTr="00E80D73">
        <w:tc>
          <w:tcPr>
            <w:tcW w:w="2750" w:type="dxa"/>
          </w:tcPr>
          <w:p w:rsidR="00E80D73" w:rsidRPr="00E80D73" w:rsidRDefault="00E80D73" w:rsidP="00E80D73">
            <w:pPr>
              <w:spacing w:line="360" w:lineRule="auto"/>
              <w:rPr>
                <w:noProof/>
              </w:rPr>
            </w:pPr>
            <w:r w:rsidRPr="00E80D73">
              <w:t>Članak 81. stavak 2.</w:t>
            </w:r>
          </w:p>
        </w:tc>
        <w:tc>
          <w:tcPr>
            <w:tcW w:w="2519" w:type="dxa"/>
          </w:tcPr>
          <w:p w:rsidR="00E80D73" w:rsidRPr="00E80D73" w:rsidRDefault="00E80D73" w:rsidP="00E80D73">
            <w:pPr>
              <w:spacing w:line="360" w:lineRule="auto"/>
              <w:rPr>
                <w:noProof/>
              </w:rPr>
            </w:pPr>
          </w:p>
        </w:tc>
        <w:tc>
          <w:tcPr>
            <w:tcW w:w="1814" w:type="dxa"/>
          </w:tcPr>
          <w:p w:rsidR="00E80D73" w:rsidRPr="00E80D73" w:rsidRDefault="00E80D73" w:rsidP="00E80D73">
            <w:pPr>
              <w:spacing w:line="360" w:lineRule="auto"/>
              <w:rPr>
                <w:noProof/>
              </w:rPr>
            </w:pPr>
          </w:p>
        </w:tc>
        <w:tc>
          <w:tcPr>
            <w:tcW w:w="2268" w:type="dxa"/>
          </w:tcPr>
          <w:p w:rsidR="00E80D73" w:rsidRPr="00E80D73" w:rsidRDefault="00E80D73" w:rsidP="00E80D73">
            <w:pPr>
              <w:spacing w:line="360" w:lineRule="auto"/>
              <w:rPr>
                <w:noProof/>
              </w:rPr>
            </w:pPr>
            <w:r w:rsidRPr="00E80D73">
              <w:t>Članak 67. stavak 2.</w:t>
            </w:r>
          </w:p>
        </w:tc>
      </w:tr>
      <w:tr w:rsidR="00E80D73" w:rsidRPr="00E80D73" w:rsidTr="00E80D73">
        <w:tc>
          <w:tcPr>
            <w:tcW w:w="2750" w:type="dxa"/>
          </w:tcPr>
          <w:p w:rsidR="00E80D73" w:rsidRPr="00E80D73" w:rsidRDefault="00E80D73" w:rsidP="00E80D73">
            <w:pPr>
              <w:spacing w:line="360" w:lineRule="auto"/>
              <w:rPr>
                <w:noProof/>
              </w:rPr>
            </w:pPr>
            <w:r w:rsidRPr="00E80D73">
              <w:t>Članak 81. stavak 3.</w:t>
            </w:r>
          </w:p>
        </w:tc>
        <w:tc>
          <w:tcPr>
            <w:tcW w:w="2519" w:type="dxa"/>
          </w:tcPr>
          <w:p w:rsidR="00E80D73" w:rsidRPr="00E80D73" w:rsidRDefault="00E80D73" w:rsidP="00E80D73">
            <w:pPr>
              <w:spacing w:line="360" w:lineRule="auto"/>
              <w:rPr>
                <w:noProof/>
              </w:rPr>
            </w:pPr>
          </w:p>
        </w:tc>
        <w:tc>
          <w:tcPr>
            <w:tcW w:w="1814" w:type="dxa"/>
          </w:tcPr>
          <w:p w:rsidR="00E80D73" w:rsidRPr="00E80D73" w:rsidRDefault="00E80D73" w:rsidP="00E80D73">
            <w:pPr>
              <w:spacing w:line="360" w:lineRule="auto"/>
              <w:rPr>
                <w:noProof/>
              </w:rPr>
            </w:pPr>
          </w:p>
        </w:tc>
        <w:tc>
          <w:tcPr>
            <w:tcW w:w="2268" w:type="dxa"/>
          </w:tcPr>
          <w:p w:rsidR="00E80D73" w:rsidRPr="00E80D73" w:rsidRDefault="00E80D73" w:rsidP="00E80D73">
            <w:pPr>
              <w:spacing w:line="360" w:lineRule="auto"/>
              <w:rPr>
                <w:noProof/>
              </w:rPr>
            </w:pPr>
            <w:r w:rsidRPr="00E80D73">
              <w:t>Članak 67. stavak 3.</w:t>
            </w:r>
          </w:p>
        </w:tc>
      </w:tr>
      <w:tr w:rsidR="00E80D73" w:rsidRPr="00E80D73" w:rsidTr="00E80D73">
        <w:tc>
          <w:tcPr>
            <w:tcW w:w="2750" w:type="dxa"/>
          </w:tcPr>
          <w:p w:rsidR="00E80D73" w:rsidRPr="00E80D73" w:rsidRDefault="00E80D73" w:rsidP="00E80D73">
            <w:pPr>
              <w:spacing w:line="360" w:lineRule="auto"/>
              <w:rPr>
                <w:noProof/>
              </w:rPr>
            </w:pPr>
            <w:r w:rsidRPr="00E80D73">
              <w:t>Članak 82. stavak 1.</w:t>
            </w:r>
          </w:p>
        </w:tc>
        <w:tc>
          <w:tcPr>
            <w:tcW w:w="2519" w:type="dxa"/>
          </w:tcPr>
          <w:p w:rsidR="00E80D73" w:rsidRPr="00E80D73" w:rsidRDefault="00E80D73" w:rsidP="00E80D73">
            <w:pPr>
              <w:spacing w:line="360" w:lineRule="auto"/>
              <w:rPr>
                <w:noProof/>
              </w:rPr>
            </w:pPr>
          </w:p>
        </w:tc>
        <w:tc>
          <w:tcPr>
            <w:tcW w:w="1814" w:type="dxa"/>
          </w:tcPr>
          <w:p w:rsidR="00E80D73" w:rsidRPr="00E80D73" w:rsidRDefault="00E80D73" w:rsidP="00E80D73">
            <w:pPr>
              <w:spacing w:line="360" w:lineRule="auto"/>
              <w:rPr>
                <w:noProof/>
              </w:rPr>
            </w:pPr>
          </w:p>
        </w:tc>
        <w:tc>
          <w:tcPr>
            <w:tcW w:w="2268" w:type="dxa"/>
          </w:tcPr>
          <w:p w:rsidR="00E80D73" w:rsidRPr="00E80D73" w:rsidRDefault="00E80D73" w:rsidP="00E80D73">
            <w:pPr>
              <w:spacing w:line="360" w:lineRule="auto"/>
              <w:rPr>
                <w:noProof/>
              </w:rPr>
            </w:pPr>
            <w:r w:rsidRPr="00E80D73">
              <w:t>Članak 68. stavak 1.</w:t>
            </w:r>
          </w:p>
        </w:tc>
      </w:tr>
      <w:tr w:rsidR="00E80D73" w:rsidRPr="00E80D73" w:rsidTr="00E80D73">
        <w:tc>
          <w:tcPr>
            <w:tcW w:w="2750" w:type="dxa"/>
          </w:tcPr>
          <w:p w:rsidR="00E80D73" w:rsidRPr="00E80D73" w:rsidRDefault="00E80D73" w:rsidP="00E80D73">
            <w:pPr>
              <w:spacing w:line="360" w:lineRule="auto"/>
              <w:rPr>
                <w:noProof/>
              </w:rPr>
            </w:pPr>
            <w:r w:rsidRPr="00E80D73">
              <w:t>Članak 82. stavak 2.</w:t>
            </w:r>
          </w:p>
        </w:tc>
        <w:tc>
          <w:tcPr>
            <w:tcW w:w="2519" w:type="dxa"/>
          </w:tcPr>
          <w:p w:rsidR="00E80D73" w:rsidRPr="00E80D73" w:rsidRDefault="00E80D73" w:rsidP="00E80D73">
            <w:pPr>
              <w:spacing w:line="360" w:lineRule="auto"/>
              <w:rPr>
                <w:noProof/>
              </w:rPr>
            </w:pPr>
          </w:p>
        </w:tc>
        <w:tc>
          <w:tcPr>
            <w:tcW w:w="1814" w:type="dxa"/>
          </w:tcPr>
          <w:p w:rsidR="00E80D73" w:rsidRPr="00E80D73" w:rsidRDefault="00E80D73" w:rsidP="00E80D73">
            <w:pPr>
              <w:spacing w:line="360" w:lineRule="auto"/>
              <w:rPr>
                <w:noProof/>
              </w:rPr>
            </w:pPr>
          </w:p>
        </w:tc>
        <w:tc>
          <w:tcPr>
            <w:tcW w:w="2268" w:type="dxa"/>
          </w:tcPr>
          <w:p w:rsidR="00E80D73" w:rsidRPr="00E80D73" w:rsidRDefault="00E80D73" w:rsidP="00E80D73">
            <w:pPr>
              <w:spacing w:line="360" w:lineRule="auto"/>
              <w:rPr>
                <w:noProof/>
              </w:rPr>
            </w:pPr>
            <w:r w:rsidRPr="00E80D73">
              <w:t>Članak 68. stavak 2.</w:t>
            </w:r>
          </w:p>
        </w:tc>
      </w:tr>
      <w:tr w:rsidR="00E80D73" w:rsidRPr="00E80D73" w:rsidTr="00E80D73">
        <w:tc>
          <w:tcPr>
            <w:tcW w:w="2750" w:type="dxa"/>
          </w:tcPr>
          <w:p w:rsidR="00E80D73" w:rsidRPr="00E80D73" w:rsidRDefault="00E80D73" w:rsidP="00E80D73">
            <w:pPr>
              <w:spacing w:line="360" w:lineRule="auto"/>
              <w:rPr>
                <w:noProof/>
              </w:rPr>
            </w:pPr>
            <w:r w:rsidRPr="00E80D73">
              <w:t>Članak 83. stavak 1.</w:t>
            </w:r>
          </w:p>
        </w:tc>
        <w:tc>
          <w:tcPr>
            <w:tcW w:w="2519" w:type="dxa"/>
          </w:tcPr>
          <w:p w:rsidR="00E80D73" w:rsidRPr="00E80D73" w:rsidRDefault="00E80D73" w:rsidP="00E80D73">
            <w:pPr>
              <w:spacing w:line="360" w:lineRule="auto"/>
              <w:rPr>
                <w:noProof/>
              </w:rPr>
            </w:pPr>
          </w:p>
        </w:tc>
        <w:tc>
          <w:tcPr>
            <w:tcW w:w="1814" w:type="dxa"/>
          </w:tcPr>
          <w:p w:rsidR="00E80D73" w:rsidRPr="00E80D73" w:rsidRDefault="00E80D73" w:rsidP="00E80D73">
            <w:pPr>
              <w:spacing w:line="360" w:lineRule="auto"/>
              <w:rPr>
                <w:noProof/>
              </w:rPr>
            </w:pPr>
          </w:p>
        </w:tc>
        <w:tc>
          <w:tcPr>
            <w:tcW w:w="2268" w:type="dxa"/>
          </w:tcPr>
          <w:p w:rsidR="00E80D73" w:rsidRPr="00E80D73" w:rsidRDefault="00E80D73" w:rsidP="00E80D73">
            <w:pPr>
              <w:spacing w:line="360" w:lineRule="auto"/>
              <w:rPr>
                <w:noProof/>
              </w:rPr>
            </w:pPr>
            <w:r w:rsidRPr="00E80D73">
              <w:t>Članak 69. stavak 1.</w:t>
            </w:r>
          </w:p>
        </w:tc>
      </w:tr>
      <w:tr w:rsidR="00E80D73" w:rsidRPr="00E80D73" w:rsidTr="00E80D73">
        <w:tc>
          <w:tcPr>
            <w:tcW w:w="2750" w:type="dxa"/>
          </w:tcPr>
          <w:p w:rsidR="00E80D73" w:rsidRPr="00E80D73" w:rsidRDefault="00E80D73" w:rsidP="00E80D73">
            <w:pPr>
              <w:spacing w:line="360" w:lineRule="auto"/>
              <w:rPr>
                <w:noProof/>
              </w:rPr>
            </w:pPr>
            <w:r w:rsidRPr="00E80D73">
              <w:t>Članak 83. stavak 2.</w:t>
            </w:r>
          </w:p>
        </w:tc>
        <w:tc>
          <w:tcPr>
            <w:tcW w:w="2519" w:type="dxa"/>
          </w:tcPr>
          <w:p w:rsidR="00E80D73" w:rsidRPr="00E80D73" w:rsidRDefault="00E80D73" w:rsidP="00E80D73">
            <w:pPr>
              <w:spacing w:line="360" w:lineRule="auto"/>
              <w:rPr>
                <w:noProof/>
              </w:rPr>
            </w:pPr>
          </w:p>
        </w:tc>
        <w:tc>
          <w:tcPr>
            <w:tcW w:w="1814" w:type="dxa"/>
          </w:tcPr>
          <w:p w:rsidR="00E80D73" w:rsidRPr="00E80D73" w:rsidRDefault="00E80D73" w:rsidP="00E80D73">
            <w:pPr>
              <w:spacing w:line="360" w:lineRule="auto"/>
              <w:rPr>
                <w:noProof/>
              </w:rPr>
            </w:pPr>
          </w:p>
        </w:tc>
        <w:tc>
          <w:tcPr>
            <w:tcW w:w="2268" w:type="dxa"/>
          </w:tcPr>
          <w:p w:rsidR="00E80D73" w:rsidRPr="00E80D73" w:rsidRDefault="00E80D73" w:rsidP="00E80D73">
            <w:pPr>
              <w:spacing w:line="360" w:lineRule="auto"/>
              <w:rPr>
                <w:noProof/>
              </w:rPr>
            </w:pPr>
            <w:r w:rsidRPr="00E80D73">
              <w:t>Članak 69. stavak 2.</w:t>
            </w:r>
          </w:p>
        </w:tc>
      </w:tr>
      <w:tr w:rsidR="00E80D73" w:rsidRPr="00E80D73" w:rsidTr="00E80D73">
        <w:tc>
          <w:tcPr>
            <w:tcW w:w="2750" w:type="dxa"/>
          </w:tcPr>
          <w:p w:rsidR="00E80D73" w:rsidRPr="00E80D73" w:rsidRDefault="00E80D73" w:rsidP="00E80D73">
            <w:pPr>
              <w:spacing w:line="360" w:lineRule="auto"/>
              <w:rPr>
                <w:noProof/>
              </w:rPr>
            </w:pPr>
            <w:r w:rsidRPr="00E80D73">
              <w:t>Članak 83. stavak 3.</w:t>
            </w:r>
          </w:p>
        </w:tc>
        <w:tc>
          <w:tcPr>
            <w:tcW w:w="2519" w:type="dxa"/>
          </w:tcPr>
          <w:p w:rsidR="00E80D73" w:rsidRPr="00E80D73" w:rsidRDefault="00E80D73" w:rsidP="00E80D73">
            <w:pPr>
              <w:spacing w:line="360" w:lineRule="auto"/>
              <w:rPr>
                <w:noProof/>
              </w:rPr>
            </w:pPr>
          </w:p>
        </w:tc>
        <w:tc>
          <w:tcPr>
            <w:tcW w:w="1814" w:type="dxa"/>
          </w:tcPr>
          <w:p w:rsidR="00E80D73" w:rsidRPr="00E80D73" w:rsidRDefault="00E80D73" w:rsidP="00E80D73">
            <w:pPr>
              <w:spacing w:line="360" w:lineRule="auto"/>
              <w:rPr>
                <w:noProof/>
              </w:rPr>
            </w:pPr>
          </w:p>
        </w:tc>
        <w:tc>
          <w:tcPr>
            <w:tcW w:w="2268" w:type="dxa"/>
          </w:tcPr>
          <w:p w:rsidR="00E80D73" w:rsidRPr="00E80D73" w:rsidRDefault="00E80D73" w:rsidP="00E80D73">
            <w:pPr>
              <w:spacing w:line="360" w:lineRule="auto"/>
              <w:rPr>
                <w:noProof/>
              </w:rPr>
            </w:pPr>
            <w:r w:rsidRPr="00E80D73">
              <w:t>Članak 69. stavak 3.</w:t>
            </w:r>
          </w:p>
        </w:tc>
      </w:tr>
      <w:tr w:rsidR="00E80D73" w:rsidRPr="00E80D73" w:rsidTr="00E80D73">
        <w:tc>
          <w:tcPr>
            <w:tcW w:w="2750" w:type="dxa"/>
          </w:tcPr>
          <w:p w:rsidR="00E80D73" w:rsidRPr="00E80D73" w:rsidRDefault="00E80D73" w:rsidP="00E80D73">
            <w:pPr>
              <w:spacing w:line="360" w:lineRule="auto"/>
              <w:rPr>
                <w:noProof/>
              </w:rPr>
            </w:pPr>
            <w:r w:rsidRPr="00E80D73">
              <w:t>Članak 84.</w:t>
            </w:r>
          </w:p>
        </w:tc>
        <w:tc>
          <w:tcPr>
            <w:tcW w:w="2519" w:type="dxa"/>
          </w:tcPr>
          <w:p w:rsidR="00E80D73" w:rsidRPr="00E80D73" w:rsidRDefault="00E80D73" w:rsidP="00E80D73">
            <w:pPr>
              <w:spacing w:line="360" w:lineRule="auto"/>
              <w:rPr>
                <w:noProof/>
              </w:rPr>
            </w:pPr>
          </w:p>
        </w:tc>
        <w:tc>
          <w:tcPr>
            <w:tcW w:w="1814" w:type="dxa"/>
          </w:tcPr>
          <w:p w:rsidR="00E80D73" w:rsidRPr="00E80D73" w:rsidRDefault="00E80D73" w:rsidP="00E80D73">
            <w:pPr>
              <w:spacing w:line="360" w:lineRule="auto"/>
              <w:rPr>
                <w:noProof/>
              </w:rPr>
            </w:pPr>
          </w:p>
        </w:tc>
        <w:tc>
          <w:tcPr>
            <w:tcW w:w="2268" w:type="dxa"/>
          </w:tcPr>
          <w:p w:rsidR="00E80D73" w:rsidRPr="00E80D73" w:rsidRDefault="00E80D73" w:rsidP="00E80D73">
            <w:pPr>
              <w:spacing w:line="360" w:lineRule="auto"/>
              <w:rPr>
                <w:noProof/>
              </w:rPr>
            </w:pPr>
            <w:r w:rsidRPr="00E80D73">
              <w:t>Članak 70.</w:t>
            </w:r>
          </w:p>
        </w:tc>
      </w:tr>
      <w:tr w:rsidR="00E80D73" w:rsidRPr="00E80D73" w:rsidTr="00E80D73">
        <w:tc>
          <w:tcPr>
            <w:tcW w:w="2750" w:type="dxa"/>
          </w:tcPr>
          <w:p w:rsidR="00E80D73" w:rsidRPr="00E80D73" w:rsidRDefault="00E80D73" w:rsidP="00E80D73">
            <w:pPr>
              <w:spacing w:line="360" w:lineRule="auto"/>
              <w:rPr>
                <w:noProof/>
              </w:rPr>
            </w:pPr>
            <w:r w:rsidRPr="00E80D73">
              <w:t>Članak 85.</w:t>
            </w:r>
          </w:p>
        </w:tc>
        <w:tc>
          <w:tcPr>
            <w:tcW w:w="2519" w:type="dxa"/>
          </w:tcPr>
          <w:p w:rsidR="00E80D73" w:rsidRPr="00E80D73" w:rsidRDefault="00E80D73" w:rsidP="00E80D73">
            <w:pPr>
              <w:spacing w:line="360" w:lineRule="auto"/>
              <w:rPr>
                <w:noProof/>
              </w:rPr>
            </w:pPr>
          </w:p>
        </w:tc>
        <w:tc>
          <w:tcPr>
            <w:tcW w:w="1814" w:type="dxa"/>
          </w:tcPr>
          <w:p w:rsidR="00E80D73" w:rsidRPr="00E80D73" w:rsidRDefault="00E80D73" w:rsidP="00E80D73">
            <w:pPr>
              <w:spacing w:line="360" w:lineRule="auto"/>
              <w:rPr>
                <w:noProof/>
              </w:rPr>
            </w:pPr>
          </w:p>
        </w:tc>
        <w:tc>
          <w:tcPr>
            <w:tcW w:w="2268" w:type="dxa"/>
          </w:tcPr>
          <w:p w:rsidR="00E80D73" w:rsidRPr="00E80D73" w:rsidRDefault="00E80D73" w:rsidP="00E80D73">
            <w:pPr>
              <w:spacing w:line="360" w:lineRule="auto"/>
              <w:rPr>
                <w:noProof/>
              </w:rPr>
            </w:pPr>
            <w:r w:rsidRPr="00E80D73">
              <w:t>Članak 71.</w:t>
            </w:r>
          </w:p>
        </w:tc>
      </w:tr>
      <w:tr w:rsidR="00E80D73" w:rsidRPr="00E80D73" w:rsidTr="00E80D73">
        <w:tc>
          <w:tcPr>
            <w:tcW w:w="2750" w:type="dxa"/>
          </w:tcPr>
          <w:p w:rsidR="00E80D73" w:rsidRPr="00E80D73" w:rsidRDefault="00E80D73" w:rsidP="00E80D73">
            <w:pPr>
              <w:spacing w:line="360" w:lineRule="auto"/>
              <w:rPr>
                <w:noProof/>
              </w:rPr>
            </w:pPr>
            <w:r w:rsidRPr="00E80D73">
              <w:t>Članak 86.</w:t>
            </w:r>
          </w:p>
        </w:tc>
        <w:tc>
          <w:tcPr>
            <w:tcW w:w="2519" w:type="dxa"/>
          </w:tcPr>
          <w:p w:rsidR="00E80D73" w:rsidRPr="00E80D73" w:rsidRDefault="00E80D73" w:rsidP="00E80D73">
            <w:pPr>
              <w:spacing w:line="360" w:lineRule="auto"/>
              <w:rPr>
                <w:noProof/>
              </w:rPr>
            </w:pPr>
          </w:p>
        </w:tc>
        <w:tc>
          <w:tcPr>
            <w:tcW w:w="1814" w:type="dxa"/>
          </w:tcPr>
          <w:p w:rsidR="00E80D73" w:rsidRPr="00E80D73" w:rsidRDefault="00E80D73" w:rsidP="00E80D73">
            <w:pPr>
              <w:spacing w:line="360" w:lineRule="auto"/>
              <w:rPr>
                <w:noProof/>
              </w:rPr>
            </w:pPr>
          </w:p>
        </w:tc>
        <w:tc>
          <w:tcPr>
            <w:tcW w:w="2268" w:type="dxa"/>
          </w:tcPr>
          <w:p w:rsidR="00E80D73" w:rsidRPr="00E80D73" w:rsidRDefault="00E80D73" w:rsidP="00E80D73">
            <w:pPr>
              <w:spacing w:line="360" w:lineRule="auto"/>
              <w:rPr>
                <w:noProof/>
              </w:rPr>
            </w:pPr>
            <w:r w:rsidRPr="00E80D73">
              <w:t>Članak 72.</w:t>
            </w:r>
          </w:p>
        </w:tc>
      </w:tr>
      <w:tr w:rsidR="00E80D73" w:rsidRPr="00E80D73" w:rsidTr="00E80D73">
        <w:tc>
          <w:tcPr>
            <w:tcW w:w="2750" w:type="dxa"/>
          </w:tcPr>
          <w:p w:rsidR="00E80D73" w:rsidRPr="00E80D73" w:rsidRDefault="00E80D73" w:rsidP="00E80D73">
            <w:pPr>
              <w:spacing w:line="360" w:lineRule="auto"/>
              <w:rPr>
                <w:noProof/>
              </w:rPr>
            </w:pPr>
            <w:r w:rsidRPr="00E80D73">
              <w:t>Članak 87. stavak 1.</w:t>
            </w:r>
          </w:p>
        </w:tc>
        <w:tc>
          <w:tcPr>
            <w:tcW w:w="2519" w:type="dxa"/>
          </w:tcPr>
          <w:p w:rsidR="00E80D73" w:rsidRPr="00E80D73" w:rsidRDefault="00E80D73" w:rsidP="00E80D73">
            <w:pPr>
              <w:spacing w:line="360" w:lineRule="auto"/>
              <w:rPr>
                <w:noProof/>
              </w:rPr>
            </w:pPr>
          </w:p>
        </w:tc>
        <w:tc>
          <w:tcPr>
            <w:tcW w:w="1814" w:type="dxa"/>
          </w:tcPr>
          <w:p w:rsidR="00E80D73" w:rsidRPr="00E80D73" w:rsidRDefault="00E80D73" w:rsidP="00E80D73">
            <w:pPr>
              <w:spacing w:line="360" w:lineRule="auto"/>
              <w:rPr>
                <w:noProof/>
              </w:rPr>
            </w:pPr>
          </w:p>
        </w:tc>
        <w:tc>
          <w:tcPr>
            <w:tcW w:w="2268" w:type="dxa"/>
          </w:tcPr>
          <w:p w:rsidR="00E80D73" w:rsidRPr="00E80D73" w:rsidRDefault="00E80D73" w:rsidP="00E80D73">
            <w:pPr>
              <w:spacing w:line="360" w:lineRule="auto"/>
              <w:rPr>
                <w:noProof/>
              </w:rPr>
            </w:pPr>
            <w:r w:rsidRPr="00E80D73">
              <w:t>Članak 73. stavak 1.</w:t>
            </w:r>
          </w:p>
        </w:tc>
      </w:tr>
      <w:tr w:rsidR="00E80D73" w:rsidRPr="00E80D73" w:rsidTr="00E80D73">
        <w:tc>
          <w:tcPr>
            <w:tcW w:w="2750" w:type="dxa"/>
          </w:tcPr>
          <w:p w:rsidR="00E80D73" w:rsidRPr="00E80D73" w:rsidRDefault="00E80D73" w:rsidP="00E80D73">
            <w:pPr>
              <w:spacing w:line="360" w:lineRule="auto"/>
              <w:rPr>
                <w:noProof/>
              </w:rPr>
            </w:pPr>
            <w:r w:rsidRPr="00E80D73">
              <w:t>Članak 87. stavak 2.</w:t>
            </w:r>
          </w:p>
        </w:tc>
        <w:tc>
          <w:tcPr>
            <w:tcW w:w="2519" w:type="dxa"/>
          </w:tcPr>
          <w:p w:rsidR="00E80D73" w:rsidRPr="00E80D73" w:rsidRDefault="00E80D73" w:rsidP="00E80D73">
            <w:pPr>
              <w:spacing w:line="360" w:lineRule="auto"/>
              <w:rPr>
                <w:noProof/>
              </w:rPr>
            </w:pPr>
          </w:p>
        </w:tc>
        <w:tc>
          <w:tcPr>
            <w:tcW w:w="1814" w:type="dxa"/>
          </w:tcPr>
          <w:p w:rsidR="00E80D73" w:rsidRPr="00E80D73" w:rsidRDefault="00E80D73" w:rsidP="00E80D73">
            <w:pPr>
              <w:spacing w:line="360" w:lineRule="auto"/>
              <w:rPr>
                <w:noProof/>
              </w:rPr>
            </w:pPr>
          </w:p>
        </w:tc>
        <w:tc>
          <w:tcPr>
            <w:tcW w:w="2268" w:type="dxa"/>
          </w:tcPr>
          <w:p w:rsidR="00E80D73" w:rsidRPr="00E80D73" w:rsidRDefault="00E80D73" w:rsidP="00E80D73">
            <w:pPr>
              <w:spacing w:line="360" w:lineRule="auto"/>
              <w:rPr>
                <w:noProof/>
              </w:rPr>
            </w:pPr>
            <w:r w:rsidRPr="00E80D73">
              <w:t>Članak 73. stavak 2.</w:t>
            </w:r>
          </w:p>
        </w:tc>
      </w:tr>
      <w:tr w:rsidR="00E80D73" w:rsidRPr="00E80D73" w:rsidTr="00E80D73">
        <w:tc>
          <w:tcPr>
            <w:tcW w:w="2750" w:type="dxa"/>
          </w:tcPr>
          <w:p w:rsidR="00E80D73" w:rsidRPr="00E80D73" w:rsidRDefault="00E80D73" w:rsidP="00E80D73">
            <w:pPr>
              <w:spacing w:line="360" w:lineRule="auto"/>
              <w:rPr>
                <w:noProof/>
              </w:rPr>
            </w:pPr>
            <w:r w:rsidRPr="00E80D73">
              <w:t>Članak 87. stavak 3.</w:t>
            </w:r>
          </w:p>
        </w:tc>
        <w:tc>
          <w:tcPr>
            <w:tcW w:w="2519" w:type="dxa"/>
          </w:tcPr>
          <w:p w:rsidR="00E80D73" w:rsidRPr="00E80D73" w:rsidRDefault="00E80D73" w:rsidP="00E80D73">
            <w:pPr>
              <w:spacing w:line="360" w:lineRule="auto"/>
              <w:rPr>
                <w:noProof/>
              </w:rPr>
            </w:pPr>
          </w:p>
        </w:tc>
        <w:tc>
          <w:tcPr>
            <w:tcW w:w="1814" w:type="dxa"/>
          </w:tcPr>
          <w:p w:rsidR="00E80D73" w:rsidRPr="00E80D73" w:rsidRDefault="00E80D73" w:rsidP="00E80D73">
            <w:pPr>
              <w:spacing w:line="360" w:lineRule="auto"/>
              <w:rPr>
                <w:noProof/>
              </w:rPr>
            </w:pPr>
          </w:p>
        </w:tc>
        <w:tc>
          <w:tcPr>
            <w:tcW w:w="2268" w:type="dxa"/>
          </w:tcPr>
          <w:p w:rsidR="00E80D73" w:rsidRPr="00E80D73" w:rsidRDefault="00E80D73" w:rsidP="00E80D73">
            <w:pPr>
              <w:spacing w:line="360" w:lineRule="auto"/>
              <w:rPr>
                <w:noProof/>
              </w:rPr>
            </w:pPr>
            <w:r w:rsidRPr="00E80D73">
              <w:t>Članak 73. stavak 3.</w:t>
            </w:r>
          </w:p>
        </w:tc>
      </w:tr>
      <w:tr w:rsidR="00E80D73" w:rsidRPr="00E80D73" w:rsidTr="00E80D73">
        <w:tc>
          <w:tcPr>
            <w:tcW w:w="2750" w:type="dxa"/>
          </w:tcPr>
          <w:p w:rsidR="00E80D73" w:rsidRPr="00E80D73" w:rsidRDefault="00E80D73" w:rsidP="00E80D73">
            <w:pPr>
              <w:spacing w:line="360" w:lineRule="auto"/>
              <w:rPr>
                <w:noProof/>
              </w:rPr>
            </w:pPr>
            <w:r w:rsidRPr="00E80D73">
              <w:t>Članak 88. stavak 1.</w:t>
            </w:r>
          </w:p>
        </w:tc>
        <w:tc>
          <w:tcPr>
            <w:tcW w:w="2519" w:type="dxa"/>
          </w:tcPr>
          <w:p w:rsidR="00E80D73" w:rsidRPr="00E80D73" w:rsidRDefault="00E80D73" w:rsidP="00E80D73">
            <w:pPr>
              <w:spacing w:line="360" w:lineRule="auto"/>
              <w:rPr>
                <w:noProof/>
              </w:rPr>
            </w:pPr>
          </w:p>
        </w:tc>
        <w:tc>
          <w:tcPr>
            <w:tcW w:w="1814" w:type="dxa"/>
          </w:tcPr>
          <w:p w:rsidR="00E80D73" w:rsidRPr="00E80D73" w:rsidRDefault="00E80D73" w:rsidP="00E80D73">
            <w:pPr>
              <w:spacing w:line="360" w:lineRule="auto"/>
              <w:rPr>
                <w:noProof/>
              </w:rPr>
            </w:pPr>
          </w:p>
        </w:tc>
        <w:tc>
          <w:tcPr>
            <w:tcW w:w="2268" w:type="dxa"/>
          </w:tcPr>
          <w:p w:rsidR="00E80D73" w:rsidRPr="00E80D73" w:rsidRDefault="00E80D73" w:rsidP="00E80D73">
            <w:pPr>
              <w:spacing w:line="360" w:lineRule="auto"/>
              <w:rPr>
                <w:noProof/>
              </w:rPr>
            </w:pPr>
            <w:r w:rsidRPr="00E80D73">
              <w:t>Članak 74. stavak 1.</w:t>
            </w:r>
          </w:p>
        </w:tc>
      </w:tr>
      <w:tr w:rsidR="00E80D73" w:rsidRPr="00E80D73" w:rsidTr="00E80D73">
        <w:tc>
          <w:tcPr>
            <w:tcW w:w="2750" w:type="dxa"/>
          </w:tcPr>
          <w:p w:rsidR="00E80D73" w:rsidRPr="00E80D73" w:rsidRDefault="00E80D73" w:rsidP="00E80D73">
            <w:pPr>
              <w:spacing w:line="360" w:lineRule="auto"/>
              <w:rPr>
                <w:noProof/>
              </w:rPr>
            </w:pPr>
            <w:r w:rsidRPr="00E80D73">
              <w:t>Članak 88. stavak 2.</w:t>
            </w:r>
          </w:p>
        </w:tc>
        <w:tc>
          <w:tcPr>
            <w:tcW w:w="2519" w:type="dxa"/>
          </w:tcPr>
          <w:p w:rsidR="00E80D73" w:rsidRPr="00E80D73" w:rsidRDefault="00E80D73" w:rsidP="00E80D73">
            <w:pPr>
              <w:spacing w:line="360" w:lineRule="auto"/>
              <w:rPr>
                <w:noProof/>
              </w:rPr>
            </w:pPr>
          </w:p>
        </w:tc>
        <w:tc>
          <w:tcPr>
            <w:tcW w:w="1814" w:type="dxa"/>
          </w:tcPr>
          <w:p w:rsidR="00E80D73" w:rsidRPr="00E80D73" w:rsidRDefault="00E80D73" w:rsidP="00E80D73">
            <w:pPr>
              <w:spacing w:line="360" w:lineRule="auto"/>
              <w:rPr>
                <w:noProof/>
              </w:rPr>
            </w:pPr>
          </w:p>
        </w:tc>
        <w:tc>
          <w:tcPr>
            <w:tcW w:w="2268" w:type="dxa"/>
          </w:tcPr>
          <w:p w:rsidR="00E80D73" w:rsidRPr="00E80D73" w:rsidRDefault="00E80D73" w:rsidP="00E80D73">
            <w:pPr>
              <w:spacing w:line="360" w:lineRule="auto"/>
              <w:rPr>
                <w:noProof/>
              </w:rPr>
            </w:pPr>
            <w:r w:rsidRPr="00E80D73">
              <w:t>Članak 74. stavak 2.</w:t>
            </w:r>
          </w:p>
        </w:tc>
      </w:tr>
      <w:tr w:rsidR="00E80D73" w:rsidRPr="00E80D73" w:rsidTr="00E80D73">
        <w:tc>
          <w:tcPr>
            <w:tcW w:w="2750" w:type="dxa"/>
          </w:tcPr>
          <w:p w:rsidR="00E80D73" w:rsidRPr="00E80D73" w:rsidRDefault="00E80D73" w:rsidP="00E80D73">
            <w:pPr>
              <w:spacing w:line="360" w:lineRule="auto"/>
              <w:rPr>
                <w:noProof/>
              </w:rPr>
            </w:pPr>
            <w:r w:rsidRPr="00E80D73">
              <w:t>Članak 88. stavak 3.</w:t>
            </w:r>
          </w:p>
        </w:tc>
        <w:tc>
          <w:tcPr>
            <w:tcW w:w="2519" w:type="dxa"/>
          </w:tcPr>
          <w:p w:rsidR="00E80D73" w:rsidRPr="00E80D73" w:rsidRDefault="00E80D73" w:rsidP="00E80D73">
            <w:pPr>
              <w:spacing w:line="360" w:lineRule="auto"/>
              <w:rPr>
                <w:noProof/>
              </w:rPr>
            </w:pPr>
          </w:p>
        </w:tc>
        <w:tc>
          <w:tcPr>
            <w:tcW w:w="1814" w:type="dxa"/>
          </w:tcPr>
          <w:p w:rsidR="00E80D73" w:rsidRPr="00E80D73" w:rsidRDefault="00E80D73" w:rsidP="00E80D73">
            <w:pPr>
              <w:spacing w:line="360" w:lineRule="auto"/>
              <w:rPr>
                <w:noProof/>
              </w:rPr>
            </w:pPr>
          </w:p>
        </w:tc>
        <w:tc>
          <w:tcPr>
            <w:tcW w:w="2268" w:type="dxa"/>
          </w:tcPr>
          <w:p w:rsidR="00E80D73" w:rsidRPr="00E80D73" w:rsidRDefault="00E80D73" w:rsidP="00E80D73">
            <w:pPr>
              <w:spacing w:line="360" w:lineRule="auto"/>
              <w:rPr>
                <w:noProof/>
              </w:rPr>
            </w:pPr>
            <w:r w:rsidRPr="00E80D73">
              <w:t>Članak 74. stavak 3.</w:t>
            </w:r>
          </w:p>
        </w:tc>
      </w:tr>
      <w:tr w:rsidR="00E80D73" w:rsidRPr="00E80D73" w:rsidTr="00E80D73">
        <w:tc>
          <w:tcPr>
            <w:tcW w:w="2750" w:type="dxa"/>
          </w:tcPr>
          <w:p w:rsidR="00E80D73" w:rsidRPr="00E80D73" w:rsidRDefault="00E80D73" w:rsidP="00E80D73">
            <w:pPr>
              <w:spacing w:line="360" w:lineRule="auto"/>
              <w:rPr>
                <w:noProof/>
              </w:rPr>
            </w:pPr>
            <w:r w:rsidRPr="00E80D73">
              <w:t>Članak 88. stavak 4.</w:t>
            </w:r>
          </w:p>
        </w:tc>
        <w:tc>
          <w:tcPr>
            <w:tcW w:w="2519" w:type="dxa"/>
          </w:tcPr>
          <w:p w:rsidR="00E80D73" w:rsidRPr="00E80D73" w:rsidRDefault="00E80D73" w:rsidP="00E80D73">
            <w:pPr>
              <w:spacing w:line="360" w:lineRule="auto"/>
              <w:rPr>
                <w:noProof/>
              </w:rPr>
            </w:pPr>
          </w:p>
        </w:tc>
        <w:tc>
          <w:tcPr>
            <w:tcW w:w="1814" w:type="dxa"/>
          </w:tcPr>
          <w:p w:rsidR="00E80D73" w:rsidRPr="00E80D73" w:rsidRDefault="00E80D73" w:rsidP="00E80D73">
            <w:pPr>
              <w:spacing w:line="360" w:lineRule="auto"/>
              <w:rPr>
                <w:noProof/>
              </w:rPr>
            </w:pPr>
          </w:p>
        </w:tc>
        <w:tc>
          <w:tcPr>
            <w:tcW w:w="2268" w:type="dxa"/>
          </w:tcPr>
          <w:p w:rsidR="00E80D73" w:rsidRPr="00E80D73" w:rsidRDefault="00E80D73" w:rsidP="00E80D73">
            <w:pPr>
              <w:spacing w:line="360" w:lineRule="auto"/>
              <w:rPr>
                <w:noProof/>
              </w:rPr>
            </w:pPr>
            <w:r w:rsidRPr="00E80D73">
              <w:t>Članak 74. stavak 4.</w:t>
            </w:r>
          </w:p>
        </w:tc>
      </w:tr>
      <w:tr w:rsidR="00E80D73" w:rsidRPr="00E80D73" w:rsidTr="00E80D73">
        <w:tc>
          <w:tcPr>
            <w:tcW w:w="2750" w:type="dxa"/>
          </w:tcPr>
          <w:p w:rsidR="00E80D73" w:rsidRPr="00E80D73" w:rsidRDefault="00E80D73" w:rsidP="00E80D73">
            <w:pPr>
              <w:spacing w:line="360" w:lineRule="auto"/>
              <w:rPr>
                <w:noProof/>
              </w:rPr>
            </w:pPr>
            <w:r w:rsidRPr="00E80D73">
              <w:t>Članak 88. stavak 5.</w:t>
            </w:r>
          </w:p>
        </w:tc>
        <w:tc>
          <w:tcPr>
            <w:tcW w:w="2519" w:type="dxa"/>
          </w:tcPr>
          <w:p w:rsidR="00E80D73" w:rsidRPr="00E80D73" w:rsidRDefault="00E80D73" w:rsidP="00E80D73">
            <w:pPr>
              <w:spacing w:line="360" w:lineRule="auto"/>
              <w:rPr>
                <w:noProof/>
              </w:rPr>
            </w:pPr>
          </w:p>
        </w:tc>
        <w:tc>
          <w:tcPr>
            <w:tcW w:w="1814" w:type="dxa"/>
          </w:tcPr>
          <w:p w:rsidR="00E80D73" w:rsidRPr="00E80D73" w:rsidRDefault="00E80D73" w:rsidP="00E80D73">
            <w:pPr>
              <w:spacing w:line="360" w:lineRule="auto"/>
              <w:rPr>
                <w:noProof/>
              </w:rPr>
            </w:pPr>
          </w:p>
        </w:tc>
        <w:tc>
          <w:tcPr>
            <w:tcW w:w="2268" w:type="dxa"/>
          </w:tcPr>
          <w:p w:rsidR="00E80D73" w:rsidRPr="00E80D73" w:rsidRDefault="00E80D73" w:rsidP="00E80D73">
            <w:pPr>
              <w:spacing w:line="360" w:lineRule="auto"/>
              <w:rPr>
                <w:noProof/>
              </w:rPr>
            </w:pPr>
            <w:r w:rsidRPr="00E80D73">
              <w:t>Članak 74. stavak 5.</w:t>
            </w:r>
          </w:p>
        </w:tc>
      </w:tr>
      <w:tr w:rsidR="00E80D73" w:rsidRPr="00E80D73" w:rsidTr="00E80D73">
        <w:tc>
          <w:tcPr>
            <w:tcW w:w="2750" w:type="dxa"/>
          </w:tcPr>
          <w:p w:rsidR="00E80D73" w:rsidRPr="00E80D73" w:rsidRDefault="00E80D73" w:rsidP="00E80D73">
            <w:pPr>
              <w:spacing w:line="360" w:lineRule="auto"/>
              <w:rPr>
                <w:noProof/>
              </w:rPr>
            </w:pPr>
          </w:p>
        </w:tc>
        <w:tc>
          <w:tcPr>
            <w:tcW w:w="2519" w:type="dxa"/>
          </w:tcPr>
          <w:p w:rsidR="00E80D73" w:rsidRPr="00E80D73" w:rsidRDefault="00E80D73" w:rsidP="00E80D73">
            <w:pPr>
              <w:spacing w:line="360" w:lineRule="auto"/>
              <w:rPr>
                <w:noProof/>
              </w:rPr>
            </w:pPr>
          </w:p>
        </w:tc>
        <w:tc>
          <w:tcPr>
            <w:tcW w:w="1814" w:type="dxa"/>
          </w:tcPr>
          <w:p w:rsidR="00E80D73" w:rsidRPr="00E80D73" w:rsidRDefault="00E80D73" w:rsidP="00E80D73">
            <w:pPr>
              <w:spacing w:line="360" w:lineRule="auto"/>
              <w:rPr>
                <w:noProof/>
              </w:rPr>
            </w:pPr>
          </w:p>
        </w:tc>
        <w:tc>
          <w:tcPr>
            <w:tcW w:w="2268" w:type="dxa"/>
          </w:tcPr>
          <w:p w:rsidR="00E80D73" w:rsidRPr="00E80D73" w:rsidRDefault="00E80D73" w:rsidP="00E80D73">
            <w:pPr>
              <w:spacing w:line="360" w:lineRule="auto"/>
              <w:rPr>
                <w:noProof/>
              </w:rPr>
            </w:pPr>
            <w:r w:rsidRPr="00E80D73">
              <w:t>Članak 74. stavak 6.</w:t>
            </w:r>
          </w:p>
        </w:tc>
      </w:tr>
      <w:tr w:rsidR="00E80D73" w:rsidRPr="00E80D73" w:rsidTr="00E80D73">
        <w:tc>
          <w:tcPr>
            <w:tcW w:w="2750" w:type="dxa"/>
          </w:tcPr>
          <w:p w:rsidR="00E80D73" w:rsidRPr="00E80D73" w:rsidRDefault="00E80D73" w:rsidP="00E80D73">
            <w:pPr>
              <w:spacing w:line="360" w:lineRule="auto"/>
              <w:rPr>
                <w:noProof/>
              </w:rPr>
            </w:pPr>
            <w:r w:rsidRPr="00E80D73">
              <w:t>Članak 89. stavak 1.</w:t>
            </w:r>
          </w:p>
        </w:tc>
        <w:tc>
          <w:tcPr>
            <w:tcW w:w="2519" w:type="dxa"/>
          </w:tcPr>
          <w:p w:rsidR="00E80D73" w:rsidRPr="00E80D73" w:rsidRDefault="00E80D73" w:rsidP="00E80D73">
            <w:pPr>
              <w:spacing w:line="360" w:lineRule="auto"/>
              <w:rPr>
                <w:noProof/>
              </w:rPr>
            </w:pPr>
          </w:p>
        </w:tc>
        <w:tc>
          <w:tcPr>
            <w:tcW w:w="1814" w:type="dxa"/>
          </w:tcPr>
          <w:p w:rsidR="00E80D73" w:rsidRPr="00E80D73" w:rsidRDefault="00E80D73" w:rsidP="00E80D73">
            <w:pPr>
              <w:spacing w:line="360" w:lineRule="auto"/>
              <w:rPr>
                <w:noProof/>
              </w:rPr>
            </w:pPr>
          </w:p>
        </w:tc>
        <w:tc>
          <w:tcPr>
            <w:tcW w:w="2268" w:type="dxa"/>
          </w:tcPr>
          <w:p w:rsidR="00E80D73" w:rsidRPr="00E80D73" w:rsidRDefault="00E80D73" w:rsidP="00E80D73">
            <w:pPr>
              <w:spacing w:line="360" w:lineRule="auto"/>
              <w:rPr>
                <w:noProof/>
              </w:rPr>
            </w:pPr>
            <w:r w:rsidRPr="00E80D73">
              <w:t>Članak 75. stavak 1.</w:t>
            </w:r>
          </w:p>
        </w:tc>
      </w:tr>
      <w:tr w:rsidR="00E80D73" w:rsidRPr="00E80D73" w:rsidTr="00E80D73">
        <w:tc>
          <w:tcPr>
            <w:tcW w:w="2750" w:type="dxa"/>
          </w:tcPr>
          <w:p w:rsidR="00E80D73" w:rsidRPr="00E80D73" w:rsidRDefault="00E80D73" w:rsidP="00E80D73">
            <w:pPr>
              <w:spacing w:line="360" w:lineRule="auto"/>
              <w:rPr>
                <w:noProof/>
              </w:rPr>
            </w:pPr>
            <w:r w:rsidRPr="00E80D73">
              <w:t>Članak 89. stavak 2.</w:t>
            </w:r>
          </w:p>
        </w:tc>
        <w:tc>
          <w:tcPr>
            <w:tcW w:w="2519" w:type="dxa"/>
          </w:tcPr>
          <w:p w:rsidR="00E80D73" w:rsidRPr="00E80D73" w:rsidRDefault="00E80D73" w:rsidP="00E80D73">
            <w:pPr>
              <w:spacing w:line="360" w:lineRule="auto"/>
              <w:rPr>
                <w:noProof/>
              </w:rPr>
            </w:pPr>
          </w:p>
        </w:tc>
        <w:tc>
          <w:tcPr>
            <w:tcW w:w="1814" w:type="dxa"/>
          </w:tcPr>
          <w:p w:rsidR="00E80D73" w:rsidRPr="00E80D73" w:rsidRDefault="00E80D73" w:rsidP="00E80D73">
            <w:pPr>
              <w:spacing w:line="360" w:lineRule="auto"/>
              <w:rPr>
                <w:noProof/>
              </w:rPr>
            </w:pPr>
          </w:p>
        </w:tc>
        <w:tc>
          <w:tcPr>
            <w:tcW w:w="2268" w:type="dxa"/>
          </w:tcPr>
          <w:p w:rsidR="00E80D73" w:rsidRPr="00E80D73" w:rsidRDefault="00E80D73" w:rsidP="00E80D73">
            <w:pPr>
              <w:spacing w:line="360" w:lineRule="auto"/>
              <w:rPr>
                <w:noProof/>
              </w:rPr>
            </w:pPr>
            <w:r w:rsidRPr="00E80D73">
              <w:t>Članak 75. stavak 2.</w:t>
            </w:r>
          </w:p>
        </w:tc>
      </w:tr>
      <w:tr w:rsidR="00E80D73" w:rsidRPr="00E80D73" w:rsidTr="00E80D73">
        <w:tc>
          <w:tcPr>
            <w:tcW w:w="2750" w:type="dxa"/>
          </w:tcPr>
          <w:p w:rsidR="00E80D73" w:rsidRPr="00E80D73" w:rsidRDefault="00E80D73" w:rsidP="00E80D73">
            <w:pPr>
              <w:spacing w:line="360" w:lineRule="auto"/>
              <w:rPr>
                <w:noProof/>
              </w:rPr>
            </w:pPr>
            <w:r w:rsidRPr="00E80D73">
              <w:t>Članak 89. stavak 3.</w:t>
            </w:r>
          </w:p>
        </w:tc>
        <w:tc>
          <w:tcPr>
            <w:tcW w:w="2519" w:type="dxa"/>
          </w:tcPr>
          <w:p w:rsidR="00E80D73" w:rsidRPr="00E80D73" w:rsidRDefault="00E80D73" w:rsidP="00E80D73">
            <w:pPr>
              <w:spacing w:line="360" w:lineRule="auto"/>
              <w:rPr>
                <w:noProof/>
              </w:rPr>
            </w:pPr>
          </w:p>
        </w:tc>
        <w:tc>
          <w:tcPr>
            <w:tcW w:w="1814" w:type="dxa"/>
          </w:tcPr>
          <w:p w:rsidR="00E80D73" w:rsidRPr="00E80D73" w:rsidRDefault="00E80D73" w:rsidP="00E80D73">
            <w:pPr>
              <w:spacing w:line="360" w:lineRule="auto"/>
              <w:rPr>
                <w:noProof/>
              </w:rPr>
            </w:pPr>
          </w:p>
        </w:tc>
        <w:tc>
          <w:tcPr>
            <w:tcW w:w="2268" w:type="dxa"/>
          </w:tcPr>
          <w:p w:rsidR="00E80D73" w:rsidRPr="00E80D73" w:rsidRDefault="00E80D73" w:rsidP="00E80D73">
            <w:pPr>
              <w:spacing w:line="360" w:lineRule="auto"/>
              <w:rPr>
                <w:noProof/>
              </w:rPr>
            </w:pPr>
            <w:r w:rsidRPr="00E80D73">
              <w:t>Članak 75. stavak 3.</w:t>
            </w:r>
          </w:p>
        </w:tc>
      </w:tr>
      <w:tr w:rsidR="00E80D73" w:rsidRPr="00E80D73" w:rsidTr="00E80D73">
        <w:tc>
          <w:tcPr>
            <w:tcW w:w="2750" w:type="dxa"/>
          </w:tcPr>
          <w:p w:rsidR="00E80D73" w:rsidRPr="00E80D73" w:rsidRDefault="00E80D73" w:rsidP="00E80D73">
            <w:pPr>
              <w:spacing w:line="360" w:lineRule="auto"/>
              <w:rPr>
                <w:noProof/>
              </w:rPr>
            </w:pPr>
            <w:r w:rsidRPr="00E80D73">
              <w:lastRenderedPageBreak/>
              <w:t>Članak 90. stavak 1.</w:t>
            </w:r>
          </w:p>
        </w:tc>
        <w:tc>
          <w:tcPr>
            <w:tcW w:w="2519" w:type="dxa"/>
          </w:tcPr>
          <w:p w:rsidR="00E80D73" w:rsidRPr="00E80D73" w:rsidRDefault="00E80D73" w:rsidP="00E80D73">
            <w:pPr>
              <w:spacing w:line="360" w:lineRule="auto"/>
              <w:rPr>
                <w:noProof/>
              </w:rPr>
            </w:pPr>
          </w:p>
        </w:tc>
        <w:tc>
          <w:tcPr>
            <w:tcW w:w="1814" w:type="dxa"/>
          </w:tcPr>
          <w:p w:rsidR="00E80D73" w:rsidRPr="00E80D73" w:rsidRDefault="00E80D73" w:rsidP="00E80D73">
            <w:pPr>
              <w:spacing w:line="360" w:lineRule="auto"/>
              <w:rPr>
                <w:noProof/>
              </w:rPr>
            </w:pPr>
          </w:p>
        </w:tc>
        <w:tc>
          <w:tcPr>
            <w:tcW w:w="2268" w:type="dxa"/>
          </w:tcPr>
          <w:p w:rsidR="00E80D73" w:rsidRPr="00E80D73" w:rsidRDefault="00E80D73" w:rsidP="00E80D73">
            <w:pPr>
              <w:spacing w:line="360" w:lineRule="auto"/>
              <w:rPr>
                <w:noProof/>
              </w:rPr>
            </w:pPr>
            <w:r w:rsidRPr="00E80D73">
              <w:t>Članak 76. stavak 1.</w:t>
            </w:r>
          </w:p>
        </w:tc>
      </w:tr>
      <w:tr w:rsidR="00E80D73" w:rsidRPr="00E80D73" w:rsidTr="00E80D73">
        <w:tc>
          <w:tcPr>
            <w:tcW w:w="2750" w:type="dxa"/>
          </w:tcPr>
          <w:p w:rsidR="00E80D73" w:rsidRPr="00E80D73" w:rsidRDefault="00E80D73" w:rsidP="00E80D73">
            <w:pPr>
              <w:spacing w:line="360" w:lineRule="auto"/>
              <w:rPr>
                <w:noProof/>
              </w:rPr>
            </w:pPr>
            <w:r w:rsidRPr="00E80D73">
              <w:t>Članak 90. stavak 2.</w:t>
            </w:r>
          </w:p>
        </w:tc>
        <w:tc>
          <w:tcPr>
            <w:tcW w:w="2519" w:type="dxa"/>
          </w:tcPr>
          <w:p w:rsidR="00E80D73" w:rsidRPr="00E80D73" w:rsidRDefault="00E80D73" w:rsidP="00E80D73">
            <w:pPr>
              <w:spacing w:line="360" w:lineRule="auto"/>
              <w:rPr>
                <w:noProof/>
              </w:rPr>
            </w:pPr>
          </w:p>
        </w:tc>
        <w:tc>
          <w:tcPr>
            <w:tcW w:w="1814" w:type="dxa"/>
          </w:tcPr>
          <w:p w:rsidR="00E80D73" w:rsidRPr="00E80D73" w:rsidRDefault="00E80D73" w:rsidP="00E80D73">
            <w:pPr>
              <w:spacing w:line="360" w:lineRule="auto"/>
              <w:rPr>
                <w:noProof/>
              </w:rPr>
            </w:pPr>
          </w:p>
        </w:tc>
        <w:tc>
          <w:tcPr>
            <w:tcW w:w="2268" w:type="dxa"/>
          </w:tcPr>
          <w:p w:rsidR="00E80D73" w:rsidRPr="00E80D73" w:rsidRDefault="00E80D73" w:rsidP="00E80D73">
            <w:pPr>
              <w:spacing w:line="360" w:lineRule="auto"/>
              <w:rPr>
                <w:noProof/>
              </w:rPr>
            </w:pPr>
            <w:r w:rsidRPr="00E80D73">
              <w:t>Članak 76. stavak 2.</w:t>
            </w:r>
          </w:p>
        </w:tc>
      </w:tr>
      <w:tr w:rsidR="00E80D73" w:rsidRPr="00E80D73" w:rsidTr="00E80D73">
        <w:tc>
          <w:tcPr>
            <w:tcW w:w="2750" w:type="dxa"/>
          </w:tcPr>
          <w:p w:rsidR="00E80D73" w:rsidRPr="00E80D73" w:rsidRDefault="00E80D73" w:rsidP="00E80D73">
            <w:pPr>
              <w:spacing w:line="360" w:lineRule="auto"/>
              <w:rPr>
                <w:noProof/>
              </w:rPr>
            </w:pPr>
            <w:r w:rsidRPr="00E80D73">
              <w:t>Članak 91.</w:t>
            </w:r>
          </w:p>
        </w:tc>
        <w:tc>
          <w:tcPr>
            <w:tcW w:w="2519" w:type="dxa"/>
          </w:tcPr>
          <w:p w:rsidR="00E80D73" w:rsidRPr="00E80D73" w:rsidRDefault="00E80D73" w:rsidP="00E80D73">
            <w:pPr>
              <w:spacing w:line="360" w:lineRule="auto"/>
              <w:rPr>
                <w:noProof/>
              </w:rPr>
            </w:pPr>
          </w:p>
        </w:tc>
        <w:tc>
          <w:tcPr>
            <w:tcW w:w="1814" w:type="dxa"/>
          </w:tcPr>
          <w:p w:rsidR="00E80D73" w:rsidRPr="00E80D73" w:rsidRDefault="00E80D73" w:rsidP="00E80D73">
            <w:pPr>
              <w:spacing w:line="360" w:lineRule="auto"/>
              <w:rPr>
                <w:noProof/>
              </w:rPr>
            </w:pPr>
          </w:p>
        </w:tc>
        <w:tc>
          <w:tcPr>
            <w:tcW w:w="2268" w:type="dxa"/>
          </w:tcPr>
          <w:p w:rsidR="00E80D73" w:rsidRPr="00E80D73" w:rsidRDefault="00E80D73" w:rsidP="00E80D73">
            <w:pPr>
              <w:spacing w:line="360" w:lineRule="auto"/>
              <w:rPr>
                <w:noProof/>
              </w:rPr>
            </w:pPr>
            <w:r w:rsidRPr="00E80D73">
              <w:t>Članak 77.</w:t>
            </w:r>
          </w:p>
        </w:tc>
      </w:tr>
      <w:tr w:rsidR="00E80D73" w:rsidRPr="00E80D73" w:rsidTr="00E80D73">
        <w:tc>
          <w:tcPr>
            <w:tcW w:w="2750" w:type="dxa"/>
          </w:tcPr>
          <w:p w:rsidR="00E80D73" w:rsidRPr="00E80D73" w:rsidRDefault="00E80D73" w:rsidP="00E80D73">
            <w:pPr>
              <w:spacing w:line="360" w:lineRule="auto"/>
              <w:rPr>
                <w:noProof/>
              </w:rPr>
            </w:pPr>
            <w:r w:rsidRPr="00E80D73">
              <w:t>Članak 92. stavak 1.</w:t>
            </w:r>
          </w:p>
        </w:tc>
        <w:tc>
          <w:tcPr>
            <w:tcW w:w="2519" w:type="dxa"/>
          </w:tcPr>
          <w:p w:rsidR="00E80D73" w:rsidRPr="00E80D73" w:rsidRDefault="00E80D73" w:rsidP="00E80D73">
            <w:pPr>
              <w:spacing w:line="360" w:lineRule="auto"/>
              <w:rPr>
                <w:noProof/>
              </w:rPr>
            </w:pPr>
          </w:p>
        </w:tc>
        <w:tc>
          <w:tcPr>
            <w:tcW w:w="1814" w:type="dxa"/>
          </w:tcPr>
          <w:p w:rsidR="00E80D73" w:rsidRPr="00E80D73" w:rsidRDefault="00E80D73" w:rsidP="00E80D73">
            <w:pPr>
              <w:spacing w:line="360" w:lineRule="auto"/>
              <w:rPr>
                <w:noProof/>
              </w:rPr>
            </w:pPr>
          </w:p>
        </w:tc>
        <w:tc>
          <w:tcPr>
            <w:tcW w:w="2268" w:type="dxa"/>
          </w:tcPr>
          <w:p w:rsidR="00E80D73" w:rsidRPr="00E80D73" w:rsidRDefault="00E80D73" w:rsidP="00E80D73">
            <w:pPr>
              <w:spacing w:line="360" w:lineRule="auto"/>
              <w:rPr>
                <w:noProof/>
              </w:rPr>
            </w:pPr>
            <w:r w:rsidRPr="00E80D73">
              <w:t>Članak 78. stavak 1.</w:t>
            </w:r>
          </w:p>
        </w:tc>
      </w:tr>
      <w:tr w:rsidR="00E80D73" w:rsidRPr="00E80D73" w:rsidTr="00E80D73">
        <w:tc>
          <w:tcPr>
            <w:tcW w:w="2750" w:type="dxa"/>
          </w:tcPr>
          <w:p w:rsidR="00E80D73" w:rsidRPr="00E80D73" w:rsidRDefault="00E80D73" w:rsidP="00E80D73">
            <w:pPr>
              <w:spacing w:line="360" w:lineRule="auto"/>
              <w:rPr>
                <w:noProof/>
              </w:rPr>
            </w:pPr>
            <w:r w:rsidRPr="00E80D73">
              <w:t>Članak 92. stavak 2.</w:t>
            </w:r>
          </w:p>
        </w:tc>
        <w:tc>
          <w:tcPr>
            <w:tcW w:w="2519" w:type="dxa"/>
          </w:tcPr>
          <w:p w:rsidR="00E80D73" w:rsidRPr="00E80D73" w:rsidRDefault="00E80D73" w:rsidP="00E80D73">
            <w:pPr>
              <w:spacing w:line="360" w:lineRule="auto"/>
              <w:rPr>
                <w:noProof/>
              </w:rPr>
            </w:pPr>
          </w:p>
        </w:tc>
        <w:tc>
          <w:tcPr>
            <w:tcW w:w="1814" w:type="dxa"/>
          </w:tcPr>
          <w:p w:rsidR="00E80D73" w:rsidRPr="00E80D73" w:rsidRDefault="00E80D73" w:rsidP="00E80D73">
            <w:pPr>
              <w:spacing w:line="360" w:lineRule="auto"/>
              <w:rPr>
                <w:noProof/>
              </w:rPr>
            </w:pPr>
          </w:p>
        </w:tc>
        <w:tc>
          <w:tcPr>
            <w:tcW w:w="2268" w:type="dxa"/>
          </w:tcPr>
          <w:p w:rsidR="00E80D73" w:rsidRPr="00E80D73" w:rsidRDefault="00E80D73" w:rsidP="00E80D73">
            <w:pPr>
              <w:spacing w:line="360" w:lineRule="auto"/>
              <w:rPr>
                <w:noProof/>
              </w:rPr>
            </w:pPr>
            <w:r w:rsidRPr="00E80D73">
              <w:t>Članak 78. stavak 2.</w:t>
            </w:r>
          </w:p>
        </w:tc>
      </w:tr>
      <w:tr w:rsidR="00E80D73" w:rsidRPr="00E80D73" w:rsidTr="00E80D73">
        <w:tc>
          <w:tcPr>
            <w:tcW w:w="2750" w:type="dxa"/>
          </w:tcPr>
          <w:p w:rsidR="00E80D73" w:rsidRPr="00E80D73" w:rsidRDefault="00E80D73" w:rsidP="00E80D73">
            <w:pPr>
              <w:spacing w:line="360" w:lineRule="auto"/>
              <w:rPr>
                <w:noProof/>
              </w:rPr>
            </w:pPr>
            <w:r w:rsidRPr="00E80D73">
              <w:t>Članak 93.</w:t>
            </w:r>
          </w:p>
        </w:tc>
        <w:tc>
          <w:tcPr>
            <w:tcW w:w="2519" w:type="dxa"/>
          </w:tcPr>
          <w:p w:rsidR="00E80D73" w:rsidRPr="00E80D73" w:rsidRDefault="00E80D73" w:rsidP="00E80D73">
            <w:pPr>
              <w:spacing w:line="360" w:lineRule="auto"/>
              <w:rPr>
                <w:noProof/>
              </w:rPr>
            </w:pPr>
          </w:p>
        </w:tc>
        <w:tc>
          <w:tcPr>
            <w:tcW w:w="1814" w:type="dxa"/>
          </w:tcPr>
          <w:p w:rsidR="00E80D73" w:rsidRPr="00E80D73" w:rsidRDefault="00E80D73" w:rsidP="00E80D73">
            <w:pPr>
              <w:spacing w:line="360" w:lineRule="auto"/>
              <w:rPr>
                <w:noProof/>
              </w:rPr>
            </w:pPr>
          </w:p>
        </w:tc>
        <w:tc>
          <w:tcPr>
            <w:tcW w:w="2268" w:type="dxa"/>
          </w:tcPr>
          <w:p w:rsidR="00E80D73" w:rsidRPr="00E80D73" w:rsidRDefault="00E80D73" w:rsidP="00E80D73">
            <w:pPr>
              <w:spacing w:line="360" w:lineRule="auto"/>
              <w:rPr>
                <w:noProof/>
              </w:rPr>
            </w:pPr>
            <w:r w:rsidRPr="00E80D73">
              <w:t>Članak 79.</w:t>
            </w:r>
          </w:p>
        </w:tc>
      </w:tr>
      <w:tr w:rsidR="00E80D73" w:rsidRPr="00E80D73" w:rsidTr="00E80D73">
        <w:tc>
          <w:tcPr>
            <w:tcW w:w="2750" w:type="dxa"/>
          </w:tcPr>
          <w:p w:rsidR="00E80D73" w:rsidRPr="00E80D73" w:rsidRDefault="00E80D73" w:rsidP="00E80D73">
            <w:pPr>
              <w:spacing w:line="360" w:lineRule="auto"/>
              <w:rPr>
                <w:noProof/>
              </w:rPr>
            </w:pPr>
            <w:r w:rsidRPr="00E80D73">
              <w:t>Članak 94.</w:t>
            </w:r>
          </w:p>
        </w:tc>
        <w:tc>
          <w:tcPr>
            <w:tcW w:w="2519" w:type="dxa"/>
          </w:tcPr>
          <w:p w:rsidR="00E80D73" w:rsidRPr="00E80D73" w:rsidRDefault="00E80D73" w:rsidP="00E80D73">
            <w:pPr>
              <w:spacing w:line="360" w:lineRule="auto"/>
              <w:rPr>
                <w:noProof/>
              </w:rPr>
            </w:pPr>
          </w:p>
        </w:tc>
        <w:tc>
          <w:tcPr>
            <w:tcW w:w="1814" w:type="dxa"/>
          </w:tcPr>
          <w:p w:rsidR="00E80D73" w:rsidRPr="00E80D73" w:rsidRDefault="00E80D73" w:rsidP="00E80D73">
            <w:pPr>
              <w:spacing w:line="360" w:lineRule="auto"/>
              <w:rPr>
                <w:noProof/>
              </w:rPr>
            </w:pPr>
          </w:p>
        </w:tc>
        <w:tc>
          <w:tcPr>
            <w:tcW w:w="2268" w:type="dxa"/>
          </w:tcPr>
          <w:p w:rsidR="00E80D73" w:rsidRPr="00E80D73" w:rsidRDefault="00E80D73" w:rsidP="00E80D73">
            <w:pPr>
              <w:spacing w:line="360" w:lineRule="auto"/>
              <w:rPr>
                <w:noProof/>
              </w:rPr>
            </w:pPr>
            <w:r w:rsidRPr="00E80D73">
              <w:t>Članak 80.</w:t>
            </w:r>
          </w:p>
        </w:tc>
      </w:tr>
      <w:tr w:rsidR="00E80D73" w:rsidRPr="00E80D73" w:rsidTr="00E80D73">
        <w:tc>
          <w:tcPr>
            <w:tcW w:w="2750" w:type="dxa"/>
          </w:tcPr>
          <w:p w:rsidR="00E80D73" w:rsidRPr="00E80D73" w:rsidRDefault="00E80D73" w:rsidP="00E80D73">
            <w:pPr>
              <w:spacing w:line="360" w:lineRule="auto"/>
              <w:rPr>
                <w:noProof/>
              </w:rPr>
            </w:pPr>
            <w:r w:rsidRPr="00E80D73">
              <w:t>Članak 95. stavak 1.</w:t>
            </w:r>
          </w:p>
        </w:tc>
        <w:tc>
          <w:tcPr>
            <w:tcW w:w="2519" w:type="dxa"/>
          </w:tcPr>
          <w:p w:rsidR="00E80D73" w:rsidRPr="00E80D73" w:rsidRDefault="00E80D73" w:rsidP="00E80D73">
            <w:pPr>
              <w:spacing w:line="360" w:lineRule="auto"/>
              <w:rPr>
                <w:noProof/>
              </w:rPr>
            </w:pPr>
          </w:p>
        </w:tc>
        <w:tc>
          <w:tcPr>
            <w:tcW w:w="1814" w:type="dxa"/>
          </w:tcPr>
          <w:p w:rsidR="00E80D73" w:rsidRPr="00E80D73" w:rsidRDefault="00E80D73" w:rsidP="00E80D73">
            <w:pPr>
              <w:spacing w:line="360" w:lineRule="auto"/>
              <w:rPr>
                <w:noProof/>
              </w:rPr>
            </w:pPr>
          </w:p>
        </w:tc>
        <w:tc>
          <w:tcPr>
            <w:tcW w:w="2268" w:type="dxa"/>
          </w:tcPr>
          <w:p w:rsidR="00E80D73" w:rsidRPr="00E80D73" w:rsidRDefault="00E80D73" w:rsidP="00E80D73">
            <w:pPr>
              <w:spacing w:line="360" w:lineRule="auto"/>
              <w:rPr>
                <w:noProof/>
              </w:rPr>
            </w:pPr>
            <w:r w:rsidRPr="00E80D73">
              <w:t>Članak 81. stavak 1.</w:t>
            </w:r>
          </w:p>
        </w:tc>
      </w:tr>
      <w:tr w:rsidR="00E80D73" w:rsidRPr="00E80D73" w:rsidTr="00E80D73">
        <w:tc>
          <w:tcPr>
            <w:tcW w:w="2750" w:type="dxa"/>
          </w:tcPr>
          <w:p w:rsidR="00E80D73" w:rsidRPr="00E80D73" w:rsidRDefault="00E80D73" w:rsidP="00E80D73">
            <w:pPr>
              <w:spacing w:line="360" w:lineRule="auto"/>
              <w:rPr>
                <w:noProof/>
              </w:rPr>
            </w:pPr>
            <w:r w:rsidRPr="00E80D73">
              <w:t>Članak 95. stavak 2.</w:t>
            </w:r>
          </w:p>
        </w:tc>
        <w:tc>
          <w:tcPr>
            <w:tcW w:w="2519" w:type="dxa"/>
          </w:tcPr>
          <w:p w:rsidR="00E80D73" w:rsidRPr="00E80D73" w:rsidRDefault="00E80D73" w:rsidP="00E80D73">
            <w:pPr>
              <w:spacing w:line="360" w:lineRule="auto"/>
              <w:rPr>
                <w:noProof/>
              </w:rPr>
            </w:pPr>
          </w:p>
        </w:tc>
        <w:tc>
          <w:tcPr>
            <w:tcW w:w="1814" w:type="dxa"/>
          </w:tcPr>
          <w:p w:rsidR="00E80D73" w:rsidRPr="00E80D73" w:rsidRDefault="00E80D73" w:rsidP="00E80D73">
            <w:pPr>
              <w:spacing w:line="360" w:lineRule="auto"/>
              <w:rPr>
                <w:noProof/>
              </w:rPr>
            </w:pPr>
          </w:p>
        </w:tc>
        <w:tc>
          <w:tcPr>
            <w:tcW w:w="2268" w:type="dxa"/>
          </w:tcPr>
          <w:p w:rsidR="00E80D73" w:rsidRPr="00E80D73" w:rsidRDefault="00E80D73" w:rsidP="00E80D73">
            <w:pPr>
              <w:spacing w:line="360" w:lineRule="auto"/>
              <w:rPr>
                <w:noProof/>
              </w:rPr>
            </w:pPr>
            <w:r w:rsidRPr="00E80D73">
              <w:t>–</w:t>
            </w:r>
          </w:p>
        </w:tc>
      </w:tr>
      <w:tr w:rsidR="00E80D73" w:rsidRPr="00E80D73" w:rsidTr="00E80D73">
        <w:tc>
          <w:tcPr>
            <w:tcW w:w="2750" w:type="dxa"/>
          </w:tcPr>
          <w:p w:rsidR="00E80D73" w:rsidRPr="00E80D73" w:rsidRDefault="00E80D73" w:rsidP="00E80D73">
            <w:pPr>
              <w:spacing w:line="360" w:lineRule="auto"/>
              <w:rPr>
                <w:noProof/>
              </w:rPr>
            </w:pPr>
            <w:r w:rsidRPr="00E80D73">
              <w:t>Članak 95. stavak 3.</w:t>
            </w:r>
          </w:p>
        </w:tc>
        <w:tc>
          <w:tcPr>
            <w:tcW w:w="2519" w:type="dxa"/>
          </w:tcPr>
          <w:p w:rsidR="00E80D73" w:rsidRPr="00E80D73" w:rsidRDefault="00E80D73" w:rsidP="00E80D73">
            <w:pPr>
              <w:spacing w:line="360" w:lineRule="auto"/>
              <w:rPr>
                <w:noProof/>
              </w:rPr>
            </w:pPr>
          </w:p>
        </w:tc>
        <w:tc>
          <w:tcPr>
            <w:tcW w:w="1814" w:type="dxa"/>
          </w:tcPr>
          <w:p w:rsidR="00E80D73" w:rsidRPr="00E80D73" w:rsidRDefault="00E80D73" w:rsidP="00E80D73">
            <w:pPr>
              <w:spacing w:line="360" w:lineRule="auto"/>
              <w:rPr>
                <w:noProof/>
              </w:rPr>
            </w:pPr>
          </w:p>
        </w:tc>
        <w:tc>
          <w:tcPr>
            <w:tcW w:w="2268" w:type="dxa"/>
          </w:tcPr>
          <w:p w:rsidR="00E80D73" w:rsidRPr="00E80D73" w:rsidRDefault="00E80D73" w:rsidP="00E80D73">
            <w:pPr>
              <w:spacing w:line="360" w:lineRule="auto"/>
              <w:rPr>
                <w:noProof/>
              </w:rPr>
            </w:pPr>
            <w:r w:rsidRPr="00E80D73">
              <w:t>–</w:t>
            </w:r>
          </w:p>
        </w:tc>
      </w:tr>
      <w:tr w:rsidR="00E80D73" w:rsidRPr="00E80D73" w:rsidTr="00E80D73">
        <w:tc>
          <w:tcPr>
            <w:tcW w:w="2750" w:type="dxa"/>
          </w:tcPr>
          <w:p w:rsidR="00E80D73" w:rsidRPr="00E80D73" w:rsidRDefault="00E80D73" w:rsidP="00E80D73">
            <w:pPr>
              <w:spacing w:line="360" w:lineRule="auto"/>
              <w:rPr>
                <w:noProof/>
              </w:rPr>
            </w:pPr>
            <w:r w:rsidRPr="00E80D73">
              <w:t>Članak 95. stavak 4.</w:t>
            </w:r>
          </w:p>
        </w:tc>
        <w:tc>
          <w:tcPr>
            <w:tcW w:w="2519" w:type="dxa"/>
          </w:tcPr>
          <w:p w:rsidR="00E80D73" w:rsidRPr="00E80D73" w:rsidRDefault="00E80D73" w:rsidP="00E80D73">
            <w:pPr>
              <w:spacing w:line="360" w:lineRule="auto"/>
              <w:rPr>
                <w:noProof/>
              </w:rPr>
            </w:pPr>
          </w:p>
        </w:tc>
        <w:tc>
          <w:tcPr>
            <w:tcW w:w="1814" w:type="dxa"/>
          </w:tcPr>
          <w:p w:rsidR="00E80D73" w:rsidRPr="00E80D73" w:rsidRDefault="00E80D73" w:rsidP="00E80D73">
            <w:pPr>
              <w:spacing w:line="360" w:lineRule="auto"/>
              <w:rPr>
                <w:noProof/>
              </w:rPr>
            </w:pPr>
          </w:p>
        </w:tc>
        <w:tc>
          <w:tcPr>
            <w:tcW w:w="2268" w:type="dxa"/>
          </w:tcPr>
          <w:p w:rsidR="00E80D73" w:rsidRPr="00E80D73" w:rsidRDefault="00E80D73" w:rsidP="00E80D73">
            <w:pPr>
              <w:spacing w:line="360" w:lineRule="auto"/>
              <w:rPr>
                <w:noProof/>
              </w:rPr>
            </w:pPr>
            <w:r w:rsidRPr="00E80D73">
              <w:t>–</w:t>
            </w:r>
          </w:p>
        </w:tc>
      </w:tr>
      <w:tr w:rsidR="00E80D73" w:rsidRPr="00E80D73" w:rsidTr="00E80D73">
        <w:tc>
          <w:tcPr>
            <w:tcW w:w="2750" w:type="dxa"/>
          </w:tcPr>
          <w:p w:rsidR="00E80D73" w:rsidRPr="00E80D73" w:rsidRDefault="00E80D73" w:rsidP="00E80D73">
            <w:pPr>
              <w:spacing w:line="360" w:lineRule="auto"/>
              <w:rPr>
                <w:noProof/>
              </w:rPr>
            </w:pPr>
            <w:r w:rsidRPr="00E80D73">
              <w:t>Članak 95. stavak 5.</w:t>
            </w:r>
          </w:p>
        </w:tc>
        <w:tc>
          <w:tcPr>
            <w:tcW w:w="2519" w:type="dxa"/>
          </w:tcPr>
          <w:p w:rsidR="00E80D73" w:rsidRPr="00E80D73" w:rsidRDefault="00E80D73" w:rsidP="00E80D73">
            <w:pPr>
              <w:spacing w:line="360" w:lineRule="auto"/>
              <w:rPr>
                <w:noProof/>
              </w:rPr>
            </w:pPr>
          </w:p>
        </w:tc>
        <w:tc>
          <w:tcPr>
            <w:tcW w:w="1814" w:type="dxa"/>
          </w:tcPr>
          <w:p w:rsidR="00E80D73" w:rsidRPr="00E80D73" w:rsidRDefault="00E80D73" w:rsidP="00E80D73">
            <w:pPr>
              <w:spacing w:line="360" w:lineRule="auto"/>
              <w:rPr>
                <w:noProof/>
              </w:rPr>
            </w:pPr>
          </w:p>
        </w:tc>
        <w:tc>
          <w:tcPr>
            <w:tcW w:w="2268" w:type="dxa"/>
          </w:tcPr>
          <w:p w:rsidR="00E80D73" w:rsidRPr="00E80D73" w:rsidRDefault="00E80D73" w:rsidP="00E80D73">
            <w:pPr>
              <w:spacing w:line="360" w:lineRule="auto"/>
              <w:rPr>
                <w:noProof/>
              </w:rPr>
            </w:pPr>
            <w:r w:rsidRPr="00E80D73">
              <w:t>Članak 81. stavak 2.</w:t>
            </w:r>
          </w:p>
        </w:tc>
      </w:tr>
      <w:tr w:rsidR="00E80D73" w:rsidRPr="00E80D73" w:rsidTr="00E80D73">
        <w:tc>
          <w:tcPr>
            <w:tcW w:w="2750" w:type="dxa"/>
          </w:tcPr>
          <w:p w:rsidR="00E80D73" w:rsidRPr="00E80D73" w:rsidRDefault="00E80D73" w:rsidP="00E80D73">
            <w:pPr>
              <w:spacing w:line="360" w:lineRule="auto"/>
              <w:rPr>
                <w:noProof/>
              </w:rPr>
            </w:pPr>
            <w:r w:rsidRPr="00E80D73">
              <w:t>Članak 96. stavak 1.</w:t>
            </w:r>
          </w:p>
        </w:tc>
        <w:tc>
          <w:tcPr>
            <w:tcW w:w="2519" w:type="dxa"/>
          </w:tcPr>
          <w:p w:rsidR="00E80D73" w:rsidRPr="00E80D73" w:rsidRDefault="00E80D73" w:rsidP="00E80D73">
            <w:pPr>
              <w:spacing w:line="360" w:lineRule="auto"/>
              <w:rPr>
                <w:noProof/>
              </w:rPr>
            </w:pPr>
          </w:p>
        </w:tc>
        <w:tc>
          <w:tcPr>
            <w:tcW w:w="1814" w:type="dxa"/>
          </w:tcPr>
          <w:p w:rsidR="00E80D73" w:rsidRPr="00E80D73" w:rsidRDefault="00E80D73" w:rsidP="00E80D73">
            <w:pPr>
              <w:spacing w:line="360" w:lineRule="auto"/>
              <w:rPr>
                <w:noProof/>
              </w:rPr>
            </w:pPr>
          </w:p>
        </w:tc>
        <w:tc>
          <w:tcPr>
            <w:tcW w:w="2268" w:type="dxa"/>
          </w:tcPr>
          <w:p w:rsidR="00E80D73" w:rsidRPr="00E80D73" w:rsidRDefault="00E80D73" w:rsidP="00E80D73">
            <w:pPr>
              <w:spacing w:line="360" w:lineRule="auto"/>
              <w:rPr>
                <w:noProof/>
              </w:rPr>
            </w:pPr>
            <w:r w:rsidRPr="00E80D73">
              <w:t>–</w:t>
            </w:r>
          </w:p>
        </w:tc>
      </w:tr>
      <w:tr w:rsidR="00E80D73" w:rsidRPr="00E80D73" w:rsidTr="00E80D73">
        <w:tc>
          <w:tcPr>
            <w:tcW w:w="2750" w:type="dxa"/>
          </w:tcPr>
          <w:p w:rsidR="00E80D73" w:rsidRPr="00E80D73" w:rsidRDefault="00E80D73" w:rsidP="00E80D73">
            <w:pPr>
              <w:spacing w:line="360" w:lineRule="auto"/>
              <w:rPr>
                <w:noProof/>
              </w:rPr>
            </w:pPr>
            <w:r w:rsidRPr="00E80D73">
              <w:t>Članak 96. stavak 2.</w:t>
            </w:r>
          </w:p>
        </w:tc>
        <w:tc>
          <w:tcPr>
            <w:tcW w:w="2519" w:type="dxa"/>
          </w:tcPr>
          <w:p w:rsidR="00E80D73" w:rsidRPr="00E80D73" w:rsidRDefault="00E80D73" w:rsidP="00E80D73">
            <w:pPr>
              <w:spacing w:line="360" w:lineRule="auto"/>
              <w:rPr>
                <w:noProof/>
              </w:rPr>
            </w:pPr>
          </w:p>
        </w:tc>
        <w:tc>
          <w:tcPr>
            <w:tcW w:w="1814" w:type="dxa"/>
          </w:tcPr>
          <w:p w:rsidR="00E80D73" w:rsidRPr="00E80D73" w:rsidRDefault="00E80D73" w:rsidP="00E80D73">
            <w:pPr>
              <w:spacing w:line="360" w:lineRule="auto"/>
              <w:rPr>
                <w:noProof/>
              </w:rPr>
            </w:pPr>
          </w:p>
        </w:tc>
        <w:tc>
          <w:tcPr>
            <w:tcW w:w="2268" w:type="dxa"/>
          </w:tcPr>
          <w:p w:rsidR="00E80D73" w:rsidRPr="00E80D73" w:rsidRDefault="00E80D73" w:rsidP="00E80D73">
            <w:pPr>
              <w:spacing w:line="360" w:lineRule="auto"/>
              <w:rPr>
                <w:noProof/>
              </w:rPr>
            </w:pPr>
            <w:r w:rsidRPr="00E80D73">
              <w:t>–</w:t>
            </w:r>
          </w:p>
        </w:tc>
      </w:tr>
      <w:tr w:rsidR="00E80D73" w:rsidRPr="00E80D73" w:rsidTr="00E80D73">
        <w:tc>
          <w:tcPr>
            <w:tcW w:w="2750" w:type="dxa"/>
          </w:tcPr>
          <w:p w:rsidR="00E80D73" w:rsidRPr="00E80D73" w:rsidRDefault="00E80D73" w:rsidP="00E80D73">
            <w:pPr>
              <w:spacing w:line="360" w:lineRule="auto"/>
              <w:rPr>
                <w:noProof/>
              </w:rPr>
            </w:pPr>
            <w:r w:rsidRPr="00E80D73">
              <w:t>Članak 96. stavak 3.</w:t>
            </w:r>
          </w:p>
        </w:tc>
        <w:tc>
          <w:tcPr>
            <w:tcW w:w="2519" w:type="dxa"/>
          </w:tcPr>
          <w:p w:rsidR="00E80D73" w:rsidRPr="00E80D73" w:rsidRDefault="00E80D73" w:rsidP="00E80D73">
            <w:pPr>
              <w:spacing w:line="360" w:lineRule="auto"/>
              <w:rPr>
                <w:noProof/>
              </w:rPr>
            </w:pPr>
          </w:p>
        </w:tc>
        <w:tc>
          <w:tcPr>
            <w:tcW w:w="1814" w:type="dxa"/>
          </w:tcPr>
          <w:p w:rsidR="00E80D73" w:rsidRPr="00E80D73" w:rsidRDefault="00E80D73" w:rsidP="00E80D73">
            <w:pPr>
              <w:spacing w:line="360" w:lineRule="auto"/>
              <w:rPr>
                <w:noProof/>
              </w:rPr>
            </w:pPr>
          </w:p>
        </w:tc>
        <w:tc>
          <w:tcPr>
            <w:tcW w:w="2268" w:type="dxa"/>
          </w:tcPr>
          <w:p w:rsidR="00E80D73" w:rsidRPr="00E80D73" w:rsidRDefault="00E80D73" w:rsidP="00E80D73">
            <w:pPr>
              <w:spacing w:line="360" w:lineRule="auto"/>
              <w:rPr>
                <w:noProof/>
              </w:rPr>
            </w:pPr>
            <w:r w:rsidRPr="00E80D73">
              <w:t>–</w:t>
            </w:r>
          </w:p>
        </w:tc>
      </w:tr>
      <w:tr w:rsidR="00E80D73" w:rsidRPr="00E80D73" w:rsidTr="00E80D73">
        <w:tc>
          <w:tcPr>
            <w:tcW w:w="2750" w:type="dxa"/>
          </w:tcPr>
          <w:p w:rsidR="00E80D73" w:rsidRPr="00E80D73" w:rsidRDefault="00E80D73" w:rsidP="00E80D73">
            <w:pPr>
              <w:spacing w:line="360" w:lineRule="auto"/>
              <w:rPr>
                <w:noProof/>
              </w:rPr>
            </w:pPr>
            <w:r w:rsidRPr="00E80D73">
              <w:t>Članak 96. stavak 4.</w:t>
            </w:r>
          </w:p>
        </w:tc>
        <w:tc>
          <w:tcPr>
            <w:tcW w:w="2519" w:type="dxa"/>
          </w:tcPr>
          <w:p w:rsidR="00E80D73" w:rsidRPr="00E80D73" w:rsidRDefault="00E80D73" w:rsidP="00E80D73">
            <w:pPr>
              <w:spacing w:line="360" w:lineRule="auto"/>
              <w:rPr>
                <w:noProof/>
              </w:rPr>
            </w:pPr>
          </w:p>
        </w:tc>
        <w:tc>
          <w:tcPr>
            <w:tcW w:w="1814" w:type="dxa"/>
          </w:tcPr>
          <w:p w:rsidR="00E80D73" w:rsidRPr="00E80D73" w:rsidRDefault="00E80D73" w:rsidP="00E80D73">
            <w:pPr>
              <w:spacing w:line="360" w:lineRule="auto"/>
              <w:rPr>
                <w:noProof/>
              </w:rPr>
            </w:pPr>
          </w:p>
        </w:tc>
        <w:tc>
          <w:tcPr>
            <w:tcW w:w="2268" w:type="dxa"/>
          </w:tcPr>
          <w:p w:rsidR="00E80D73" w:rsidRPr="00E80D73" w:rsidRDefault="00E80D73" w:rsidP="00E80D73">
            <w:pPr>
              <w:spacing w:line="360" w:lineRule="auto"/>
              <w:rPr>
                <w:noProof/>
              </w:rPr>
            </w:pPr>
            <w:r w:rsidRPr="00E80D73">
              <w:t>–</w:t>
            </w:r>
          </w:p>
        </w:tc>
      </w:tr>
      <w:tr w:rsidR="00E80D73" w:rsidRPr="00E80D73" w:rsidTr="00E80D73">
        <w:tc>
          <w:tcPr>
            <w:tcW w:w="2750" w:type="dxa"/>
          </w:tcPr>
          <w:p w:rsidR="00E80D73" w:rsidRPr="00E80D73" w:rsidRDefault="00E80D73" w:rsidP="00E80D73">
            <w:pPr>
              <w:spacing w:line="360" w:lineRule="auto"/>
              <w:rPr>
                <w:noProof/>
              </w:rPr>
            </w:pPr>
            <w:r w:rsidRPr="00E80D73">
              <w:t>Članak 96. stavak 5.</w:t>
            </w:r>
          </w:p>
        </w:tc>
        <w:tc>
          <w:tcPr>
            <w:tcW w:w="2519" w:type="dxa"/>
          </w:tcPr>
          <w:p w:rsidR="00E80D73" w:rsidRPr="00E80D73" w:rsidRDefault="00E80D73" w:rsidP="00E80D73">
            <w:pPr>
              <w:spacing w:line="360" w:lineRule="auto"/>
              <w:rPr>
                <w:noProof/>
              </w:rPr>
            </w:pPr>
          </w:p>
        </w:tc>
        <w:tc>
          <w:tcPr>
            <w:tcW w:w="1814" w:type="dxa"/>
          </w:tcPr>
          <w:p w:rsidR="00E80D73" w:rsidRPr="00E80D73" w:rsidRDefault="00E80D73" w:rsidP="00E80D73">
            <w:pPr>
              <w:spacing w:line="360" w:lineRule="auto"/>
              <w:rPr>
                <w:noProof/>
              </w:rPr>
            </w:pPr>
          </w:p>
        </w:tc>
        <w:tc>
          <w:tcPr>
            <w:tcW w:w="2268" w:type="dxa"/>
          </w:tcPr>
          <w:p w:rsidR="00E80D73" w:rsidRPr="00E80D73" w:rsidRDefault="00E80D73" w:rsidP="00E80D73">
            <w:pPr>
              <w:spacing w:line="360" w:lineRule="auto"/>
              <w:rPr>
                <w:noProof/>
              </w:rPr>
            </w:pPr>
            <w:r w:rsidRPr="00E80D73">
              <w:t>–</w:t>
            </w:r>
          </w:p>
        </w:tc>
      </w:tr>
      <w:tr w:rsidR="00E80D73" w:rsidRPr="00E80D73" w:rsidTr="00E80D73">
        <w:tc>
          <w:tcPr>
            <w:tcW w:w="2750" w:type="dxa"/>
          </w:tcPr>
          <w:p w:rsidR="00E80D73" w:rsidRPr="00E80D73" w:rsidRDefault="00E80D73" w:rsidP="00E80D73">
            <w:pPr>
              <w:spacing w:line="360" w:lineRule="auto"/>
              <w:rPr>
                <w:noProof/>
              </w:rPr>
            </w:pPr>
            <w:r w:rsidRPr="00E80D73">
              <w:t>Članak 96. stavak 6.</w:t>
            </w:r>
          </w:p>
        </w:tc>
        <w:tc>
          <w:tcPr>
            <w:tcW w:w="2519" w:type="dxa"/>
          </w:tcPr>
          <w:p w:rsidR="00E80D73" w:rsidRPr="00E80D73" w:rsidRDefault="00E80D73" w:rsidP="00E80D73">
            <w:pPr>
              <w:spacing w:line="360" w:lineRule="auto"/>
              <w:rPr>
                <w:noProof/>
              </w:rPr>
            </w:pPr>
          </w:p>
        </w:tc>
        <w:tc>
          <w:tcPr>
            <w:tcW w:w="1814" w:type="dxa"/>
          </w:tcPr>
          <w:p w:rsidR="00E80D73" w:rsidRPr="00E80D73" w:rsidRDefault="00E80D73" w:rsidP="00E80D73">
            <w:pPr>
              <w:spacing w:line="360" w:lineRule="auto"/>
              <w:rPr>
                <w:noProof/>
              </w:rPr>
            </w:pPr>
          </w:p>
        </w:tc>
        <w:tc>
          <w:tcPr>
            <w:tcW w:w="2268" w:type="dxa"/>
          </w:tcPr>
          <w:p w:rsidR="00E80D73" w:rsidRPr="00E80D73" w:rsidRDefault="00E80D73" w:rsidP="00E80D73">
            <w:pPr>
              <w:spacing w:line="360" w:lineRule="auto"/>
              <w:rPr>
                <w:noProof/>
              </w:rPr>
            </w:pPr>
            <w:r w:rsidRPr="00E80D73">
              <w:t>Članak 82.</w:t>
            </w:r>
          </w:p>
        </w:tc>
      </w:tr>
      <w:tr w:rsidR="00E80D73" w:rsidRPr="00E80D73" w:rsidTr="00E80D73">
        <w:tc>
          <w:tcPr>
            <w:tcW w:w="2750" w:type="dxa"/>
          </w:tcPr>
          <w:p w:rsidR="00E80D73" w:rsidRPr="00E80D73" w:rsidRDefault="00E80D73" w:rsidP="00E80D73">
            <w:pPr>
              <w:spacing w:line="360" w:lineRule="auto"/>
              <w:rPr>
                <w:noProof/>
              </w:rPr>
            </w:pPr>
          </w:p>
        </w:tc>
        <w:tc>
          <w:tcPr>
            <w:tcW w:w="2519" w:type="dxa"/>
          </w:tcPr>
          <w:p w:rsidR="00E80D73" w:rsidRPr="00E80D73" w:rsidRDefault="00E80D73" w:rsidP="00E80D73">
            <w:pPr>
              <w:spacing w:line="360" w:lineRule="auto"/>
              <w:rPr>
                <w:noProof/>
              </w:rPr>
            </w:pPr>
          </w:p>
        </w:tc>
        <w:tc>
          <w:tcPr>
            <w:tcW w:w="1814" w:type="dxa"/>
          </w:tcPr>
          <w:p w:rsidR="00E80D73" w:rsidRPr="00E80D73" w:rsidRDefault="00E80D73" w:rsidP="00E80D73">
            <w:pPr>
              <w:spacing w:line="360" w:lineRule="auto"/>
              <w:rPr>
                <w:noProof/>
              </w:rPr>
            </w:pPr>
          </w:p>
        </w:tc>
        <w:tc>
          <w:tcPr>
            <w:tcW w:w="2268" w:type="dxa"/>
          </w:tcPr>
          <w:p w:rsidR="00E80D73" w:rsidRPr="00E80D73" w:rsidRDefault="00E80D73" w:rsidP="00E80D73">
            <w:pPr>
              <w:spacing w:line="360" w:lineRule="auto"/>
              <w:rPr>
                <w:noProof/>
              </w:rPr>
            </w:pPr>
            <w:r w:rsidRPr="00E80D73">
              <w:t>Članak 83. stavci 1., 2., 3., 4., 5. i 6.</w:t>
            </w:r>
          </w:p>
        </w:tc>
      </w:tr>
      <w:tr w:rsidR="00E80D73" w:rsidRPr="00E80D73" w:rsidTr="00E80D73">
        <w:tc>
          <w:tcPr>
            <w:tcW w:w="2750" w:type="dxa"/>
          </w:tcPr>
          <w:p w:rsidR="00E80D73" w:rsidRPr="00E80D73" w:rsidRDefault="00E80D73" w:rsidP="00E80D73">
            <w:pPr>
              <w:spacing w:line="360" w:lineRule="auto"/>
              <w:rPr>
                <w:noProof/>
              </w:rPr>
            </w:pPr>
          </w:p>
        </w:tc>
        <w:tc>
          <w:tcPr>
            <w:tcW w:w="2519" w:type="dxa"/>
          </w:tcPr>
          <w:p w:rsidR="00E80D73" w:rsidRPr="00E80D73" w:rsidRDefault="00E80D73" w:rsidP="00E80D73">
            <w:pPr>
              <w:spacing w:line="360" w:lineRule="auto"/>
              <w:rPr>
                <w:noProof/>
              </w:rPr>
            </w:pPr>
          </w:p>
        </w:tc>
        <w:tc>
          <w:tcPr>
            <w:tcW w:w="1814" w:type="dxa"/>
          </w:tcPr>
          <w:p w:rsidR="00E80D73" w:rsidRPr="00E80D73" w:rsidRDefault="00E80D73" w:rsidP="00E80D73">
            <w:pPr>
              <w:spacing w:line="360" w:lineRule="auto"/>
              <w:rPr>
                <w:noProof/>
              </w:rPr>
            </w:pPr>
          </w:p>
        </w:tc>
        <w:tc>
          <w:tcPr>
            <w:tcW w:w="2268" w:type="dxa"/>
          </w:tcPr>
          <w:p w:rsidR="00E80D73" w:rsidRPr="00E80D73" w:rsidRDefault="00E80D73" w:rsidP="00E80D73">
            <w:pPr>
              <w:spacing w:line="360" w:lineRule="auto"/>
              <w:rPr>
                <w:noProof/>
              </w:rPr>
            </w:pPr>
            <w:r w:rsidRPr="00E80D73">
              <w:t>Članak 84. stavci 1., 2. i 3.</w:t>
            </w:r>
          </w:p>
        </w:tc>
      </w:tr>
      <w:tr w:rsidR="00E80D73" w:rsidRPr="00E80D73" w:rsidTr="00E80D73">
        <w:tc>
          <w:tcPr>
            <w:tcW w:w="2750" w:type="dxa"/>
          </w:tcPr>
          <w:p w:rsidR="00E80D73" w:rsidRPr="00E80D73" w:rsidRDefault="00E80D73" w:rsidP="00E80D73">
            <w:pPr>
              <w:spacing w:line="360" w:lineRule="auto"/>
              <w:rPr>
                <w:noProof/>
              </w:rPr>
            </w:pPr>
            <w:r w:rsidRPr="00E80D73">
              <w:t>Članak 97. stavak 1.</w:t>
            </w:r>
          </w:p>
        </w:tc>
        <w:tc>
          <w:tcPr>
            <w:tcW w:w="2519" w:type="dxa"/>
          </w:tcPr>
          <w:p w:rsidR="00E80D73" w:rsidRPr="00E80D73" w:rsidRDefault="00E80D73" w:rsidP="00E80D73">
            <w:pPr>
              <w:spacing w:line="360" w:lineRule="auto"/>
              <w:rPr>
                <w:noProof/>
              </w:rPr>
            </w:pPr>
          </w:p>
        </w:tc>
        <w:tc>
          <w:tcPr>
            <w:tcW w:w="1814" w:type="dxa"/>
          </w:tcPr>
          <w:p w:rsidR="00E80D73" w:rsidRPr="00E80D73" w:rsidRDefault="00E80D73" w:rsidP="00E80D73">
            <w:pPr>
              <w:spacing w:line="360" w:lineRule="auto"/>
              <w:rPr>
                <w:noProof/>
              </w:rPr>
            </w:pPr>
          </w:p>
        </w:tc>
        <w:tc>
          <w:tcPr>
            <w:tcW w:w="2268" w:type="dxa"/>
          </w:tcPr>
          <w:p w:rsidR="00E80D73" w:rsidRPr="00E80D73" w:rsidRDefault="00E80D73" w:rsidP="00E80D73">
            <w:pPr>
              <w:spacing w:line="360" w:lineRule="auto"/>
              <w:rPr>
                <w:noProof/>
              </w:rPr>
            </w:pPr>
            <w:r w:rsidRPr="00E80D73">
              <w:t>Članak 85. stavak 1.</w:t>
            </w:r>
          </w:p>
        </w:tc>
      </w:tr>
      <w:tr w:rsidR="00E80D73" w:rsidRPr="00E80D73" w:rsidTr="00E80D73">
        <w:tc>
          <w:tcPr>
            <w:tcW w:w="2750" w:type="dxa"/>
          </w:tcPr>
          <w:p w:rsidR="00E80D73" w:rsidRPr="00E80D73" w:rsidRDefault="00E80D73" w:rsidP="00E80D73">
            <w:pPr>
              <w:spacing w:line="360" w:lineRule="auto"/>
              <w:rPr>
                <w:noProof/>
              </w:rPr>
            </w:pPr>
          </w:p>
        </w:tc>
        <w:tc>
          <w:tcPr>
            <w:tcW w:w="2519" w:type="dxa"/>
          </w:tcPr>
          <w:p w:rsidR="00E80D73" w:rsidRPr="00E80D73" w:rsidRDefault="00E80D73" w:rsidP="00E80D73">
            <w:pPr>
              <w:spacing w:line="360" w:lineRule="auto"/>
              <w:rPr>
                <w:noProof/>
              </w:rPr>
            </w:pPr>
          </w:p>
        </w:tc>
        <w:tc>
          <w:tcPr>
            <w:tcW w:w="1814" w:type="dxa"/>
          </w:tcPr>
          <w:p w:rsidR="00E80D73" w:rsidRPr="00E80D73" w:rsidRDefault="00E80D73" w:rsidP="00E80D73">
            <w:pPr>
              <w:spacing w:line="360" w:lineRule="auto"/>
              <w:rPr>
                <w:noProof/>
              </w:rPr>
            </w:pPr>
          </w:p>
        </w:tc>
        <w:tc>
          <w:tcPr>
            <w:tcW w:w="2268" w:type="dxa"/>
          </w:tcPr>
          <w:p w:rsidR="00E80D73" w:rsidRPr="00E80D73" w:rsidRDefault="00E80D73" w:rsidP="00E80D73">
            <w:pPr>
              <w:spacing w:line="360" w:lineRule="auto"/>
              <w:rPr>
                <w:noProof/>
              </w:rPr>
            </w:pPr>
            <w:r w:rsidRPr="00E80D73">
              <w:t>članak 85. stavci od 2. do 7.</w:t>
            </w:r>
          </w:p>
        </w:tc>
      </w:tr>
      <w:tr w:rsidR="00E80D73" w:rsidRPr="00E80D73" w:rsidTr="00E80D73">
        <w:tc>
          <w:tcPr>
            <w:tcW w:w="2750" w:type="dxa"/>
          </w:tcPr>
          <w:p w:rsidR="00E80D73" w:rsidRPr="00E80D73" w:rsidRDefault="00E80D73" w:rsidP="00E80D73">
            <w:pPr>
              <w:spacing w:line="360" w:lineRule="auto"/>
              <w:rPr>
                <w:noProof/>
              </w:rPr>
            </w:pPr>
            <w:r w:rsidRPr="00E80D73">
              <w:t>Članak 97. stavak 2.</w:t>
            </w:r>
          </w:p>
        </w:tc>
        <w:tc>
          <w:tcPr>
            <w:tcW w:w="2519" w:type="dxa"/>
          </w:tcPr>
          <w:p w:rsidR="00E80D73" w:rsidRPr="00E80D73" w:rsidRDefault="00E80D73" w:rsidP="00E80D73">
            <w:pPr>
              <w:spacing w:line="360" w:lineRule="auto"/>
              <w:rPr>
                <w:noProof/>
              </w:rPr>
            </w:pPr>
          </w:p>
        </w:tc>
        <w:tc>
          <w:tcPr>
            <w:tcW w:w="1814" w:type="dxa"/>
          </w:tcPr>
          <w:p w:rsidR="00E80D73" w:rsidRPr="00E80D73" w:rsidRDefault="00E80D73" w:rsidP="00E80D73">
            <w:pPr>
              <w:spacing w:line="360" w:lineRule="auto"/>
              <w:rPr>
                <w:noProof/>
              </w:rPr>
            </w:pPr>
          </w:p>
        </w:tc>
        <w:tc>
          <w:tcPr>
            <w:tcW w:w="2268" w:type="dxa"/>
          </w:tcPr>
          <w:p w:rsidR="00E80D73" w:rsidRPr="00E80D73" w:rsidRDefault="00E80D73" w:rsidP="00E80D73">
            <w:pPr>
              <w:spacing w:line="360" w:lineRule="auto"/>
              <w:rPr>
                <w:noProof/>
              </w:rPr>
            </w:pPr>
            <w:r w:rsidRPr="00E80D73">
              <w:t>Članak 85. stavci 8. i 9.</w:t>
            </w:r>
          </w:p>
        </w:tc>
      </w:tr>
      <w:tr w:rsidR="00E80D73" w:rsidRPr="00E80D73" w:rsidTr="00E80D73">
        <w:tc>
          <w:tcPr>
            <w:tcW w:w="2750" w:type="dxa"/>
          </w:tcPr>
          <w:p w:rsidR="00E80D73" w:rsidRPr="00E80D73" w:rsidRDefault="00E80D73" w:rsidP="00E80D73">
            <w:pPr>
              <w:spacing w:line="360" w:lineRule="auto"/>
              <w:rPr>
                <w:noProof/>
              </w:rPr>
            </w:pPr>
            <w:r w:rsidRPr="00E80D73">
              <w:t>Članak 97. stavak 3.</w:t>
            </w:r>
          </w:p>
        </w:tc>
        <w:tc>
          <w:tcPr>
            <w:tcW w:w="2519" w:type="dxa"/>
          </w:tcPr>
          <w:p w:rsidR="00E80D73" w:rsidRPr="00E80D73" w:rsidRDefault="00E80D73" w:rsidP="00E80D73">
            <w:pPr>
              <w:spacing w:line="360" w:lineRule="auto"/>
              <w:rPr>
                <w:noProof/>
              </w:rPr>
            </w:pPr>
          </w:p>
        </w:tc>
        <w:tc>
          <w:tcPr>
            <w:tcW w:w="1814" w:type="dxa"/>
          </w:tcPr>
          <w:p w:rsidR="00E80D73" w:rsidRPr="00E80D73" w:rsidRDefault="00E80D73" w:rsidP="00E80D73">
            <w:pPr>
              <w:spacing w:line="360" w:lineRule="auto"/>
              <w:rPr>
                <w:noProof/>
              </w:rPr>
            </w:pPr>
          </w:p>
        </w:tc>
        <w:tc>
          <w:tcPr>
            <w:tcW w:w="2268" w:type="dxa"/>
          </w:tcPr>
          <w:p w:rsidR="00E80D73" w:rsidRPr="00E80D73" w:rsidRDefault="00E80D73" w:rsidP="00E80D73">
            <w:pPr>
              <w:spacing w:line="360" w:lineRule="auto"/>
              <w:rPr>
                <w:noProof/>
              </w:rPr>
            </w:pPr>
            <w:r w:rsidRPr="00E80D73">
              <w:t>Članak 85. stavak 10.</w:t>
            </w:r>
          </w:p>
        </w:tc>
      </w:tr>
      <w:tr w:rsidR="00E80D73" w:rsidRPr="00E80D73" w:rsidTr="00E80D73">
        <w:tc>
          <w:tcPr>
            <w:tcW w:w="2750" w:type="dxa"/>
          </w:tcPr>
          <w:p w:rsidR="00E80D73" w:rsidRPr="00E80D73" w:rsidRDefault="00E80D73" w:rsidP="00E80D73">
            <w:pPr>
              <w:spacing w:line="360" w:lineRule="auto"/>
              <w:rPr>
                <w:noProof/>
              </w:rPr>
            </w:pPr>
            <w:r w:rsidRPr="00E80D73">
              <w:t>Članak 97. stavak 4.</w:t>
            </w:r>
          </w:p>
        </w:tc>
        <w:tc>
          <w:tcPr>
            <w:tcW w:w="2519" w:type="dxa"/>
          </w:tcPr>
          <w:p w:rsidR="00E80D73" w:rsidRPr="00E80D73" w:rsidRDefault="00E80D73" w:rsidP="00E80D73">
            <w:pPr>
              <w:spacing w:line="360" w:lineRule="auto"/>
              <w:rPr>
                <w:noProof/>
              </w:rPr>
            </w:pPr>
          </w:p>
        </w:tc>
        <w:tc>
          <w:tcPr>
            <w:tcW w:w="1814" w:type="dxa"/>
          </w:tcPr>
          <w:p w:rsidR="00E80D73" w:rsidRPr="00E80D73" w:rsidRDefault="00E80D73" w:rsidP="00E80D73">
            <w:pPr>
              <w:spacing w:line="360" w:lineRule="auto"/>
              <w:rPr>
                <w:noProof/>
              </w:rPr>
            </w:pPr>
          </w:p>
        </w:tc>
        <w:tc>
          <w:tcPr>
            <w:tcW w:w="2268" w:type="dxa"/>
          </w:tcPr>
          <w:p w:rsidR="00E80D73" w:rsidRPr="00E80D73" w:rsidRDefault="00E80D73" w:rsidP="00E80D73">
            <w:pPr>
              <w:spacing w:line="360" w:lineRule="auto"/>
              <w:rPr>
                <w:noProof/>
              </w:rPr>
            </w:pPr>
            <w:r w:rsidRPr="00E80D73">
              <w:t>Članak 86. stavak 1.</w:t>
            </w:r>
          </w:p>
        </w:tc>
      </w:tr>
      <w:tr w:rsidR="00E80D73" w:rsidRPr="00E80D73" w:rsidTr="00E80D73">
        <w:tc>
          <w:tcPr>
            <w:tcW w:w="2750" w:type="dxa"/>
          </w:tcPr>
          <w:p w:rsidR="00E80D73" w:rsidRPr="00E80D73" w:rsidRDefault="00E80D73" w:rsidP="00E80D73">
            <w:pPr>
              <w:spacing w:line="360" w:lineRule="auto"/>
              <w:rPr>
                <w:noProof/>
              </w:rPr>
            </w:pPr>
            <w:r w:rsidRPr="00E80D73">
              <w:t>Članak 97. stavak 5.</w:t>
            </w:r>
          </w:p>
        </w:tc>
        <w:tc>
          <w:tcPr>
            <w:tcW w:w="2519" w:type="dxa"/>
          </w:tcPr>
          <w:p w:rsidR="00E80D73" w:rsidRPr="00E80D73" w:rsidRDefault="00E80D73" w:rsidP="00E80D73">
            <w:pPr>
              <w:spacing w:line="360" w:lineRule="auto"/>
              <w:rPr>
                <w:noProof/>
              </w:rPr>
            </w:pPr>
          </w:p>
        </w:tc>
        <w:tc>
          <w:tcPr>
            <w:tcW w:w="1814" w:type="dxa"/>
          </w:tcPr>
          <w:p w:rsidR="00E80D73" w:rsidRPr="00E80D73" w:rsidRDefault="00E80D73" w:rsidP="00E80D73">
            <w:pPr>
              <w:spacing w:line="360" w:lineRule="auto"/>
              <w:rPr>
                <w:noProof/>
              </w:rPr>
            </w:pPr>
          </w:p>
        </w:tc>
        <w:tc>
          <w:tcPr>
            <w:tcW w:w="2268" w:type="dxa"/>
          </w:tcPr>
          <w:p w:rsidR="00E80D73" w:rsidRPr="00E80D73" w:rsidRDefault="00E80D73" w:rsidP="00E80D73">
            <w:pPr>
              <w:spacing w:line="360" w:lineRule="auto"/>
              <w:rPr>
                <w:noProof/>
              </w:rPr>
            </w:pPr>
            <w:r w:rsidRPr="00E80D73">
              <w:t>Članak 86. stavak 2.</w:t>
            </w:r>
          </w:p>
        </w:tc>
      </w:tr>
      <w:tr w:rsidR="00E80D73" w:rsidRPr="00E80D73" w:rsidTr="00E80D73">
        <w:tc>
          <w:tcPr>
            <w:tcW w:w="2750" w:type="dxa"/>
          </w:tcPr>
          <w:p w:rsidR="00E80D73" w:rsidRPr="00E80D73" w:rsidRDefault="00E80D73" w:rsidP="00E80D73">
            <w:pPr>
              <w:spacing w:line="360" w:lineRule="auto"/>
              <w:rPr>
                <w:noProof/>
              </w:rPr>
            </w:pPr>
          </w:p>
        </w:tc>
        <w:tc>
          <w:tcPr>
            <w:tcW w:w="2519" w:type="dxa"/>
          </w:tcPr>
          <w:p w:rsidR="00E80D73" w:rsidRPr="00E80D73" w:rsidRDefault="00E80D73" w:rsidP="00E80D73">
            <w:pPr>
              <w:spacing w:line="360" w:lineRule="auto"/>
              <w:rPr>
                <w:noProof/>
              </w:rPr>
            </w:pPr>
          </w:p>
        </w:tc>
        <w:tc>
          <w:tcPr>
            <w:tcW w:w="1814" w:type="dxa"/>
          </w:tcPr>
          <w:p w:rsidR="00E80D73" w:rsidRPr="00E80D73" w:rsidRDefault="00E80D73" w:rsidP="00E80D73">
            <w:pPr>
              <w:spacing w:line="360" w:lineRule="auto"/>
              <w:rPr>
                <w:noProof/>
              </w:rPr>
            </w:pPr>
          </w:p>
        </w:tc>
        <w:tc>
          <w:tcPr>
            <w:tcW w:w="2268" w:type="dxa"/>
          </w:tcPr>
          <w:p w:rsidR="00E80D73" w:rsidRPr="00E80D73" w:rsidRDefault="00E80D73" w:rsidP="00E80D73">
            <w:pPr>
              <w:spacing w:line="360" w:lineRule="auto"/>
              <w:rPr>
                <w:noProof/>
              </w:rPr>
            </w:pPr>
            <w:r w:rsidRPr="00E80D73">
              <w:t>Članak 86. stavci 3. i 4.</w:t>
            </w:r>
          </w:p>
        </w:tc>
      </w:tr>
      <w:tr w:rsidR="00E80D73" w:rsidRPr="00E80D73" w:rsidTr="00E80D73">
        <w:tc>
          <w:tcPr>
            <w:tcW w:w="2750" w:type="dxa"/>
          </w:tcPr>
          <w:p w:rsidR="00E80D73" w:rsidRPr="00E80D73" w:rsidRDefault="00E80D73" w:rsidP="00E80D73">
            <w:pPr>
              <w:spacing w:line="360" w:lineRule="auto"/>
              <w:rPr>
                <w:noProof/>
              </w:rPr>
            </w:pPr>
          </w:p>
        </w:tc>
        <w:tc>
          <w:tcPr>
            <w:tcW w:w="2519" w:type="dxa"/>
          </w:tcPr>
          <w:p w:rsidR="00E80D73" w:rsidRPr="00E80D73" w:rsidRDefault="00E80D73" w:rsidP="00E80D73">
            <w:pPr>
              <w:spacing w:line="360" w:lineRule="auto"/>
              <w:rPr>
                <w:noProof/>
              </w:rPr>
            </w:pPr>
          </w:p>
        </w:tc>
        <w:tc>
          <w:tcPr>
            <w:tcW w:w="1814" w:type="dxa"/>
          </w:tcPr>
          <w:p w:rsidR="00E80D73" w:rsidRPr="00E80D73" w:rsidRDefault="00E80D73" w:rsidP="00E80D73">
            <w:pPr>
              <w:spacing w:line="360" w:lineRule="auto"/>
              <w:rPr>
                <w:noProof/>
              </w:rPr>
            </w:pPr>
          </w:p>
        </w:tc>
        <w:tc>
          <w:tcPr>
            <w:tcW w:w="2268" w:type="dxa"/>
          </w:tcPr>
          <w:p w:rsidR="00E80D73" w:rsidRPr="00E80D73" w:rsidRDefault="00E80D73" w:rsidP="00E80D73">
            <w:pPr>
              <w:spacing w:line="360" w:lineRule="auto"/>
              <w:rPr>
                <w:noProof/>
              </w:rPr>
            </w:pPr>
            <w:r w:rsidRPr="00E80D73">
              <w:t>Članak 87.</w:t>
            </w:r>
          </w:p>
        </w:tc>
      </w:tr>
      <w:tr w:rsidR="00E80D73" w:rsidRPr="00E80D73" w:rsidTr="00E80D73">
        <w:tc>
          <w:tcPr>
            <w:tcW w:w="2750" w:type="dxa"/>
          </w:tcPr>
          <w:p w:rsidR="00E80D73" w:rsidRPr="00E80D73" w:rsidRDefault="00E80D73" w:rsidP="00E80D73">
            <w:pPr>
              <w:spacing w:line="360" w:lineRule="auto"/>
              <w:rPr>
                <w:noProof/>
              </w:rPr>
            </w:pPr>
          </w:p>
        </w:tc>
        <w:tc>
          <w:tcPr>
            <w:tcW w:w="2519" w:type="dxa"/>
          </w:tcPr>
          <w:p w:rsidR="00E80D73" w:rsidRPr="00E80D73" w:rsidRDefault="00E80D73" w:rsidP="00E80D73">
            <w:pPr>
              <w:spacing w:line="360" w:lineRule="auto"/>
              <w:rPr>
                <w:noProof/>
              </w:rPr>
            </w:pPr>
          </w:p>
        </w:tc>
        <w:tc>
          <w:tcPr>
            <w:tcW w:w="1814" w:type="dxa"/>
          </w:tcPr>
          <w:p w:rsidR="00E80D73" w:rsidRPr="00E80D73" w:rsidRDefault="00E80D73" w:rsidP="00E80D73">
            <w:pPr>
              <w:spacing w:line="360" w:lineRule="auto"/>
              <w:rPr>
                <w:noProof/>
              </w:rPr>
            </w:pPr>
          </w:p>
        </w:tc>
        <w:tc>
          <w:tcPr>
            <w:tcW w:w="2268" w:type="dxa"/>
          </w:tcPr>
          <w:p w:rsidR="00E80D73" w:rsidRPr="00E80D73" w:rsidRDefault="00E80D73" w:rsidP="00E80D73">
            <w:pPr>
              <w:spacing w:line="360" w:lineRule="auto"/>
              <w:rPr>
                <w:noProof/>
              </w:rPr>
            </w:pPr>
            <w:r w:rsidRPr="00E80D73">
              <w:t>Članak 88. stavci 1., 2. i 3.</w:t>
            </w:r>
          </w:p>
        </w:tc>
      </w:tr>
      <w:tr w:rsidR="00E80D73" w:rsidRPr="00E80D73" w:rsidTr="00E80D73">
        <w:tc>
          <w:tcPr>
            <w:tcW w:w="2750" w:type="dxa"/>
          </w:tcPr>
          <w:p w:rsidR="00E80D73" w:rsidRPr="00E80D73" w:rsidRDefault="00E80D73" w:rsidP="00E80D73">
            <w:pPr>
              <w:spacing w:line="360" w:lineRule="auto"/>
              <w:rPr>
                <w:noProof/>
              </w:rPr>
            </w:pPr>
            <w:r w:rsidRPr="00E80D73">
              <w:t>Članak 98. stavak 1.</w:t>
            </w:r>
          </w:p>
        </w:tc>
        <w:tc>
          <w:tcPr>
            <w:tcW w:w="2519" w:type="dxa"/>
          </w:tcPr>
          <w:p w:rsidR="00E80D73" w:rsidRPr="00E80D73" w:rsidRDefault="00E80D73" w:rsidP="00E80D73">
            <w:pPr>
              <w:spacing w:line="360" w:lineRule="auto"/>
              <w:rPr>
                <w:noProof/>
              </w:rPr>
            </w:pPr>
          </w:p>
        </w:tc>
        <w:tc>
          <w:tcPr>
            <w:tcW w:w="1814" w:type="dxa"/>
          </w:tcPr>
          <w:p w:rsidR="00E80D73" w:rsidRPr="00E80D73" w:rsidRDefault="00E80D73" w:rsidP="00E80D73">
            <w:pPr>
              <w:spacing w:line="360" w:lineRule="auto"/>
              <w:rPr>
                <w:noProof/>
              </w:rPr>
            </w:pPr>
          </w:p>
        </w:tc>
        <w:tc>
          <w:tcPr>
            <w:tcW w:w="2268" w:type="dxa"/>
          </w:tcPr>
          <w:p w:rsidR="00E80D73" w:rsidRPr="00E80D73" w:rsidRDefault="00E80D73" w:rsidP="00E80D73">
            <w:pPr>
              <w:spacing w:line="360" w:lineRule="auto"/>
              <w:rPr>
                <w:noProof/>
              </w:rPr>
            </w:pPr>
            <w:r w:rsidRPr="00E80D73">
              <w:t>Članak 89. stavak 1.</w:t>
            </w:r>
          </w:p>
        </w:tc>
      </w:tr>
      <w:tr w:rsidR="00E80D73" w:rsidRPr="00E80D73" w:rsidTr="00E80D73">
        <w:tc>
          <w:tcPr>
            <w:tcW w:w="2750" w:type="dxa"/>
          </w:tcPr>
          <w:p w:rsidR="00E80D73" w:rsidRPr="00E80D73" w:rsidRDefault="00E80D73" w:rsidP="00E80D73">
            <w:pPr>
              <w:spacing w:line="360" w:lineRule="auto"/>
              <w:rPr>
                <w:noProof/>
              </w:rPr>
            </w:pPr>
            <w:r w:rsidRPr="00E80D73">
              <w:t>Točka (a)</w:t>
            </w:r>
          </w:p>
        </w:tc>
        <w:tc>
          <w:tcPr>
            <w:tcW w:w="2519" w:type="dxa"/>
          </w:tcPr>
          <w:p w:rsidR="00E80D73" w:rsidRPr="00E80D73" w:rsidRDefault="00E80D73" w:rsidP="00E80D73">
            <w:pPr>
              <w:spacing w:line="360" w:lineRule="auto"/>
              <w:rPr>
                <w:noProof/>
              </w:rPr>
            </w:pPr>
          </w:p>
        </w:tc>
        <w:tc>
          <w:tcPr>
            <w:tcW w:w="1814" w:type="dxa"/>
          </w:tcPr>
          <w:p w:rsidR="00E80D73" w:rsidRPr="00E80D73" w:rsidRDefault="00E80D73" w:rsidP="00E80D73">
            <w:pPr>
              <w:spacing w:line="360" w:lineRule="auto"/>
              <w:rPr>
                <w:noProof/>
              </w:rPr>
            </w:pPr>
          </w:p>
        </w:tc>
        <w:tc>
          <w:tcPr>
            <w:tcW w:w="2268" w:type="dxa"/>
          </w:tcPr>
          <w:p w:rsidR="00E80D73" w:rsidRPr="00E80D73" w:rsidRDefault="00E80D73" w:rsidP="00E80D73">
            <w:pPr>
              <w:spacing w:line="360" w:lineRule="auto"/>
              <w:rPr>
                <w:noProof/>
              </w:rPr>
            </w:pPr>
            <w:r w:rsidRPr="00E80D73">
              <w:t>Točka (a)</w:t>
            </w:r>
          </w:p>
        </w:tc>
      </w:tr>
      <w:tr w:rsidR="00E80D73" w:rsidRPr="00E80D73" w:rsidTr="00E80D73">
        <w:tc>
          <w:tcPr>
            <w:tcW w:w="2750" w:type="dxa"/>
          </w:tcPr>
          <w:p w:rsidR="00E80D73" w:rsidRPr="00E80D73" w:rsidRDefault="00E80D73" w:rsidP="00E80D73">
            <w:pPr>
              <w:spacing w:line="360" w:lineRule="auto"/>
              <w:rPr>
                <w:b/>
                <w:bCs/>
                <w:noProof/>
              </w:rPr>
            </w:pPr>
            <w:r w:rsidRPr="00E80D73">
              <w:t>Točka (b)</w:t>
            </w:r>
          </w:p>
        </w:tc>
        <w:tc>
          <w:tcPr>
            <w:tcW w:w="2519" w:type="dxa"/>
          </w:tcPr>
          <w:p w:rsidR="00E80D73" w:rsidRPr="00E80D73" w:rsidRDefault="00E80D73" w:rsidP="00E80D73">
            <w:pPr>
              <w:spacing w:line="360" w:lineRule="auto"/>
              <w:rPr>
                <w:noProof/>
              </w:rPr>
            </w:pPr>
          </w:p>
        </w:tc>
        <w:tc>
          <w:tcPr>
            <w:tcW w:w="1814" w:type="dxa"/>
          </w:tcPr>
          <w:p w:rsidR="00E80D73" w:rsidRPr="00E80D73" w:rsidRDefault="00E80D73" w:rsidP="00E80D73">
            <w:pPr>
              <w:spacing w:line="360" w:lineRule="auto"/>
              <w:rPr>
                <w:noProof/>
              </w:rPr>
            </w:pPr>
          </w:p>
        </w:tc>
        <w:tc>
          <w:tcPr>
            <w:tcW w:w="2268" w:type="dxa"/>
          </w:tcPr>
          <w:p w:rsidR="00E80D73" w:rsidRPr="00E80D73" w:rsidRDefault="00E80D73" w:rsidP="00E80D73">
            <w:pPr>
              <w:spacing w:line="360" w:lineRule="auto"/>
              <w:rPr>
                <w:noProof/>
              </w:rPr>
            </w:pPr>
            <w:r w:rsidRPr="00E80D73">
              <w:t>Točka (b)</w:t>
            </w:r>
          </w:p>
        </w:tc>
      </w:tr>
      <w:tr w:rsidR="00E80D73" w:rsidRPr="00E80D73" w:rsidTr="00E80D73">
        <w:tc>
          <w:tcPr>
            <w:tcW w:w="2750" w:type="dxa"/>
          </w:tcPr>
          <w:p w:rsidR="00E80D73" w:rsidRPr="00E80D73" w:rsidRDefault="00E80D73" w:rsidP="00E80D73">
            <w:pPr>
              <w:spacing w:line="360" w:lineRule="auto"/>
              <w:rPr>
                <w:noProof/>
              </w:rPr>
            </w:pPr>
            <w:r w:rsidRPr="00E80D73">
              <w:t>Točka (c)</w:t>
            </w:r>
          </w:p>
        </w:tc>
        <w:tc>
          <w:tcPr>
            <w:tcW w:w="2519" w:type="dxa"/>
          </w:tcPr>
          <w:p w:rsidR="00E80D73" w:rsidRPr="00E80D73" w:rsidRDefault="00E80D73" w:rsidP="00E80D73">
            <w:pPr>
              <w:spacing w:line="360" w:lineRule="auto"/>
              <w:rPr>
                <w:noProof/>
              </w:rPr>
            </w:pPr>
          </w:p>
        </w:tc>
        <w:tc>
          <w:tcPr>
            <w:tcW w:w="1814" w:type="dxa"/>
          </w:tcPr>
          <w:p w:rsidR="00E80D73" w:rsidRPr="00E80D73" w:rsidRDefault="00E80D73" w:rsidP="00E80D73">
            <w:pPr>
              <w:spacing w:line="360" w:lineRule="auto"/>
              <w:rPr>
                <w:noProof/>
              </w:rPr>
            </w:pPr>
          </w:p>
        </w:tc>
        <w:tc>
          <w:tcPr>
            <w:tcW w:w="2268" w:type="dxa"/>
          </w:tcPr>
          <w:p w:rsidR="00E80D73" w:rsidRPr="00E80D73" w:rsidRDefault="00E80D73" w:rsidP="00E80D73">
            <w:pPr>
              <w:spacing w:line="360" w:lineRule="auto"/>
              <w:rPr>
                <w:noProof/>
              </w:rPr>
            </w:pPr>
            <w:r w:rsidRPr="00E80D73">
              <w:t>Točka (c)</w:t>
            </w:r>
          </w:p>
        </w:tc>
      </w:tr>
      <w:tr w:rsidR="00E80D73" w:rsidRPr="00E80D73" w:rsidTr="00E80D73">
        <w:tc>
          <w:tcPr>
            <w:tcW w:w="2750" w:type="dxa"/>
          </w:tcPr>
          <w:p w:rsidR="00E80D73" w:rsidRPr="00E80D73" w:rsidRDefault="00E80D73" w:rsidP="00E80D73">
            <w:pPr>
              <w:spacing w:line="360" w:lineRule="auto"/>
              <w:rPr>
                <w:noProof/>
              </w:rPr>
            </w:pPr>
          </w:p>
        </w:tc>
        <w:tc>
          <w:tcPr>
            <w:tcW w:w="2519" w:type="dxa"/>
          </w:tcPr>
          <w:p w:rsidR="00E80D73" w:rsidRPr="00E80D73" w:rsidRDefault="00E80D73" w:rsidP="00E80D73">
            <w:pPr>
              <w:spacing w:line="360" w:lineRule="auto"/>
              <w:rPr>
                <w:noProof/>
              </w:rPr>
            </w:pPr>
          </w:p>
        </w:tc>
        <w:tc>
          <w:tcPr>
            <w:tcW w:w="1814" w:type="dxa"/>
          </w:tcPr>
          <w:p w:rsidR="00E80D73" w:rsidRPr="00E80D73" w:rsidRDefault="00E80D73" w:rsidP="00E80D73">
            <w:pPr>
              <w:spacing w:line="360" w:lineRule="auto"/>
              <w:rPr>
                <w:noProof/>
              </w:rPr>
            </w:pPr>
          </w:p>
        </w:tc>
        <w:tc>
          <w:tcPr>
            <w:tcW w:w="2268" w:type="dxa"/>
          </w:tcPr>
          <w:p w:rsidR="00E80D73" w:rsidRPr="00E80D73" w:rsidRDefault="00E80D73" w:rsidP="00E80D73">
            <w:pPr>
              <w:spacing w:line="360" w:lineRule="auto"/>
              <w:rPr>
                <w:noProof/>
              </w:rPr>
            </w:pPr>
            <w:r w:rsidRPr="00E80D73">
              <w:t>Točka (d)</w:t>
            </w:r>
          </w:p>
        </w:tc>
      </w:tr>
      <w:tr w:rsidR="00E80D73" w:rsidRPr="00E80D73" w:rsidTr="00E80D73">
        <w:tc>
          <w:tcPr>
            <w:tcW w:w="2750" w:type="dxa"/>
          </w:tcPr>
          <w:p w:rsidR="00E80D73" w:rsidRPr="00E80D73" w:rsidRDefault="00E80D73" w:rsidP="00E80D73">
            <w:pPr>
              <w:spacing w:line="360" w:lineRule="auto"/>
              <w:rPr>
                <w:noProof/>
              </w:rPr>
            </w:pPr>
            <w:r w:rsidRPr="00E80D73">
              <w:t>Točka (d)</w:t>
            </w:r>
          </w:p>
        </w:tc>
        <w:tc>
          <w:tcPr>
            <w:tcW w:w="2519" w:type="dxa"/>
          </w:tcPr>
          <w:p w:rsidR="00E80D73" w:rsidRPr="00E80D73" w:rsidRDefault="00E80D73" w:rsidP="00E80D73">
            <w:pPr>
              <w:spacing w:line="360" w:lineRule="auto"/>
              <w:rPr>
                <w:noProof/>
              </w:rPr>
            </w:pPr>
          </w:p>
        </w:tc>
        <w:tc>
          <w:tcPr>
            <w:tcW w:w="1814" w:type="dxa"/>
          </w:tcPr>
          <w:p w:rsidR="00E80D73" w:rsidRPr="00E80D73" w:rsidRDefault="00E80D73" w:rsidP="00E80D73">
            <w:pPr>
              <w:spacing w:line="360" w:lineRule="auto"/>
              <w:rPr>
                <w:noProof/>
              </w:rPr>
            </w:pPr>
          </w:p>
        </w:tc>
        <w:tc>
          <w:tcPr>
            <w:tcW w:w="2268" w:type="dxa"/>
          </w:tcPr>
          <w:p w:rsidR="00E80D73" w:rsidRPr="00E80D73" w:rsidRDefault="00E80D73" w:rsidP="00E80D73">
            <w:pPr>
              <w:spacing w:line="360" w:lineRule="auto"/>
              <w:rPr>
                <w:noProof/>
              </w:rPr>
            </w:pPr>
            <w:r w:rsidRPr="00E80D73">
              <w:t>Točka (e)</w:t>
            </w:r>
          </w:p>
        </w:tc>
      </w:tr>
      <w:tr w:rsidR="00E80D73" w:rsidRPr="00E80D73" w:rsidTr="00E80D73">
        <w:tc>
          <w:tcPr>
            <w:tcW w:w="2750" w:type="dxa"/>
          </w:tcPr>
          <w:p w:rsidR="00E80D73" w:rsidRPr="00E80D73" w:rsidRDefault="00E80D73" w:rsidP="00E80D73">
            <w:pPr>
              <w:spacing w:line="360" w:lineRule="auto"/>
              <w:rPr>
                <w:noProof/>
              </w:rPr>
            </w:pPr>
          </w:p>
        </w:tc>
        <w:tc>
          <w:tcPr>
            <w:tcW w:w="2519" w:type="dxa"/>
          </w:tcPr>
          <w:p w:rsidR="00E80D73" w:rsidRPr="00E80D73" w:rsidRDefault="00E80D73" w:rsidP="00E80D73">
            <w:pPr>
              <w:spacing w:line="360" w:lineRule="auto"/>
              <w:rPr>
                <w:noProof/>
              </w:rPr>
            </w:pPr>
          </w:p>
        </w:tc>
        <w:tc>
          <w:tcPr>
            <w:tcW w:w="1814" w:type="dxa"/>
          </w:tcPr>
          <w:p w:rsidR="00E80D73" w:rsidRPr="00E80D73" w:rsidRDefault="00E80D73" w:rsidP="00E80D73">
            <w:pPr>
              <w:spacing w:line="360" w:lineRule="auto"/>
              <w:rPr>
                <w:noProof/>
              </w:rPr>
            </w:pPr>
          </w:p>
        </w:tc>
        <w:tc>
          <w:tcPr>
            <w:tcW w:w="2268" w:type="dxa"/>
          </w:tcPr>
          <w:p w:rsidR="00E80D73" w:rsidRPr="00E80D73" w:rsidRDefault="00E80D73" w:rsidP="00E80D73">
            <w:pPr>
              <w:spacing w:line="360" w:lineRule="auto"/>
              <w:rPr>
                <w:noProof/>
              </w:rPr>
            </w:pPr>
            <w:r w:rsidRPr="00E80D73">
              <w:t>Točka (f)</w:t>
            </w:r>
          </w:p>
        </w:tc>
      </w:tr>
      <w:tr w:rsidR="00E80D73" w:rsidRPr="00E80D73" w:rsidTr="00E80D73">
        <w:tc>
          <w:tcPr>
            <w:tcW w:w="2750" w:type="dxa"/>
          </w:tcPr>
          <w:p w:rsidR="00E80D73" w:rsidRPr="00E80D73" w:rsidRDefault="00E80D73" w:rsidP="00E80D73">
            <w:pPr>
              <w:spacing w:line="360" w:lineRule="auto"/>
              <w:rPr>
                <w:noProof/>
              </w:rPr>
            </w:pPr>
          </w:p>
        </w:tc>
        <w:tc>
          <w:tcPr>
            <w:tcW w:w="2519" w:type="dxa"/>
          </w:tcPr>
          <w:p w:rsidR="00E80D73" w:rsidRPr="00E80D73" w:rsidRDefault="00E80D73" w:rsidP="00E80D73">
            <w:pPr>
              <w:spacing w:line="360" w:lineRule="auto"/>
              <w:rPr>
                <w:noProof/>
              </w:rPr>
            </w:pPr>
          </w:p>
        </w:tc>
        <w:tc>
          <w:tcPr>
            <w:tcW w:w="1814" w:type="dxa"/>
          </w:tcPr>
          <w:p w:rsidR="00E80D73" w:rsidRPr="00E80D73" w:rsidRDefault="00E80D73" w:rsidP="00E80D73">
            <w:pPr>
              <w:spacing w:line="360" w:lineRule="auto"/>
              <w:rPr>
                <w:noProof/>
              </w:rPr>
            </w:pPr>
          </w:p>
        </w:tc>
        <w:tc>
          <w:tcPr>
            <w:tcW w:w="2268" w:type="dxa"/>
          </w:tcPr>
          <w:p w:rsidR="00E80D73" w:rsidRPr="00E80D73" w:rsidRDefault="00E80D73" w:rsidP="00E80D73">
            <w:pPr>
              <w:spacing w:line="360" w:lineRule="auto"/>
              <w:rPr>
                <w:noProof/>
              </w:rPr>
            </w:pPr>
            <w:r w:rsidRPr="00E80D73">
              <w:t>Točka (g)</w:t>
            </w:r>
          </w:p>
        </w:tc>
      </w:tr>
      <w:tr w:rsidR="00E80D73" w:rsidRPr="00E80D73" w:rsidTr="00E80D73">
        <w:tc>
          <w:tcPr>
            <w:tcW w:w="2750" w:type="dxa"/>
          </w:tcPr>
          <w:p w:rsidR="00E80D73" w:rsidRPr="00E80D73" w:rsidRDefault="00E80D73" w:rsidP="00E80D73">
            <w:pPr>
              <w:spacing w:line="360" w:lineRule="auto"/>
              <w:rPr>
                <w:noProof/>
              </w:rPr>
            </w:pPr>
            <w:r w:rsidRPr="00E80D73">
              <w:t>Članak 98. stavci 2. i 4.</w:t>
            </w:r>
          </w:p>
        </w:tc>
        <w:tc>
          <w:tcPr>
            <w:tcW w:w="2519" w:type="dxa"/>
          </w:tcPr>
          <w:p w:rsidR="00E80D73" w:rsidRPr="00E80D73" w:rsidRDefault="00E80D73" w:rsidP="00E80D73">
            <w:pPr>
              <w:spacing w:line="360" w:lineRule="auto"/>
              <w:rPr>
                <w:noProof/>
              </w:rPr>
            </w:pPr>
          </w:p>
        </w:tc>
        <w:tc>
          <w:tcPr>
            <w:tcW w:w="1814" w:type="dxa"/>
          </w:tcPr>
          <w:p w:rsidR="00E80D73" w:rsidRPr="00E80D73" w:rsidRDefault="00E80D73" w:rsidP="00E80D73">
            <w:pPr>
              <w:spacing w:line="360" w:lineRule="auto"/>
              <w:rPr>
                <w:noProof/>
              </w:rPr>
            </w:pPr>
          </w:p>
        </w:tc>
        <w:tc>
          <w:tcPr>
            <w:tcW w:w="2268" w:type="dxa"/>
          </w:tcPr>
          <w:p w:rsidR="00E80D73" w:rsidRPr="00E80D73" w:rsidRDefault="00E80D73" w:rsidP="00E80D73">
            <w:pPr>
              <w:spacing w:line="360" w:lineRule="auto"/>
              <w:rPr>
                <w:noProof/>
              </w:rPr>
            </w:pPr>
            <w:r w:rsidRPr="00E80D73">
              <w:t>Članak 89. stavak 2.</w:t>
            </w:r>
          </w:p>
        </w:tc>
      </w:tr>
      <w:tr w:rsidR="00E80D73" w:rsidRPr="00E80D73" w:rsidTr="00E80D73">
        <w:tc>
          <w:tcPr>
            <w:tcW w:w="2750" w:type="dxa"/>
          </w:tcPr>
          <w:p w:rsidR="00E80D73" w:rsidRPr="00E80D73" w:rsidRDefault="00E80D73" w:rsidP="00E80D73">
            <w:pPr>
              <w:spacing w:line="360" w:lineRule="auto"/>
              <w:rPr>
                <w:noProof/>
              </w:rPr>
            </w:pPr>
            <w:r w:rsidRPr="00E80D73">
              <w:t>Članak 98. stavak 3.</w:t>
            </w:r>
          </w:p>
        </w:tc>
        <w:tc>
          <w:tcPr>
            <w:tcW w:w="2519" w:type="dxa"/>
          </w:tcPr>
          <w:p w:rsidR="00E80D73" w:rsidRPr="00E80D73" w:rsidRDefault="00E80D73" w:rsidP="00E80D73">
            <w:pPr>
              <w:spacing w:line="360" w:lineRule="auto"/>
              <w:rPr>
                <w:noProof/>
              </w:rPr>
            </w:pPr>
          </w:p>
        </w:tc>
        <w:tc>
          <w:tcPr>
            <w:tcW w:w="1814" w:type="dxa"/>
          </w:tcPr>
          <w:p w:rsidR="00E80D73" w:rsidRPr="00E80D73" w:rsidRDefault="00E80D73" w:rsidP="00E80D73">
            <w:pPr>
              <w:spacing w:line="360" w:lineRule="auto"/>
              <w:rPr>
                <w:noProof/>
              </w:rPr>
            </w:pPr>
          </w:p>
        </w:tc>
        <w:tc>
          <w:tcPr>
            <w:tcW w:w="2268" w:type="dxa"/>
          </w:tcPr>
          <w:p w:rsidR="00E80D73" w:rsidRPr="00E80D73" w:rsidRDefault="00E80D73" w:rsidP="00E80D73">
            <w:pPr>
              <w:spacing w:line="360" w:lineRule="auto"/>
              <w:rPr>
                <w:noProof/>
              </w:rPr>
            </w:pPr>
            <w:r w:rsidRPr="00E80D73">
              <w:t>Članak 85. stavak 11.</w:t>
            </w:r>
          </w:p>
        </w:tc>
      </w:tr>
      <w:tr w:rsidR="00E80D73" w:rsidRPr="00E80D73" w:rsidTr="00E80D73">
        <w:tc>
          <w:tcPr>
            <w:tcW w:w="2750" w:type="dxa"/>
          </w:tcPr>
          <w:p w:rsidR="00E80D73" w:rsidRPr="00E80D73" w:rsidRDefault="00E80D73" w:rsidP="00E80D73">
            <w:pPr>
              <w:spacing w:line="360" w:lineRule="auto"/>
              <w:rPr>
                <w:noProof/>
              </w:rPr>
            </w:pPr>
            <w:r w:rsidRPr="00E80D73">
              <w:t>Članak 98. stavak 5</w:t>
            </w:r>
          </w:p>
        </w:tc>
        <w:tc>
          <w:tcPr>
            <w:tcW w:w="2519" w:type="dxa"/>
          </w:tcPr>
          <w:p w:rsidR="00E80D73" w:rsidRPr="00E80D73" w:rsidRDefault="00E80D73" w:rsidP="00E80D73">
            <w:pPr>
              <w:spacing w:line="360" w:lineRule="auto"/>
              <w:rPr>
                <w:noProof/>
              </w:rPr>
            </w:pPr>
          </w:p>
        </w:tc>
        <w:tc>
          <w:tcPr>
            <w:tcW w:w="1814" w:type="dxa"/>
          </w:tcPr>
          <w:p w:rsidR="00E80D73" w:rsidRPr="00E80D73" w:rsidRDefault="00E80D73" w:rsidP="00E80D73">
            <w:pPr>
              <w:spacing w:line="360" w:lineRule="auto"/>
              <w:rPr>
                <w:noProof/>
              </w:rPr>
            </w:pPr>
          </w:p>
        </w:tc>
        <w:tc>
          <w:tcPr>
            <w:tcW w:w="2268" w:type="dxa"/>
          </w:tcPr>
          <w:p w:rsidR="00E80D73" w:rsidRPr="00E80D73" w:rsidRDefault="00E80D73" w:rsidP="00E80D73">
            <w:pPr>
              <w:spacing w:line="360" w:lineRule="auto"/>
              <w:rPr>
                <w:noProof/>
              </w:rPr>
            </w:pPr>
            <w:r w:rsidRPr="00E80D73">
              <w:t>Članak 89. stavak 3.</w:t>
            </w:r>
          </w:p>
        </w:tc>
      </w:tr>
      <w:tr w:rsidR="00E80D73" w:rsidRPr="00E80D73" w:rsidTr="00E80D73">
        <w:tc>
          <w:tcPr>
            <w:tcW w:w="2750" w:type="dxa"/>
          </w:tcPr>
          <w:p w:rsidR="00E80D73" w:rsidRPr="00E80D73" w:rsidRDefault="00E80D73" w:rsidP="00E80D73">
            <w:pPr>
              <w:spacing w:line="360" w:lineRule="auto"/>
              <w:rPr>
                <w:noProof/>
              </w:rPr>
            </w:pPr>
            <w:r w:rsidRPr="00E80D73">
              <w:t>Članak 99. stavak 1.</w:t>
            </w:r>
          </w:p>
        </w:tc>
        <w:tc>
          <w:tcPr>
            <w:tcW w:w="2519" w:type="dxa"/>
          </w:tcPr>
          <w:p w:rsidR="00E80D73" w:rsidRPr="00E80D73" w:rsidRDefault="00E80D73" w:rsidP="00E80D73">
            <w:pPr>
              <w:spacing w:line="360" w:lineRule="auto"/>
              <w:rPr>
                <w:noProof/>
              </w:rPr>
            </w:pPr>
          </w:p>
        </w:tc>
        <w:tc>
          <w:tcPr>
            <w:tcW w:w="1814" w:type="dxa"/>
          </w:tcPr>
          <w:p w:rsidR="00E80D73" w:rsidRPr="00E80D73" w:rsidRDefault="00E80D73" w:rsidP="00E80D73">
            <w:pPr>
              <w:spacing w:line="360" w:lineRule="auto"/>
              <w:rPr>
                <w:noProof/>
              </w:rPr>
            </w:pPr>
          </w:p>
        </w:tc>
        <w:tc>
          <w:tcPr>
            <w:tcW w:w="2268" w:type="dxa"/>
          </w:tcPr>
          <w:p w:rsidR="00E80D73" w:rsidRPr="00E80D73" w:rsidRDefault="00E80D73" w:rsidP="00E80D73">
            <w:pPr>
              <w:spacing w:line="360" w:lineRule="auto"/>
              <w:rPr>
                <w:noProof/>
              </w:rPr>
            </w:pPr>
            <w:r w:rsidRPr="00E80D73">
              <w:t>Članak 90. stavak 1.</w:t>
            </w:r>
          </w:p>
        </w:tc>
      </w:tr>
      <w:tr w:rsidR="00E80D73" w:rsidRPr="00E80D73" w:rsidTr="00E80D73">
        <w:tc>
          <w:tcPr>
            <w:tcW w:w="2750" w:type="dxa"/>
          </w:tcPr>
          <w:p w:rsidR="00E80D73" w:rsidRPr="00E80D73" w:rsidRDefault="00E80D73" w:rsidP="00E80D73">
            <w:pPr>
              <w:spacing w:line="360" w:lineRule="auto"/>
              <w:rPr>
                <w:noProof/>
              </w:rPr>
            </w:pPr>
            <w:r w:rsidRPr="00E80D73">
              <w:t>Članak 99. stavak 2.</w:t>
            </w:r>
          </w:p>
        </w:tc>
        <w:tc>
          <w:tcPr>
            <w:tcW w:w="2519" w:type="dxa"/>
          </w:tcPr>
          <w:p w:rsidR="00E80D73" w:rsidRPr="00E80D73" w:rsidRDefault="00E80D73" w:rsidP="00E80D73">
            <w:pPr>
              <w:spacing w:line="360" w:lineRule="auto"/>
              <w:rPr>
                <w:noProof/>
              </w:rPr>
            </w:pPr>
          </w:p>
        </w:tc>
        <w:tc>
          <w:tcPr>
            <w:tcW w:w="1814" w:type="dxa"/>
          </w:tcPr>
          <w:p w:rsidR="00E80D73" w:rsidRPr="00E80D73" w:rsidRDefault="00E80D73" w:rsidP="00E80D73">
            <w:pPr>
              <w:spacing w:line="360" w:lineRule="auto"/>
              <w:rPr>
                <w:noProof/>
              </w:rPr>
            </w:pPr>
          </w:p>
        </w:tc>
        <w:tc>
          <w:tcPr>
            <w:tcW w:w="2268" w:type="dxa"/>
          </w:tcPr>
          <w:p w:rsidR="00E80D73" w:rsidRPr="00E80D73" w:rsidRDefault="00E80D73" w:rsidP="00E80D73">
            <w:pPr>
              <w:spacing w:line="360" w:lineRule="auto"/>
              <w:rPr>
                <w:noProof/>
              </w:rPr>
            </w:pPr>
            <w:r w:rsidRPr="00E80D73">
              <w:t>Članak 90. stavak 2.</w:t>
            </w:r>
          </w:p>
        </w:tc>
      </w:tr>
      <w:tr w:rsidR="00E80D73" w:rsidRPr="00E80D73" w:rsidTr="00E80D73">
        <w:tc>
          <w:tcPr>
            <w:tcW w:w="2750" w:type="dxa"/>
          </w:tcPr>
          <w:p w:rsidR="00E80D73" w:rsidRPr="00E80D73" w:rsidRDefault="00E80D73" w:rsidP="00E80D73">
            <w:pPr>
              <w:spacing w:line="360" w:lineRule="auto"/>
              <w:rPr>
                <w:noProof/>
              </w:rPr>
            </w:pPr>
            <w:r w:rsidRPr="00E80D73">
              <w:t>Članak 100. stavak 1.</w:t>
            </w:r>
          </w:p>
        </w:tc>
        <w:tc>
          <w:tcPr>
            <w:tcW w:w="2519" w:type="dxa"/>
          </w:tcPr>
          <w:p w:rsidR="00E80D73" w:rsidRPr="00E80D73" w:rsidRDefault="00E80D73" w:rsidP="00E80D73">
            <w:pPr>
              <w:spacing w:line="360" w:lineRule="auto"/>
              <w:rPr>
                <w:noProof/>
              </w:rPr>
            </w:pPr>
          </w:p>
        </w:tc>
        <w:tc>
          <w:tcPr>
            <w:tcW w:w="1814" w:type="dxa"/>
          </w:tcPr>
          <w:p w:rsidR="00E80D73" w:rsidRPr="00E80D73" w:rsidRDefault="00E80D73" w:rsidP="00E80D73">
            <w:pPr>
              <w:spacing w:line="360" w:lineRule="auto"/>
              <w:rPr>
                <w:noProof/>
              </w:rPr>
            </w:pPr>
          </w:p>
        </w:tc>
        <w:tc>
          <w:tcPr>
            <w:tcW w:w="2268" w:type="dxa"/>
          </w:tcPr>
          <w:p w:rsidR="00E80D73" w:rsidRPr="00E80D73" w:rsidRDefault="00E80D73" w:rsidP="00E80D73">
            <w:pPr>
              <w:spacing w:line="360" w:lineRule="auto"/>
              <w:rPr>
                <w:noProof/>
              </w:rPr>
            </w:pPr>
            <w:r w:rsidRPr="00E80D73">
              <w:t>Članak 91. stavak 2.</w:t>
            </w:r>
          </w:p>
        </w:tc>
      </w:tr>
      <w:tr w:rsidR="00E80D73" w:rsidRPr="00E80D73" w:rsidTr="00E80D73">
        <w:tc>
          <w:tcPr>
            <w:tcW w:w="2750" w:type="dxa"/>
          </w:tcPr>
          <w:p w:rsidR="00E80D73" w:rsidRPr="00E80D73" w:rsidRDefault="00E80D73" w:rsidP="00E80D73">
            <w:pPr>
              <w:spacing w:line="360" w:lineRule="auto"/>
              <w:rPr>
                <w:noProof/>
              </w:rPr>
            </w:pPr>
            <w:r w:rsidRPr="00E80D73">
              <w:t>Članak 100. stavak 2.</w:t>
            </w:r>
          </w:p>
        </w:tc>
        <w:tc>
          <w:tcPr>
            <w:tcW w:w="2519" w:type="dxa"/>
          </w:tcPr>
          <w:p w:rsidR="00E80D73" w:rsidRPr="00E80D73" w:rsidRDefault="00E80D73" w:rsidP="00E80D73">
            <w:pPr>
              <w:spacing w:line="360" w:lineRule="auto"/>
              <w:rPr>
                <w:noProof/>
              </w:rPr>
            </w:pPr>
          </w:p>
        </w:tc>
        <w:tc>
          <w:tcPr>
            <w:tcW w:w="1814" w:type="dxa"/>
          </w:tcPr>
          <w:p w:rsidR="00E80D73" w:rsidRPr="00E80D73" w:rsidRDefault="00E80D73" w:rsidP="00E80D73">
            <w:pPr>
              <w:spacing w:line="360" w:lineRule="auto"/>
              <w:rPr>
                <w:noProof/>
              </w:rPr>
            </w:pPr>
          </w:p>
        </w:tc>
        <w:tc>
          <w:tcPr>
            <w:tcW w:w="2268" w:type="dxa"/>
          </w:tcPr>
          <w:p w:rsidR="00E80D73" w:rsidRPr="00E80D73" w:rsidRDefault="00E80D73" w:rsidP="00E80D73">
            <w:pPr>
              <w:spacing w:line="360" w:lineRule="auto"/>
              <w:rPr>
                <w:noProof/>
              </w:rPr>
            </w:pPr>
            <w:r w:rsidRPr="00E80D73">
              <w:t>Članak 91. stavak 3.</w:t>
            </w:r>
          </w:p>
        </w:tc>
      </w:tr>
      <w:tr w:rsidR="00E80D73" w:rsidRPr="00E80D73" w:rsidTr="00E80D73">
        <w:tc>
          <w:tcPr>
            <w:tcW w:w="2750" w:type="dxa"/>
          </w:tcPr>
          <w:p w:rsidR="00E80D73" w:rsidRPr="00E80D73" w:rsidRDefault="00E80D73" w:rsidP="00E80D73">
            <w:pPr>
              <w:spacing w:line="360" w:lineRule="auto"/>
              <w:rPr>
                <w:noProof/>
              </w:rPr>
            </w:pPr>
            <w:r w:rsidRPr="00E80D73">
              <w:t>Članak 100. stavak 3.</w:t>
            </w:r>
          </w:p>
        </w:tc>
        <w:tc>
          <w:tcPr>
            <w:tcW w:w="2519" w:type="dxa"/>
          </w:tcPr>
          <w:p w:rsidR="00E80D73" w:rsidRPr="00E80D73" w:rsidRDefault="00E80D73" w:rsidP="00E80D73">
            <w:pPr>
              <w:spacing w:line="360" w:lineRule="auto"/>
              <w:rPr>
                <w:noProof/>
              </w:rPr>
            </w:pPr>
          </w:p>
        </w:tc>
        <w:tc>
          <w:tcPr>
            <w:tcW w:w="1814" w:type="dxa"/>
          </w:tcPr>
          <w:p w:rsidR="00E80D73" w:rsidRPr="00E80D73" w:rsidRDefault="00E80D73" w:rsidP="00E80D73">
            <w:pPr>
              <w:spacing w:line="360" w:lineRule="auto"/>
              <w:rPr>
                <w:noProof/>
              </w:rPr>
            </w:pPr>
          </w:p>
        </w:tc>
        <w:tc>
          <w:tcPr>
            <w:tcW w:w="2268" w:type="dxa"/>
          </w:tcPr>
          <w:p w:rsidR="00E80D73" w:rsidRPr="00E80D73" w:rsidRDefault="00E80D73" w:rsidP="00E80D73">
            <w:pPr>
              <w:spacing w:line="360" w:lineRule="auto"/>
              <w:rPr>
                <w:noProof/>
              </w:rPr>
            </w:pPr>
            <w:r w:rsidRPr="00E80D73">
              <w:t>Članak 91. stavak 1.</w:t>
            </w:r>
          </w:p>
        </w:tc>
      </w:tr>
      <w:tr w:rsidR="00E80D73" w:rsidRPr="00E80D73" w:rsidTr="00E80D73">
        <w:tc>
          <w:tcPr>
            <w:tcW w:w="2750" w:type="dxa"/>
          </w:tcPr>
          <w:p w:rsidR="00E80D73" w:rsidRPr="00E80D73" w:rsidRDefault="00E80D73" w:rsidP="00E80D73">
            <w:pPr>
              <w:spacing w:line="360" w:lineRule="auto"/>
              <w:rPr>
                <w:noProof/>
              </w:rPr>
            </w:pPr>
            <w:r w:rsidRPr="00E80D73">
              <w:t>Članak 100. stavci 4. i 5.</w:t>
            </w:r>
          </w:p>
        </w:tc>
        <w:tc>
          <w:tcPr>
            <w:tcW w:w="2519" w:type="dxa"/>
          </w:tcPr>
          <w:p w:rsidR="00E80D73" w:rsidRPr="00E80D73" w:rsidRDefault="00E80D73" w:rsidP="00E80D73">
            <w:pPr>
              <w:spacing w:line="360" w:lineRule="auto"/>
              <w:rPr>
                <w:noProof/>
              </w:rPr>
            </w:pPr>
          </w:p>
        </w:tc>
        <w:tc>
          <w:tcPr>
            <w:tcW w:w="1814" w:type="dxa"/>
          </w:tcPr>
          <w:p w:rsidR="00E80D73" w:rsidRPr="00E80D73" w:rsidRDefault="00E80D73" w:rsidP="00E80D73">
            <w:pPr>
              <w:spacing w:line="360" w:lineRule="auto"/>
              <w:rPr>
                <w:noProof/>
              </w:rPr>
            </w:pPr>
          </w:p>
        </w:tc>
        <w:tc>
          <w:tcPr>
            <w:tcW w:w="2268" w:type="dxa"/>
          </w:tcPr>
          <w:p w:rsidR="00E80D73" w:rsidRPr="00E80D73" w:rsidRDefault="00E80D73" w:rsidP="00E80D73">
            <w:pPr>
              <w:spacing w:line="360" w:lineRule="auto"/>
              <w:rPr>
                <w:noProof/>
              </w:rPr>
            </w:pPr>
          </w:p>
        </w:tc>
      </w:tr>
      <w:tr w:rsidR="00E80D73" w:rsidRPr="00E80D73" w:rsidTr="00E80D73">
        <w:tc>
          <w:tcPr>
            <w:tcW w:w="2750" w:type="dxa"/>
          </w:tcPr>
          <w:p w:rsidR="00E80D73" w:rsidRPr="00E80D73" w:rsidRDefault="00E80D73" w:rsidP="00E80D73">
            <w:pPr>
              <w:spacing w:line="360" w:lineRule="auto"/>
              <w:rPr>
                <w:noProof/>
              </w:rPr>
            </w:pPr>
          </w:p>
        </w:tc>
        <w:tc>
          <w:tcPr>
            <w:tcW w:w="2519" w:type="dxa"/>
          </w:tcPr>
          <w:p w:rsidR="00E80D73" w:rsidRPr="00E80D73" w:rsidRDefault="00E80D73" w:rsidP="00E80D73">
            <w:pPr>
              <w:spacing w:line="360" w:lineRule="auto"/>
              <w:rPr>
                <w:noProof/>
              </w:rPr>
            </w:pPr>
          </w:p>
        </w:tc>
        <w:tc>
          <w:tcPr>
            <w:tcW w:w="1814" w:type="dxa"/>
          </w:tcPr>
          <w:p w:rsidR="00E80D73" w:rsidRPr="00E80D73" w:rsidRDefault="00E80D73" w:rsidP="00E80D73">
            <w:pPr>
              <w:spacing w:line="360" w:lineRule="auto"/>
              <w:rPr>
                <w:noProof/>
              </w:rPr>
            </w:pPr>
          </w:p>
        </w:tc>
        <w:tc>
          <w:tcPr>
            <w:tcW w:w="2268" w:type="dxa"/>
          </w:tcPr>
          <w:p w:rsidR="00E80D73" w:rsidRPr="00E80D73" w:rsidRDefault="00E80D73" w:rsidP="00E80D73">
            <w:pPr>
              <w:spacing w:line="360" w:lineRule="auto"/>
              <w:rPr>
                <w:noProof/>
              </w:rPr>
            </w:pPr>
            <w:r w:rsidRPr="00E80D73">
              <w:t>Članak 91. stavci 4. i 5.</w:t>
            </w:r>
          </w:p>
        </w:tc>
      </w:tr>
      <w:tr w:rsidR="00E80D73" w:rsidRPr="00E80D73" w:rsidTr="00E80D73">
        <w:tc>
          <w:tcPr>
            <w:tcW w:w="2750" w:type="dxa"/>
          </w:tcPr>
          <w:p w:rsidR="00E80D73" w:rsidRPr="00E80D73" w:rsidRDefault="00E80D73" w:rsidP="00E80D73">
            <w:pPr>
              <w:spacing w:line="360" w:lineRule="auto"/>
              <w:rPr>
                <w:noProof/>
              </w:rPr>
            </w:pPr>
            <w:r w:rsidRPr="00E80D73">
              <w:t>Članak 100. stavak 6.</w:t>
            </w:r>
          </w:p>
        </w:tc>
        <w:tc>
          <w:tcPr>
            <w:tcW w:w="2519" w:type="dxa"/>
          </w:tcPr>
          <w:p w:rsidR="00E80D73" w:rsidRPr="00E80D73" w:rsidRDefault="00E80D73" w:rsidP="00E80D73">
            <w:pPr>
              <w:spacing w:line="360" w:lineRule="auto"/>
              <w:rPr>
                <w:noProof/>
              </w:rPr>
            </w:pPr>
          </w:p>
        </w:tc>
        <w:tc>
          <w:tcPr>
            <w:tcW w:w="1814" w:type="dxa"/>
          </w:tcPr>
          <w:p w:rsidR="00E80D73" w:rsidRPr="00E80D73" w:rsidRDefault="00E80D73" w:rsidP="00E80D73">
            <w:pPr>
              <w:spacing w:line="360" w:lineRule="auto"/>
              <w:rPr>
                <w:noProof/>
              </w:rPr>
            </w:pPr>
          </w:p>
        </w:tc>
        <w:tc>
          <w:tcPr>
            <w:tcW w:w="2268" w:type="dxa"/>
          </w:tcPr>
          <w:p w:rsidR="00E80D73" w:rsidRPr="00E80D73" w:rsidRDefault="00E80D73" w:rsidP="00E80D73">
            <w:pPr>
              <w:spacing w:line="360" w:lineRule="auto"/>
              <w:rPr>
                <w:noProof/>
              </w:rPr>
            </w:pPr>
            <w:r w:rsidRPr="00E80D73">
              <w:t>Članak 91. stavak 6.</w:t>
            </w:r>
          </w:p>
        </w:tc>
      </w:tr>
      <w:tr w:rsidR="00E80D73" w:rsidRPr="00E80D73" w:rsidTr="00E80D73">
        <w:tc>
          <w:tcPr>
            <w:tcW w:w="2750" w:type="dxa"/>
          </w:tcPr>
          <w:p w:rsidR="00E80D73" w:rsidRPr="00E80D73" w:rsidRDefault="00E80D73" w:rsidP="00E80D73">
            <w:pPr>
              <w:spacing w:line="360" w:lineRule="auto"/>
              <w:rPr>
                <w:noProof/>
              </w:rPr>
            </w:pPr>
          </w:p>
        </w:tc>
        <w:tc>
          <w:tcPr>
            <w:tcW w:w="2519" w:type="dxa"/>
          </w:tcPr>
          <w:p w:rsidR="00E80D73" w:rsidRPr="00E80D73" w:rsidRDefault="00E80D73" w:rsidP="00E80D73">
            <w:pPr>
              <w:spacing w:line="360" w:lineRule="auto"/>
              <w:rPr>
                <w:noProof/>
              </w:rPr>
            </w:pPr>
          </w:p>
        </w:tc>
        <w:tc>
          <w:tcPr>
            <w:tcW w:w="1814" w:type="dxa"/>
          </w:tcPr>
          <w:p w:rsidR="00E80D73" w:rsidRPr="00E80D73" w:rsidRDefault="00E80D73" w:rsidP="00E80D73">
            <w:pPr>
              <w:spacing w:line="360" w:lineRule="auto"/>
              <w:rPr>
                <w:noProof/>
              </w:rPr>
            </w:pPr>
          </w:p>
        </w:tc>
        <w:tc>
          <w:tcPr>
            <w:tcW w:w="2268" w:type="dxa"/>
          </w:tcPr>
          <w:p w:rsidR="00E80D73" w:rsidRPr="00E80D73" w:rsidRDefault="00E80D73" w:rsidP="00E80D73">
            <w:pPr>
              <w:spacing w:line="360" w:lineRule="auto"/>
              <w:rPr>
                <w:noProof/>
              </w:rPr>
            </w:pPr>
            <w:r w:rsidRPr="00E80D73">
              <w:t>Članak 92.</w:t>
            </w:r>
          </w:p>
        </w:tc>
      </w:tr>
      <w:tr w:rsidR="00E80D73" w:rsidRPr="00E80D73" w:rsidTr="00E80D73">
        <w:tc>
          <w:tcPr>
            <w:tcW w:w="2750" w:type="dxa"/>
          </w:tcPr>
          <w:p w:rsidR="00E80D73" w:rsidRPr="00E80D73" w:rsidRDefault="00E80D73" w:rsidP="00E80D73">
            <w:pPr>
              <w:spacing w:line="360" w:lineRule="auto"/>
              <w:rPr>
                <w:noProof/>
              </w:rPr>
            </w:pPr>
          </w:p>
        </w:tc>
        <w:tc>
          <w:tcPr>
            <w:tcW w:w="2519" w:type="dxa"/>
          </w:tcPr>
          <w:p w:rsidR="00E80D73" w:rsidRPr="00E80D73" w:rsidRDefault="00E80D73" w:rsidP="00E80D73">
            <w:pPr>
              <w:spacing w:line="360" w:lineRule="auto"/>
              <w:rPr>
                <w:noProof/>
              </w:rPr>
            </w:pPr>
          </w:p>
        </w:tc>
        <w:tc>
          <w:tcPr>
            <w:tcW w:w="1814" w:type="dxa"/>
          </w:tcPr>
          <w:p w:rsidR="00E80D73" w:rsidRPr="00E80D73" w:rsidRDefault="00E80D73" w:rsidP="00E80D73">
            <w:pPr>
              <w:spacing w:line="360" w:lineRule="auto"/>
              <w:rPr>
                <w:noProof/>
              </w:rPr>
            </w:pPr>
          </w:p>
        </w:tc>
        <w:tc>
          <w:tcPr>
            <w:tcW w:w="2268" w:type="dxa"/>
          </w:tcPr>
          <w:p w:rsidR="00E80D73" w:rsidRPr="00E80D73" w:rsidRDefault="00E80D73" w:rsidP="00E80D73">
            <w:pPr>
              <w:spacing w:line="360" w:lineRule="auto"/>
              <w:rPr>
                <w:noProof/>
              </w:rPr>
            </w:pPr>
            <w:r w:rsidRPr="00E80D73">
              <w:t>Članak 93. stavci 1., 2., 3. i 4.</w:t>
            </w:r>
          </w:p>
        </w:tc>
      </w:tr>
      <w:tr w:rsidR="00E80D73" w:rsidRPr="00E80D73" w:rsidTr="00E80D73">
        <w:tc>
          <w:tcPr>
            <w:tcW w:w="2750" w:type="dxa"/>
          </w:tcPr>
          <w:p w:rsidR="00E80D73" w:rsidRPr="00E80D73" w:rsidRDefault="00E80D73" w:rsidP="00E80D73">
            <w:pPr>
              <w:spacing w:line="360" w:lineRule="auto"/>
              <w:rPr>
                <w:noProof/>
              </w:rPr>
            </w:pPr>
            <w:r w:rsidRPr="00E80D73">
              <w:t>Članak 101. stavak 1.</w:t>
            </w:r>
          </w:p>
        </w:tc>
        <w:tc>
          <w:tcPr>
            <w:tcW w:w="2519" w:type="dxa"/>
          </w:tcPr>
          <w:p w:rsidR="00E80D73" w:rsidRPr="00E80D73" w:rsidRDefault="00E80D73" w:rsidP="00E80D73">
            <w:pPr>
              <w:spacing w:line="360" w:lineRule="auto"/>
              <w:rPr>
                <w:noProof/>
              </w:rPr>
            </w:pPr>
          </w:p>
        </w:tc>
        <w:tc>
          <w:tcPr>
            <w:tcW w:w="1814" w:type="dxa"/>
          </w:tcPr>
          <w:p w:rsidR="00E80D73" w:rsidRPr="00E80D73" w:rsidRDefault="00E80D73" w:rsidP="00E80D73">
            <w:pPr>
              <w:spacing w:line="360" w:lineRule="auto"/>
              <w:rPr>
                <w:noProof/>
              </w:rPr>
            </w:pPr>
          </w:p>
        </w:tc>
        <w:tc>
          <w:tcPr>
            <w:tcW w:w="2268" w:type="dxa"/>
          </w:tcPr>
          <w:p w:rsidR="00E80D73" w:rsidRPr="00E80D73" w:rsidRDefault="00E80D73" w:rsidP="00E80D73">
            <w:pPr>
              <w:spacing w:line="360" w:lineRule="auto"/>
              <w:rPr>
                <w:noProof/>
              </w:rPr>
            </w:pPr>
            <w:r w:rsidRPr="00E80D73">
              <w:t>Članak 94. stavak 1.</w:t>
            </w:r>
          </w:p>
        </w:tc>
      </w:tr>
      <w:tr w:rsidR="00E80D73" w:rsidRPr="00E80D73" w:rsidTr="00E80D73">
        <w:tc>
          <w:tcPr>
            <w:tcW w:w="2750" w:type="dxa"/>
          </w:tcPr>
          <w:p w:rsidR="00E80D73" w:rsidRPr="00E80D73" w:rsidRDefault="00E80D73" w:rsidP="00E80D73">
            <w:pPr>
              <w:spacing w:line="360" w:lineRule="auto"/>
              <w:rPr>
                <w:noProof/>
              </w:rPr>
            </w:pPr>
            <w:r w:rsidRPr="00E80D73">
              <w:t>Članak 101. stavak 2.</w:t>
            </w:r>
          </w:p>
        </w:tc>
        <w:tc>
          <w:tcPr>
            <w:tcW w:w="2519" w:type="dxa"/>
          </w:tcPr>
          <w:p w:rsidR="00E80D73" w:rsidRPr="00E80D73" w:rsidRDefault="00E80D73" w:rsidP="00E80D73">
            <w:pPr>
              <w:spacing w:line="360" w:lineRule="auto"/>
              <w:rPr>
                <w:noProof/>
              </w:rPr>
            </w:pPr>
          </w:p>
        </w:tc>
        <w:tc>
          <w:tcPr>
            <w:tcW w:w="1814" w:type="dxa"/>
          </w:tcPr>
          <w:p w:rsidR="00E80D73" w:rsidRPr="00E80D73" w:rsidRDefault="00E80D73" w:rsidP="00E80D73">
            <w:pPr>
              <w:spacing w:line="360" w:lineRule="auto"/>
              <w:rPr>
                <w:noProof/>
              </w:rPr>
            </w:pPr>
          </w:p>
        </w:tc>
        <w:tc>
          <w:tcPr>
            <w:tcW w:w="2268" w:type="dxa"/>
          </w:tcPr>
          <w:p w:rsidR="00E80D73" w:rsidRPr="00E80D73" w:rsidRDefault="00E80D73" w:rsidP="00E80D73">
            <w:pPr>
              <w:spacing w:line="360" w:lineRule="auto"/>
              <w:rPr>
                <w:noProof/>
              </w:rPr>
            </w:pPr>
            <w:r w:rsidRPr="00E80D73">
              <w:t>Članak 94. stavak 2.</w:t>
            </w:r>
          </w:p>
        </w:tc>
      </w:tr>
      <w:tr w:rsidR="00E80D73" w:rsidRPr="00E80D73" w:rsidTr="00E80D73">
        <w:tc>
          <w:tcPr>
            <w:tcW w:w="2750" w:type="dxa"/>
          </w:tcPr>
          <w:p w:rsidR="00E80D73" w:rsidRPr="00E80D73" w:rsidRDefault="00E80D73" w:rsidP="00E80D73">
            <w:pPr>
              <w:spacing w:line="360" w:lineRule="auto"/>
              <w:rPr>
                <w:noProof/>
              </w:rPr>
            </w:pPr>
            <w:r w:rsidRPr="00E80D73">
              <w:t>Članak 101. stavak 3.</w:t>
            </w:r>
          </w:p>
        </w:tc>
        <w:tc>
          <w:tcPr>
            <w:tcW w:w="2519" w:type="dxa"/>
          </w:tcPr>
          <w:p w:rsidR="00E80D73" w:rsidRPr="00E80D73" w:rsidRDefault="00E80D73" w:rsidP="00E80D73">
            <w:pPr>
              <w:spacing w:line="360" w:lineRule="auto"/>
              <w:rPr>
                <w:noProof/>
              </w:rPr>
            </w:pPr>
          </w:p>
        </w:tc>
        <w:tc>
          <w:tcPr>
            <w:tcW w:w="1814" w:type="dxa"/>
          </w:tcPr>
          <w:p w:rsidR="00E80D73" w:rsidRPr="00E80D73" w:rsidRDefault="00E80D73" w:rsidP="00E80D73">
            <w:pPr>
              <w:spacing w:line="360" w:lineRule="auto"/>
              <w:rPr>
                <w:noProof/>
              </w:rPr>
            </w:pPr>
          </w:p>
        </w:tc>
        <w:tc>
          <w:tcPr>
            <w:tcW w:w="2268" w:type="dxa"/>
          </w:tcPr>
          <w:p w:rsidR="00E80D73" w:rsidRPr="00E80D73" w:rsidRDefault="00E80D73" w:rsidP="00E80D73">
            <w:pPr>
              <w:spacing w:line="360" w:lineRule="auto"/>
              <w:rPr>
                <w:noProof/>
              </w:rPr>
            </w:pPr>
            <w:r w:rsidRPr="00E80D73">
              <w:t>Članak 94. stavak 3.</w:t>
            </w:r>
          </w:p>
        </w:tc>
      </w:tr>
      <w:tr w:rsidR="00E80D73" w:rsidRPr="00E80D73" w:rsidTr="00E80D73">
        <w:tc>
          <w:tcPr>
            <w:tcW w:w="2750" w:type="dxa"/>
          </w:tcPr>
          <w:p w:rsidR="00E80D73" w:rsidRPr="00E80D73" w:rsidRDefault="00E80D73" w:rsidP="00E80D73">
            <w:pPr>
              <w:spacing w:line="360" w:lineRule="auto"/>
              <w:rPr>
                <w:noProof/>
              </w:rPr>
            </w:pPr>
            <w:r w:rsidRPr="00E80D73">
              <w:t>Članak 101. stavak 4.</w:t>
            </w:r>
          </w:p>
        </w:tc>
        <w:tc>
          <w:tcPr>
            <w:tcW w:w="2519" w:type="dxa"/>
          </w:tcPr>
          <w:p w:rsidR="00E80D73" w:rsidRPr="00E80D73" w:rsidRDefault="00E80D73" w:rsidP="00E80D73">
            <w:pPr>
              <w:spacing w:line="360" w:lineRule="auto"/>
              <w:rPr>
                <w:noProof/>
              </w:rPr>
            </w:pPr>
          </w:p>
        </w:tc>
        <w:tc>
          <w:tcPr>
            <w:tcW w:w="1814" w:type="dxa"/>
          </w:tcPr>
          <w:p w:rsidR="00E80D73" w:rsidRPr="00E80D73" w:rsidRDefault="00E80D73" w:rsidP="00E80D73">
            <w:pPr>
              <w:spacing w:line="360" w:lineRule="auto"/>
              <w:rPr>
                <w:noProof/>
              </w:rPr>
            </w:pPr>
          </w:p>
        </w:tc>
        <w:tc>
          <w:tcPr>
            <w:tcW w:w="2268" w:type="dxa"/>
          </w:tcPr>
          <w:p w:rsidR="00E80D73" w:rsidRPr="00E80D73" w:rsidRDefault="00E80D73" w:rsidP="00E80D73">
            <w:pPr>
              <w:spacing w:line="360" w:lineRule="auto"/>
              <w:rPr>
                <w:noProof/>
              </w:rPr>
            </w:pPr>
            <w:r w:rsidRPr="00E80D73">
              <w:t>Članak 94. stavak 4.</w:t>
            </w:r>
          </w:p>
        </w:tc>
      </w:tr>
      <w:tr w:rsidR="00E80D73" w:rsidRPr="00E80D73" w:rsidTr="00E80D73">
        <w:tc>
          <w:tcPr>
            <w:tcW w:w="2750" w:type="dxa"/>
          </w:tcPr>
          <w:p w:rsidR="00E80D73" w:rsidRPr="00E80D73" w:rsidRDefault="00E80D73" w:rsidP="00E80D73">
            <w:pPr>
              <w:spacing w:line="360" w:lineRule="auto"/>
              <w:rPr>
                <w:noProof/>
              </w:rPr>
            </w:pPr>
            <w:r w:rsidRPr="00E80D73">
              <w:t>Članak 102. stavak 1.</w:t>
            </w:r>
          </w:p>
        </w:tc>
        <w:tc>
          <w:tcPr>
            <w:tcW w:w="2519" w:type="dxa"/>
          </w:tcPr>
          <w:p w:rsidR="00E80D73" w:rsidRPr="00E80D73" w:rsidRDefault="00E80D73" w:rsidP="00E80D73">
            <w:pPr>
              <w:spacing w:line="360" w:lineRule="auto"/>
              <w:rPr>
                <w:noProof/>
              </w:rPr>
            </w:pPr>
          </w:p>
        </w:tc>
        <w:tc>
          <w:tcPr>
            <w:tcW w:w="1814" w:type="dxa"/>
          </w:tcPr>
          <w:p w:rsidR="00E80D73" w:rsidRPr="00E80D73" w:rsidRDefault="00E80D73" w:rsidP="00E80D73">
            <w:pPr>
              <w:spacing w:line="360" w:lineRule="auto"/>
              <w:rPr>
                <w:noProof/>
              </w:rPr>
            </w:pPr>
          </w:p>
        </w:tc>
        <w:tc>
          <w:tcPr>
            <w:tcW w:w="2268" w:type="dxa"/>
          </w:tcPr>
          <w:p w:rsidR="00E80D73" w:rsidRPr="00E80D73" w:rsidRDefault="00E80D73" w:rsidP="00E80D73">
            <w:pPr>
              <w:spacing w:line="360" w:lineRule="auto"/>
              <w:rPr>
                <w:noProof/>
              </w:rPr>
            </w:pPr>
            <w:r w:rsidRPr="00E80D73">
              <w:t>Članak 95. stavak 1.</w:t>
            </w:r>
          </w:p>
        </w:tc>
      </w:tr>
      <w:tr w:rsidR="00E80D73" w:rsidRPr="00E80D73" w:rsidTr="00E80D73">
        <w:tc>
          <w:tcPr>
            <w:tcW w:w="2750" w:type="dxa"/>
          </w:tcPr>
          <w:p w:rsidR="00E80D73" w:rsidRPr="00E80D73" w:rsidRDefault="00E80D73" w:rsidP="00E80D73">
            <w:pPr>
              <w:spacing w:line="360" w:lineRule="auto"/>
              <w:rPr>
                <w:noProof/>
              </w:rPr>
            </w:pPr>
            <w:r w:rsidRPr="00E80D73">
              <w:t>Članak 102. stavak 2.</w:t>
            </w:r>
          </w:p>
        </w:tc>
        <w:tc>
          <w:tcPr>
            <w:tcW w:w="2519" w:type="dxa"/>
          </w:tcPr>
          <w:p w:rsidR="00E80D73" w:rsidRPr="00E80D73" w:rsidRDefault="00E80D73" w:rsidP="00E80D73">
            <w:pPr>
              <w:spacing w:line="360" w:lineRule="auto"/>
              <w:rPr>
                <w:noProof/>
              </w:rPr>
            </w:pPr>
          </w:p>
        </w:tc>
        <w:tc>
          <w:tcPr>
            <w:tcW w:w="1814" w:type="dxa"/>
          </w:tcPr>
          <w:p w:rsidR="00E80D73" w:rsidRPr="00E80D73" w:rsidRDefault="00E80D73" w:rsidP="00E80D73">
            <w:pPr>
              <w:spacing w:line="360" w:lineRule="auto"/>
              <w:rPr>
                <w:noProof/>
              </w:rPr>
            </w:pPr>
          </w:p>
        </w:tc>
        <w:tc>
          <w:tcPr>
            <w:tcW w:w="2268" w:type="dxa"/>
          </w:tcPr>
          <w:p w:rsidR="00E80D73" w:rsidRPr="00E80D73" w:rsidRDefault="00E80D73" w:rsidP="00E80D73">
            <w:pPr>
              <w:spacing w:line="360" w:lineRule="auto"/>
              <w:rPr>
                <w:noProof/>
              </w:rPr>
            </w:pPr>
            <w:r w:rsidRPr="00E80D73">
              <w:t>Članak 95. stavak 2.</w:t>
            </w:r>
          </w:p>
        </w:tc>
      </w:tr>
      <w:tr w:rsidR="00E80D73" w:rsidRPr="00E80D73" w:rsidTr="00E80D73">
        <w:tc>
          <w:tcPr>
            <w:tcW w:w="2750" w:type="dxa"/>
          </w:tcPr>
          <w:p w:rsidR="00E80D73" w:rsidRPr="00E80D73" w:rsidRDefault="00E80D73" w:rsidP="00E80D73">
            <w:pPr>
              <w:spacing w:line="360" w:lineRule="auto"/>
              <w:rPr>
                <w:noProof/>
              </w:rPr>
            </w:pPr>
            <w:r w:rsidRPr="00E80D73">
              <w:lastRenderedPageBreak/>
              <w:t>Članak 103. stavak 1.</w:t>
            </w:r>
          </w:p>
        </w:tc>
        <w:tc>
          <w:tcPr>
            <w:tcW w:w="2519" w:type="dxa"/>
          </w:tcPr>
          <w:p w:rsidR="00E80D73" w:rsidRPr="00E80D73" w:rsidRDefault="00E80D73" w:rsidP="00E80D73">
            <w:pPr>
              <w:spacing w:line="360" w:lineRule="auto"/>
              <w:rPr>
                <w:noProof/>
              </w:rPr>
            </w:pPr>
          </w:p>
        </w:tc>
        <w:tc>
          <w:tcPr>
            <w:tcW w:w="1814" w:type="dxa"/>
          </w:tcPr>
          <w:p w:rsidR="00E80D73" w:rsidRPr="00E80D73" w:rsidRDefault="00E80D73" w:rsidP="00E80D73">
            <w:pPr>
              <w:spacing w:line="360" w:lineRule="auto"/>
              <w:rPr>
                <w:noProof/>
              </w:rPr>
            </w:pPr>
          </w:p>
        </w:tc>
        <w:tc>
          <w:tcPr>
            <w:tcW w:w="2268" w:type="dxa"/>
          </w:tcPr>
          <w:p w:rsidR="00E80D73" w:rsidRPr="00E80D73" w:rsidRDefault="00E80D73" w:rsidP="00E80D73">
            <w:pPr>
              <w:spacing w:line="360" w:lineRule="auto"/>
              <w:rPr>
                <w:noProof/>
              </w:rPr>
            </w:pPr>
            <w:r w:rsidRPr="00E80D73">
              <w:t>Članak 96. stavak 1.</w:t>
            </w:r>
          </w:p>
        </w:tc>
      </w:tr>
      <w:tr w:rsidR="00E80D73" w:rsidRPr="00E80D73" w:rsidTr="00E80D73">
        <w:tc>
          <w:tcPr>
            <w:tcW w:w="2750" w:type="dxa"/>
          </w:tcPr>
          <w:p w:rsidR="00E80D73" w:rsidRPr="00E80D73" w:rsidRDefault="00E80D73" w:rsidP="00E80D73">
            <w:pPr>
              <w:spacing w:line="360" w:lineRule="auto"/>
              <w:rPr>
                <w:noProof/>
              </w:rPr>
            </w:pPr>
          </w:p>
        </w:tc>
        <w:tc>
          <w:tcPr>
            <w:tcW w:w="2519" w:type="dxa"/>
          </w:tcPr>
          <w:p w:rsidR="00E80D73" w:rsidRPr="00E80D73" w:rsidRDefault="00E80D73" w:rsidP="00E80D73">
            <w:pPr>
              <w:spacing w:line="360" w:lineRule="auto"/>
              <w:rPr>
                <w:noProof/>
              </w:rPr>
            </w:pPr>
          </w:p>
        </w:tc>
        <w:tc>
          <w:tcPr>
            <w:tcW w:w="1814" w:type="dxa"/>
          </w:tcPr>
          <w:p w:rsidR="00E80D73" w:rsidRPr="00E80D73" w:rsidRDefault="00E80D73" w:rsidP="00E80D73">
            <w:pPr>
              <w:spacing w:line="360" w:lineRule="auto"/>
              <w:rPr>
                <w:noProof/>
              </w:rPr>
            </w:pPr>
          </w:p>
        </w:tc>
        <w:tc>
          <w:tcPr>
            <w:tcW w:w="2268" w:type="dxa"/>
          </w:tcPr>
          <w:p w:rsidR="00E80D73" w:rsidRPr="00E80D73" w:rsidRDefault="00E80D73" w:rsidP="00E80D73">
            <w:pPr>
              <w:spacing w:line="360" w:lineRule="auto"/>
              <w:rPr>
                <w:noProof/>
              </w:rPr>
            </w:pPr>
            <w:r w:rsidRPr="00E80D73">
              <w:t>Članak 96. stavci 2., 3. i 4.</w:t>
            </w:r>
          </w:p>
        </w:tc>
      </w:tr>
      <w:tr w:rsidR="00E80D73" w:rsidRPr="00E80D73" w:rsidTr="00E80D73">
        <w:tc>
          <w:tcPr>
            <w:tcW w:w="2750" w:type="dxa"/>
          </w:tcPr>
          <w:p w:rsidR="00E80D73" w:rsidRPr="00E80D73" w:rsidRDefault="00E80D73" w:rsidP="00E80D73">
            <w:pPr>
              <w:spacing w:line="360" w:lineRule="auto"/>
              <w:rPr>
                <w:noProof/>
              </w:rPr>
            </w:pPr>
            <w:r w:rsidRPr="00E80D73">
              <w:t>Članak 103. stavak 2.</w:t>
            </w:r>
          </w:p>
        </w:tc>
        <w:tc>
          <w:tcPr>
            <w:tcW w:w="2519" w:type="dxa"/>
          </w:tcPr>
          <w:p w:rsidR="00E80D73" w:rsidRPr="00E80D73" w:rsidRDefault="00E80D73" w:rsidP="00E80D73">
            <w:pPr>
              <w:spacing w:line="360" w:lineRule="auto"/>
              <w:rPr>
                <w:noProof/>
              </w:rPr>
            </w:pPr>
          </w:p>
        </w:tc>
        <w:tc>
          <w:tcPr>
            <w:tcW w:w="1814" w:type="dxa"/>
          </w:tcPr>
          <w:p w:rsidR="00E80D73" w:rsidRPr="00E80D73" w:rsidRDefault="00E80D73" w:rsidP="00E80D73">
            <w:pPr>
              <w:spacing w:line="360" w:lineRule="auto"/>
              <w:rPr>
                <w:noProof/>
              </w:rPr>
            </w:pPr>
          </w:p>
        </w:tc>
        <w:tc>
          <w:tcPr>
            <w:tcW w:w="2268" w:type="dxa"/>
          </w:tcPr>
          <w:p w:rsidR="00E80D73" w:rsidRPr="00E80D73" w:rsidRDefault="00E80D73" w:rsidP="00E80D73">
            <w:pPr>
              <w:spacing w:before="240" w:line="276" w:lineRule="auto"/>
              <w:rPr>
                <w:noProof/>
              </w:rPr>
            </w:pPr>
            <w:r w:rsidRPr="00E80D73">
              <w:t>Članak 101. stavci 1., 2., 3. i 4.</w:t>
            </w:r>
          </w:p>
        </w:tc>
      </w:tr>
      <w:tr w:rsidR="00E80D73" w:rsidRPr="00E80D73" w:rsidTr="00E80D73">
        <w:tc>
          <w:tcPr>
            <w:tcW w:w="2750" w:type="dxa"/>
          </w:tcPr>
          <w:p w:rsidR="00E80D73" w:rsidRPr="00E80D73" w:rsidRDefault="00E80D73" w:rsidP="00E80D73">
            <w:pPr>
              <w:spacing w:line="360" w:lineRule="auto"/>
              <w:rPr>
                <w:noProof/>
              </w:rPr>
            </w:pPr>
          </w:p>
        </w:tc>
        <w:tc>
          <w:tcPr>
            <w:tcW w:w="2519" w:type="dxa"/>
          </w:tcPr>
          <w:p w:rsidR="00E80D73" w:rsidRPr="00E80D73" w:rsidRDefault="00E80D73" w:rsidP="00E80D73">
            <w:pPr>
              <w:spacing w:line="360" w:lineRule="auto"/>
              <w:rPr>
                <w:noProof/>
              </w:rPr>
            </w:pPr>
          </w:p>
        </w:tc>
        <w:tc>
          <w:tcPr>
            <w:tcW w:w="1814" w:type="dxa"/>
          </w:tcPr>
          <w:p w:rsidR="00E80D73" w:rsidRPr="00E80D73" w:rsidRDefault="00E80D73" w:rsidP="00E80D73">
            <w:pPr>
              <w:spacing w:line="360" w:lineRule="auto"/>
              <w:rPr>
                <w:noProof/>
              </w:rPr>
            </w:pPr>
          </w:p>
        </w:tc>
        <w:tc>
          <w:tcPr>
            <w:tcW w:w="2268" w:type="dxa"/>
          </w:tcPr>
          <w:p w:rsidR="00E80D73" w:rsidRPr="00E80D73" w:rsidRDefault="00E80D73" w:rsidP="00E80D73">
            <w:pPr>
              <w:spacing w:line="360" w:lineRule="auto"/>
              <w:rPr>
                <w:noProof/>
              </w:rPr>
            </w:pPr>
            <w:r w:rsidRPr="00E80D73">
              <w:t>Članak 97. stavci 1., 2., 3. i 4.</w:t>
            </w:r>
          </w:p>
        </w:tc>
      </w:tr>
      <w:tr w:rsidR="00E80D73" w:rsidRPr="00E80D73" w:rsidTr="00E80D73">
        <w:tc>
          <w:tcPr>
            <w:tcW w:w="2750" w:type="dxa"/>
          </w:tcPr>
          <w:p w:rsidR="00E80D73" w:rsidRPr="00E80D73" w:rsidRDefault="00E80D73" w:rsidP="00E80D73">
            <w:pPr>
              <w:spacing w:line="360" w:lineRule="auto"/>
              <w:rPr>
                <w:noProof/>
              </w:rPr>
            </w:pPr>
          </w:p>
        </w:tc>
        <w:tc>
          <w:tcPr>
            <w:tcW w:w="2519" w:type="dxa"/>
          </w:tcPr>
          <w:p w:rsidR="00E80D73" w:rsidRPr="00E80D73" w:rsidRDefault="00E80D73" w:rsidP="00E80D73">
            <w:pPr>
              <w:spacing w:line="360" w:lineRule="auto"/>
              <w:rPr>
                <w:noProof/>
              </w:rPr>
            </w:pPr>
          </w:p>
        </w:tc>
        <w:tc>
          <w:tcPr>
            <w:tcW w:w="1814" w:type="dxa"/>
          </w:tcPr>
          <w:p w:rsidR="00E80D73" w:rsidRPr="00E80D73" w:rsidRDefault="00E80D73" w:rsidP="00E80D73">
            <w:pPr>
              <w:spacing w:line="360" w:lineRule="auto"/>
              <w:rPr>
                <w:noProof/>
              </w:rPr>
            </w:pPr>
          </w:p>
        </w:tc>
        <w:tc>
          <w:tcPr>
            <w:tcW w:w="2268" w:type="dxa"/>
          </w:tcPr>
          <w:p w:rsidR="00E80D73" w:rsidRPr="00E80D73" w:rsidRDefault="00E80D73" w:rsidP="00E80D73">
            <w:pPr>
              <w:spacing w:line="360" w:lineRule="auto"/>
              <w:rPr>
                <w:noProof/>
              </w:rPr>
            </w:pPr>
            <w:r w:rsidRPr="00E80D73">
              <w:t>Članak 98. stavci 1. i 2.</w:t>
            </w:r>
          </w:p>
        </w:tc>
      </w:tr>
      <w:tr w:rsidR="00E80D73" w:rsidRPr="00E80D73" w:rsidTr="00E80D73">
        <w:tc>
          <w:tcPr>
            <w:tcW w:w="2750" w:type="dxa"/>
          </w:tcPr>
          <w:p w:rsidR="00E80D73" w:rsidRPr="00E80D73" w:rsidRDefault="00E80D73" w:rsidP="00E80D73">
            <w:pPr>
              <w:spacing w:line="360" w:lineRule="auto"/>
              <w:rPr>
                <w:noProof/>
              </w:rPr>
            </w:pPr>
          </w:p>
        </w:tc>
        <w:tc>
          <w:tcPr>
            <w:tcW w:w="2519" w:type="dxa"/>
          </w:tcPr>
          <w:p w:rsidR="00E80D73" w:rsidRPr="00E80D73" w:rsidRDefault="00E80D73" w:rsidP="00E80D73">
            <w:pPr>
              <w:spacing w:line="360" w:lineRule="auto"/>
              <w:rPr>
                <w:noProof/>
              </w:rPr>
            </w:pPr>
          </w:p>
        </w:tc>
        <w:tc>
          <w:tcPr>
            <w:tcW w:w="1814" w:type="dxa"/>
          </w:tcPr>
          <w:p w:rsidR="00E80D73" w:rsidRPr="00E80D73" w:rsidRDefault="00E80D73" w:rsidP="00E80D73">
            <w:pPr>
              <w:spacing w:line="360" w:lineRule="auto"/>
              <w:rPr>
                <w:noProof/>
              </w:rPr>
            </w:pPr>
          </w:p>
        </w:tc>
        <w:tc>
          <w:tcPr>
            <w:tcW w:w="2268" w:type="dxa"/>
          </w:tcPr>
          <w:p w:rsidR="00E80D73" w:rsidRPr="00E80D73" w:rsidRDefault="00E80D73" w:rsidP="00E80D73">
            <w:pPr>
              <w:spacing w:line="360" w:lineRule="auto"/>
              <w:rPr>
                <w:noProof/>
              </w:rPr>
            </w:pPr>
            <w:r w:rsidRPr="00E80D73">
              <w:t>Članak 99. stavci 1. i 2.</w:t>
            </w:r>
          </w:p>
        </w:tc>
      </w:tr>
      <w:tr w:rsidR="00E80D73" w:rsidRPr="00E80D73" w:rsidTr="00E80D73">
        <w:tc>
          <w:tcPr>
            <w:tcW w:w="2750" w:type="dxa"/>
          </w:tcPr>
          <w:p w:rsidR="00E80D73" w:rsidRPr="00E80D73" w:rsidRDefault="00E80D73" w:rsidP="00E80D73">
            <w:pPr>
              <w:spacing w:line="360" w:lineRule="auto"/>
              <w:rPr>
                <w:noProof/>
              </w:rPr>
            </w:pPr>
          </w:p>
        </w:tc>
        <w:tc>
          <w:tcPr>
            <w:tcW w:w="2519" w:type="dxa"/>
          </w:tcPr>
          <w:p w:rsidR="00E80D73" w:rsidRPr="00E80D73" w:rsidRDefault="00E80D73" w:rsidP="00E80D73">
            <w:pPr>
              <w:spacing w:line="360" w:lineRule="auto"/>
              <w:rPr>
                <w:noProof/>
              </w:rPr>
            </w:pPr>
          </w:p>
        </w:tc>
        <w:tc>
          <w:tcPr>
            <w:tcW w:w="1814" w:type="dxa"/>
          </w:tcPr>
          <w:p w:rsidR="00E80D73" w:rsidRPr="00E80D73" w:rsidRDefault="00E80D73" w:rsidP="00E80D73">
            <w:pPr>
              <w:spacing w:line="360" w:lineRule="auto"/>
              <w:rPr>
                <w:noProof/>
              </w:rPr>
            </w:pPr>
          </w:p>
        </w:tc>
        <w:tc>
          <w:tcPr>
            <w:tcW w:w="2268" w:type="dxa"/>
          </w:tcPr>
          <w:p w:rsidR="00E80D73" w:rsidRPr="00E80D73" w:rsidRDefault="00E80D73" w:rsidP="00E80D73">
            <w:pPr>
              <w:spacing w:line="360" w:lineRule="auto"/>
              <w:rPr>
                <w:noProof/>
              </w:rPr>
            </w:pPr>
            <w:r w:rsidRPr="00E80D73">
              <w:t>Članak 100. stavci 1. i 2.</w:t>
            </w:r>
          </w:p>
        </w:tc>
      </w:tr>
      <w:tr w:rsidR="00E80D73" w:rsidRPr="00E80D73" w:rsidTr="00E80D73">
        <w:tc>
          <w:tcPr>
            <w:tcW w:w="2750" w:type="dxa"/>
          </w:tcPr>
          <w:p w:rsidR="00E80D73" w:rsidRPr="00E80D73" w:rsidRDefault="00E80D73" w:rsidP="00E80D73">
            <w:pPr>
              <w:spacing w:line="360" w:lineRule="auto"/>
              <w:rPr>
                <w:noProof/>
              </w:rPr>
            </w:pPr>
          </w:p>
        </w:tc>
        <w:tc>
          <w:tcPr>
            <w:tcW w:w="2519" w:type="dxa"/>
          </w:tcPr>
          <w:p w:rsidR="00E80D73" w:rsidRPr="00E80D73" w:rsidRDefault="00E80D73" w:rsidP="00E80D73">
            <w:pPr>
              <w:spacing w:line="360" w:lineRule="auto"/>
              <w:rPr>
                <w:noProof/>
              </w:rPr>
            </w:pPr>
          </w:p>
        </w:tc>
        <w:tc>
          <w:tcPr>
            <w:tcW w:w="1814" w:type="dxa"/>
          </w:tcPr>
          <w:p w:rsidR="00E80D73" w:rsidRPr="00E80D73" w:rsidRDefault="00E80D73" w:rsidP="00E80D73">
            <w:pPr>
              <w:spacing w:line="360" w:lineRule="auto"/>
              <w:rPr>
                <w:noProof/>
              </w:rPr>
            </w:pPr>
          </w:p>
        </w:tc>
        <w:tc>
          <w:tcPr>
            <w:tcW w:w="2268" w:type="dxa"/>
          </w:tcPr>
          <w:p w:rsidR="00E80D73" w:rsidRPr="00E80D73" w:rsidRDefault="00E80D73" w:rsidP="00E80D73">
            <w:pPr>
              <w:spacing w:line="360" w:lineRule="auto"/>
              <w:rPr>
                <w:noProof/>
              </w:rPr>
            </w:pPr>
            <w:r w:rsidRPr="00E80D73">
              <w:t>Članci od 102. do 104.</w:t>
            </w:r>
          </w:p>
        </w:tc>
      </w:tr>
      <w:tr w:rsidR="00E80D73" w:rsidRPr="00E80D73" w:rsidTr="00E80D73">
        <w:tc>
          <w:tcPr>
            <w:tcW w:w="2750" w:type="dxa"/>
          </w:tcPr>
          <w:p w:rsidR="00E80D73" w:rsidRPr="00E80D73" w:rsidRDefault="00E80D73" w:rsidP="00E80D73">
            <w:pPr>
              <w:spacing w:line="360" w:lineRule="auto"/>
              <w:rPr>
                <w:noProof/>
              </w:rPr>
            </w:pPr>
            <w:r w:rsidRPr="00E80D73">
              <w:t>Članak 104.</w:t>
            </w:r>
          </w:p>
        </w:tc>
        <w:tc>
          <w:tcPr>
            <w:tcW w:w="2519" w:type="dxa"/>
          </w:tcPr>
          <w:p w:rsidR="00E80D73" w:rsidRPr="00E80D73" w:rsidRDefault="00E80D73" w:rsidP="00E80D73">
            <w:pPr>
              <w:spacing w:line="360" w:lineRule="auto"/>
              <w:rPr>
                <w:noProof/>
              </w:rPr>
            </w:pPr>
          </w:p>
        </w:tc>
        <w:tc>
          <w:tcPr>
            <w:tcW w:w="1814" w:type="dxa"/>
          </w:tcPr>
          <w:p w:rsidR="00E80D73" w:rsidRPr="00E80D73" w:rsidRDefault="00E80D73" w:rsidP="00E80D73">
            <w:pPr>
              <w:spacing w:line="360" w:lineRule="auto"/>
              <w:rPr>
                <w:noProof/>
              </w:rPr>
            </w:pPr>
            <w:r w:rsidRPr="00E80D73">
              <w:t>Članak 40.</w:t>
            </w:r>
          </w:p>
        </w:tc>
        <w:tc>
          <w:tcPr>
            <w:tcW w:w="2268" w:type="dxa"/>
          </w:tcPr>
          <w:p w:rsidR="00E80D73" w:rsidRPr="00E80D73" w:rsidRDefault="00E80D73" w:rsidP="00E80D73">
            <w:pPr>
              <w:spacing w:line="360" w:lineRule="auto"/>
              <w:rPr>
                <w:noProof/>
              </w:rPr>
            </w:pPr>
            <w:r w:rsidRPr="00E80D73">
              <w:t>Članak 105.</w:t>
            </w:r>
          </w:p>
        </w:tc>
      </w:tr>
      <w:tr w:rsidR="00E80D73" w:rsidRPr="00E80D73" w:rsidTr="00E80D73">
        <w:tc>
          <w:tcPr>
            <w:tcW w:w="2750" w:type="dxa"/>
          </w:tcPr>
          <w:p w:rsidR="00E80D73" w:rsidRPr="00E80D73" w:rsidRDefault="00E80D73" w:rsidP="00E80D73">
            <w:pPr>
              <w:spacing w:line="360" w:lineRule="auto"/>
              <w:rPr>
                <w:noProof/>
              </w:rPr>
            </w:pPr>
            <w:r w:rsidRPr="00E80D73">
              <w:t>Članak 105. stavak 1.</w:t>
            </w:r>
          </w:p>
        </w:tc>
        <w:tc>
          <w:tcPr>
            <w:tcW w:w="2519" w:type="dxa"/>
          </w:tcPr>
          <w:p w:rsidR="00E80D73" w:rsidRPr="00E80D73" w:rsidRDefault="00E80D73" w:rsidP="00E80D73">
            <w:pPr>
              <w:spacing w:line="360" w:lineRule="auto"/>
              <w:rPr>
                <w:noProof/>
              </w:rPr>
            </w:pPr>
          </w:p>
        </w:tc>
        <w:tc>
          <w:tcPr>
            <w:tcW w:w="1814" w:type="dxa"/>
          </w:tcPr>
          <w:p w:rsidR="00E80D73" w:rsidRPr="00E80D73" w:rsidRDefault="00E80D73" w:rsidP="00E80D73">
            <w:pPr>
              <w:spacing w:line="360" w:lineRule="auto"/>
              <w:rPr>
                <w:noProof/>
              </w:rPr>
            </w:pPr>
            <w:r w:rsidRPr="00E80D73">
              <w:t>Članak 41. stavak 1.</w:t>
            </w:r>
          </w:p>
        </w:tc>
        <w:tc>
          <w:tcPr>
            <w:tcW w:w="2268" w:type="dxa"/>
          </w:tcPr>
          <w:p w:rsidR="00E80D73" w:rsidRPr="00E80D73" w:rsidRDefault="00E80D73" w:rsidP="00E80D73">
            <w:pPr>
              <w:spacing w:line="360" w:lineRule="auto"/>
              <w:rPr>
                <w:noProof/>
              </w:rPr>
            </w:pPr>
            <w:r w:rsidRPr="00E80D73">
              <w:t>Članak 106. stavak 1.</w:t>
            </w:r>
          </w:p>
        </w:tc>
      </w:tr>
      <w:tr w:rsidR="00E80D73" w:rsidRPr="00E80D73" w:rsidTr="00E80D73">
        <w:tc>
          <w:tcPr>
            <w:tcW w:w="2750" w:type="dxa"/>
          </w:tcPr>
          <w:p w:rsidR="00E80D73" w:rsidRPr="00E80D73" w:rsidRDefault="00E80D73" w:rsidP="00E80D73">
            <w:pPr>
              <w:spacing w:line="360" w:lineRule="auto"/>
              <w:rPr>
                <w:noProof/>
              </w:rPr>
            </w:pPr>
            <w:r w:rsidRPr="00E80D73">
              <w:t>Članak 105. stavak 2.</w:t>
            </w:r>
          </w:p>
        </w:tc>
        <w:tc>
          <w:tcPr>
            <w:tcW w:w="2519" w:type="dxa"/>
          </w:tcPr>
          <w:p w:rsidR="00E80D73" w:rsidRPr="00E80D73" w:rsidRDefault="00E80D73" w:rsidP="00E80D73">
            <w:pPr>
              <w:spacing w:line="360" w:lineRule="auto"/>
              <w:rPr>
                <w:noProof/>
              </w:rPr>
            </w:pPr>
          </w:p>
        </w:tc>
        <w:tc>
          <w:tcPr>
            <w:tcW w:w="1814" w:type="dxa"/>
          </w:tcPr>
          <w:p w:rsidR="00E80D73" w:rsidRPr="00E80D73" w:rsidRDefault="00E80D73" w:rsidP="00E80D73">
            <w:pPr>
              <w:spacing w:line="360" w:lineRule="auto"/>
              <w:rPr>
                <w:noProof/>
              </w:rPr>
            </w:pPr>
            <w:r w:rsidRPr="00E80D73">
              <w:t>Članak 41. stavak 2.</w:t>
            </w:r>
          </w:p>
        </w:tc>
        <w:tc>
          <w:tcPr>
            <w:tcW w:w="2268" w:type="dxa"/>
          </w:tcPr>
          <w:p w:rsidR="00E80D73" w:rsidRPr="00E80D73" w:rsidRDefault="00E80D73" w:rsidP="00E80D73">
            <w:pPr>
              <w:spacing w:line="360" w:lineRule="auto"/>
              <w:rPr>
                <w:noProof/>
              </w:rPr>
            </w:pPr>
            <w:r w:rsidRPr="00E80D73">
              <w:t>Članak 106. stavak 2.</w:t>
            </w:r>
          </w:p>
        </w:tc>
      </w:tr>
      <w:tr w:rsidR="00E80D73" w:rsidRPr="00E80D73" w:rsidTr="00E80D73">
        <w:tc>
          <w:tcPr>
            <w:tcW w:w="2750" w:type="dxa"/>
          </w:tcPr>
          <w:p w:rsidR="00E80D73" w:rsidRPr="00E80D73" w:rsidRDefault="00E80D73" w:rsidP="00E80D73">
            <w:pPr>
              <w:spacing w:line="360" w:lineRule="auto"/>
              <w:rPr>
                <w:noProof/>
              </w:rPr>
            </w:pPr>
            <w:r w:rsidRPr="00E80D73">
              <w:t>Članak 105. stavak 3.</w:t>
            </w:r>
          </w:p>
        </w:tc>
        <w:tc>
          <w:tcPr>
            <w:tcW w:w="2519" w:type="dxa"/>
          </w:tcPr>
          <w:p w:rsidR="00E80D73" w:rsidRPr="00E80D73" w:rsidRDefault="00E80D73" w:rsidP="00E80D73">
            <w:pPr>
              <w:spacing w:line="360" w:lineRule="auto"/>
              <w:rPr>
                <w:noProof/>
              </w:rPr>
            </w:pPr>
          </w:p>
        </w:tc>
        <w:tc>
          <w:tcPr>
            <w:tcW w:w="1814" w:type="dxa"/>
          </w:tcPr>
          <w:p w:rsidR="00E80D73" w:rsidRPr="00E80D73" w:rsidRDefault="00E80D73" w:rsidP="00E80D73">
            <w:pPr>
              <w:spacing w:line="360" w:lineRule="auto"/>
              <w:rPr>
                <w:noProof/>
              </w:rPr>
            </w:pPr>
            <w:r w:rsidRPr="00E80D73">
              <w:t>Članak 41. stavak 3.</w:t>
            </w:r>
          </w:p>
        </w:tc>
        <w:tc>
          <w:tcPr>
            <w:tcW w:w="2268" w:type="dxa"/>
          </w:tcPr>
          <w:p w:rsidR="00E80D73" w:rsidRPr="00E80D73" w:rsidRDefault="00E80D73" w:rsidP="00E80D73">
            <w:pPr>
              <w:spacing w:line="360" w:lineRule="auto"/>
              <w:rPr>
                <w:noProof/>
              </w:rPr>
            </w:pPr>
            <w:r w:rsidRPr="00E80D73">
              <w:t>Članak 106. stavak 3.</w:t>
            </w:r>
          </w:p>
        </w:tc>
      </w:tr>
      <w:tr w:rsidR="00E80D73" w:rsidRPr="00E80D73" w:rsidTr="00E80D73">
        <w:tc>
          <w:tcPr>
            <w:tcW w:w="2750" w:type="dxa"/>
          </w:tcPr>
          <w:p w:rsidR="00E80D73" w:rsidRPr="00E80D73" w:rsidRDefault="00E80D73" w:rsidP="00E80D73">
            <w:pPr>
              <w:spacing w:line="360" w:lineRule="auto"/>
              <w:rPr>
                <w:noProof/>
              </w:rPr>
            </w:pPr>
          </w:p>
        </w:tc>
        <w:tc>
          <w:tcPr>
            <w:tcW w:w="2519" w:type="dxa"/>
          </w:tcPr>
          <w:p w:rsidR="00E80D73" w:rsidRPr="00E80D73" w:rsidRDefault="00E80D73" w:rsidP="00E80D73">
            <w:pPr>
              <w:spacing w:line="360" w:lineRule="auto"/>
              <w:rPr>
                <w:noProof/>
              </w:rPr>
            </w:pPr>
          </w:p>
        </w:tc>
        <w:tc>
          <w:tcPr>
            <w:tcW w:w="1814" w:type="dxa"/>
          </w:tcPr>
          <w:p w:rsidR="00E80D73" w:rsidRPr="00E80D73" w:rsidRDefault="00E80D73" w:rsidP="00E80D73">
            <w:pPr>
              <w:spacing w:line="360" w:lineRule="auto"/>
              <w:rPr>
                <w:noProof/>
              </w:rPr>
            </w:pPr>
          </w:p>
        </w:tc>
        <w:tc>
          <w:tcPr>
            <w:tcW w:w="2268" w:type="dxa"/>
          </w:tcPr>
          <w:p w:rsidR="00E80D73" w:rsidRPr="00E80D73" w:rsidRDefault="00E80D73" w:rsidP="00E80D73">
            <w:pPr>
              <w:spacing w:line="360" w:lineRule="auto"/>
              <w:rPr>
                <w:noProof/>
              </w:rPr>
            </w:pPr>
            <w:r w:rsidRPr="00E80D73">
              <w:t>Članak 106. stavak 4.</w:t>
            </w:r>
          </w:p>
        </w:tc>
      </w:tr>
      <w:tr w:rsidR="00E80D73" w:rsidRPr="00E80D73" w:rsidTr="00E80D73">
        <w:tc>
          <w:tcPr>
            <w:tcW w:w="2750" w:type="dxa"/>
          </w:tcPr>
          <w:p w:rsidR="00E80D73" w:rsidRPr="00E80D73" w:rsidRDefault="00E80D73" w:rsidP="00E80D73">
            <w:pPr>
              <w:spacing w:line="360" w:lineRule="auto"/>
              <w:rPr>
                <w:noProof/>
              </w:rPr>
            </w:pPr>
            <w:r w:rsidRPr="00E80D73">
              <w:t>Članak 105. stavak 4.</w:t>
            </w:r>
          </w:p>
        </w:tc>
        <w:tc>
          <w:tcPr>
            <w:tcW w:w="2519" w:type="dxa"/>
          </w:tcPr>
          <w:p w:rsidR="00E80D73" w:rsidRPr="00E80D73" w:rsidRDefault="00E80D73" w:rsidP="00E80D73">
            <w:pPr>
              <w:spacing w:line="360" w:lineRule="auto"/>
              <w:rPr>
                <w:noProof/>
              </w:rPr>
            </w:pPr>
          </w:p>
        </w:tc>
        <w:tc>
          <w:tcPr>
            <w:tcW w:w="1814" w:type="dxa"/>
          </w:tcPr>
          <w:p w:rsidR="00E80D73" w:rsidRPr="00E80D73" w:rsidRDefault="00E80D73" w:rsidP="00E80D73">
            <w:pPr>
              <w:spacing w:line="360" w:lineRule="auto"/>
              <w:rPr>
                <w:noProof/>
              </w:rPr>
            </w:pPr>
            <w:r w:rsidRPr="00E80D73">
              <w:t>Članak 41. stavak 4.</w:t>
            </w:r>
          </w:p>
        </w:tc>
        <w:tc>
          <w:tcPr>
            <w:tcW w:w="2268" w:type="dxa"/>
          </w:tcPr>
          <w:p w:rsidR="00E80D73" w:rsidRPr="00E80D73" w:rsidRDefault="00E80D73" w:rsidP="00E80D73">
            <w:pPr>
              <w:spacing w:line="360" w:lineRule="auto"/>
              <w:rPr>
                <w:noProof/>
              </w:rPr>
            </w:pPr>
            <w:r w:rsidRPr="00E80D73">
              <w:t>Članak 106. stavak 5.</w:t>
            </w:r>
          </w:p>
        </w:tc>
      </w:tr>
      <w:tr w:rsidR="00E80D73" w:rsidRPr="00E80D73" w:rsidTr="00E80D73">
        <w:tc>
          <w:tcPr>
            <w:tcW w:w="2750" w:type="dxa"/>
          </w:tcPr>
          <w:p w:rsidR="00E80D73" w:rsidRPr="00E80D73" w:rsidRDefault="00E80D73" w:rsidP="00E80D73">
            <w:pPr>
              <w:spacing w:line="360" w:lineRule="auto"/>
              <w:rPr>
                <w:noProof/>
              </w:rPr>
            </w:pPr>
            <w:r w:rsidRPr="00E80D73">
              <w:t>Članak 105. stavak 5.</w:t>
            </w:r>
          </w:p>
        </w:tc>
        <w:tc>
          <w:tcPr>
            <w:tcW w:w="2519" w:type="dxa"/>
          </w:tcPr>
          <w:p w:rsidR="00E80D73" w:rsidRPr="00E80D73" w:rsidRDefault="00E80D73" w:rsidP="00E80D73">
            <w:pPr>
              <w:spacing w:line="360" w:lineRule="auto"/>
              <w:rPr>
                <w:noProof/>
              </w:rPr>
            </w:pPr>
          </w:p>
        </w:tc>
        <w:tc>
          <w:tcPr>
            <w:tcW w:w="1814" w:type="dxa"/>
          </w:tcPr>
          <w:p w:rsidR="00E80D73" w:rsidRPr="00E80D73" w:rsidRDefault="00E80D73" w:rsidP="00E80D73">
            <w:pPr>
              <w:spacing w:line="360" w:lineRule="auto"/>
              <w:rPr>
                <w:noProof/>
              </w:rPr>
            </w:pPr>
            <w:r w:rsidRPr="00E80D73">
              <w:t>Članak 41. stavak 5.</w:t>
            </w:r>
          </w:p>
        </w:tc>
        <w:tc>
          <w:tcPr>
            <w:tcW w:w="2268" w:type="dxa"/>
          </w:tcPr>
          <w:p w:rsidR="00E80D73" w:rsidRPr="00E80D73" w:rsidRDefault="00E80D73" w:rsidP="00E80D73">
            <w:pPr>
              <w:spacing w:line="360" w:lineRule="auto"/>
              <w:rPr>
                <w:noProof/>
              </w:rPr>
            </w:pPr>
            <w:r w:rsidRPr="00E80D73">
              <w:t>Članak 106. stavak 6.</w:t>
            </w:r>
          </w:p>
        </w:tc>
      </w:tr>
      <w:tr w:rsidR="00E80D73" w:rsidRPr="00E80D73" w:rsidTr="00E80D73">
        <w:tc>
          <w:tcPr>
            <w:tcW w:w="2750" w:type="dxa"/>
          </w:tcPr>
          <w:p w:rsidR="00E80D73" w:rsidRPr="00E80D73" w:rsidRDefault="00E80D73" w:rsidP="00E80D73">
            <w:pPr>
              <w:spacing w:line="360" w:lineRule="auto"/>
              <w:rPr>
                <w:noProof/>
              </w:rPr>
            </w:pPr>
            <w:r w:rsidRPr="00E80D73">
              <w:t>Članak 106.</w:t>
            </w:r>
          </w:p>
        </w:tc>
        <w:tc>
          <w:tcPr>
            <w:tcW w:w="2519" w:type="dxa"/>
          </w:tcPr>
          <w:p w:rsidR="00E80D73" w:rsidRPr="00E80D73" w:rsidRDefault="00E80D73" w:rsidP="00E80D73">
            <w:pPr>
              <w:spacing w:line="360" w:lineRule="auto"/>
              <w:rPr>
                <w:noProof/>
              </w:rPr>
            </w:pPr>
          </w:p>
        </w:tc>
        <w:tc>
          <w:tcPr>
            <w:tcW w:w="1814" w:type="dxa"/>
          </w:tcPr>
          <w:p w:rsidR="00E80D73" w:rsidRPr="00E80D73" w:rsidRDefault="00E80D73" w:rsidP="00E80D73">
            <w:pPr>
              <w:spacing w:line="360" w:lineRule="auto"/>
              <w:rPr>
                <w:noProof/>
              </w:rPr>
            </w:pPr>
          </w:p>
        </w:tc>
        <w:tc>
          <w:tcPr>
            <w:tcW w:w="2268" w:type="dxa"/>
          </w:tcPr>
          <w:p w:rsidR="00E80D73" w:rsidRPr="00E80D73" w:rsidRDefault="00E80D73" w:rsidP="00E80D73">
            <w:pPr>
              <w:spacing w:line="360" w:lineRule="auto"/>
              <w:rPr>
                <w:noProof/>
              </w:rPr>
            </w:pPr>
            <w:r w:rsidRPr="00E80D73">
              <w:t>–</w:t>
            </w:r>
          </w:p>
        </w:tc>
      </w:tr>
      <w:tr w:rsidR="00E80D73" w:rsidRPr="00E80D73" w:rsidTr="00E80D73">
        <w:tc>
          <w:tcPr>
            <w:tcW w:w="2750" w:type="dxa"/>
          </w:tcPr>
          <w:p w:rsidR="00E80D73" w:rsidRPr="00E80D73" w:rsidRDefault="00E80D73" w:rsidP="00E80D73">
            <w:pPr>
              <w:spacing w:line="360" w:lineRule="auto"/>
              <w:rPr>
                <w:noProof/>
              </w:rPr>
            </w:pPr>
          </w:p>
        </w:tc>
        <w:tc>
          <w:tcPr>
            <w:tcW w:w="2519" w:type="dxa"/>
          </w:tcPr>
          <w:p w:rsidR="00E80D73" w:rsidRPr="00E80D73" w:rsidRDefault="00E80D73" w:rsidP="00E80D73">
            <w:pPr>
              <w:spacing w:line="360" w:lineRule="auto"/>
              <w:rPr>
                <w:noProof/>
              </w:rPr>
            </w:pPr>
            <w:r w:rsidRPr="00E80D73">
              <w:t>Članak 14. stavci 1. i 2.</w:t>
            </w:r>
          </w:p>
        </w:tc>
        <w:tc>
          <w:tcPr>
            <w:tcW w:w="1814" w:type="dxa"/>
          </w:tcPr>
          <w:p w:rsidR="00E80D73" w:rsidRPr="00E80D73" w:rsidRDefault="00E80D73" w:rsidP="00E80D73">
            <w:pPr>
              <w:spacing w:line="360" w:lineRule="auto"/>
              <w:rPr>
                <w:noProof/>
              </w:rPr>
            </w:pPr>
          </w:p>
        </w:tc>
        <w:tc>
          <w:tcPr>
            <w:tcW w:w="2268" w:type="dxa"/>
          </w:tcPr>
          <w:p w:rsidR="00E80D73" w:rsidRPr="00E80D73" w:rsidRDefault="00E80D73" w:rsidP="00E80D73">
            <w:pPr>
              <w:spacing w:line="360" w:lineRule="auto"/>
              <w:rPr>
                <w:noProof/>
              </w:rPr>
            </w:pPr>
          </w:p>
        </w:tc>
      </w:tr>
      <w:tr w:rsidR="00E80D73" w:rsidRPr="00E80D73" w:rsidTr="00E80D73">
        <w:tc>
          <w:tcPr>
            <w:tcW w:w="2750" w:type="dxa"/>
          </w:tcPr>
          <w:p w:rsidR="00E80D73" w:rsidRPr="00E80D73" w:rsidRDefault="00E80D73" w:rsidP="00E80D73">
            <w:pPr>
              <w:spacing w:line="360" w:lineRule="auto"/>
              <w:rPr>
                <w:noProof/>
              </w:rPr>
            </w:pPr>
          </w:p>
        </w:tc>
        <w:tc>
          <w:tcPr>
            <w:tcW w:w="2519" w:type="dxa"/>
          </w:tcPr>
          <w:p w:rsidR="00E80D73" w:rsidRPr="00E80D73" w:rsidRDefault="00032434" w:rsidP="00E80D73">
            <w:pPr>
              <w:spacing w:line="360" w:lineRule="auto"/>
              <w:rPr>
                <w:noProof/>
              </w:rPr>
            </w:pPr>
            <w:r>
              <w:t>Č</w:t>
            </w:r>
            <w:r w:rsidR="00E80D73" w:rsidRPr="00E80D73">
              <w:t>lanak 15. stavci 1. i 2.</w:t>
            </w:r>
          </w:p>
        </w:tc>
        <w:tc>
          <w:tcPr>
            <w:tcW w:w="1814" w:type="dxa"/>
          </w:tcPr>
          <w:p w:rsidR="00E80D73" w:rsidRPr="00E80D73" w:rsidRDefault="00E80D73" w:rsidP="00E80D73">
            <w:pPr>
              <w:spacing w:line="360" w:lineRule="auto"/>
              <w:rPr>
                <w:noProof/>
              </w:rPr>
            </w:pPr>
          </w:p>
        </w:tc>
        <w:tc>
          <w:tcPr>
            <w:tcW w:w="2268" w:type="dxa"/>
          </w:tcPr>
          <w:p w:rsidR="00E80D73" w:rsidRPr="00E80D73" w:rsidRDefault="00E80D73" w:rsidP="00E80D73">
            <w:pPr>
              <w:spacing w:line="360" w:lineRule="auto"/>
              <w:rPr>
                <w:noProof/>
              </w:rPr>
            </w:pPr>
          </w:p>
        </w:tc>
      </w:tr>
      <w:tr w:rsidR="00E80D73" w:rsidRPr="00E80D73" w:rsidTr="00E80D73">
        <w:tc>
          <w:tcPr>
            <w:tcW w:w="2750" w:type="dxa"/>
          </w:tcPr>
          <w:p w:rsidR="00E80D73" w:rsidRPr="00E80D73" w:rsidRDefault="00E80D73" w:rsidP="00E80D73">
            <w:pPr>
              <w:spacing w:line="360" w:lineRule="auto"/>
              <w:rPr>
                <w:noProof/>
              </w:rPr>
            </w:pPr>
            <w:r w:rsidRPr="00E80D73">
              <w:t>Članak 107. stavak 1.</w:t>
            </w:r>
          </w:p>
        </w:tc>
        <w:tc>
          <w:tcPr>
            <w:tcW w:w="2519" w:type="dxa"/>
          </w:tcPr>
          <w:p w:rsidR="00E80D73" w:rsidRPr="00E80D73" w:rsidRDefault="00E80D73" w:rsidP="00E80D73">
            <w:pPr>
              <w:spacing w:line="360" w:lineRule="auto"/>
              <w:rPr>
                <w:noProof/>
              </w:rPr>
            </w:pPr>
            <w:r w:rsidRPr="00E80D73">
              <w:t>Članak 16. stavak 1.</w:t>
            </w:r>
          </w:p>
        </w:tc>
        <w:tc>
          <w:tcPr>
            <w:tcW w:w="1814" w:type="dxa"/>
          </w:tcPr>
          <w:p w:rsidR="00E80D73" w:rsidRPr="00E80D73" w:rsidRDefault="00E80D73" w:rsidP="00E80D73">
            <w:pPr>
              <w:spacing w:line="360" w:lineRule="auto"/>
              <w:rPr>
                <w:noProof/>
              </w:rPr>
            </w:pPr>
            <w:r w:rsidRPr="00E80D73">
              <w:t>Članak 42. stavak 1.</w:t>
            </w:r>
          </w:p>
        </w:tc>
        <w:tc>
          <w:tcPr>
            <w:tcW w:w="2268" w:type="dxa"/>
          </w:tcPr>
          <w:p w:rsidR="00E80D73" w:rsidRPr="00E80D73" w:rsidRDefault="00E80D73" w:rsidP="00E80D73">
            <w:pPr>
              <w:spacing w:line="360" w:lineRule="auto"/>
              <w:rPr>
                <w:noProof/>
              </w:rPr>
            </w:pPr>
          </w:p>
        </w:tc>
      </w:tr>
      <w:tr w:rsidR="00E80D73" w:rsidRPr="00E80D73" w:rsidTr="00E80D73">
        <w:tc>
          <w:tcPr>
            <w:tcW w:w="2750" w:type="dxa"/>
          </w:tcPr>
          <w:p w:rsidR="00E80D73" w:rsidRPr="00E80D73" w:rsidRDefault="00E80D73" w:rsidP="00E80D73">
            <w:pPr>
              <w:spacing w:line="360" w:lineRule="auto"/>
              <w:rPr>
                <w:noProof/>
              </w:rPr>
            </w:pPr>
            <w:r w:rsidRPr="00E80D73">
              <w:lastRenderedPageBreak/>
              <w:t>Članak 107. stavak 2.</w:t>
            </w:r>
          </w:p>
        </w:tc>
        <w:tc>
          <w:tcPr>
            <w:tcW w:w="2519" w:type="dxa"/>
          </w:tcPr>
          <w:p w:rsidR="00E80D73" w:rsidRPr="00E80D73" w:rsidRDefault="00E80D73" w:rsidP="00E80D73">
            <w:pPr>
              <w:spacing w:line="360" w:lineRule="auto"/>
              <w:rPr>
                <w:noProof/>
              </w:rPr>
            </w:pPr>
          </w:p>
        </w:tc>
        <w:tc>
          <w:tcPr>
            <w:tcW w:w="1814" w:type="dxa"/>
          </w:tcPr>
          <w:p w:rsidR="00E80D73" w:rsidRPr="00E80D73" w:rsidRDefault="00E80D73" w:rsidP="00E80D73">
            <w:pPr>
              <w:spacing w:line="360" w:lineRule="auto"/>
              <w:rPr>
                <w:noProof/>
              </w:rPr>
            </w:pPr>
            <w:r w:rsidRPr="00E80D73">
              <w:t>Članak 42. stavak 2.</w:t>
            </w:r>
          </w:p>
        </w:tc>
        <w:tc>
          <w:tcPr>
            <w:tcW w:w="2268" w:type="dxa"/>
          </w:tcPr>
          <w:p w:rsidR="00E80D73" w:rsidRPr="00E80D73" w:rsidRDefault="00E80D73" w:rsidP="00E80D73">
            <w:pPr>
              <w:spacing w:line="360" w:lineRule="auto"/>
              <w:rPr>
                <w:noProof/>
              </w:rPr>
            </w:pPr>
          </w:p>
        </w:tc>
      </w:tr>
      <w:tr w:rsidR="00E80D73" w:rsidRPr="00E80D73" w:rsidTr="00E80D73">
        <w:tc>
          <w:tcPr>
            <w:tcW w:w="2750" w:type="dxa"/>
          </w:tcPr>
          <w:p w:rsidR="00E80D73" w:rsidRPr="00E80D73" w:rsidRDefault="00E80D73" w:rsidP="00E80D73">
            <w:pPr>
              <w:spacing w:line="360" w:lineRule="auto"/>
              <w:rPr>
                <w:noProof/>
              </w:rPr>
            </w:pPr>
            <w:r w:rsidRPr="00E80D73">
              <w:t>Članak 107. stavak 3.</w:t>
            </w:r>
          </w:p>
        </w:tc>
        <w:tc>
          <w:tcPr>
            <w:tcW w:w="2519" w:type="dxa"/>
          </w:tcPr>
          <w:p w:rsidR="00E80D73" w:rsidRPr="00E80D73" w:rsidRDefault="00E80D73" w:rsidP="00E80D73">
            <w:pPr>
              <w:spacing w:line="360" w:lineRule="auto"/>
              <w:rPr>
                <w:noProof/>
              </w:rPr>
            </w:pPr>
            <w:r w:rsidRPr="00E80D73">
              <w:t>Članak 16. stavak 2.</w:t>
            </w:r>
          </w:p>
        </w:tc>
        <w:tc>
          <w:tcPr>
            <w:tcW w:w="1814" w:type="dxa"/>
          </w:tcPr>
          <w:p w:rsidR="00E80D73" w:rsidRPr="00E80D73" w:rsidRDefault="00E80D73" w:rsidP="00E80D73">
            <w:pPr>
              <w:spacing w:line="360" w:lineRule="auto"/>
              <w:rPr>
                <w:noProof/>
              </w:rPr>
            </w:pPr>
            <w:r w:rsidRPr="00E80D73">
              <w:t>Članak 42. stavak 3.</w:t>
            </w:r>
          </w:p>
        </w:tc>
        <w:tc>
          <w:tcPr>
            <w:tcW w:w="2268" w:type="dxa"/>
          </w:tcPr>
          <w:p w:rsidR="00E80D73" w:rsidRPr="00E80D73" w:rsidRDefault="00E80D73" w:rsidP="00E80D73">
            <w:pPr>
              <w:spacing w:line="360" w:lineRule="auto"/>
              <w:rPr>
                <w:noProof/>
              </w:rPr>
            </w:pPr>
          </w:p>
        </w:tc>
      </w:tr>
      <w:tr w:rsidR="00E80D73" w:rsidRPr="00E80D73" w:rsidTr="00E80D73">
        <w:tc>
          <w:tcPr>
            <w:tcW w:w="2750" w:type="dxa"/>
          </w:tcPr>
          <w:p w:rsidR="00E80D73" w:rsidRPr="00E80D73" w:rsidRDefault="00E80D73" w:rsidP="00E80D73">
            <w:pPr>
              <w:spacing w:line="360" w:lineRule="auto"/>
              <w:rPr>
                <w:noProof/>
              </w:rPr>
            </w:pPr>
          </w:p>
        </w:tc>
        <w:tc>
          <w:tcPr>
            <w:tcW w:w="2519" w:type="dxa"/>
          </w:tcPr>
          <w:p w:rsidR="00E80D73" w:rsidRPr="00E80D73" w:rsidRDefault="00E80D73" w:rsidP="00E80D73">
            <w:pPr>
              <w:spacing w:line="360" w:lineRule="auto"/>
              <w:rPr>
                <w:noProof/>
              </w:rPr>
            </w:pPr>
          </w:p>
        </w:tc>
        <w:tc>
          <w:tcPr>
            <w:tcW w:w="1814" w:type="dxa"/>
          </w:tcPr>
          <w:p w:rsidR="00E80D73" w:rsidRPr="00E80D73" w:rsidRDefault="00E80D73" w:rsidP="00E80D73">
            <w:pPr>
              <w:spacing w:line="360" w:lineRule="auto"/>
              <w:rPr>
                <w:noProof/>
              </w:rPr>
            </w:pPr>
          </w:p>
        </w:tc>
        <w:tc>
          <w:tcPr>
            <w:tcW w:w="2268" w:type="dxa"/>
          </w:tcPr>
          <w:p w:rsidR="00E80D73" w:rsidRPr="00E80D73" w:rsidRDefault="00E80D73" w:rsidP="00E80D73">
            <w:pPr>
              <w:spacing w:line="360" w:lineRule="auto"/>
              <w:rPr>
                <w:noProof/>
              </w:rPr>
            </w:pPr>
            <w:r w:rsidRPr="00E80D73">
              <w:t>Članak 107.</w:t>
            </w:r>
          </w:p>
        </w:tc>
      </w:tr>
      <w:tr w:rsidR="00E80D73" w:rsidRPr="00E80D73" w:rsidTr="00E80D73">
        <w:tc>
          <w:tcPr>
            <w:tcW w:w="2750" w:type="dxa"/>
          </w:tcPr>
          <w:p w:rsidR="00E80D73" w:rsidRPr="00E80D73" w:rsidRDefault="00E80D73" w:rsidP="00E80D73">
            <w:pPr>
              <w:spacing w:line="360" w:lineRule="auto"/>
              <w:rPr>
                <w:noProof/>
              </w:rPr>
            </w:pPr>
            <w:r w:rsidRPr="00E80D73">
              <w:t>Članak 108.</w:t>
            </w:r>
          </w:p>
        </w:tc>
        <w:tc>
          <w:tcPr>
            <w:tcW w:w="2519" w:type="dxa"/>
          </w:tcPr>
          <w:p w:rsidR="00E80D73" w:rsidRPr="00E80D73" w:rsidRDefault="00E80D73" w:rsidP="00E80D73">
            <w:pPr>
              <w:spacing w:line="360" w:lineRule="auto"/>
              <w:rPr>
                <w:noProof/>
              </w:rPr>
            </w:pPr>
            <w:r w:rsidRPr="00E80D73">
              <w:t>Članak 17.</w:t>
            </w:r>
          </w:p>
        </w:tc>
        <w:tc>
          <w:tcPr>
            <w:tcW w:w="1814" w:type="dxa"/>
          </w:tcPr>
          <w:p w:rsidR="00E80D73" w:rsidRPr="00E80D73" w:rsidRDefault="00E80D73" w:rsidP="00E80D73">
            <w:pPr>
              <w:spacing w:line="360" w:lineRule="auto"/>
              <w:rPr>
                <w:noProof/>
              </w:rPr>
            </w:pPr>
            <w:r w:rsidRPr="00E80D73">
              <w:t>Članak 43.</w:t>
            </w:r>
          </w:p>
        </w:tc>
        <w:tc>
          <w:tcPr>
            <w:tcW w:w="2268" w:type="dxa"/>
          </w:tcPr>
          <w:p w:rsidR="00E80D73" w:rsidRPr="00E80D73" w:rsidRDefault="00E80D73" w:rsidP="00E80D73">
            <w:pPr>
              <w:spacing w:line="360" w:lineRule="auto"/>
              <w:rPr>
                <w:noProof/>
              </w:rPr>
            </w:pPr>
            <w:r w:rsidRPr="00E80D73">
              <w:t>Članak 108.</w:t>
            </w:r>
          </w:p>
        </w:tc>
      </w:tr>
      <w:tr w:rsidR="00E80D73" w:rsidRPr="00E80D73" w:rsidTr="00E80D73">
        <w:tc>
          <w:tcPr>
            <w:tcW w:w="2750" w:type="dxa"/>
          </w:tcPr>
          <w:p w:rsidR="00E80D73" w:rsidRPr="00E80D73" w:rsidRDefault="00E80D73" w:rsidP="00E80D73">
            <w:pPr>
              <w:spacing w:line="360" w:lineRule="auto"/>
              <w:rPr>
                <w:noProof/>
              </w:rPr>
            </w:pPr>
            <w:r w:rsidRPr="00E80D73">
              <w:t>Članak 109. stavak 1.</w:t>
            </w:r>
          </w:p>
        </w:tc>
        <w:tc>
          <w:tcPr>
            <w:tcW w:w="2519" w:type="dxa"/>
          </w:tcPr>
          <w:p w:rsidR="00E80D73" w:rsidRPr="00E80D73" w:rsidRDefault="00E80D73" w:rsidP="00E80D73">
            <w:pPr>
              <w:spacing w:line="360" w:lineRule="auto"/>
              <w:rPr>
                <w:noProof/>
              </w:rPr>
            </w:pPr>
          </w:p>
        </w:tc>
        <w:tc>
          <w:tcPr>
            <w:tcW w:w="1814" w:type="dxa"/>
          </w:tcPr>
          <w:p w:rsidR="00E80D73" w:rsidRPr="00E80D73" w:rsidRDefault="00E80D73" w:rsidP="00E80D73">
            <w:pPr>
              <w:spacing w:line="360" w:lineRule="auto"/>
              <w:rPr>
                <w:noProof/>
              </w:rPr>
            </w:pPr>
            <w:r w:rsidRPr="00E80D73">
              <w:t>Članak 44. stavak 1.</w:t>
            </w:r>
          </w:p>
        </w:tc>
        <w:tc>
          <w:tcPr>
            <w:tcW w:w="2268" w:type="dxa"/>
          </w:tcPr>
          <w:p w:rsidR="00E80D73" w:rsidRPr="00E80D73" w:rsidRDefault="00E80D73" w:rsidP="00E80D73">
            <w:pPr>
              <w:spacing w:line="360" w:lineRule="auto"/>
              <w:rPr>
                <w:noProof/>
              </w:rPr>
            </w:pPr>
          </w:p>
        </w:tc>
      </w:tr>
      <w:tr w:rsidR="00E80D73" w:rsidRPr="00E80D73" w:rsidTr="00E80D73">
        <w:tc>
          <w:tcPr>
            <w:tcW w:w="2750" w:type="dxa"/>
          </w:tcPr>
          <w:p w:rsidR="00E80D73" w:rsidRPr="00E80D73" w:rsidRDefault="00E80D73" w:rsidP="00E80D73">
            <w:pPr>
              <w:spacing w:line="360" w:lineRule="auto"/>
              <w:rPr>
                <w:noProof/>
              </w:rPr>
            </w:pPr>
            <w:r w:rsidRPr="00E80D73">
              <w:t>Članak 109. stavak 2.</w:t>
            </w:r>
          </w:p>
        </w:tc>
        <w:tc>
          <w:tcPr>
            <w:tcW w:w="2519" w:type="dxa"/>
          </w:tcPr>
          <w:p w:rsidR="00E80D73" w:rsidRPr="00E80D73" w:rsidRDefault="00E80D73" w:rsidP="00E80D73">
            <w:pPr>
              <w:spacing w:line="360" w:lineRule="auto"/>
              <w:rPr>
                <w:noProof/>
              </w:rPr>
            </w:pPr>
          </w:p>
        </w:tc>
        <w:tc>
          <w:tcPr>
            <w:tcW w:w="1814" w:type="dxa"/>
          </w:tcPr>
          <w:p w:rsidR="00E80D73" w:rsidRPr="00E80D73" w:rsidRDefault="00E80D73" w:rsidP="00E80D73">
            <w:pPr>
              <w:spacing w:line="360" w:lineRule="auto"/>
              <w:rPr>
                <w:noProof/>
              </w:rPr>
            </w:pPr>
            <w:r w:rsidRPr="00E80D73">
              <w:t>Članak 44. stavak 2.</w:t>
            </w:r>
          </w:p>
        </w:tc>
        <w:tc>
          <w:tcPr>
            <w:tcW w:w="2268" w:type="dxa"/>
          </w:tcPr>
          <w:p w:rsidR="00E80D73" w:rsidRPr="00E80D73" w:rsidRDefault="00E80D73" w:rsidP="00E80D73">
            <w:pPr>
              <w:spacing w:line="360" w:lineRule="auto"/>
              <w:rPr>
                <w:noProof/>
              </w:rPr>
            </w:pPr>
          </w:p>
        </w:tc>
      </w:tr>
      <w:tr w:rsidR="00E80D73" w:rsidRPr="00E80D73" w:rsidTr="00E80D73">
        <w:tc>
          <w:tcPr>
            <w:tcW w:w="2750" w:type="dxa"/>
          </w:tcPr>
          <w:p w:rsidR="00E80D73" w:rsidRPr="00E80D73" w:rsidRDefault="00E80D73" w:rsidP="00E80D73">
            <w:pPr>
              <w:spacing w:line="360" w:lineRule="auto"/>
              <w:rPr>
                <w:noProof/>
              </w:rPr>
            </w:pPr>
            <w:r w:rsidRPr="00E80D73">
              <w:t>Članak 109. stavak 3.</w:t>
            </w:r>
          </w:p>
        </w:tc>
        <w:tc>
          <w:tcPr>
            <w:tcW w:w="2519" w:type="dxa"/>
          </w:tcPr>
          <w:p w:rsidR="00E80D73" w:rsidRPr="00E80D73" w:rsidRDefault="00E80D73" w:rsidP="00E80D73">
            <w:pPr>
              <w:spacing w:line="360" w:lineRule="auto"/>
              <w:rPr>
                <w:noProof/>
              </w:rPr>
            </w:pPr>
          </w:p>
        </w:tc>
        <w:tc>
          <w:tcPr>
            <w:tcW w:w="1814" w:type="dxa"/>
          </w:tcPr>
          <w:p w:rsidR="00E80D73" w:rsidRPr="00E80D73" w:rsidRDefault="00E80D73" w:rsidP="00E80D73">
            <w:pPr>
              <w:spacing w:line="360" w:lineRule="auto"/>
              <w:rPr>
                <w:noProof/>
              </w:rPr>
            </w:pPr>
            <w:r w:rsidRPr="00E80D73">
              <w:t>Članak 44. stavak 3.</w:t>
            </w:r>
          </w:p>
        </w:tc>
        <w:tc>
          <w:tcPr>
            <w:tcW w:w="2268" w:type="dxa"/>
          </w:tcPr>
          <w:p w:rsidR="00E80D73" w:rsidRPr="00E80D73" w:rsidRDefault="00E80D73" w:rsidP="00E80D73">
            <w:pPr>
              <w:spacing w:line="360" w:lineRule="auto"/>
              <w:rPr>
                <w:noProof/>
              </w:rPr>
            </w:pPr>
          </w:p>
        </w:tc>
      </w:tr>
      <w:tr w:rsidR="00E80D73" w:rsidRPr="00E80D73" w:rsidTr="00E80D73">
        <w:tc>
          <w:tcPr>
            <w:tcW w:w="2750" w:type="dxa"/>
          </w:tcPr>
          <w:p w:rsidR="00E80D73" w:rsidRPr="00E80D73" w:rsidRDefault="00E80D73" w:rsidP="00E80D73">
            <w:pPr>
              <w:spacing w:line="360" w:lineRule="auto"/>
              <w:rPr>
                <w:noProof/>
              </w:rPr>
            </w:pPr>
            <w:r w:rsidRPr="00E80D73">
              <w:t>Članak 109. stavak 4.</w:t>
            </w:r>
          </w:p>
        </w:tc>
        <w:tc>
          <w:tcPr>
            <w:tcW w:w="2519" w:type="dxa"/>
          </w:tcPr>
          <w:p w:rsidR="00E80D73" w:rsidRPr="00E80D73" w:rsidRDefault="00E80D73" w:rsidP="00E80D73">
            <w:pPr>
              <w:spacing w:line="360" w:lineRule="auto"/>
              <w:rPr>
                <w:noProof/>
              </w:rPr>
            </w:pPr>
          </w:p>
        </w:tc>
        <w:tc>
          <w:tcPr>
            <w:tcW w:w="1814" w:type="dxa"/>
          </w:tcPr>
          <w:p w:rsidR="00E80D73" w:rsidRPr="00E80D73" w:rsidRDefault="00E80D73" w:rsidP="00E80D73">
            <w:pPr>
              <w:spacing w:line="360" w:lineRule="auto"/>
              <w:rPr>
                <w:noProof/>
              </w:rPr>
            </w:pPr>
            <w:r w:rsidRPr="00E80D73">
              <w:t>Članak 44. stavak 4.</w:t>
            </w:r>
          </w:p>
        </w:tc>
        <w:tc>
          <w:tcPr>
            <w:tcW w:w="2268" w:type="dxa"/>
          </w:tcPr>
          <w:p w:rsidR="00E80D73" w:rsidRPr="00E80D73" w:rsidRDefault="00E80D73" w:rsidP="00E80D73">
            <w:pPr>
              <w:spacing w:line="360" w:lineRule="auto"/>
              <w:rPr>
                <w:noProof/>
              </w:rPr>
            </w:pPr>
          </w:p>
        </w:tc>
      </w:tr>
      <w:tr w:rsidR="00E80D73" w:rsidRPr="00E80D73" w:rsidTr="00E80D73">
        <w:tc>
          <w:tcPr>
            <w:tcW w:w="2750" w:type="dxa"/>
          </w:tcPr>
          <w:p w:rsidR="00E80D73" w:rsidRPr="00E80D73" w:rsidRDefault="00E80D73" w:rsidP="00E80D73">
            <w:pPr>
              <w:spacing w:line="360" w:lineRule="auto"/>
              <w:rPr>
                <w:noProof/>
              </w:rPr>
            </w:pPr>
            <w:r w:rsidRPr="00E80D73">
              <w:t>Članak 109. stavak 5.</w:t>
            </w:r>
          </w:p>
        </w:tc>
        <w:tc>
          <w:tcPr>
            <w:tcW w:w="2519" w:type="dxa"/>
          </w:tcPr>
          <w:p w:rsidR="00E80D73" w:rsidRPr="00E80D73" w:rsidRDefault="00E80D73" w:rsidP="00E80D73">
            <w:pPr>
              <w:spacing w:line="360" w:lineRule="auto"/>
              <w:rPr>
                <w:noProof/>
              </w:rPr>
            </w:pPr>
          </w:p>
        </w:tc>
        <w:tc>
          <w:tcPr>
            <w:tcW w:w="1814" w:type="dxa"/>
          </w:tcPr>
          <w:p w:rsidR="00E80D73" w:rsidRPr="00E80D73" w:rsidRDefault="00E80D73" w:rsidP="00E80D73">
            <w:pPr>
              <w:spacing w:line="360" w:lineRule="auto"/>
              <w:rPr>
                <w:noProof/>
              </w:rPr>
            </w:pPr>
            <w:r w:rsidRPr="00E80D73">
              <w:t>–</w:t>
            </w:r>
          </w:p>
        </w:tc>
        <w:tc>
          <w:tcPr>
            <w:tcW w:w="2268" w:type="dxa"/>
          </w:tcPr>
          <w:p w:rsidR="00E80D73" w:rsidRPr="00E80D73" w:rsidRDefault="00E80D73" w:rsidP="00E80D73">
            <w:pPr>
              <w:spacing w:line="360" w:lineRule="auto"/>
              <w:rPr>
                <w:noProof/>
              </w:rPr>
            </w:pPr>
          </w:p>
        </w:tc>
      </w:tr>
      <w:tr w:rsidR="00E80D73" w:rsidRPr="00E80D73" w:rsidTr="00E80D73">
        <w:tc>
          <w:tcPr>
            <w:tcW w:w="2750" w:type="dxa"/>
          </w:tcPr>
          <w:p w:rsidR="00E80D73" w:rsidRPr="00E80D73" w:rsidRDefault="00E80D73" w:rsidP="00E80D73">
            <w:pPr>
              <w:spacing w:line="360" w:lineRule="auto"/>
              <w:rPr>
                <w:noProof/>
              </w:rPr>
            </w:pPr>
          </w:p>
        </w:tc>
        <w:tc>
          <w:tcPr>
            <w:tcW w:w="2519" w:type="dxa"/>
          </w:tcPr>
          <w:p w:rsidR="00E80D73" w:rsidRPr="00E80D73" w:rsidRDefault="00E80D73" w:rsidP="00E80D73">
            <w:pPr>
              <w:spacing w:line="360" w:lineRule="auto"/>
              <w:rPr>
                <w:noProof/>
              </w:rPr>
            </w:pPr>
            <w:r w:rsidRPr="00E80D73">
              <w:t>Članak 18. stavak 1.</w:t>
            </w:r>
          </w:p>
        </w:tc>
        <w:tc>
          <w:tcPr>
            <w:tcW w:w="1814" w:type="dxa"/>
          </w:tcPr>
          <w:p w:rsidR="00E80D73" w:rsidRPr="00E80D73" w:rsidRDefault="00E80D73" w:rsidP="00E80D73">
            <w:pPr>
              <w:spacing w:line="360" w:lineRule="auto"/>
              <w:rPr>
                <w:noProof/>
              </w:rPr>
            </w:pPr>
            <w:r w:rsidRPr="00E80D73">
              <w:t>Članak 45. stavci 1. i 2.</w:t>
            </w:r>
          </w:p>
        </w:tc>
        <w:tc>
          <w:tcPr>
            <w:tcW w:w="2268" w:type="dxa"/>
          </w:tcPr>
          <w:p w:rsidR="00E80D73" w:rsidRPr="00E80D73" w:rsidRDefault="00E80D73" w:rsidP="00E80D73">
            <w:pPr>
              <w:spacing w:line="360" w:lineRule="auto"/>
              <w:rPr>
                <w:noProof/>
              </w:rPr>
            </w:pPr>
          </w:p>
        </w:tc>
      </w:tr>
      <w:tr w:rsidR="00E80D73" w:rsidRPr="00E80D73" w:rsidTr="00E80D73">
        <w:tc>
          <w:tcPr>
            <w:tcW w:w="2750" w:type="dxa"/>
          </w:tcPr>
          <w:p w:rsidR="00E80D73" w:rsidRPr="00E80D73" w:rsidRDefault="00E80D73" w:rsidP="00E80D73">
            <w:pPr>
              <w:spacing w:line="360" w:lineRule="auto"/>
              <w:rPr>
                <w:noProof/>
              </w:rPr>
            </w:pPr>
          </w:p>
        </w:tc>
        <w:tc>
          <w:tcPr>
            <w:tcW w:w="2519" w:type="dxa"/>
          </w:tcPr>
          <w:p w:rsidR="00E80D73" w:rsidRPr="00E80D73" w:rsidRDefault="00E80D73" w:rsidP="00E80D73">
            <w:pPr>
              <w:spacing w:line="360" w:lineRule="auto"/>
              <w:rPr>
                <w:noProof/>
              </w:rPr>
            </w:pPr>
            <w:r w:rsidRPr="00E80D73">
              <w:t>Članak 18. stavak 2.</w:t>
            </w:r>
          </w:p>
        </w:tc>
        <w:tc>
          <w:tcPr>
            <w:tcW w:w="1814" w:type="dxa"/>
          </w:tcPr>
          <w:p w:rsidR="00E80D73" w:rsidRPr="00E80D73" w:rsidRDefault="00E80D73" w:rsidP="00E80D73">
            <w:pPr>
              <w:spacing w:line="360" w:lineRule="auto"/>
              <w:rPr>
                <w:noProof/>
              </w:rPr>
            </w:pPr>
            <w:r w:rsidRPr="00E80D73">
              <w:t>Članak 45. stavak 3.</w:t>
            </w:r>
          </w:p>
        </w:tc>
        <w:tc>
          <w:tcPr>
            <w:tcW w:w="2268" w:type="dxa"/>
          </w:tcPr>
          <w:p w:rsidR="00E80D73" w:rsidRPr="00E80D73" w:rsidRDefault="00E80D73" w:rsidP="00E80D73">
            <w:pPr>
              <w:spacing w:line="360" w:lineRule="auto"/>
              <w:rPr>
                <w:noProof/>
              </w:rPr>
            </w:pPr>
          </w:p>
        </w:tc>
      </w:tr>
      <w:tr w:rsidR="00E80D73" w:rsidRPr="00E80D73" w:rsidTr="00E80D73">
        <w:tc>
          <w:tcPr>
            <w:tcW w:w="2750" w:type="dxa"/>
          </w:tcPr>
          <w:p w:rsidR="00E80D73" w:rsidRPr="00E80D73" w:rsidRDefault="00E80D73" w:rsidP="00E80D73">
            <w:pPr>
              <w:spacing w:line="360" w:lineRule="auto"/>
              <w:rPr>
                <w:noProof/>
              </w:rPr>
            </w:pPr>
          </w:p>
        </w:tc>
        <w:tc>
          <w:tcPr>
            <w:tcW w:w="2519" w:type="dxa"/>
          </w:tcPr>
          <w:p w:rsidR="00E80D73" w:rsidRPr="00E80D73" w:rsidRDefault="00E80D73" w:rsidP="00E80D73">
            <w:pPr>
              <w:spacing w:line="360" w:lineRule="auto"/>
              <w:rPr>
                <w:noProof/>
              </w:rPr>
            </w:pPr>
            <w:r w:rsidRPr="00E80D73">
              <w:t>Članak 18. stavak 3.</w:t>
            </w:r>
          </w:p>
        </w:tc>
        <w:tc>
          <w:tcPr>
            <w:tcW w:w="1814" w:type="dxa"/>
          </w:tcPr>
          <w:p w:rsidR="00E80D73" w:rsidRPr="00E80D73" w:rsidRDefault="00E80D73" w:rsidP="00E80D73">
            <w:pPr>
              <w:spacing w:line="360" w:lineRule="auto"/>
              <w:rPr>
                <w:noProof/>
              </w:rPr>
            </w:pPr>
            <w:r w:rsidRPr="00E80D73">
              <w:t>Članak 45. stavak 4.</w:t>
            </w:r>
          </w:p>
        </w:tc>
        <w:tc>
          <w:tcPr>
            <w:tcW w:w="2268" w:type="dxa"/>
          </w:tcPr>
          <w:p w:rsidR="00E80D73" w:rsidRPr="00E80D73" w:rsidRDefault="00E80D73" w:rsidP="00E80D73">
            <w:pPr>
              <w:spacing w:line="360" w:lineRule="auto"/>
              <w:rPr>
                <w:noProof/>
              </w:rPr>
            </w:pPr>
          </w:p>
        </w:tc>
      </w:tr>
      <w:tr w:rsidR="00E80D73" w:rsidRPr="00E80D73" w:rsidTr="00E80D73">
        <w:tc>
          <w:tcPr>
            <w:tcW w:w="2750" w:type="dxa"/>
          </w:tcPr>
          <w:p w:rsidR="00E80D73" w:rsidRPr="00E80D73" w:rsidRDefault="00E80D73" w:rsidP="00E80D73">
            <w:pPr>
              <w:spacing w:line="360" w:lineRule="auto"/>
              <w:rPr>
                <w:noProof/>
              </w:rPr>
            </w:pPr>
          </w:p>
        </w:tc>
        <w:tc>
          <w:tcPr>
            <w:tcW w:w="2519" w:type="dxa"/>
          </w:tcPr>
          <w:p w:rsidR="00E80D73" w:rsidRPr="00E80D73" w:rsidRDefault="00E80D73" w:rsidP="00E80D73">
            <w:pPr>
              <w:spacing w:line="360" w:lineRule="auto"/>
              <w:rPr>
                <w:noProof/>
              </w:rPr>
            </w:pPr>
            <w:r w:rsidRPr="00E80D73">
              <w:t>Članak 18. stavak 4.</w:t>
            </w:r>
          </w:p>
        </w:tc>
        <w:tc>
          <w:tcPr>
            <w:tcW w:w="1814" w:type="dxa"/>
          </w:tcPr>
          <w:p w:rsidR="00E80D73" w:rsidRPr="00E80D73" w:rsidRDefault="00E80D73" w:rsidP="00E80D73">
            <w:pPr>
              <w:spacing w:line="360" w:lineRule="auto"/>
              <w:rPr>
                <w:noProof/>
              </w:rPr>
            </w:pPr>
            <w:r w:rsidRPr="00E80D73">
              <w:t>–</w:t>
            </w:r>
          </w:p>
        </w:tc>
        <w:tc>
          <w:tcPr>
            <w:tcW w:w="2268" w:type="dxa"/>
          </w:tcPr>
          <w:p w:rsidR="00E80D73" w:rsidRPr="00E80D73" w:rsidRDefault="00E80D73" w:rsidP="00E80D73">
            <w:pPr>
              <w:spacing w:line="360" w:lineRule="auto"/>
              <w:rPr>
                <w:noProof/>
              </w:rPr>
            </w:pPr>
          </w:p>
        </w:tc>
      </w:tr>
      <w:tr w:rsidR="00E80D73" w:rsidRPr="00E80D73" w:rsidTr="00E80D73">
        <w:tc>
          <w:tcPr>
            <w:tcW w:w="2750" w:type="dxa"/>
          </w:tcPr>
          <w:p w:rsidR="00E80D73" w:rsidRPr="00E80D73" w:rsidRDefault="00E80D73" w:rsidP="00E80D73">
            <w:pPr>
              <w:spacing w:line="360" w:lineRule="auto"/>
              <w:rPr>
                <w:noProof/>
              </w:rPr>
            </w:pPr>
            <w:r w:rsidRPr="00E80D73">
              <w:t>Članak 114.</w:t>
            </w:r>
          </w:p>
        </w:tc>
        <w:tc>
          <w:tcPr>
            <w:tcW w:w="2519" w:type="dxa"/>
          </w:tcPr>
          <w:p w:rsidR="00E80D73" w:rsidRPr="00E80D73" w:rsidRDefault="00E80D73" w:rsidP="00E80D73">
            <w:pPr>
              <w:spacing w:line="360" w:lineRule="auto"/>
              <w:rPr>
                <w:noProof/>
              </w:rPr>
            </w:pPr>
            <w:r w:rsidRPr="00E80D73">
              <w:t>Članak 21.</w:t>
            </w:r>
          </w:p>
        </w:tc>
        <w:tc>
          <w:tcPr>
            <w:tcW w:w="1814" w:type="dxa"/>
          </w:tcPr>
          <w:p w:rsidR="00E80D73" w:rsidRPr="00E80D73" w:rsidRDefault="00E80D73" w:rsidP="00E80D73">
            <w:pPr>
              <w:spacing w:line="360" w:lineRule="auto"/>
              <w:rPr>
                <w:noProof/>
              </w:rPr>
            </w:pPr>
            <w:r w:rsidRPr="00E80D73">
              <w:t>Članak 48.</w:t>
            </w:r>
          </w:p>
        </w:tc>
        <w:tc>
          <w:tcPr>
            <w:tcW w:w="2268" w:type="dxa"/>
          </w:tcPr>
          <w:p w:rsidR="00E80D73" w:rsidRPr="00E80D73" w:rsidRDefault="00E80D73" w:rsidP="00E80D73">
            <w:pPr>
              <w:spacing w:line="360" w:lineRule="auto"/>
              <w:rPr>
                <w:noProof/>
              </w:rPr>
            </w:pPr>
          </w:p>
        </w:tc>
      </w:tr>
      <w:tr w:rsidR="00E80D73" w:rsidRPr="00E80D73" w:rsidTr="00E80D73">
        <w:tc>
          <w:tcPr>
            <w:tcW w:w="2750" w:type="dxa"/>
          </w:tcPr>
          <w:p w:rsidR="00E80D73" w:rsidRPr="00E80D73" w:rsidRDefault="00E80D73" w:rsidP="00E80D73">
            <w:pPr>
              <w:spacing w:line="360" w:lineRule="auto"/>
              <w:rPr>
                <w:noProof/>
              </w:rPr>
            </w:pPr>
            <w:r w:rsidRPr="00E80D73">
              <w:t>Članak 115. stavak 1.</w:t>
            </w:r>
          </w:p>
        </w:tc>
        <w:tc>
          <w:tcPr>
            <w:tcW w:w="2519" w:type="dxa"/>
          </w:tcPr>
          <w:p w:rsidR="00E80D73" w:rsidRPr="00E80D73" w:rsidRDefault="00E80D73" w:rsidP="00E80D73">
            <w:pPr>
              <w:spacing w:line="360" w:lineRule="auto"/>
              <w:rPr>
                <w:noProof/>
              </w:rPr>
            </w:pPr>
            <w:r w:rsidRPr="00E80D73">
              <w:t>Članak 22. stavak 1.</w:t>
            </w:r>
          </w:p>
        </w:tc>
        <w:tc>
          <w:tcPr>
            <w:tcW w:w="1814" w:type="dxa"/>
          </w:tcPr>
          <w:p w:rsidR="00E80D73" w:rsidRPr="00E80D73" w:rsidRDefault="00E80D73" w:rsidP="00E80D73">
            <w:pPr>
              <w:spacing w:line="360" w:lineRule="auto"/>
              <w:rPr>
                <w:noProof/>
              </w:rPr>
            </w:pPr>
            <w:r w:rsidRPr="00E80D73">
              <w:t>Članak 49. stavak 1.</w:t>
            </w:r>
          </w:p>
        </w:tc>
        <w:tc>
          <w:tcPr>
            <w:tcW w:w="2268" w:type="dxa"/>
          </w:tcPr>
          <w:p w:rsidR="00E80D73" w:rsidRPr="00E80D73" w:rsidRDefault="00E80D73" w:rsidP="00E80D73">
            <w:pPr>
              <w:spacing w:line="360" w:lineRule="auto"/>
              <w:rPr>
                <w:noProof/>
              </w:rPr>
            </w:pPr>
          </w:p>
        </w:tc>
      </w:tr>
      <w:tr w:rsidR="00E80D73" w:rsidRPr="00E80D73" w:rsidTr="00E80D73">
        <w:tc>
          <w:tcPr>
            <w:tcW w:w="2750" w:type="dxa"/>
          </w:tcPr>
          <w:p w:rsidR="00E80D73" w:rsidRPr="00E80D73" w:rsidRDefault="00E80D73" w:rsidP="00E80D73">
            <w:pPr>
              <w:spacing w:line="360" w:lineRule="auto"/>
              <w:rPr>
                <w:noProof/>
              </w:rPr>
            </w:pPr>
            <w:r w:rsidRPr="00E80D73">
              <w:t>Članak 115. stavak 2.</w:t>
            </w:r>
          </w:p>
        </w:tc>
        <w:tc>
          <w:tcPr>
            <w:tcW w:w="2519" w:type="dxa"/>
          </w:tcPr>
          <w:p w:rsidR="00E80D73" w:rsidRPr="00E80D73" w:rsidRDefault="00E80D73" w:rsidP="00E80D73">
            <w:pPr>
              <w:spacing w:line="360" w:lineRule="auto"/>
              <w:rPr>
                <w:noProof/>
              </w:rPr>
            </w:pPr>
          </w:p>
        </w:tc>
        <w:tc>
          <w:tcPr>
            <w:tcW w:w="1814" w:type="dxa"/>
          </w:tcPr>
          <w:p w:rsidR="00E80D73" w:rsidRPr="00E80D73" w:rsidRDefault="00E80D73" w:rsidP="00E80D73">
            <w:pPr>
              <w:spacing w:line="360" w:lineRule="auto"/>
              <w:rPr>
                <w:noProof/>
              </w:rPr>
            </w:pPr>
            <w:r w:rsidRPr="00E80D73">
              <w:t>Članak 49. stavak 2.</w:t>
            </w:r>
          </w:p>
        </w:tc>
        <w:tc>
          <w:tcPr>
            <w:tcW w:w="2268" w:type="dxa"/>
          </w:tcPr>
          <w:p w:rsidR="00E80D73" w:rsidRPr="00E80D73" w:rsidRDefault="00E80D73" w:rsidP="00E80D73">
            <w:pPr>
              <w:spacing w:line="360" w:lineRule="auto"/>
              <w:rPr>
                <w:noProof/>
              </w:rPr>
            </w:pPr>
          </w:p>
        </w:tc>
      </w:tr>
      <w:tr w:rsidR="00E80D73" w:rsidRPr="00E80D73" w:rsidTr="00E80D73">
        <w:tc>
          <w:tcPr>
            <w:tcW w:w="2750" w:type="dxa"/>
          </w:tcPr>
          <w:p w:rsidR="00E80D73" w:rsidRPr="00E80D73" w:rsidRDefault="00E80D73" w:rsidP="00E80D73">
            <w:pPr>
              <w:spacing w:line="360" w:lineRule="auto"/>
              <w:rPr>
                <w:noProof/>
              </w:rPr>
            </w:pPr>
            <w:r w:rsidRPr="00E80D73">
              <w:t>Članak 115. stavak 3.</w:t>
            </w:r>
          </w:p>
        </w:tc>
        <w:tc>
          <w:tcPr>
            <w:tcW w:w="2519" w:type="dxa"/>
          </w:tcPr>
          <w:p w:rsidR="00E80D73" w:rsidRPr="00E80D73" w:rsidRDefault="00E80D73" w:rsidP="00E80D73">
            <w:pPr>
              <w:spacing w:line="360" w:lineRule="auto"/>
              <w:rPr>
                <w:noProof/>
              </w:rPr>
            </w:pPr>
            <w:r w:rsidRPr="00E80D73">
              <w:t>Članak 22. stavak 2.</w:t>
            </w:r>
          </w:p>
        </w:tc>
        <w:tc>
          <w:tcPr>
            <w:tcW w:w="1814" w:type="dxa"/>
          </w:tcPr>
          <w:p w:rsidR="00E80D73" w:rsidRPr="00E80D73" w:rsidRDefault="00E80D73" w:rsidP="00E80D73">
            <w:pPr>
              <w:spacing w:line="360" w:lineRule="auto"/>
              <w:rPr>
                <w:noProof/>
              </w:rPr>
            </w:pPr>
            <w:r w:rsidRPr="00E80D73">
              <w:t>Članak 49. stavak 3.</w:t>
            </w:r>
          </w:p>
        </w:tc>
        <w:tc>
          <w:tcPr>
            <w:tcW w:w="2268" w:type="dxa"/>
          </w:tcPr>
          <w:p w:rsidR="00E80D73" w:rsidRPr="00E80D73" w:rsidRDefault="00E80D73" w:rsidP="00E80D73">
            <w:pPr>
              <w:spacing w:line="360" w:lineRule="auto"/>
              <w:rPr>
                <w:noProof/>
              </w:rPr>
            </w:pPr>
          </w:p>
        </w:tc>
      </w:tr>
      <w:tr w:rsidR="00E80D73" w:rsidRPr="00E80D73" w:rsidTr="00E80D73">
        <w:tc>
          <w:tcPr>
            <w:tcW w:w="2750" w:type="dxa"/>
          </w:tcPr>
          <w:p w:rsidR="00E80D73" w:rsidRPr="00E80D73" w:rsidRDefault="00E80D73" w:rsidP="00E80D73">
            <w:pPr>
              <w:spacing w:line="360" w:lineRule="auto"/>
              <w:rPr>
                <w:noProof/>
              </w:rPr>
            </w:pPr>
            <w:r w:rsidRPr="00E80D73">
              <w:t>Članak 115. stavak 4.</w:t>
            </w:r>
          </w:p>
        </w:tc>
        <w:tc>
          <w:tcPr>
            <w:tcW w:w="2519" w:type="dxa"/>
          </w:tcPr>
          <w:p w:rsidR="00E80D73" w:rsidRPr="00E80D73" w:rsidRDefault="00E80D73" w:rsidP="00E80D73">
            <w:pPr>
              <w:spacing w:line="360" w:lineRule="auto"/>
              <w:rPr>
                <w:noProof/>
              </w:rPr>
            </w:pPr>
          </w:p>
        </w:tc>
        <w:tc>
          <w:tcPr>
            <w:tcW w:w="1814" w:type="dxa"/>
          </w:tcPr>
          <w:p w:rsidR="00E80D73" w:rsidRPr="00E80D73" w:rsidRDefault="00E80D73" w:rsidP="00E80D73">
            <w:pPr>
              <w:spacing w:line="360" w:lineRule="auto"/>
              <w:rPr>
                <w:noProof/>
              </w:rPr>
            </w:pPr>
            <w:r w:rsidRPr="00E80D73">
              <w:t>–</w:t>
            </w:r>
          </w:p>
        </w:tc>
        <w:tc>
          <w:tcPr>
            <w:tcW w:w="2268" w:type="dxa"/>
          </w:tcPr>
          <w:p w:rsidR="00E80D73" w:rsidRPr="00E80D73" w:rsidRDefault="00E80D73" w:rsidP="00E80D73">
            <w:pPr>
              <w:spacing w:line="360" w:lineRule="auto"/>
              <w:rPr>
                <w:noProof/>
              </w:rPr>
            </w:pPr>
          </w:p>
        </w:tc>
      </w:tr>
      <w:tr w:rsidR="00E80D73" w:rsidRPr="00E80D73" w:rsidTr="00E80D73">
        <w:tc>
          <w:tcPr>
            <w:tcW w:w="2750" w:type="dxa"/>
          </w:tcPr>
          <w:p w:rsidR="00E80D73" w:rsidRPr="00E80D73" w:rsidRDefault="00E80D73" w:rsidP="00E80D73">
            <w:pPr>
              <w:spacing w:line="360" w:lineRule="auto"/>
              <w:rPr>
                <w:noProof/>
              </w:rPr>
            </w:pPr>
            <w:r w:rsidRPr="00E80D73">
              <w:t>Članak 115. stavak 5.</w:t>
            </w:r>
          </w:p>
        </w:tc>
        <w:tc>
          <w:tcPr>
            <w:tcW w:w="2519" w:type="dxa"/>
          </w:tcPr>
          <w:p w:rsidR="00E80D73" w:rsidRPr="00E80D73" w:rsidRDefault="00E80D73" w:rsidP="00E80D73">
            <w:pPr>
              <w:spacing w:line="360" w:lineRule="auto"/>
              <w:rPr>
                <w:noProof/>
              </w:rPr>
            </w:pPr>
          </w:p>
        </w:tc>
        <w:tc>
          <w:tcPr>
            <w:tcW w:w="1814" w:type="dxa"/>
          </w:tcPr>
          <w:p w:rsidR="00E80D73" w:rsidRPr="00E80D73" w:rsidRDefault="00E80D73" w:rsidP="00E80D73">
            <w:pPr>
              <w:spacing w:line="360" w:lineRule="auto"/>
              <w:rPr>
                <w:noProof/>
              </w:rPr>
            </w:pPr>
            <w:r w:rsidRPr="00E80D73">
              <w:t>–</w:t>
            </w:r>
          </w:p>
        </w:tc>
        <w:tc>
          <w:tcPr>
            <w:tcW w:w="2268" w:type="dxa"/>
          </w:tcPr>
          <w:p w:rsidR="00E80D73" w:rsidRPr="00E80D73" w:rsidRDefault="00E80D73" w:rsidP="00E80D73">
            <w:pPr>
              <w:spacing w:line="360" w:lineRule="auto"/>
              <w:rPr>
                <w:noProof/>
              </w:rPr>
            </w:pPr>
          </w:p>
        </w:tc>
      </w:tr>
      <w:tr w:rsidR="00E80D73" w:rsidRPr="00E80D73" w:rsidTr="00E80D73">
        <w:tc>
          <w:tcPr>
            <w:tcW w:w="2750" w:type="dxa"/>
          </w:tcPr>
          <w:p w:rsidR="00E80D73" w:rsidRPr="00E80D73" w:rsidRDefault="00E80D73" w:rsidP="00E80D73">
            <w:pPr>
              <w:spacing w:line="360" w:lineRule="auto"/>
              <w:rPr>
                <w:noProof/>
              </w:rPr>
            </w:pPr>
            <w:r w:rsidRPr="00E80D73">
              <w:t>Članak 115. stavak 6.</w:t>
            </w:r>
          </w:p>
        </w:tc>
        <w:tc>
          <w:tcPr>
            <w:tcW w:w="2519" w:type="dxa"/>
          </w:tcPr>
          <w:p w:rsidR="00E80D73" w:rsidRPr="00E80D73" w:rsidRDefault="00E80D73" w:rsidP="00E80D73">
            <w:pPr>
              <w:spacing w:line="360" w:lineRule="auto"/>
              <w:rPr>
                <w:noProof/>
              </w:rPr>
            </w:pPr>
          </w:p>
        </w:tc>
        <w:tc>
          <w:tcPr>
            <w:tcW w:w="1814" w:type="dxa"/>
          </w:tcPr>
          <w:p w:rsidR="00E80D73" w:rsidRPr="00E80D73" w:rsidRDefault="00E80D73" w:rsidP="00E80D73">
            <w:pPr>
              <w:spacing w:line="360" w:lineRule="auto"/>
              <w:rPr>
                <w:noProof/>
              </w:rPr>
            </w:pPr>
            <w:r w:rsidRPr="00E80D73">
              <w:t>–</w:t>
            </w:r>
          </w:p>
        </w:tc>
        <w:tc>
          <w:tcPr>
            <w:tcW w:w="2268" w:type="dxa"/>
          </w:tcPr>
          <w:p w:rsidR="00E80D73" w:rsidRPr="00E80D73" w:rsidRDefault="00E80D73" w:rsidP="00E80D73">
            <w:pPr>
              <w:spacing w:line="360" w:lineRule="auto"/>
              <w:rPr>
                <w:noProof/>
              </w:rPr>
            </w:pPr>
          </w:p>
        </w:tc>
      </w:tr>
      <w:tr w:rsidR="00E80D73" w:rsidRPr="00E80D73" w:rsidTr="00E80D73">
        <w:tc>
          <w:tcPr>
            <w:tcW w:w="2750" w:type="dxa"/>
          </w:tcPr>
          <w:p w:rsidR="00E80D73" w:rsidRPr="00E80D73" w:rsidRDefault="00E80D73" w:rsidP="00E80D73">
            <w:pPr>
              <w:spacing w:line="360" w:lineRule="auto"/>
              <w:rPr>
                <w:noProof/>
              </w:rPr>
            </w:pPr>
            <w:r w:rsidRPr="00E80D73">
              <w:t>Članak 116.</w:t>
            </w:r>
          </w:p>
        </w:tc>
        <w:tc>
          <w:tcPr>
            <w:tcW w:w="2519" w:type="dxa"/>
          </w:tcPr>
          <w:p w:rsidR="00E80D73" w:rsidRPr="00E80D73" w:rsidRDefault="00E80D73" w:rsidP="00E80D73">
            <w:pPr>
              <w:spacing w:line="360" w:lineRule="auto"/>
              <w:rPr>
                <w:noProof/>
              </w:rPr>
            </w:pPr>
            <w:r w:rsidRPr="00E80D73">
              <w:t>Članak 23.</w:t>
            </w:r>
          </w:p>
        </w:tc>
        <w:tc>
          <w:tcPr>
            <w:tcW w:w="1814" w:type="dxa"/>
          </w:tcPr>
          <w:p w:rsidR="00E80D73" w:rsidRPr="00E80D73" w:rsidRDefault="00E80D73" w:rsidP="00E80D73">
            <w:pPr>
              <w:spacing w:line="360" w:lineRule="auto"/>
              <w:rPr>
                <w:noProof/>
              </w:rPr>
            </w:pPr>
            <w:r w:rsidRPr="00E80D73">
              <w:t>Članak 50.</w:t>
            </w:r>
          </w:p>
        </w:tc>
        <w:tc>
          <w:tcPr>
            <w:tcW w:w="2268" w:type="dxa"/>
          </w:tcPr>
          <w:p w:rsidR="00E80D73" w:rsidRPr="00E80D73" w:rsidRDefault="00E80D73" w:rsidP="00E80D73">
            <w:pPr>
              <w:spacing w:line="360" w:lineRule="auto"/>
              <w:rPr>
                <w:noProof/>
              </w:rPr>
            </w:pPr>
            <w:r w:rsidRPr="00E80D73">
              <w:t>Članak 112.</w:t>
            </w:r>
          </w:p>
        </w:tc>
      </w:tr>
      <w:tr w:rsidR="00E80D73" w:rsidRPr="00E80D73" w:rsidTr="00E80D73">
        <w:tc>
          <w:tcPr>
            <w:tcW w:w="2750" w:type="dxa"/>
          </w:tcPr>
          <w:p w:rsidR="00E80D73" w:rsidRPr="00E80D73" w:rsidRDefault="00E80D73" w:rsidP="00E80D73">
            <w:pPr>
              <w:spacing w:line="360" w:lineRule="auto"/>
              <w:rPr>
                <w:noProof/>
              </w:rPr>
            </w:pPr>
            <w:r w:rsidRPr="00E80D73">
              <w:lastRenderedPageBreak/>
              <w:t>Članak 117.</w:t>
            </w:r>
          </w:p>
        </w:tc>
        <w:tc>
          <w:tcPr>
            <w:tcW w:w="2519" w:type="dxa"/>
          </w:tcPr>
          <w:p w:rsidR="00E80D73" w:rsidRPr="00E80D73" w:rsidRDefault="00E80D73" w:rsidP="00E80D73">
            <w:pPr>
              <w:spacing w:line="360" w:lineRule="auto"/>
              <w:rPr>
                <w:noProof/>
              </w:rPr>
            </w:pPr>
            <w:r w:rsidRPr="00E80D73">
              <w:t>Članak 24.</w:t>
            </w:r>
          </w:p>
        </w:tc>
        <w:tc>
          <w:tcPr>
            <w:tcW w:w="1814" w:type="dxa"/>
          </w:tcPr>
          <w:p w:rsidR="00E80D73" w:rsidRPr="00E80D73" w:rsidRDefault="00E80D73" w:rsidP="00E80D73">
            <w:pPr>
              <w:spacing w:line="360" w:lineRule="auto"/>
              <w:rPr>
                <w:noProof/>
              </w:rPr>
            </w:pPr>
            <w:r w:rsidRPr="00E80D73">
              <w:t>Članak 51.</w:t>
            </w:r>
          </w:p>
        </w:tc>
        <w:tc>
          <w:tcPr>
            <w:tcW w:w="2268" w:type="dxa"/>
          </w:tcPr>
          <w:p w:rsidR="00E80D73" w:rsidRPr="00E80D73" w:rsidRDefault="00E80D73" w:rsidP="00E80D73">
            <w:pPr>
              <w:spacing w:line="360" w:lineRule="auto"/>
              <w:rPr>
                <w:noProof/>
              </w:rPr>
            </w:pPr>
            <w:r w:rsidRPr="00E80D73">
              <w:t>–</w:t>
            </w:r>
          </w:p>
        </w:tc>
      </w:tr>
      <w:tr w:rsidR="00E80D73" w:rsidRPr="00E80D73" w:rsidTr="00E80D73">
        <w:tc>
          <w:tcPr>
            <w:tcW w:w="2750" w:type="dxa"/>
          </w:tcPr>
          <w:p w:rsidR="00E80D73" w:rsidRPr="00E80D73" w:rsidRDefault="00E80D73" w:rsidP="00E80D73">
            <w:pPr>
              <w:spacing w:line="360" w:lineRule="auto"/>
              <w:rPr>
                <w:noProof/>
              </w:rPr>
            </w:pPr>
            <w:r w:rsidRPr="00E80D73">
              <w:t>Prilog I.</w:t>
            </w:r>
          </w:p>
        </w:tc>
        <w:tc>
          <w:tcPr>
            <w:tcW w:w="2519" w:type="dxa"/>
          </w:tcPr>
          <w:p w:rsidR="00E80D73" w:rsidRPr="00E80D73" w:rsidRDefault="00E80D73" w:rsidP="00E80D73">
            <w:pPr>
              <w:spacing w:line="360" w:lineRule="auto"/>
              <w:rPr>
                <w:noProof/>
              </w:rPr>
            </w:pPr>
          </w:p>
        </w:tc>
        <w:tc>
          <w:tcPr>
            <w:tcW w:w="1814" w:type="dxa"/>
          </w:tcPr>
          <w:p w:rsidR="00E80D73" w:rsidRPr="00E80D73" w:rsidRDefault="00E80D73" w:rsidP="00E80D73">
            <w:pPr>
              <w:spacing w:line="360" w:lineRule="auto"/>
              <w:rPr>
                <w:noProof/>
              </w:rPr>
            </w:pPr>
            <w:r w:rsidRPr="00E80D73">
              <w:t>Prilog I.</w:t>
            </w:r>
          </w:p>
        </w:tc>
        <w:tc>
          <w:tcPr>
            <w:tcW w:w="2268" w:type="dxa"/>
          </w:tcPr>
          <w:p w:rsidR="00E80D73" w:rsidRPr="00E80D73" w:rsidRDefault="00E80D73" w:rsidP="00E80D73">
            <w:pPr>
              <w:spacing w:line="360" w:lineRule="auto"/>
              <w:rPr>
                <w:noProof/>
              </w:rPr>
            </w:pPr>
            <w:r w:rsidRPr="00E80D73">
              <w:t>Prilog I.</w:t>
            </w:r>
          </w:p>
        </w:tc>
      </w:tr>
      <w:tr w:rsidR="00E80D73" w:rsidRPr="00E80D73" w:rsidTr="00E80D73">
        <w:tc>
          <w:tcPr>
            <w:tcW w:w="2750" w:type="dxa"/>
          </w:tcPr>
          <w:p w:rsidR="00E80D73" w:rsidRPr="00E80D73" w:rsidRDefault="00E80D73" w:rsidP="00E80D73">
            <w:pPr>
              <w:spacing w:line="360" w:lineRule="auto"/>
              <w:rPr>
                <w:noProof/>
              </w:rPr>
            </w:pPr>
          </w:p>
        </w:tc>
        <w:tc>
          <w:tcPr>
            <w:tcW w:w="2519" w:type="dxa"/>
          </w:tcPr>
          <w:p w:rsidR="00E80D73" w:rsidRPr="00E80D73" w:rsidRDefault="00E80D73" w:rsidP="00E80D73">
            <w:pPr>
              <w:spacing w:line="360" w:lineRule="auto"/>
              <w:rPr>
                <w:noProof/>
              </w:rPr>
            </w:pPr>
          </w:p>
        </w:tc>
        <w:tc>
          <w:tcPr>
            <w:tcW w:w="1814" w:type="dxa"/>
          </w:tcPr>
          <w:p w:rsidR="00E80D73" w:rsidRPr="00E80D73" w:rsidRDefault="00E80D73" w:rsidP="00E80D73">
            <w:pPr>
              <w:spacing w:line="360" w:lineRule="auto"/>
              <w:rPr>
                <w:noProof/>
              </w:rPr>
            </w:pPr>
            <w:r w:rsidRPr="00E80D73">
              <w:t>Prilog II.</w:t>
            </w:r>
          </w:p>
        </w:tc>
        <w:tc>
          <w:tcPr>
            <w:tcW w:w="2268" w:type="dxa"/>
          </w:tcPr>
          <w:p w:rsidR="00E80D73" w:rsidRPr="00E80D73" w:rsidRDefault="00E80D73" w:rsidP="00E80D73">
            <w:pPr>
              <w:spacing w:line="360" w:lineRule="auto"/>
              <w:rPr>
                <w:noProof/>
              </w:rPr>
            </w:pPr>
            <w:r w:rsidRPr="00E80D73">
              <w:t>Prilog II.</w:t>
            </w:r>
          </w:p>
        </w:tc>
      </w:tr>
      <w:tr w:rsidR="00E80D73" w:rsidRPr="00E80D73" w:rsidTr="00E80D73">
        <w:tc>
          <w:tcPr>
            <w:tcW w:w="2750" w:type="dxa"/>
          </w:tcPr>
          <w:p w:rsidR="00E80D73" w:rsidRPr="00E80D73" w:rsidRDefault="00E80D73" w:rsidP="00E80D73">
            <w:pPr>
              <w:spacing w:line="360" w:lineRule="auto"/>
              <w:rPr>
                <w:noProof/>
              </w:rPr>
            </w:pPr>
            <w:r w:rsidRPr="00E80D73">
              <w:t>Prilog II.</w:t>
            </w:r>
          </w:p>
        </w:tc>
        <w:tc>
          <w:tcPr>
            <w:tcW w:w="2519" w:type="dxa"/>
          </w:tcPr>
          <w:p w:rsidR="00E80D73" w:rsidRPr="00E80D73" w:rsidRDefault="00E80D73" w:rsidP="00E80D73">
            <w:pPr>
              <w:spacing w:line="360" w:lineRule="auto"/>
              <w:rPr>
                <w:noProof/>
              </w:rPr>
            </w:pPr>
          </w:p>
        </w:tc>
        <w:tc>
          <w:tcPr>
            <w:tcW w:w="1814" w:type="dxa"/>
          </w:tcPr>
          <w:p w:rsidR="00E80D73" w:rsidRPr="00E80D73" w:rsidRDefault="00E80D73" w:rsidP="00E80D73">
            <w:pPr>
              <w:spacing w:line="360" w:lineRule="auto"/>
              <w:rPr>
                <w:noProof/>
              </w:rPr>
            </w:pPr>
            <w:r w:rsidRPr="00E80D73">
              <w:t>Prilog III.</w:t>
            </w:r>
          </w:p>
        </w:tc>
        <w:tc>
          <w:tcPr>
            <w:tcW w:w="2268" w:type="dxa"/>
          </w:tcPr>
          <w:p w:rsidR="00E80D73" w:rsidRPr="00E80D73" w:rsidRDefault="00E80D73" w:rsidP="00E80D73">
            <w:pPr>
              <w:spacing w:line="360" w:lineRule="auto"/>
              <w:rPr>
                <w:noProof/>
              </w:rPr>
            </w:pPr>
            <w:r w:rsidRPr="00E80D73">
              <w:t>Prilog III.</w:t>
            </w:r>
          </w:p>
        </w:tc>
      </w:tr>
    </w:tbl>
    <w:p w:rsidR="00E80D73" w:rsidRPr="00E80D73" w:rsidRDefault="00E80D73" w:rsidP="00E80D73">
      <w:pPr>
        <w:rPr>
          <w:lang w:eastAsia="en-US"/>
        </w:rPr>
      </w:pPr>
    </w:p>
    <w:sectPr w:rsidR="00E80D73" w:rsidRPr="00E80D73" w:rsidSect="00A37B19">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85D40" w:rsidRPr="00A37B19" w:rsidRDefault="00685D40">
      <w:r w:rsidRPr="00A37B19">
        <w:separator/>
      </w:r>
    </w:p>
  </w:endnote>
  <w:endnote w:type="continuationSeparator" w:id="0">
    <w:p w:rsidR="00685D40" w:rsidRPr="00A37B19" w:rsidRDefault="00685D40">
      <w:r w:rsidRPr="00A37B1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EUAlbertina">
    <w:panose1 w:val="00000000000000000000"/>
    <w:charset w:val="00"/>
    <w:family w:val="auto"/>
    <w:pitch w:val="variable"/>
    <w:sig w:usb0="800002EF" w:usb1="1000E0FB" w:usb2="00000000" w:usb3="00000000" w:csb0="0000009F" w:csb1="00000000"/>
  </w:font>
  <w:font w:name="DengXian Light">
    <w:altName w:val="等线 Light"/>
    <w:panose1 w:val="00000000000000000000"/>
    <w:charset w:val="86"/>
    <w:family w:val="roman"/>
    <w:notTrueType/>
    <w:pitch w:val="default"/>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DengXian">
    <w:altName w:val="等线"/>
    <w:panose1 w:val="02010600030101010101"/>
    <w:charset w:val="86"/>
    <w:family w:val="modern"/>
    <w:pitch w:val="fixed"/>
    <w:sig w:usb0="00000001" w:usb1="080E0000" w:usb2="00000010" w:usb3="00000000" w:csb0="00040000"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85D40" w:rsidRPr="00A37B19" w:rsidRDefault="00685D40"/>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85D40" w:rsidRPr="00A37B19" w:rsidRDefault="00685D40"/>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85D40" w:rsidRPr="00A37B19" w:rsidRDefault="00685D40"/>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85D40" w:rsidRPr="00A37B19" w:rsidRDefault="00685D40">
      <w:r w:rsidRPr="00A37B19">
        <w:separator/>
      </w:r>
    </w:p>
  </w:footnote>
  <w:footnote w:type="continuationSeparator" w:id="0">
    <w:p w:rsidR="00685D40" w:rsidRPr="00A37B19" w:rsidRDefault="00685D40">
      <w:r w:rsidRPr="00A37B19">
        <w:continuationSeparator/>
      </w:r>
    </w:p>
  </w:footnote>
  <w:footnote w:id="1">
    <w:p w:rsidR="00685D40" w:rsidRPr="00A04C8C" w:rsidRDefault="00685D40" w:rsidP="00A04C8C">
      <w:pPr>
        <w:pStyle w:val="FootnoteText"/>
        <w:spacing w:line="240" w:lineRule="auto"/>
        <w:ind w:left="709" w:hanging="709"/>
        <w:rPr>
          <w:sz w:val="24"/>
          <w:szCs w:val="24"/>
          <w:lang w:val="hr-HR"/>
        </w:rPr>
      </w:pPr>
      <w:r w:rsidRPr="00A04C8C">
        <w:rPr>
          <w:rStyle w:val="FootnoteReference"/>
          <w:sz w:val="24"/>
          <w:szCs w:val="24"/>
          <w:lang w:val="hr-HR"/>
        </w:rPr>
        <w:footnoteRef/>
      </w:r>
      <w:r w:rsidRPr="00A04C8C">
        <w:rPr>
          <w:sz w:val="24"/>
          <w:szCs w:val="24"/>
          <w:lang w:val="hr-HR"/>
        </w:rPr>
        <w:t xml:space="preserve"> </w:t>
      </w:r>
      <w:r w:rsidRPr="00A04C8C">
        <w:rPr>
          <w:sz w:val="24"/>
          <w:szCs w:val="24"/>
          <w:lang w:val="hr-HR"/>
        </w:rPr>
        <w:tab/>
        <w:t>SL C, C/2024/1594, 5.3.2024., ELI: http://data.europa.eu/eli/C/2024/1594/oj.</w:t>
      </w:r>
    </w:p>
  </w:footnote>
  <w:footnote w:id="2">
    <w:p w:rsidR="00685D40" w:rsidRPr="0058284B" w:rsidRDefault="00685D40" w:rsidP="00685D40">
      <w:pPr>
        <w:pStyle w:val="FootnoteText"/>
        <w:spacing w:line="240" w:lineRule="auto"/>
        <w:ind w:left="709" w:hanging="709"/>
        <w:rPr>
          <w:sz w:val="24"/>
          <w:szCs w:val="24"/>
          <w:lang w:val="hr-HR"/>
        </w:rPr>
      </w:pPr>
      <w:r w:rsidRPr="0058284B">
        <w:rPr>
          <w:rStyle w:val="FootnoteReference"/>
          <w:sz w:val="24"/>
          <w:szCs w:val="24"/>
        </w:rPr>
        <w:sym w:font="Symbol" w:char="F02A"/>
      </w:r>
      <w:r w:rsidRPr="0058284B">
        <w:rPr>
          <w:sz w:val="24"/>
          <w:szCs w:val="24"/>
          <w:lang w:val="hr-HR"/>
        </w:rPr>
        <w:t xml:space="preserve"> </w:t>
      </w:r>
      <w:r w:rsidRPr="0058284B">
        <w:rPr>
          <w:sz w:val="24"/>
          <w:szCs w:val="24"/>
          <w:lang w:val="hr-HR"/>
        </w:rPr>
        <w:tab/>
      </w:r>
      <w:r w:rsidRPr="00710B45">
        <w:rPr>
          <w:sz w:val="24"/>
          <w:szCs w:val="24"/>
          <w:lang w:val="hr-HR"/>
        </w:rPr>
        <w:t>Promjene u ci</w:t>
      </w:r>
      <w:r>
        <w:rPr>
          <w:sz w:val="24"/>
          <w:szCs w:val="24"/>
          <w:lang w:val="hr-HR"/>
        </w:rPr>
        <w:t>jelom tekstu proizlaze iz</w:t>
      </w:r>
      <w:r w:rsidRPr="00710B45">
        <w:rPr>
          <w:sz w:val="24"/>
          <w:szCs w:val="24"/>
          <w:lang w:val="hr-HR"/>
        </w:rPr>
        <w:t xml:space="preserve"> donošenja izmjene 1. Novi ili izmi</w:t>
      </w:r>
      <w:r>
        <w:rPr>
          <w:sz w:val="24"/>
          <w:szCs w:val="24"/>
          <w:lang w:val="hr-HR"/>
        </w:rPr>
        <w:t>jenjeni tekst označava se podebljanim</w:t>
      </w:r>
      <w:r w:rsidRPr="00710B45">
        <w:rPr>
          <w:sz w:val="24"/>
          <w:szCs w:val="24"/>
          <w:lang w:val="hr-HR"/>
        </w:rPr>
        <w:t xml:space="preserve"> kurzivom; </w:t>
      </w:r>
      <w:r>
        <w:rPr>
          <w:sz w:val="24"/>
          <w:szCs w:val="24"/>
          <w:lang w:val="hr-HR"/>
        </w:rPr>
        <w:t>a brisani tekst oznakom</w:t>
      </w:r>
      <w:r w:rsidRPr="00710B45">
        <w:rPr>
          <w:sz w:val="24"/>
          <w:szCs w:val="24"/>
          <w:lang w:val="hr-HR"/>
        </w:rPr>
        <w:t xml:space="preserve"> ▌.</w:t>
      </w:r>
    </w:p>
  </w:footnote>
  <w:footnote w:id="3">
    <w:p w:rsidR="00685D40" w:rsidRPr="00A04C8C" w:rsidRDefault="00685D40" w:rsidP="00A04C8C">
      <w:pPr>
        <w:pStyle w:val="FootnoteText"/>
        <w:spacing w:line="240" w:lineRule="auto"/>
        <w:ind w:left="709" w:hanging="709"/>
        <w:rPr>
          <w:sz w:val="24"/>
          <w:szCs w:val="24"/>
          <w:lang w:val="hr-HR"/>
        </w:rPr>
      </w:pPr>
      <w:r w:rsidRPr="00A04C8C">
        <w:rPr>
          <w:rStyle w:val="FootnoteReference"/>
          <w:sz w:val="24"/>
          <w:szCs w:val="24"/>
        </w:rPr>
        <w:footnoteRef/>
      </w:r>
      <w:r w:rsidRPr="00A04C8C">
        <w:rPr>
          <w:sz w:val="24"/>
          <w:szCs w:val="24"/>
          <w:lang w:val="hr-HR"/>
        </w:rPr>
        <w:tab/>
        <w:t>SL C , , str. .</w:t>
      </w:r>
    </w:p>
  </w:footnote>
  <w:footnote w:id="4">
    <w:p w:rsidR="00685D40" w:rsidRPr="00A04C8C" w:rsidRDefault="00685D40" w:rsidP="00A04C8C">
      <w:pPr>
        <w:pStyle w:val="FootnoteText"/>
        <w:spacing w:line="240" w:lineRule="auto"/>
        <w:ind w:left="709" w:hanging="709"/>
        <w:rPr>
          <w:sz w:val="24"/>
          <w:szCs w:val="24"/>
          <w:lang w:val="hr-HR"/>
        </w:rPr>
      </w:pPr>
      <w:r w:rsidRPr="00A04C8C">
        <w:rPr>
          <w:rStyle w:val="FootnoteReference"/>
          <w:sz w:val="24"/>
          <w:szCs w:val="24"/>
        </w:rPr>
        <w:footnoteRef/>
      </w:r>
      <w:r w:rsidRPr="00A04C8C">
        <w:rPr>
          <w:sz w:val="24"/>
          <w:szCs w:val="24"/>
          <w:lang w:val="hr-HR"/>
        </w:rPr>
        <w:tab/>
        <w:t>SL C , , str. .</w:t>
      </w:r>
    </w:p>
  </w:footnote>
  <w:footnote w:id="5">
    <w:p w:rsidR="00685D40" w:rsidRPr="00A04C8C" w:rsidRDefault="00685D40" w:rsidP="00A04C8C">
      <w:pPr>
        <w:pStyle w:val="FootnoteText"/>
        <w:spacing w:line="240" w:lineRule="auto"/>
        <w:ind w:left="709" w:hanging="709"/>
        <w:rPr>
          <w:sz w:val="24"/>
          <w:szCs w:val="24"/>
          <w:lang w:val="hr-HR"/>
        </w:rPr>
      </w:pPr>
      <w:r w:rsidRPr="00A04C8C">
        <w:rPr>
          <w:rStyle w:val="FootnoteReference"/>
          <w:sz w:val="24"/>
          <w:szCs w:val="24"/>
        </w:rPr>
        <w:footnoteRef/>
      </w:r>
      <w:r w:rsidRPr="00A04C8C">
        <w:rPr>
          <w:sz w:val="24"/>
          <w:szCs w:val="24"/>
          <w:lang w:val="hr-HR"/>
        </w:rPr>
        <w:tab/>
        <w:t>Direktiva (EU) 2015/2366 Europskog parlamenta i Vijeća od 25. studenoga 2015. o platnim uslugama na unutarnjem tržištu, o izmjeni direktiva 2002/65/EZ, 2009/110/EZ i 2013/36/EU te Uredbe (EU) br. 1093/2010 i o stavljanju izvan snage Direktive 2007/64/EZ (SL L 337, 23.12.2015., str. 35.).</w:t>
      </w:r>
    </w:p>
  </w:footnote>
  <w:footnote w:id="6">
    <w:p w:rsidR="00685D40" w:rsidRPr="00A04C8C" w:rsidRDefault="00685D40" w:rsidP="00A04C8C">
      <w:pPr>
        <w:pStyle w:val="FootnoteText"/>
        <w:spacing w:line="240" w:lineRule="auto"/>
        <w:ind w:left="709" w:hanging="709"/>
        <w:rPr>
          <w:sz w:val="24"/>
          <w:szCs w:val="24"/>
          <w:lang w:val="hr-HR"/>
        </w:rPr>
      </w:pPr>
      <w:r w:rsidRPr="00A04C8C">
        <w:rPr>
          <w:rStyle w:val="FootnoteReference"/>
          <w:sz w:val="24"/>
          <w:szCs w:val="24"/>
        </w:rPr>
        <w:footnoteRef/>
      </w:r>
      <w:r w:rsidRPr="00A04C8C">
        <w:rPr>
          <w:sz w:val="24"/>
          <w:szCs w:val="24"/>
          <w:lang w:val="hr-HR"/>
        </w:rPr>
        <w:tab/>
        <w:t>Komunikacija Komisije od 24. rujna 2020. Europskom parlamentu, Vijeću, Europskom gospodarskom i socijalnom odboru i Odboru regija o strategiji za plaćanja malih vrijednosti za EU (</w:t>
      </w:r>
      <w:proofErr w:type="spellStart"/>
      <w:r w:rsidRPr="00A04C8C">
        <w:rPr>
          <w:sz w:val="24"/>
          <w:szCs w:val="24"/>
          <w:lang w:val="hr-HR"/>
        </w:rPr>
        <w:t>COM</w:t>
      </w:r>
      <w:proofErr w:type="spellEnd"/>
      <w:r w:rsidRPr="00A04C8C">
        <w:rPr>
          <w:sz w:val="24"/>
          <w:szCs w:val="24"/>
          <w:lang w:val="hr-HR"/>
        </w:rPr>
        <w:t xml:space="preserve">(2020) 592 </w:t>
      </w:r>
      <w:proofErr w:type="spellStart"/>
      <w:r w:rsidRPr="00A04C8C">
        <w:rPr>
          <w:sz w:val="24"/>
          <w:szCs w:val="24"/>
          <w:lang w:val="hr-HR"/>
        </w:rPr>
        <w:t>final</w:t>
      </w:r>
      <w:proofErr w:type="spellEnd"/>
      <w:r w:rsidRPr="00A04C8C">
        <w:rPr>
          <w:sz w:val="24"/>
          <w:szCs w:val="24"/>
          <w:lang w:val="hr-HR"/>
        </w:rPr>
        <w:t>).</w:t>
      </w:r>
    </w:p>
  </w:footnote>
  <w:footnote w:id="7">
    <w:p w:rsidR="00685D40" w:rsidRPr="00A04C8C" w:rsidRDefault="00685D40" w:rsidP="00A04C8C">
      <w:pPr>
        <w:pStyle w:val="FootnoteText"/>
        <w:spacing w:line="240" w:lineRule="auto"/>
        <w:ind w:left="709" w:hanging="709"/>
        <w:rPr>
          <w:sz w:val="24"/>
          <w:szCs w:val="24"/>
          <w:lang w:val="hr-HR"/>
        </w:rPr>
      </w:pPr>
      <w:r w:rsidRPr="00A04C8C">
        <w:rPr>
          <w:rStyle w:val="FootnoteReference"/>
          <w:sz w:val="24"/>
          <w:szCs w:val="24"/>
        </w:rPr>
        <w:footnoteRef/>
      </w:r>
      <w:r w:rsidRPr="00A04C8C">
        <w:rPr>
          <w:sz w:val="24"/>
          <w:szCs w:val="24"/>
          <w:lang w:val="hr-HR"/>
        </w:rPr>
        <w:tab/>
        <w:t>Direktiva 2009/110/EZ Europskog parlamenta i Vijeća od 16. rujna 2009. o osnivanju, obavljanju djelatnosti i bonitetnom nadzoru poslovanja institucija za elektronički novac te o izmjeni direktiva 2005/60/EZ i 2006/48/EZ i stavljanju izvan snage Direktive 2000/46/EZ (SL L 267, 10.10.2009., str. 7.).</w:t>
      </w:r>
    </w:p>
  </w:footnote>
  <w:footnote w:id="8">
    <w:p w:rsidR="00685D40" w:rsidRPr="00A04C8C" w:rsidRDefault="00685D40" w:rsidP="00A04C8C">
      <w:pPr>
        <w:pStyle w:val="FootnoteText"/>
        <w:spacing w:line="240" w:lineRule="auto"/>
        <w:ind w:left="709" w:hanging="709"/>
        <w:rPr>
          <w:sz w:val="24"/>
          <w:szCs w:val="24"/>
          <w:lang w:val="hr-HR"/>
        </w:rPr>
      </w:pPr>
      <w:r w:rsidRPr="00A04C8C">
        <w:rPr>
          <w:rStyle w:val="FootnoteReference"/>
          <w:sz w:val="24"/>
          <w:szCs w:val="24"/>
        </w:rPr>
        <w:footnoteRef/>
      </w:r>
      <w:r w:rsidRPr="00A04C8C">
        <w:rPr>
          <w:sz w:val="24"/>
          <w:szCs w:val="24"/>
          <w:lang w:val="hr-HR"/>
        </w:rPr>
        <w:tab/>
        <w:t xml:space="preserve">Uredba (EU) 2023/1114 Europskog parlamenta i Vijeća od 31. svibnja 2023. o tržištima </w:t>
      </w:r>
      <w:proofErr w:type="spellStart"/>
      <w:r w:rsidRPr="00A04C8C">
        <w:rPr>
          <w:sz w:val="24"/>
          <w:szCs w:val="24"/>
          <w:lang w:val="hr-HR"/>
        </w:rPr>
        <w:t>kriptoimovine</w:t>
      </w:r>
      <w:proofErr w:type="spellEnd"/>
      <w:r w:rsidRPr="00A04C8C">
        <w:rPr>
          <w:sz w:val="24"/>
          <w:szCs w:val="24"/>
          <w:lang w:val="hr-HR"/>
        </w:rPr>
        <w:t xml:space="preserve"> i izmjeni uredbi (EU) br. 1093/2010 i (EU) br. 1095/2010 te direktiva 2013/36/EU i (EU) 2019/1937 (SL L 150, 9.6.2023., str. 40.).</w:t>
      </w:r>
    </w:p>
  </w:footnote>
  <w:footnote w:id="9">
    <w:p w:rsidR="00685D40" w:rsidRPr="00A04C8C" w:rsidRDefault="00685D40" w:rsidP="00A04C8C">
      <w:pPr>
        <w:pStyle w:val="FootnoteText"/>
        <w:spacing w:line="240" w:lineRule="auto"/>
        <w:ind w:left="709" w:hanging="709"/>
        <w:rPr>
          <w:sz w:val="24"/>
          <w:szCs w:val="24"/>
          <w:lang w:val="hr-HR"/>
        </w:rPr>
      </w:pPr>
      <w:r w:rsidRPr="00A04C8C">
        <w:rPr>
          <w:rStyle w:val="FootnoteReference"/>
          <w:sz w:val="24"/>
          <w:szCs w:val="24"/>
        </w:rPr>
        <w:footnoteRef/>
      </w:r>
      <w:r w:rsidRPr="00A04C8C">
        <w:rPr>
          <w:sz w:val="24"/>
          <w:szCs w:val="24"/>
          <w:lang w:val="hr-HR"/>
        </w:rPr>
        <w:tab/>
        <w:t>Uredba (EU) 2015/751 Europskog parlamenta i Vijeća od 29. travnja 2015. o međubankovnim naknadama za platne transakcije na temelju kartica (SL L 123, 19.5.2015., str. 1.).</w:t>
      </w:r>
    </w:p>
  </w:footnote>
  <w:footnote w:id="10">
    <w:p w:rsidR="00685D40" w:rsidRPr="00A04C8C" w:rsidRDefault="00685D40" w:rsidP="00A04C8C">
      <w:pPr>
        <w:pStyle w:val="FootnoteText"/>
        <w:spacing w:line="240" w:lineRule="auto"/>
        <w:ind w:left="709" w:hanging="709"/>
        <w:rPr>
          <w:sz w:val="24"/>
          <w:szCs w:val="24"/>
          <w:lang w:val="hr-HR"/>
        </w:rPr>
      </w:pPr>
      <w:r w:rsidRPr="00A04C8C">
        <w:rPr>
          <w:rStyle w:val="FootnoteReference"/>
          <w:sz w:val="24"/>
          <w:szCs w:val="24"/>
        </w:rPr>
        <w:footnoteRef/>
      </w:r>
      <w:r w:rsidRPr="00A04C8C">
        <w:rPr>
          <w:sz w:val="24"/>
          <w:szCs w:val="24"/>
          <w:lang w:val="hr-HR"/>
        </w:rPr>
        <w:tab/>
        <w:t>Direktiva 2007/64/EZ Europskog parlamenta i Vijeća od 13. studenoga 2007. o platnim uslugama na unutarnjem tržištu i o izmjeni direktiva 97/7/EZ, 2002/65/EZ, 2005/60/EZ i 2006/48/EZ te stavljanju izvan snage Direktive 97/5/EZ (SL L 319, 5.12.2007., str. 1.).</w:t>
      </w:r>
    </w:p>
  </w:footnote>
  <w:footnote w:id="11">
    <w:p w:rsidR="00685D40" w:rsidRPr="00A04C8C" w:rsidRDefault="00685D40" w:rsidP="00A04C8C">
      <w:pPr>
        <w:pStyle w:val="FootnoteText"/>
        <w:spacing w:line="240" w:lineRule="auto"/>
        <w:ind w:left="709" w:hanging="709"/>
        <w:rPr>
          <w:sz w:val="24"/>
          <w:szCs w:val="24"/>
          <w:lang w:val="hr-HR"/>
        </w:rPr>
      </w:pPr>
      <w:r w:rsidRPr="00A04C8C">
        <w:rPr>
          <w:rStyle w:val="FootnoteReference"/>
          <w:sz w:val="24"/>
          <w:szCs w:val="24"/>
        </w:rPr>
        <w:footnoteRef/>
      </w:r>
      <w:r w:rsidRPr="00A04C8C">
        <w:rPr>
          <w:sz w:val="24"/>
          <w:szCs w:val="24"/>
          <w:lang w:val="hr-HR"/>
        </w:rPr>
        <w:tab/>
        <w:t xml:space="preserve">Europsko nadzorno tijelo za bankarstvo, </w:t>
      </w:r>
      <w:proofErr w:type="spellStart"/>
      <w:r w:rsidRPr="00A04C8C">
        <w:rPr>
          <w:sz w:val="24"/>
          <w:szCs w:val="24"/>
          <w:lang w:val="hr-HR"/>
        </w:rPr>
        <w:t>EBA</w:t>
      </w:r>
      <w:proofErr w:type="spellEnd"/>
      <w:r w:rsidRPr="00A04C8C">
        <w:rPr>
          <w:sz w:val="24"/>
          <w:szCs w:val="24"/>
          <w:lang w:val="hr-HR"/>
        </w:rPr>
        <w:t xml:space="preserve">/REP/2023/01, </w:t>
      </w:r>
      <w:proofErr w:type="spellStart"/>
      <w:r w:rsidRPr="00A04C8C">
        <w:rPr>
          <w:sz w:val="24"/>
          <w:szCs w:val="24"/>
          <w:lang w:val="hr-HR"/>
        </w:rPr>
        <w:t>Peer</w:t>
      </w:r>
      <w:proofErr w:type="spellEnd"/>
      <w:r w:rsidRPr="00A04C8C">
        <w:rPr>
          <w:sz w:val="24"/>
          <w:szCs w:val="24"/>
          <w:lang w:val="hr-HR"/>
        </w:rPr>
        <w:t xml:space="preserve"> </w:t>
      </w:r>
      <w:proofErr w:type="spellStart"/>
      <w:r w:rsidRPr="00A04C8C">
        <w:rPr>
          <w:sz w:val="24"/>
          <w:szCs w:val="24"/>
          <w:lang w:val="hr-HR"/>
        </w:rPr>
        <w:t>Review</w:t>
      </w:r>
      <w:proofErr w:type="spellEnd"/>
      <w:r w:rsidRPr="00A04C8C">
        <w:rPr>
          <w:sz w:val="24"/>
          <w:szCs w:val="24"/>
          <w:lang w:val="hr-HR"/>
        </w:rPr>
        <w:t xml:space="preserve"> </w:t>
      </w:r>
      <w:proofErr w:type="spellStart"/>
      <w:r w:rsidRPr="00A04C8C">
        <w:rPr>
          <w:sz w:val="24"/>
          <w:szCs w:val="24"/>
          <w:lang w:val="hr-HR"/>
        </w:rPr>
        <w:t>Report</w:t>
      </w:r>
      <w:proofErr w:type="spellEnd"/>
      <w:r w:rsidRPr="00A04C8C">
        <w:rPr>
          <w:sz w:val="24"/>
          <w:szCs w:val="24"/>
          <w:lang w:val="hr-HR"/>
        </w:rPr>
        <w:t xml:space="preserve"> on </w:t>
      </w:r>
      <w:proofErr w:type="spellStart"/>
      <w:r w:rsidRPr="00A04C8C">
        <w:rPr>
          <w:sz w:val="24"/>
          <w:szCs w:val="24"/>
          <w:lang w:val="hr-HR"/>
        </w:rPr>
        <w:t>authorisation</w:t>
      </w:r>
      <w:proofErr w:type="spellEnd"/>
      <w:r w:rsidRPr="00A04C8C">
        <w:rPr>
          <w:sz w:val="24"/>
          <w:szCs w:val="24"/>
          <w:lang w:val="hr-HR"/>
        </w:rPr>
        <w:t xml:space="preserve"> </w:t>
      </w:r>
      <w:proofErr w:type="spellStart"/>
      <w:r w:rsidRPr="00A04C8C">
        <w:rPr>
          <w:sz w:val="24"/>
          <w:szCs w:val="24"/>
          <w:lang w:val="hr-HR"/>
        </w:rPr>
        <w:t>under</w:t>
      </w:r>
      <w:proofErr w:type="spellEnd"/>
      <w:r w:rsidRPr="00A04C8C">
        <w:rPr>
          <w:sz w:val="24"/>
          <w:szCs w:val="24"/>
          <w:lang w:val="hr-HR"/>
        </w:rPr>
        <w:t xml:space="preserve"> </w:t>
      </w:r>
      <w:proofErr w:type="spellStart"/>
      <w:r w:rsidRPr="00A04C8C">
        <w:rPr>
          <w:sz w:val="24"/>
          <w:szCs w:val="24"/>
          <w:lang w:val="hr-HR"/>
        </w:rPr>
        <w:t>PSD2</w:t>
      </w:r>
      <w:proofErr w:type="spellEnd"/>
      <w:r w:rsidRPr="00A04C8C">
        <w:rPr>
          <w:sz w:val="24"/>
          <w:szCs w:val="24"/>
          <w:lang w:val="hr-HR"/>
        </w:rPr>
        <w:t>.</w:t>
      </w:r>
    </w:p>
  </w:footnote>
  <w:footnote w:id="12">
    <w:p w:rsidR="00685D40" w:rsidRPr="00A04C8C" w:rsidRDefault="00685D40" w:rsidP="00A04C8C">
      <w:pPr>
        <w:pStyle w:val="FootnoteText"/>
        <w:spacing w:line="240" w:lineRule="auto"/>
        <w:ind w:left="709" w:hanging="709"/>
        <w:rPr>
          <w:sz w:val="24"/>
          <w:szCs w:val="24"/>
          <w:lang w:val="hr-HR"/>
        </w:rPr>
      </w:pPr>
      <w:r w:rsidRPr="00A04C8C">
        <w:rPr>
          <w:rStyle w:val="FootnoteReference"/>
          <w:sz w:val="24"/>
          <w:szCs w:val="24"/>
        </w:rPr>
        <w:footnoteRef/>
      </w:r>
      <w:r w:rsidRPr="00A04C8C">
        <w:rPr>
          <w:sz w:val="24"/>
          <w:szCs w:val="24"/>
          <w:lang w:val="hr-HR"/>
        </w:rPr>
        <w:tab/>
        <w:t>Uredba (EU) 2022/2554 Europskog parlamenta i Vijeća od 14. prosinca 2022. o digitalnoj operativnoj otpornosti za financijski sektor i o izmjeni uredbi (EZ) br. 1060/2009, (EU) br. 648/2012, (EU) br. 600/2014, (EU) br. 909/2014 i (EU) 2016/1011 (SL L 333, 27.12.2022., str. 1.).</w:t>
      </w:r>
    </w:p>
  </w:footnote>
  <w:footnote w:id="13">
    <w:p w:rsidR="00685D40" w:rsidRPr="00A04C8C" w:rsidRDefault="00685D40" w:rsidP="00A04C8C">
      <w:pPr>
        <w:pStyle w:val="FootnoteText"/>
        <w:spacing w:line="240" w:lineRule="auto"/>
        <w:ind w:left="709" w:hanging="709"/>
        <w:rPr>
          <w:sz w:val="24"/>
          <w:szCs w:val="24"/>
          <w:lang w:val="hr-HR"/>
        </w:rPr>
      </w:pPr>
      <w:r w:rsidRPr="00A04C8C">
        <w:rPr>
          <w:rStyle w:val="FootnoteReference"/>
          <w:sz w:val="24"/>
          <w:szCs w:val="24"/>
        </w:rPr>
        <w:footnoteRef/>
      </w:r>
      <w:r w:rsidRPr="00A04C8C">
        <w:rPr>
          <w:sz w:val="24"/>
          <w:szCs w:val="24"/>
          <w:lang w:val="hr-HR"/>
        </w:rPr>
        <w:tab/>
        <w:t>Uredba (EU) br. 575/2013 Europskog parlamenta i Vijeća od 26. lipnja 2013. o bonitetnim zahtjevima za kreditne institucije i investicijska društva i o izmjeni Uredbe (EU) br. 648/2012 (SL L 176, 27.6.2013., str. 1.).</w:t>
      </w:r>
    </w:p>
  </w:footnote>
  <w:footnote w:id="14">
    <w:p w:rsidR="00685D40" w:rsidRPr="00A04C8C" w:rsidRDefault="00685D40" w:rsidP="00A04C8C">
      <w:pPr>
        <w:pStyle w:val="FootnoteText"/>
        <w:spacing w:line="240" w:lineRule="auto"/>
        <w:ind w:left="709" w:hanging="709"/>
        <w:rPr>
          <w:sz w:val="24"/>
          <w:szCs w:val="24"/>
          <w:lang w:val="hr-HR"/>
        </w:rPr>
      </w:pPr>
      <w:r w:rsidRPr="00A04C8C">
        <w:rPr>
          <w:rStyle w:val="FootnoteReference"/>
          <w:sz w:val="24"/>
          <w:szCs w:val="24"/>
        </w:rPr>
        <w:footnoteRef/>
      </w:r>
      <w:r w:rsidRPr="00A04C8C">
        <w:rPr>
          <w:sz w:val="24"/>
          <w:szCs w:val="24"/>
          <w:lang w:val="hr-HR"/>
        </w:rPr>
        <w:tab/>
        <w:t>Direktiva 2013/36/EU Europskog parlamenta i Vijeća od 26. lipnja 2013. o pristupanju djelatnosti kreditnih institucija i bonitetnom nadzoru nad kreditnim institucijama i investicijskim društvima, izmjeni Direktive 2002/87/EZ te stavljanju izvan snage direktiva 2006/48/EZ i 2006/49/EZ.</w:t>
      </w:r>
    </w:p>
  </w:footnote>
  <w:footnote w:id="15">
    <w:p w:rsidR="00685D40" w:rsidRPr="00A04C8C" w:rsidRDefault="00685D40" w:rsidP="00A04C8C">
      <w:pPr>
        <w:pStyle w:val="FootnoteText"/>
        <w:spacing w:line="240" w:lineRule="auto"/>
        <w:ind w:left="709" w:hanging="709"/>
        <w:rPr>
          <w:sz w:val="24"/>
          <w:szCs w:val="24"/>
          <w:lang w:val="hr-HR"/>
        </w:rPr>
      </w:pPr>
      <w:r w:rsidRPr="00A04C8C">
        <w:rPr>
          <w:rStyle w:val="FootnoteReference"/>
          <w:sz w:val="24"/>
          <w:szCs w:val="24"/>
        </w:rPr>
        <w:footnoteRef/>
      </w:r>
      <w:r w:rsidRPr="00A04C8C">
        <w:rPr>
          <w:sz w:val="24"/>
          <w:szCs w:val="24"/>
          <w:lang w:val="hr-HR"/>
        </w:rPr>
        <w:tab/>
        <w:t>Direktiva 2008/48/EZ Europskog parlamenta i Vijeća od 23. travnja 2008. o ugovorima o potrošačkim kreditima i stavljanju izvan snage Direktive Vijeća 87/102/EEZ (SL L 133, 22.5.2008., str. 66.).</w:t>
      </w:r>
    </w:p>
  </w:footnote>
  <w:footnote w:id="16">
    <w:p w:rsidR="00685D40" w:rsidRPr="00A04C8C" w:rsidRDefault="00685D40" w:rsidP="00A04C8C">
      <w:pPr>
        <w:pStyle w:val="FootnoteText"/>
        <w:spacing w:line="240" w:lineRule="auto"/>
        <w:ind w:left="709" w:hanging="709"/>
        <w:rPr>
          <w:sz w:val="24"/>
          <w:szCs w:val="24"/>
          <w:lang w:val="hr-HR"/>
        </w:rPr>
      </w:pPr>
      <w:r w:rsidRPr="00A04C8C">
        <w:rPr>
          <w:rStyle w:val="FootnoteReference"/>
          <w:sz w:val="24"/>
          <w:szCs w:val="24"/>
        </w:rPr>
        <w:footnoteRef/>
      </w:r>
      <w:r w:rsidRPr="00A04C8C">
        <w:rPr>
          <w:sz w:val="24"/>
          <w:szCs w:val="24"/>
          <w:lang w:val="hr-HR"/>
        </w:rPr>
        <w:tab/>
        <w:t>Uredba (EU) 2016/679 Europskog parlamenta i Vijeća od 27. travnja 2016. o zaštiti pojedinaca u vezi s obradom osobnih podataka i o slobodnom kretanju takvih podataka te o stavljanju izvan snage Direktive 95/46/EZ (Opća uredba o zaštiti podataka) (SL L 119, 4.5.2016., str. 1.).</w:t>
      </w:r>
    </w:p>
  </w:footnote>
  <w:footnote w:id="17">
    <w:p w:rsidR="00685D40" w:rsidRPr="00A04C8C" w:rsidRDefault="00685D40" w:rsidP="00A04C8C">
      <w:pPr>
        <w:pStyle w:val="FootnoteText"/>
        <w:spacing w:line="240" w:lineRule="auto"/>
        <w:ind w:left="709" w:hanging="709"/>
        <w:rPr>
          <w:sz w:val="24"/>
          <w:szCs w:val="24"/>
          <w:lang w:val="hr-HR"/>
        </w:rPr>
      </w:pPr>
      <w:r w:rsidRPr="00A04C8C">
        <w:rPr>
          <w:rStyle w:val="FootnoteReference"/>
          <w:sz w:val="24"/>
          <w:szCs w:val="24"/>
        </w:rPr>
        <w:footnoteRef/>
      </w:r>
      <w:r w:rsidRPr="00A04C8C">
        <w:rPr>
          <w:sz w:val="24"/>
          <w:szCs w:val="24"/>
          <w:lang w:val="hr-HR"/>
        </w:rPr>
        <w:tab/>
        <w:t>Uredba (EU) 2018/1725 Europskog parlamenta i Vijeća od 23. listopada 2018. o zaštiti pojedinaca u vezi s obradom osobnih podataka u institucijama, tijelima, uredima i agencijama Unije i o slobodnom kretanju takvih podataka te o stavljanju izvan snage Uredbe (EZ) br. 45/2001 i Odluke br. 1247/2002/EZ (SL L 295, 21.11.2018., str. 39.).</w:t>
      </w:r>
    </w:p>
  </w:footnote>
  <w:footnote w:id="18">
    <w:p w:rsidR="00685D40" w:rsidRPr="00A04C8C" w:rsidRDefault="00685D40" w:rsidP="00A04C8C">
      <w:pPr>
        <w:pStyle w:val="FootnoteText"/>
        <w:spacing w:line="240" w:lineRule="auto"/>
        <w:ind w:left="709" w:hanging="709"/>
        <w:rPr>
          <w:sz w:val="24"/>
          <w:szCs w:val="24"/>
          <w:lang w:val="hr-HR"/>
        </w:rPr>
      </w:pPr>
      <w:r w:rsidRPr="00A04C8C">
        <w:rPr>
          <w:rStyle w:val="FootnoteReference"/>
          <w:sz w:val="24"/>
          <w:szCs w:val="24"/>
        </w:rPr>
        <w:footnoteRef/>
      </w:r>
      <w:r w:rsidRPr="00A04C8C">
        <w:rPr>
          <w:sz w:val="24"/>
          <w:szCs w:val="24"/>
          <w:lang w:val="hr-HR"/>
        </w:rPr>
        <w:tab/>
        <w:t xml:space="preserve">Delegirana uredba Komisije (EU) 2017/2055 </w:t>
      </w:r>
      <w:r w:rsidRPr="00A04C8C">
        <w:rPr>
          <w:sz w:val="24"/>
          <w:szCs w:val="24"/>
        </w:rPr>
        <w:t>о</w:t>
      </w:r>
      <w:r w:rsidRPr="00A04C8C">
        <w:rPr>
          <w:sz w:val="24"/>
          <w:szCs w:val="24"/>
          <w:lang w:val="hr-HR"/>
        </w:rPr>
        <w:t xml:space="preserve">d 23. lipnja 2017. o dopuni Direktive (EU) 2015/2366 Europskog parlamenta i Vijeća u pogledu regulatornih tehničkih standarda o suradnji i razmjeni informacija između nadležnih tijela koje se odnose na ostvarivanje prava poslovnog </w:t>
      </w:r>
      <w:proofErr w:type="spellStart"/>
      <w:r w:rsidRPr="00A04C8C">
        <w:rPr>
          <w:sz w:val="24"/>
          <w:szCs w:val="24"/>
          <w:lang w:val="hr-HR"/>
        </w:rPr>
        <w:t>nastana</w:t>
      </w:r>
      <w:proofErr w:type="spellEnd"/>
      <w:r w:rsidRPr="00A04C8C">
        <w:rPr>
          <w:sz w:val="24"/>
          <w:szCs w:val="24"/>
          <w:lang w:val="hr-HR"/>
        </w:rPr>
        <w:t xml:space="preserve"> i slobodu pružanja usluga institucija za platni promet (SL L 294, 11.11.2017., str. 1.).</w:t>
      </w:r>
    </w:p>
  </w:footnote>
  <w:footnote w:id="19">
    <w:p w:rsidR="00685D40" w:rsidRPr="00A04C8C" w:rsidRDefault="00685D40" w:rsidP="00A04C8C">
      <w:pPr>
        <w:pStyle w:val="FootnoteText"/>
        <w:spacing w:line="240" w:lineRule="auto"/>
        <w:ind w:left="709" w:hanging="709"/>
        <w:rPr>
          <w:sz w:val="24"/>
          <w:szCs w:val="24"/>
          <w:lang w:val="hr-HR"/>
        </w:rPr>
      </w:pPr>
      <w:r w:rsidRPr="00A04C8C">
        <w:rPr>
          <w:rStyle w:val="FootnoteReference"/>
          <w:sz w:val="24"/>
          <w:szCs w:val="24"/>
        </w:rPr>
        <w:footnoteRef/>
      </w:r>
      <w:r w:rsidRPr="00A04C8C">
        <w:rPr>
          <w:sz w:val="24"/>
          <w:szCs w:val="24"/>
          <w:lang w:val="hr-HR"/>
        </w:rPr>
        <w:tab/>
        <w:t xml:space="preserve">Delegirana uredba Komisije (EU) 2021/1722 </w:t>
      </w:r>
      <w:r w:rsidRPr="00A04C8C">
        <w:rPr>
          <w:sz w:val="24"/>
          <w:szCs w:val="24"/>
        </w:rPr>
        <w:t>о</w:t>
      </w:r>
      <w:r w:rsidRPr="00A04C8C">
        <w:rPr>
          <w:sz w:val="24"/>
          <w:szCs w:val="24"/>
          <w:lang w:val="hr-HR"/>
        </w:rPr>
        <w:t>d 18. lipnja 2021. o dopuni Direktive (EU) 2015/2366 Europskog parlamenta i Vijeća u pogledu regulatornih tehničkih standarda kojima se utvrđuje okvir za suradnju i razmjenu informacija između nadležnih tijela matične države članice i države članice domaćina u kontekstu nadzora institucija za platni promet i institucija za elektronički novac koje se bave prekograničnim pružanjem platnih usluga (SL L 343, 28.9.2021., str. 1.).</w:t>
      </w:r>
    </w:p>
  </w:footnote>
  <w:footnote w:id="20">
    <w:p w:rsidR="00685D40" w:rsidRPr="00A04C8C" w:rsidRDefault="00685D40" w:rsidP="00A04C8C">
      <w:pPr>
        <w:pStyle w:val="FootnoteText"/>
        <w:spacing w:line="240" w:lineRule="auto"/>
        <w:ind w:left="709" w:hanging="709"/>
        <w:rPr>
          <w:sz w:val="24"/>
          <w:szCs w:val="24"/>
          <w:lang w:val="hr-HR"/>
        </w:rPr>
      </w:pPr>
      <w:r w:rsidRPr="00A04C8C">
        <w:rPr>
          <w:rStyle w:val="FootnoteReference"/>
          <w:sz w:val="24"/>
          <w:szCs w:val="24"/>
        </w:rPr>
        <w:footnoteRef/>
      </w:r>
      <w:r w:rsidRPr="00A04C8C">
        <w:rPr>
          <w:sz w:val="24"/>
          <w:szCs w:val="24"/>
          <w:lang w:val="hr-HR"/>
        </w:rPr>
        <w:tab/>
        <w:t xml:space="preserve">Delegirana uredba Komisije (EU) 2020/1423 </w:t>
      </w:r>
      <w:r w:rsidRPr="00A04C8C">
        <w:rPr>
          <w:sz w:val="24"/>
          <w:szCs w:val="24"/>
        </w:rPr>
        <w:t>о</w:t>
      </w:r>
      <w:r w:rsidRPr="00A04C8C">
        <w:rPr>
          <w:sz w:val="24"/>
          <w:szCs w:val="24"/>
          <w:lang w:val="hr-HR"/>
        </w:rPr>
        <w:t>d 14. ožujka 2019. o dopuni Direktive (EU) 2015/2366 Europskog parlamenta i Vijeća s obzirom na regulatorne tehničke standarde o kriterijima za imenovanje središnjih kontaktnih točaka u području platnih usluga i o funkcijama tih središnjih kontaktnih točaka (</w:t>
      </w:r>
      <w:r>
        <w:rPr>
          <w:sz w:val="24"/>
          <w:szCs w:val="24"/>
          <w:lang w:val="hr-HR"/>
        </w:rPr>
        <w:t>SL L 328, 9.10.2020., str. 1.).</w:t>
      </w:r>
    </w:p>
  </w:footnote>
  <w:footnote w:id="21">
    <w:p w:rsidR="00685D40" w:rsidRPr="00A04C8C" w:rsidRDefault="00685D40" w:rsidP="00A04C8C">
      <w:pPr>
        <w:pStyle w:val="FootnoteText"/>
        <w:spacing w:line="240" w:lineRule="auto"/>
        <w:ind w:left="709" w:hanging="709"/>
        <w:rPr>
          <w:sz w:val="24"/>
          <w:szCs w:val="24"/>
          <w:lang w:val="hr-HR"/>
        </w:rPr>
      </w:pPr>
      <w:r w:rsidRPr="00A04C8C">
        <w:rPr>
          <w:rStyle w:val="FootnoteReference"/>
          <w:sz w:val="24"/>
          <w:szCs w:val="24"/>
        </w:rPr>
        <w:footnoteRef/>
      </w:r>
      <w:r w:rsidRPr="00A04C8C">
        <w:rPr>
          <w:sz w:val="24"/>
          <w:szCs w:val="24"/>
          <w:lang w:val="hr-HR"/>
        </w:rPr>
        <w:tab/>
        <w:t>Uredba (EU) br. 1093/2010 Europskog parlamenta i Vijeća od 24. studenoga 2010. o osnivanju europskog nadzornog tijela (Europskog nadzornog tijela za bankarstvo), kojom se izmjenjuje Odluka br. 716/2009/EZ i stavlja izvan snage Odluka Komisije 2009/78/EZ (SL L 331, 15.12.2010., str. 12.).</w:t>
      </w:r>
    </w:p>
  </w:footnote>
  <w:footnote w:id="22">
    <w:p w:rsidR="00685D40" w:rsidRPr="00A04C8C" w:rsidRDefault="00685D40" w:rsidP="00A04C8C">
      <w:pPr>
        <w:pStyle w:val="FootnoteText"/>
        <w:spacing w:line="240" w:lineRule="auto"/>
        <w:ind w:left="709" w:hanging="709"/>
        <w:rPr>
          <w:sz w:val="24"/>
          <w:szCs w:val="24"/>
          <w:lang w:val="hr-HR"/>
        </w:rPr>
      </w:pPr>
      <w:r w:rsidRPr="00A04C8C">
        <w:rPr>
          <w:rStyle w:val="FootnoteReference"/>
          <w:sz w:val="24"/>
          <w:szCs w:val="24"/>
        </w:rPr>
        <w:footnoteRef/>
      </w:r>
      <w:r w:rsidRPr="00A04C8C">
        <w:rPr>
          <w:sz w:val="24"/>
          <w:szCs w:val="24"/>
          <w:lang w:val="hr-HR"/>
        </w:rPr>
        <w:tab/>
        <w:t>Uredba (EU) 20../…. Europskog parlamenta i Vijeća o okviru za pristup financijskim podacima i o izmjeni uredaba (EU) br. 1093/2010, (EU) br. 1094/2010, (EU) br. 1095/2010 i (EU) 2022/2554.</w:t>
      </w:r>
    </w:p>
  </w:footnote>
  <w:footnote w:id="23">
    <w:p w:rsidR="00685D40" w:rsidRPr="00A04C8C" w:rsidRDefault="00685D40" w:rsidP="00A04C8C">
      <w:pPr>
        <w:pStyle w:val="FootnoteText"/>
        <w:spacing w:line="240" w:lineRule="auto"/>
        <w:ind w:left="709" w:hanging="709"/>
        <w:rPr>
          <w:sz w:val="24"/>
          <w:szCs w:val="24"/>
          <w:lang w:val="hr-HR"/>
        </w:rPr>
      </w:pPr>
      <w:r w:rsidRPr="00A04C8C">
        <w:rPr>
          <w:rStyle w:val="FootnoteReference"/>
          <w:sz w:val="24"/>
          <w:szCs w:val="24"/>
        </w:rPr>
        <w:footnoteRef/>
      </w:r>
      <w:r w:rsidRPr="00A04C8C">
        <w:rPr>
          <w:sz w:val="24"/>
          <w:szCs w:val="24"/>
          <w:lang w:val="hr-HR"/>
        </w:rPr>
        <w:tab/>
        <w:t>Direktiva (EU) 2020/1828 Europskog parlamenta i Vijeća od 25. studenoga 2020. o predstavničkim tužbama za zaštitu kolektivnih interesa potrošačâ i stavljanju izvan snage Direktive 2009/22/EZ (SL L 409, 4.12.2020., str. 1.).</w:t>
      </w:r>
    </w:p>
  </w:footnote>
  <w:footnote w:id="24">
    <w:p w:rsidR="00685D40" w:rsidRPr="00A04C8C" w:rsidRDefault="00685D40" w:rsidP="00A04C8C">
      <w:pPr>
        <w:pStyle w:val="FootnoteText"/>
        <w:spacing w:line="240" w:lineRule="auto"/>
        <w:ind w:left="709" w:hanging="709"/>
        <w:rPr>
          <w:sz w:val="24"/>
          <w:szCs w:val="24"/>
          <w:lang w:val="hr-HR"/>
        </w:rPr>
      </w:pPr>
      <w:r w:rsidRPr="00A04C8C">
        <w:rPr>
          <w:rStyle w:val="FootnoteReference"/>
          <w:sz w:val="24"/>
          <w:szCs w:val="24"/>
        </w:rPr>
        <w:footnoteRef/>
      </w:r>
      <w:r w:rsidRPr="00A04C8C">
        <w:rPr>
          <w:sz w:val="24"/>
          <w:szCs w:val="24"/>
          <w:lang w:val="hr-HR"/>
        </w:rPr>
        <w:tab/>
      </w:r>
      <w:proofErr w:type="spellStart"/>
      <w:r w:rsidRPr="00A04C8C">
        <w:rPr>
          <w:sz w:val="24"/>
          <w:szCs w:val="24"/>
          <w:lang w:val="hr-HR"/>
        </w:rPr>
        <w:t>COM</w:t>
      </w:r>
      <w:proofErr w:type="spellEnd"/>
      <w:r w:rsidRPr="00A04C8C">
        <w:rPr>
          <w:sz w:val="24"/>
          <w:szCs w:val="24"/>
          <w:lang w:val="hr-HR"/>
        </w:rPr>
        <w:t xml:space="preserve">(2023)228 </w:t>
      </w:r>
      <w:proofErr w:type="spellStart"/>
      <w:r w:rsidRPr="00A04C8C">
        <w:rPr>
          <w:sz w:val="24"/>
          <w:szCs w:val="24"/>
          <w:lang w:val="hr-HR"/>
        </w:rPr>
        <w:t>final</w:t>
      </w:r>
      <w:proofErr w:type="spellEnd"/>
      <w:r w:rsidRPr="00A04C8C">
        <w:rPr>
          <w:sz w:val="24"/>
          <w:szCs w:val="24"/>
          <w:lang w:val="hr-HR"/>
        </w:rPr>
        <w:t>.</w:t>
      </w:r>
    </w:p>
  </w:footnote>
  <w:footnote w:id="25">
    <w:p w:rsidR="00685D40" w:rsidRPr="00A04C8C" w:rsidRDefault="00685D40" w:rsidP="00A04C8C">
      <w:pPr>
        <w:pStyle w:val="FootnoteText"/>
        <w:spacing w:line="240" w:lineRule="auto"/>
        <w:ind w:left="709" w:hanging="709"/>
        <w:rPr>
          <w:b/>
          <w:i/>
          <w:noProof/>
          <w:sz w:val="24"/>
          <w:szCs w:val="24"/>
          <w:lang w:val="hr-HR"/>
        </w:rPr>
      </w:pPr>
      <w:r w:rsidRPr="00A04C8C">
        <w:rPr>
          <w:rStyle w:val="FootnoteReference"/>
          <w:sz w:val="24"/>
          <w:szCs w:val="24"/>
        </w:rPr>
        <w:footnoteRef/>
      </w:r>
      <w:r w:rsidRPr="00A04C8C">
        <w:rPr>
          <w:sz w:val="24"/>
          <w:szCs w:val="24"/>
          <w:lang w:val="hr-HR"/>
        </w:rPr>
        <w:tab/>
      </w:r>
      <w:r w:rsidRPr="00A04C8C">
        <w:rPr>
          <w:b/>
          <w:i/>
          <w:sz w:val="24"/>
          <w:szCs w:val="24"/>
          <w:lang w:val="hr-HR"/>
        </w:rPr>
        <w:t>Uredba (EU) [.../...] Europskog parlamenta i Vijeća od [...] o platnim uslugama na unutarnjem tržištu i izmjeni Uredbe (EU) br. 1093/2010.</w:t>
      </w:r>
    </w:p>
  </w:footnote>
  <w:footnote w:id="26">
    <w:p w:rsidR="00685D40" w:rsidRPr="00A04C8C" w:rsidRDefault="00685D40" w:rsidP="00A04C8C">
      <w:pPr>
        <w:pStyle w:val="FootnoteText"/>
        <w:spacing w:line="240" w:lineRule="auto"/>
        <w:ind w:left="709" w:hanging="709"/>
        <w:rPr>
          <w:sz w:val="24"/>
          <w:szCs w:val="24"/>
          <w:lang w:val="hr-HR"/>
        </w:rPr>
      </w:pPr>
      <w:r w:rsidRPr="00A04C8C">
        <w:rPr>
          <w:rStyle w:val="FootnoteReference"/>
          <w:sz w:val="24"/>
          <w:szCs w:val="24"/>
        </w:rPr>
        <w:footnoteRef/>
      </w:r>
      <w:r w:rsidRPr="00A04C8C">
        <w:rPr>
          <w:sz w:val="24"/>
          <w:szCs w:val="24"/>
          <w:lang w:val="hr-HR"/>
        </w:rPr>
        <w:tab/>
        <w:t>Direktiva 2013/34/EU Europskog parlamenta i Vijeća od 26. lipnja 2013. o godišnjim financijskim izvještajima, konsolidiranim financijskim izvještajima i povezanim izvješćima za određene vrste poduzeća, o izmjeni Direktive 2006/43/EZ Europskog parlamenta i Vijeća i o stavljanju izvan snage direktiva Vijeća 78/660/EEZ i 83/349/EEZ (SL L 182, 29.6.2013., str. 19.).</w:t>
      </w:r>
    </w:p>
  </w:footnote>
  <w:footnote w:id="27">
    <w:p w:rsidR="00685D40" w:rsidRPr="00A04C8C" w:rsidRDefault="00685D40" w:rsidP="00A04C8C">
      <w:pPr>
        <w:pStyle w:val="FootnoteText"/>
        <w:spacing w:line="240" w:lineRule="auto"/>
        <w:ind w:left="709" w:hanging="709"/>
        <w:rPr>
          <w:sz w:val="24"/>
          <w:szCs w:val="24"/>
          <w:lang w:val="hr-HR"/>
        </w:rPr>
      </w:pPr>
      <w:r w:rsidRPr="00A04C8C">
        <w:rPr>
          <w:rStyle w:val="FootnoteReference"/>
          <w:sz w:val="24"/>
          <w:szCs w:val="24"/>
        </w:rPr>
        <w:footnoteRef/>
      </w:r>
      <w:r w:rsidRPr="00A04C8C">
        <w:rPr>
          <w:sz w:val="24"/>
          <w:szCs w:val="24"/>
          <w:lang w:val="hr-HR"/>
        </w:rPr>
        <w:tab/>
        <w:t xml:space="preserve">Delegirana uredba Komisije (EU) br. 241/2014 </w:t>
      </w:r>
      <w:r w:rsidRPr="00A04C8C">
        <w:rPr>
          <w:sz w:val="24"/>
          <w:szCs w:val="24"/>
        </w:rPr>
        <w:t>о</w:t>
      </w:r>
      <w:r w:rsidRPr="00A04C8C">
        <w:rPr>
          <w:sz w:val="24"/>
          <w:szCs w:val="24"/>
          <w:lang w:val="hr-HR"/>
        </w:rPr>
        <w:t>d 7. siječnja 2014. o dopuni Uredbe (EU) br. 575/2013 Europskog parlamenta i Vijeća u pogledu regulatornih tehničkih standarda za kapitalne zahtjeve za institucije (SL L 74, 14.3.2014., str. 8.).</w:t>
      </w:r>
    </w:p>
  </w:footnote>
  <w:footnote w:id="28">
    <w:p w:rsidR="00685D40" w:rsidRPr="00A04C8C" w:rsidRDefault="00685D40" w:rsidP="00A04C8C">
      <w:pPr>
        <w:pStyle w:val="FootnoteText"/>
        <w:spacing w:line="240" w:lineRule="auto"/>
        <w:ind w:left="709" w:hanging="709"/>
        <w:rPr>
          <w:sz w:val="24"/>
          <w:szCs w:val="24"/>
          <w:lang w:val="hr-HR"/>
        </w:rPr>
      </w:pPr>
      <w:r w:rsidRPr="00A04C8C">
        <w:rPr>
          <w:rStyle w:val="FootnoteReference"/>
          <w:sz w:val="24"/>
          <w:szCs w:val="24"/>
        </w:rPr>
        <w:footnoteRef/>
      </w:r>
      <w:r w:rsidRPr="00A04C8C">
        <w:rPr>
          <w:sz w:val="24"/>
          <w:szCs w:val="24"/>
          <w:lang w:val="hr-HR"/>
        </w:rPr>
        <w:tab/>
        <w:t>Direktiva (EU) 2015/849 Europskog parlamenta i Vijeća od 20. svibnja 2015. o sprečavanju korištenja financijskog sustava u svrhu pranja novca ili financiranja terorizma, o izmjeni Uredbe (EU) br. 648/2012 Europskog parlamenta i Vijeća te o stavljanju izvan snage Direktive 2005/60/EZ Europskog parlamenta i Vijeća i Direktive Komisije 2006/70/EZ (SL L 141, 5.6.2015., str. 73.).</w:t>
      </w:r>
    </w:p>
  </w:footnote>
  <w:footnote w:id="29">
    <w:p w:rsidR="00685D40" w:rsidRPr="00A04C8C" w:rsidRDefault="00685D40" w:rsidP="00A04C8C">
      <w:pPr>
        <w:pStyle w:val="FootnoteText"/>
        <w:spacing w:line="240" w:lineRule="auto"/>
        <w:ind w:left="709" w:hanging="709"/>
        <w:rPr>
          <w:sz w:val="24"/>
          <w:szCs w:val="24"/>
          <w:lang w:val="hr-HR"/>
        </w:rPr>
      </w:pPr>
      <w:r w:rsidRPr="00A04C8C">
        <w:rPr>
          <w:rStyle w:val="FootnoteReference"/>
          <w:sz w:val="24"/>
          <w:szCs w:val="24"/>
        </w:rPr>
        <w:footnoteRef/>
      </w:r>
      <w:r w:rsidRPr="00A04C8C">
        <w:rPr>
          <w:sz w:val="24"/>
          <w:szCs w:val="24"/>
          <w:lang w:val="hr-HR"/>
        </w:rPr>
        <w:tab/>
        <w:t>Uredba (EU) 2015/847 Europskog parlamenta i Vijeća od 20. svibnja 2015. o informacijama koje su priložene prijenosu novčanih sredstava i o stavljanju izvan snage Uredbe (EZ) br. 1781/2006 (SL L 141, 5.6.2015., str. 1.).</w:t>
      </w:r>
    </w:p>
  </w:footnote>
  <w:footnote w:id="30">
    <w:p w:rsidR="00685D40" w:rsidRPr="00A04C8C" w:rsidRDefault="00685D40" w:rsidP="00A04C8C">
      <w:pPr>
        <w:pStyle w:val="FootnoteText"/>
        <w:spacing w:line="240" w:lineRule="auto"/>
        <w:ind w:left="709" w:hanging="709"/>
        <w:rPr>
          <w:sz w:val="24"/>
          <w:szCs w:val="24"/>
          <w:lang w:val="hr-HR"/>
        </w:rPr>
      </w:pPr>
      <w:r w:rsidRPr="00A04C8C">
        <w:rPr>
          <w:rStyle w:val="FootnoteReference"/>
          <w:sz w:val="24"/>
          <w:szCs w:val="24"/>
        </w:rPr>
        <w:footnoteRef/>
      </w:r>
      <w:r w:rsidRPr="00A04C8C">
        <w:rPr>
          <w:sz w:val="24"/>
          <w:szCs w:val="24"/>
          <w:lang w:val="hr-HR"/>
        </w:rPr>
        <w:tab/>
        <w:t>Direktiva 2006/43/EZ Europskog parlamenta i Vijeća od 17. svibnja 2006. o zakonskim revizijama godišnjih financijskih izvještaja i konsolidiranih financijskih izvještaja, kojom se mijenjaju direktive Vijeća 78/660/EEZ i 83/349/EEZ i stavlja izvan snage Direktiva Vijeća 84/253/EEZ (SL L 157, 9.6.2006., str. 87.).</w:t>
      </w:r>
    </w:p>
  </w:footnote>
  <w:footnote w:id="31">
    <w:p w:rsidR="00685D40" w:rsidRPr="00A04C8C" w:rsidRDefault="00685D40" w:rsidP="00A04C8C">
      <w:pPr>
        <w:pStyle w:val="FootnoteText"/>
        <w:spacing w:line="240" w:lineRule="auto"/>
        <w:ind w:left="709" w:hanging="709"/>
        <w:rPr>
          <w:sz w:val="24"/>
          <w:szCs w:val="24"/>
          <w:lang w:val="hr-HR"/>
        </w:rPr>
      </w:pPr>
      <w:r w:rsidRPr="00A04C8C">
        <w:rPr>
          <w:rStyle w:val="FootnoteReference"/>
          <w:sz w:val="24"/>
          <w:szCs w:val="24"/>
        </w:rPr>
        <w:footnoteRef/>
      </w:r>
      <w:r w:rsidRPr="00A04C8C">
        <w:rPr>
          <w:sz w:val="24"/>
          <w:szCs w:val="24"/>
          <w:lang w:val="hr-HR"/>
        </w:rPr>
        <w:tab/>
        <w:t>Direktiva Vijeća 86/635/EEZ od 8. prosinca 1986. o godišnjim financijskim izvještajima i konsolidiranim financijskim izvještajima banaka i drugih financijskih institucija (SL L 372, 31.12.1986., str. 1.).</w:t>
      </w:r>
    </w:p>
  </w:footnote>
  <w:footnote w:id="32">
    <w:p w:rsidR="00685D40" w:rsidRPr="00A04C8C" w:rsidRDefault="00685D40" w:rsidP="00A04C8C">
      <w:pPr>
        <w:pStyle w:val="FootnoteText"/>
        <w:spacing w:line="240" w:lineRule="auto"/>
        <w:ind w:left="709" w:hanging="709"/>
        <w:rPr>
          <w:sz w:val="24"/>
          <w:szCs w:val="24"/>
          <w:lang w:val="hr-HR"/>
        </w:rPr>
      </w:pPr>
      <w:r w:rsidRPr="00A04C8C">
        <w:rPr>
          <w:rStyle w:val="FootnoteReference"/>
          <w:sz w:val="24"/>
          <w:szCs w:val="24"/>
        </w:rPr>
        <w:footnoteRef/>
      </w:r>
      <w:r w:rsidRPr="00A04C8C">
        <w:rPr>
          <w:sz w:val="24"/>
          <w:szCs w:val="24"/>
          <w:lang w:val="hr-HR"/>
        </w:rPr>
        <w:tab/>
        <w:t>Uredba (EZ) br. 1606/2002 Europskog parlamenta i Vijeća od 19. srpnja 2002. o primjeni međunarodnih računovodstvenih standarda (SL L 243, 11.9.2002., str. 1.).</w:t>
      </w:r>
    </w:p>
  </w:footnote>
  <w:footnote w:id="33">
    <w:p w:rsidR="00685D40" w:rsidRPr="00A04C8C" w:rsidRDefault="00685D40" w:rsidP="00A04C8C">
      <w:pPr>
        <w:pStyle w:val="FootnoteText"/>
        <w:spacing w:line="240" w:lineRule="auto"/>
        <w:ind w:left="709" w:hanging="709"/>
        <w:rPr>
          <w:sz w:val="24"/>
          <w:szCs w:val="24"/>
          <w:lang w:val="hr-HR"/>
        </w:rPr>
      </w:pPr>
      <w:r w:rsidRPr="00A04C8C">
        <w:rPr>
          <w:rStyle w:val="FootnoteReference"/>
          <w:sz w:val="24"/>
          <w:szCs w:val="24"/>
        </w:rPr>
        <w:footnoteRef/>
      </w:r>
      <w:r w:rsidRPr="00A04C8C">
        <w:rPr>
          <w:sz w:val="24"/>
          <w:szCs w:val="24"/>
          <w:lang w:val="hr-HR"/>
        </w:rPr>
        <w:tab/>
        <w:t xml:space="preserve">Provedbena uredba Komisije (EU) 2019/410 </w:t>
      </w:r>
      <w:r w:rsidRPr="00A04C8C">
        <w:rPr>
          <w:sz w:val="24"/>
          <w:szCs w:val="24"/>
        </w:rPr>
        <w:t>о</w:t>
      </w:r>
      <w:r w:rsidRPr="00A04C8C">
        <w:rPr>
          <w:sz w:val="24"/>
          <w:szCs w:val="24"/>
          <w:lang w:val="hr-HR"/>
        </w:rPr>
        <w:t>d 29. studenoga 2018. o utvrđivanju provedbenih tehničkih standarda o detaljima i strukturi informacija u području platnih usluga koje nadležna tijela dostavljaju Europskom nadzornom tijelu za bankarstvo u skladu s Direktivom (EU) 2015/2366 Europskog parlamenta i Vijeća (SL L 73, 15.3.2019., str. 20.).</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85D40" w:rsidRPr="00A37B19" w:rsidRDefault="00685D40"/>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85D40" w:rsidRPr="00A37B19" w:rsidRDefault="00685D40"/>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85D40" w:rsidRPr="00A37B19" w:rsidRDefault="00685D40"/>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 w15:restartNumberingAfterBreak="0">
    <w:nsid w:val="1B3C78B8"/>
    <w:multiLevelType w:val="multilevel"/>
    <w:tmpl w:val="2ED4F4D0"/>
    <w:name w:val="Point"/>
    <w:lvl w:ilvl="0">
      <w:start w:val="1"/>
      <w:numFmt w:val="decimal"/>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2" w15:restartNumberingAfterBreak="0">
    <w:nsid w:val="22E44180"/>
    <w:multiLevelType w:val="multilevel"/>
    <w:tmpl w:val="DFC88CEC"/>
    <w:name w:val="NumPar"/>
    <w:lvl w:ilvl="0">
      <w:start w:val="1"/>
      <w:numFmt w:val="decimal"/>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15:restartNumberingAfterBreak="0">
    <w:nsid w:val="2CB72C6E"/>
    <w:multiLevelType w:val="singleLevel"/>
    <w:tmpl w:val="10ACD464"/>
    <w:name w:val="Bullet 3"/>
    <w:lvl w:ilvl="0">
      <w:start w:val="1"/>
      <w:numFmt w:val="bullet"/>
      <w:pStyle w:val="Bullet3"/>
      <w:lvlText w:val=""/>
      <w:lvlJc w:val="left"/>
      <w:pPr>
        <w:tabs>
          <w:tab w:val="num" w:pos="2551"/>
        </w:tabs>
        <w:ind w:left="2551" w:hanging="567"/>
      </w:pPr>
      <w:rPr>
        <w:rFonts w:ascii="Symbol" w:hAnsi="Symbol" w:hint="default"/>
      </w:rPr>
    </w:lvl>
  </w:abstractNum>
  <w:abstractNum w:abstractNumId="4" w15:restartNumberingAfterBreak="0">
    <w:nsid w:val="2CE9221F"/>
    <w:multiLevelType w:val="singleLevel"/>
    <w:tmpl w:val="9B4AFB48"/>
    <w:name w:val="Tiret 3"/>
    <w:lvl w:ilvl="0">
      <w:start w:val="1"/>
      <w:numFmt w:val="bullet"/>
      <w:pStyle w:val="Tiret3"/>
      <w:lvlText w:val="–"/>
      <w:lvlJc w:val="left"/>
      <w:pPr>
        <w:tabs>
          <w:tab w:val="num" w:pos="2551"/>
        </w:tabs>
        <w:ind w:left="2551" w:hanging="567"/>
      </w:pPr>
    </w:lvl>
  </w:abstractNum>
  <w:abstractNum w:abstractNumId="5"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6" w15:restartNumberingAfterBreak="0">
    <w:nsid w:val="42713452"/>
    <w:multiLevelType w:val="singleLevel"/>
    <w:tmpl w:val="3B8CC7EA"/>
    <w:name w:val="Tiret 1"/>
    <w:lvl w:ilvl="0">
      <w:start w:val="1"/>
      <w:numFmt w:val="bullet"/>
      <w:pStyle w:val="Tiret1"/>
      <w:lvlText w:val="–"/>
      <w:lvlJc w:val="left"/>
      <w:pPr>
        <w:tabs>
          <w:tab w:val="num" w:pos="1417"/>
        </w:tabs>
        <w:ind w:left="1417" w:hanging="567"/>
      </w:pPr>
    </w:lvl>
  </w:abstractNum>
  <w:abstractNum w:abstractNumId="7" w15:restartNumberingAfterBreak="0">
    <w:nsid w:val="42FC0772"/>
    <w:multiLevelType w:val="singleLevel"/>
    <w:tmpl w:val="4128FCF8"/>
    <w:name w:val="Tiret 4"/>
    <w:lvl w:ilvl="0">
      <w:start w:val="1"/>
      <w:numFmt w:val="bullet"/>
      <w:pStyle w:val="Tiret4"/>
      <w:lvlText w:val="–"/>
      <w:lvlJc w:val="left"/>
      <w:pPr>
        <w:tabs>
          <w:tab w:val="num" w:pos="3118"/>
        </w:tabs>
        <w:ind w:left="3118" w:hanging="567"/>
      </w:pPr>
    </w:lvl>
  </w:abstractNum>
  <w:abstractNum w:abstractNumId="8" w15:restartNumberingAfterBreak="0">
    <w:nsid w:val="42FC077D"/>
    <w:multiLevelType w:val="singleLevel"/>
    <w:tmpl w:val="4128FD03"/>
    <w:name w:val="Tiret 5"/>
    <w:lvl w:ilvl="0">
      <w:start w:val="1"/>
      <w:numFmt w:val="bullet"/>
      <w:pStyle w:val="Tiret5"/>
      <w:lvlText w:val="–"/>
      <w:lvlJc w:val="left"/>
      <w:pPr>
        <w:tabs>
          <w:tab w:val="num" w:pos="3685"/>
        </w:tabs>
        <w:ind w:left="3685" w:hanging="567"/>
      </w:pPr>
    </w:lvl>
  </w:abstractNum>
  <w:abstractNum w:abstractNumId="9" w15:restartNumberingAfterBreak="0">
    <w:nsid w:val="4552127F"/>
    <w:multiLevelType w:val="singleLevel"/>
    <w:tmpl w:val="057A5296"/>
    <w:name w:val="Bullet 0"/>
    <w:lvl w:ilvl="0">
      <w:start w:val="1"/>
      <w:numFmt w:val="bullet"/>
      <w:pStyle w:val="Bullet0"/>
      <w:lvlText w:val=""/>
      <w:lvlJc w:val="left"/>
      <w:pPr>
        <w:tabs>
          <w:tab w:val="num" w:pos="850"/>
        </w:tabs>
        <w:ind w:left="850" w:hanging="850"/>
      </w:pPr>
      <w:rPr>
        <w:rFonts w:ascii="Symbol" w:hAnsi="Symbol" w:hint="default"/>
      </w:rPr>
    </w:lvl>
  </w:abstractNum>
  <w:abstractNum w:abstractNumId="10" w15:restartNumberingAfterBreak="0">
    <w:nsid w:val="556E1D63"/>
    <w:multiLevelType w:val="singleLevel"/>
    <w:tmpl w:val="493AAFF0"/>
    <w:name w:val="Bullet 4"/>
    <w:lvl w:ilvl="0">
      <w:start w:val="1"/>
      <w:numFmt w:val="bullet"/>
      <w:pStyle w:val="Bullet4"/>
      <w:lvlText w:val=""/>
      <w:lvlJc w:val="left"/>
      <w:pPr>
        <w:tabs>
          <w:tab w:val="num" w:pos="3118"/>
        </w:tabs>
        <w:ind w:left="3118" w:hanging="567"/>
      </w:pPr>
      <w:rPr>
        <w:rFonts w:ascii="Symbol" w:hAnsi="Symbol" w:hint="default"/>
      </w:rPr>
    </w:lvl>
  </w:abstractNum>
  <w:abstractNum w:abstractNumId="11" w15:restartNumberingAfterBreak="0">
    <w:nsid w:val="5B395AAA"/>
    <w:multiLevelType w:val="singleLevel"/>
    <w:tmpl w:val="96D02E8A"/>
    <w:name w:val="Bullet 1"/>
    <w:lvl w:ilvl="0">
      <w:start w:val="1"/>
      <w:numFmt w:val="bullet"/>
      <w:pStyle w:val="Bullet1"/>
      <w:lvlText w:val=""/>
      <w:lvlJc w:val="left"/>
      <w:pPr>
        <w:tabs>
          <w:tab w:val="num" w:pos="1417"/>
        </w:tabs>
        <w:ind w:left="1417" w:hanging="567"/>
      </w:pPr>
      <w:rPr>
        <w:rFonts w:ascii="Symbol" w:hAnsi="Symbol" w:hint="default"/>
      </w:rPr>
    </w:lvl>
  </w:abstractNum>
  <w:abstractNum w:abstractNumId="12" w15:restartNumberingAfterBreak="0">
    <w:nsid w:val="5C056EE5"/>
    <w:multiLevelType w:val="singleLevel"/>
    <w:tmpl w:val="3378D27C"/>
    <w:name w:val="Bullet 2"/>
    <w:lvl w:ilvl="0">
      <w:start w:val="1"/>
      <w:numFmt w:val="bullet"/>
      <w:pStyle w:val="Bullet2"/>
      <w:lvlText w:val=""/>
      <w:lvlJc w:val="left"/>
      <w:pPr>
        <w:tabs>
          <w:tab w:val="num" w:pos="1984"/>
        </w:tabs>
        <w:ind w:left="1984" w:hanging="567"/>
      </w:pPr>
      <w:rPr>
        <w:rFonts w:ascii="Symbol" w:hAnsi="Symbol" w:hint="default"/>
      </w:rPr>
    </w:lvl>
  </w:abstractNum>
  <w:abstractNum w:abstractNumId="13" w15:restartNumberingAfterBreak="0">
    <w:nsid w:val="5CA31A15"/>
    <w:multiLevelType w:val="singleLevel"/>
    <w:tmpl w:val="CB981644"/>
    <w:name w:val="Tiret 0"/>
    <w:lvl w:ilvl="0">
      <w:start w:val="1"/>
      <w:numFmt w:val="bullet"/>
      <w:pStyle w:val="Tiret0"/>
      <w:lvlText w:val="–"/>
      <w:lvlJc w:val="left"/>
      <w:pPr>
        <w:tabs>
          <w:tab w:val="num" w:pos="850"/>
        </w:tabs>
        <w:ind w:left="850" w:hanging="850"/>
      </w:pPr>
    </w:lvl>
  </w:abstractNum>
  <w:abstractNum w:abstractNumId="14" w15:restartNumberingAfterBreak="0">
    <w:nsid w:val="67B856F6"/>
    <w:multiLevelType w:val="singleLevel"/>
    <w:tmpl w:val="0AB28E9C"/>
    <w:name w:val="Tiret 2"/>
    <w:lvl w:ilvl="0">
      <w:start w:val="1"/>
      <w:numFmt w:val="bullet"/>
      <w:pStyle w:val="Tiret2"/>
      <w:lvlText w:val="–"/>
      <w:lvlJc w:val="left"/>
      <w:pPr>
        <w:tabs>
          <w:tab w:val="num" w:pos="1984"/>
        </w:tabs>
        <w:ind w:left="1984" w:hanging="567"/>
      </w:pPr>
    </w:lvl>
  </w:abstractNum>
  <w:abstractNum w:abstractNumId="15" w15:restartNumberingAfterBreak="0">
    <w:nsid w:val="7CBE4812"/>
    <w:multiLevelType w:val="singleLevel"/>
    <w:tmpl w:val="23C821E4"/>
    <w:name w:val="Considérant"/>
    <w:lvl w:ilvl="0">
      <w:start w:val="1"/>
      <w:numFmt w:val="decimal"/>
      <w:pStyle w:val="Considrant"/>
      <w:lvlText w:val="(%1)"/>
      <w:lvlJc w:val="left"/>
      <w:pPr>
        <w:tabs>
          <w:tab w:val="num" w:pos="709"/>
        </w:tabs>
        <w:ind w:left="709" w:hanging="709"/>
      </w:pPr>
    </w:lvl>
  </w:abstractNum>
  <w:num w:numId="1">
    <w:abstractNumId w:val="0"/>
  </w:num>
  <w:num w:numId="2">
    <w:abstractNumId w:val="5"/>
  </w:num>
  <w:num w:numId="3">
    <w:abstractNumId w:val="11"/>
    <w:lvlOverride w:ilvl="0">
      <w:startOverride w:val="1"/>
    </w:lvlOverride>
  </w:num>
  <w:num w:numId="4">
    <w:abstractNumId w:val="6"/>
    <w:lvlOverride w:ilvl="0">
      <w:startOverride w:val="1"/>
    </w:lvlOverride>
  </w:num>
  <w:num w:numId="5">
    <w:abstractNumId w:val="13"/>
  </w:num>
  <w:num w:numId="6">
    <w:abstractNumId w:val="14"/>
  </w:num>
  <w:num w:numId="7">
    <w:abstractNumId w:val="4"/>
  </w:num>
  <w:num w:numId="8">
    <w:abstractNumId w:val="7"/>
  </w:num>
  <w:num w:numId="9">
    <w:abstractNumId w:val="8"/>
  </w:num>
  <w:num w:numId="10">
    <w:abstractNumId w:val="2"/>
  </w:num>
  <w:num w:numId="11">
    <w:abstractNumId w:val="1"/>
  </w:num>
  <w:num w:numId="12">
    <w:abstractNumId w:val="9"/>
  </w:num>
  <w:num w:numId="13">
    <w:abstractNumId w:val="12"/>
  </w:num>
  <w:num w:numId="14">
    <w:abstractNumId w:val="3"/>
  </w:num>
  <w:num w:numId="15">
    <w:abstractNumId w:val="10"/>
  </w:num>
  <w:num w:numId="16">
    <w:abstractNumId w:val="15"/>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mirrorMargins/>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46/2024"/>
    <w:docVar w:name="dvlangue" w:val="HR"/>
    <w:docVar w:name="dvnumam" w:val="0"/>
    <w:docVar w:name="dvpe" w:val="753.780"/>
    <w:docVar w:name="dvrapporteur" w:val="Izvjestitelj: "/>
    <w:docVar w:name="dvstar" w:val="***I"/>
    <w:docVar w:name="dvtitre" w:val="Zakonodavna rezolucija Europskog parlamenta od .... 2024. o Prijedlogu direktive Europskog parlamenta i Vijeća o platnim uslugama i uslugama elektroničkog novca na unutarnjem tržištu, izmjenama Direktive 98/26/EZ i stavljanju izvan snage direktiva (EU) 2015/2366 i 2009/110/EZ(COM(2023)0366 – C9-0218/2023 – 2023/0209(COD))"/>
  </w:docVars>
  <w:rsids>
    <w:rsidRoot w:val="00556299"/>
    <w:rsid w:val="00002272"/>
    <w:rsid w:val="00032434"/>
    <w:rsid w:val="00064002"/>
    <w:rsid w:val="000677B9"/>
    <w:rsid w:val="000831BA"/>
    <w:rsid w:val="000A42CC"/>
    <w:rsid w:val="000E7DD9"/>
    <w:rsid w:val="0010095E"/>
    <w:rsid w:val="00104CBC"/>
    <w:rsid w:val="0011308A"/>
    <w:rsid w:val="00125B37"/>
    <w:rsid w:val="00187494"/>
    <w:rsid w:val="001C1900"/>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56299"/>
    <w:rsid w:val="00560270"/>
    <w:rsid w:val="005A118C"/>
    <w:rsid w:val="005C2568"/>
    <w:rsid w:val="006037C0"/>
    <w:rsid w:val="006631B6"/>
    <w:rsid w:val="00680577"/>
    <w:rsid w:val="00685D39"/>
    <w:rsid w:val="00685D40"/>
    <w:rsid w:val="006B3F82"/>
    <w:rsid w:val="006F74FA"/>
    <w:rsid w:val="00731ADD"/>
    <w:rsid w:val="00734777"/>
    <w:rsid w:val="00747932"/>
    <w:rsid w:val="00751A4A"/>
    <w:rsid w:val="00756632"/>
    <w:rsid w:val="00762C74"/>
    <w:rsid w:val="00786EC0"/>
    <w:rsid w:val="007D1690"/>
    <w:rsid w:val="007E22AD"/>
    <w:rsid w:val="00817416"/>
    <w:rsid w:val="00824424"/>
    <w:rsid w:val="00842779"/>
    <w:rsid w:val="00865F67"/>
    <w:rsid w:val="00881A7B"/>
    <w:rsid w:val="008840E5"/>
    <w:rsid w:val="00887B3E"/>
    <w:rsid w:val="008C2AC6"/>
    <w:rsid w:val="00930C23"/>
    <w:rsid w:val="0093193B"/>
    <w:rsid w:val="009437F0"/>
    <w:rsid w:val="009509D8"/>
    <w:rsid w:val="00950B64"/>
    <w:rsid w:val="00981893"/>
    <w:rsid w:val="00A04C8C"/>
    <w:rsid w:val="00A1687D"/>
    <w:rsid w:val="00A37B19"/>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0D73"/>
    <w:rsid w:val="00E820A4"/>
    <w:rsid w:val="00EB006A"/>
    <w:rsid w:val="00EB4772"/>
    <w:rsid w:val="00ED169E"/>
    <w:rsid w:val="00ED4235"/>
    <w:rsid w:val="00EE45FA"/>
    <w:rsid w:val="00F04346"/>
    <w:rsid w:val="00F075DC"/>
    <w:rsid w:val="00F149E9"/>
    <w:rsid w:val="00F5134D"/>
    <w:rsid w:val="00F66822"/>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zh-CN"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1D007298-B556-4F91-AEFD-614A2C1432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header" w:uiPriority="99"/>
    <w:lsdException w:name="footer" w:uiPriority="99"/>
    <w:lsdException w:name="caption" w:semiHidden="1" w:uiPriority="35" w:unhideWhenUsed="1" w:qFormat="1"/>
    <w:lsdException w:name="table of figures" w:uiPriority="99"/>
    <w:lsdException w:name="footnote reference" w:uiPriority="99"/>
    <w:lsdException w:name="annotation reference" w:uiPriority="99"/>
    <w:lsdException w:name="List Bullet" w:uiPriority="99"/>
    <w:lsdException w:name="List Number" w:uiPriority="99"/>
    <w:lsdException w:name="List Bullet 2" w:uiPriority="99"/>
    <w:lsdException w:name="List Bullet 3" w:uiPriority="99"/>
    <w:lsdException w:name="List Bullet 4" w:uiPriority="99"/>
    <w:lsdException w:name="List Number 2" w:uiPriority="99"/>
    <w:lsdException w:name="List Number 3" w:uiPriority="99"/>
    <w:lsdException w:name="List Number 4" w:uiPriority="99"/>
    <w:lsdException w:name="Title" w:qFormat="1"/>
    <w:lsdException w:name="Subtitle" w:qFormat="1"/>
    <w:lsdException w:name="Hyperlink" w:uiPriority="99"/>
    <w:lsdException w:name="Strong" w:qFormat="1"/>
    <w:lsdException w:name="Emphasis" w:qFormat="1"/>
    <w:lsdException w:name="Normal (Web)" w:uiPriority="99"/>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hr-HR"/>
    </w:rPr>
  </w:style>
  <w:style w:type="paragraph" w:styleId="Heading1">
    <w:name w:val="heading 1"/>
    <w:basedOn w:val="Normal"/>
    <w:next w:val="Normal"/>
    <w:link w:val="Heading1Char"/>
    <w:uiPriority w:val="9"/>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uiPriority w:val="9"/>
    <w:semiHidden/>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link w:val="Heading3Char"/>
    <w:uiPriority w:val="9"/>
    <w:semiHidden/>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link w:val="Heading4Char"/>
    <w:uiPriority w:val="9"/>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uiPriority w:val="9"/>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uiPriority w:val="9"/>
    <w:semiHidden/>
    <w:qFormat/>
    <w:pPr>
      <w:spacing w:before="240" w:after="60"/>
      <w:outlineLvl w:val="5"/>
    </w:pPr>
    <w:rPr>
      <w:i/>
      <w:sz w:val="22"/>
    </w:rPr>
  </w:style>
  <w:style w:type="paragraph" w:styleId="Heading7">
    <w:name w:val="heading 7"/>
    <w:basedOn w:val="Normal"/>
    <w:next w:val="Normal"/>
    <w:link w:val="Heading7Char"/>
    <w:uiPriority w:val="9"/>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uiPriority w:val="39"/>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uiPriority w:val="39"/>
    <w:rsid w:val="00395FA1"/>
    <w:pPr>
      <w:keepNext/>
      <w:keepLines/>
      <w:widowControl/>
    </w:pPr>
    <w:rPr>
      <w:b/>
      <w:noProof/>
      <w:lang w:val="fr-FR" w:eastAsia="fr-FR"/>
    </w:rPr>
  </w:style>
  <w:style w:type="paragraph" w:styleId="TOC3">
    <w:name w:val="toc 3"/>
    <w:basedOn w:val="Normal"/>
    <w:next w:val="Normal"/>
    <w:autoRedefine/>
    <w:uiPriority w:val="39"/>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uiPriority w:val="9"/>
    <w:rsid w:val="0011308A"/>
    <w:rPr>
      <w:b/>
      <w:kern w:val="28"/>
      <w:sz w:val="28"/>
      <w:lang w:val="fr-FR" w:eastAsia="fr-FR"/>
    </w:rPr>
  </w:style>
  <w:style w:type="character" w:customStyle="1" w:styleId="Heading2Char">
    <w:name w:val="Heading 2 Char"/>
    <w:basedOn w:val="DefaultParagraphFont"/>
    <w:link w:val="Heading2"/>
    <w:uiPriority w:val="9"/>
    <w:semiHidden/>
    <w:rsid w:val="0011308A"/>
    <w:rPr>
      <w:sz w:val="24"/>
      <w:lang w:val="fr-FR" w:eastAsia="fr-FR"/>
    </w:rPr>
  </w:style>
  <w:style w:type="character" w:customStyle="1" w:styleId="Heading3Char">
    <w:name w:val="Heading 3 Char"/>
    <w:basedOn w:val="DefaultParagraphFont"/>
    <w:link w:val="Heading3"/>
    <w:uiPriority w:val="9"/>
    <w:semiHidden/>
    <w:rsid w:val="0011308A"/>
    <w:rPr>
      <w:rFonts w:ascii="Arial" w:hAnsi="Arial"/>
      <w:sz w:val="24"/>
      <w:lang w:val="fr-FR" w:eastAsia="fr-FR"/>
    </w:rPr>
  </w:style>
  <w:style w:type="character" w:customStyle="1" w:styleId="Heading4Char">
    <w:name w:val="Heading 4 Char"/>
    <w:basedOn w:val="DefaultParagraphFont"/>
    <w:link w:val="Heading4"/>
    <w:uiPriority w:val="9"/>
    <w:semiHidden/>
    <w:rsid w:val="0011308A"/>
    <w:rPr>
      <w:sz w:val="24"/>
      <w:lang w:val="en-US" w:eastAsia="fr-FR"/>
    </w:rPr>
  </w:style>
  <w:style w:type="character" w:customStyle="1" w:styleId="Heading5Char">
    <w:name w:val="Heading 5 Char"/>
    <w:basedOn w:val="DefaultParagraphFont"/>
    <w:link w:val="Heading5"/>
    <w:uiPriority w:val="9"/>
    <w:semiHidden/>
    <w:rsid w:val="0011308A"/>
    <w:rPr>
      <w:sz w:val="24"/>
      <w:lang w:val="en-US" w:eastAsia="fr-FR"/>
    </w:rPr>
  </w:style>
  <w:style w:type="character" w:customStyle="1" w:styleId="Heading6Char">
    <w:name w:val="Heading 6 Char"/>
    <w:basedOn w:val="DefaultParagraphFont"/>
    <w:link w:val="Heading6"/>
    <w:uiPriority w:val="9"/>
    <w:semiHidden/>
    <w:rsid w:val="0011308A"/>
    <w:rPr>
      <w:i/>
      <w:sz w:val="22"/>
      <w:lang w:val="hr-HR"/>
    </w:rPr>
  </w:style>
  <w:style w:type="character" w:customStyle="1" w:styleId="Heading7Char">
    <w:name w:val="Heading 7 Char"/>
    <w:basedOn w:val="DefaultParagraphFont"/>
    <w:link w:val="Heading7"/>
    <w:uiPriority w:val="9"/>
    <w:semiHidden/>
    <w:rsid w:val="0011308A"/>
    <w:rPr>
      <w:rFonts w:ascii="Arial" w:hAnsi="Arial"/>
      <w:sz w:val="24"/>
      <w:lang w:val="hr-HR"/>
    </w:rPr>
  </w:style>
  <w:style w:type="character" w:customStyle="1" w:styleId="Heading8Char">
    <w:name w:val="Heading 8 Char"/>
    <w:basedOn w:val="DefaultParagraphFont"/>
    <w:link w:val="Heading8"/>
    <w:semiHidden/>
    <w:rsid w:val="0011308A"/>
    <w:rPr>
      <w:rFonts w:ascii="Arial" w:hAnsi="Arial"/>
      <w:i/>
      <w:sz w:val="24"/>
      <w:lang w:val="hr-HR"/>
    </w:rPr>
  </w:style>
  <w:style w:type="character" w:customStyle="1" w:styleId="Heading9Char">
    <w:name w:val="Heading 9 Char"/>
    <w:basedOn w:val="DefaultParagraphFont"/>
    <w:link w:val="Heading9"/>
    <w:semiHidden/>
    <w:rsid w:val="0011308A"/>
    <w:rPr>
      <w:rFonts w:ascii="Arial" w:hAnsi="Arial"/>
      <w:b/>
      <w:i/>
      <w:sz w:val="18"/>
      <w:lang w:val="hr-HR"/>
    </w:rPr>
  </w:style>
  <w:style w:type="paragraph" w:styleId="TOCHeading">
    <w:name w:val="TOC Heading"/>
    <w:basedOn w:val="Normal"/>
    <w:next w:val="Normal"/>
    <w:uiPriority w:val="39"/>
    <w:unhideWhenUsed/>
    <w:qFormat/>
    <w:rsid w:val="0011308A"/>
    <w:pPr>
      <w:widowControl/>
      <w:spacing w:after="240"/>
    </w:pPr>
    <w:rPr>
      <w:lang w:val="en-GB"/>
    </w:rPr>
  </w:style>
  <w:style w:type="paragraph" w:customStyle="1" w:styleId="EPFooter2">
    <w:name w:val="EPFooter2"/>
    <w:basedOn w:val="Normal"/>
    <w:next w:val="Normal"/>
    <w:rsid w:val="0011308A"/>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11308A"/>
    <w:pPr>
      <w:keepNext/>
      <w:spacing w:after="240"/>
      <w:jc w:val="right"/>
    </w:pPr>
    <w:rPr>
      <w:rFonts w:ascii="Arial" w:hAnsi="Arial"/>
      <w:b/>
    </w:rPr>
  </w:style>
  <w:style w:type="paragraph" w:customStyle="1" w:styleId="Normal6a">
    <w:name w:val="Normal6a"/>
    <w:basedOn w:val="Normal"/>
    <w:rsid w:val="0011308A"/>
    <w:pPr>
      <w:spacing w:after="120"/>
    </w:pPr>
  </w:style>
  <w:style w:type="paragraph" w:customStyle="1" w:styleId="PageHeading">
    <w:name w:val="PageHeading"/>
    <w:basedOn w:val="Normal"/>
    <w:rsid w:val="0011308A"/>
    <w:pPr>
      <w:keepNext/>
      <w:spacing w:after="480"/>
      <w:jc w:val="center"/>
    </w:pPr>
    <w:rPr>
      <w:rFonts w:ascii="Arial" w:hAnsi="Arial" w:cs="Arial"/>
      <w:b/>
    </w:rPr>
  </w:style>
  <w:style w:type="paragraph" w:customStyle="1" w:styleId="NormalBold">
    <w:name w:val="NormalBold"/>
    <w:basedOn w:val="Normal"/>
    <w:link w:val="NormalBoldChar"/>
    <w:rsid w:val="0011308A"/>
    <w:rPr>
      <w:b/>
    </w:rPr>
  </w:style>
  <w:style w:type="paragraph" w:customStyle="1" w:styleId="NormalBold12a">
    <w:name w:val="NormalBold12a"/>
    <w:basedOn w:val="Normal"/>
    <w:rsid w:val="0011308A"/>
    <w:pPr>
      <w:spacing w:after="240"/>
    </w:pPr>
    <w:rPr>
      <w:b/>
    </w:rPr>
  </w:style>
  <w:style w:type="paragraph" w:customStyle="1" w:styleId="AmJustText">
    <w:name w:val="AmJustText"/>
    <w:basedOn w:val="Normal"/>
    <w:rsid w:val="0011308A"/>
    <w:pPr>
      <w:spacing w:after="240"/>
    </w:pPr>
    <w:rPr>
      <w:i/>
    </w:rPr>
  </w:style>
  <w:style w:type="paragraph" w:customStyle="1" w:styleId="NormalHanging12a">
    <w:name w:val="NormalHanging12a"/>
    <w:basedOn w:val="Normal"/>
    <w:rsid w:val="0011308A"/>
    <w:pPr>
      <w:spacing w:after="240"/>
      <w:ind w:left="567" w:hanging="567"/>
    </w:pPr>
  </w:style>
  <w:style w:type="paragraph" w:customStyle="1" w:styleId="CoverNormal24a">
    <w:name w:val="CoverNormal24a"/>
    <w:basedOn w:val="Normal"/>
    <w:rsid w:val="0011308A"/>
    <w:pPr>
      <w:spacing w:after="480"/>
      <w:ind w:left="1417"/>
    </w:pPr>
  </w:style>
  <w:style w:type="paragraph" w:customStyle="1" w:styleId="CoverNormal">
    <w:name w:val="CoverNormal"/>
    <w:basedOn w:val="Normal"/>
    <w:rsid w:val="0011308A"/>
    <w:pPr>
      <w:ind w:left="1418"/>
    </w:pPr>
  </w:style>
  <w:style w:type="paragraph" w:customStyle="1" w:styleId="AmCrossRef">
    <w:name w:val="AmCrossRef"/>
    <w:basedOn w:val="Normal"/>
    <w:rsid w:val="0011308A"/>
    <w:pPr>
      <w:spacing w:before="240" w:after="240"/>
      <w:jc w:val="center"/>
    </w:pPr>
    <w:rPr>
      <w:i/>
    </w:rPr>
  </w:style>
  <w:style w:type="paragraph" w:customStyle="1" w:styleId="AmJustTitle">
    <w:name w:val="AmJustTitle"/>
    <w:basedOn w:val="Normal"/>
    <w:next w:val="AmJustText"/>
    <w:rsid w:val="0011308A"/>
    <w:pPr>
      <w:keepNext/>
      <w:spacing w:before="240" w:after="240"/>
      <w:jc w:val="center"/>
    </w:pPr>
    <w:rPr>
      <w:i/>
    </w:rPr>
  </w:style>
  <w:style w:type="paragraph" w:customStyle="1" w:styleId="CoverReference">
    <w:name w:val="CoverReference"/>
    <w:basedOn w:val="Normal"/>
    <w:rsid w:val="0011308A"/>
    <w:pPr>
      <w:spacing w:before="1080"/>
      <w:jc w:val="right"/>
    </w:pPr>
    <w:rPr>
      <w:rFonts w:ascii="Arial" w:hAnsi="Arial" w:cs="Arial"/>
      <w:b/>
    </w:rPr>
  </w:style>
  <w:style w:type="paragraph" w:customStyle="1" w:styleId="CoverDocType">
    <w:name w:val="CoverDocType"/>
    <w:basedOn w:val="Normal"/>
    <w:rsid w:val="0011308A"/>
    <w:pPr>
      <w:ind w:left="1418"/>
    </w:pPr>
    <w:rPr>
      <w:rFonts w:ascii="Arial" w:hAnsi="Arial"/>
      <w:b/>
      <w:sz w:val="48"/>
    </w:rPr>
  </w:style>
  <w:style w:type="paragraph" w:customStyle="1" w:styleId="CoverDocType24a">
    <w:name w:val="CoverDocType24a"/>
    <w:basedOn w:val="Normal"/>
    <w:rsid w:val="0011308A"/>
    <w:pPr>
      <w:spacing w:after="480"/>
      <w:ind w:left="1418"/>
    </w:pPr>
    <w:rPr>
      <w:rFonts w:ascii="Arial" w:hAnsi="Arial"/>
      <w:b/>
      <w:sz w:val="48"/>
    </w:rPr>
  </w:style>
  <w:style w:type="paragraph" w:customStyle="1" w:styleId="CoverDate">
    <w:name w:val="CoverDate"/>
    <w:basedOn w:val="Normal"/>
    <w:rsid w:val="0011308A"/>
    <w:pPr>
      <w:spacing w:before="240" w:after="1200"/>
    </w:pPr>
  </w:style>
  <w:style w:type="paragraph" w:styleId="Header">
    <w:name w:val="header"/>
    <w:basedOn w:val="Normal"/>
    <w:link w:val="HeaderChar"/>
    <w:uiPriority w:val="99"/>
    <w:rsid w:val="0011308A"/>
    <w:pPr>
      <w:tabs>
        <w:tab w:val="center" w:pos="4513"/>
        <w:tab w:val="right" w:pos="9026"/>
      </w:tabs>
    </w:pPr>
  </w:style>
  <w:style w:type="character" w:customStyle="1" w:styleId="HeaderChar">
    <w:name w:val="Header Char"/>
    <w:basedOn w:val="DefaultParagraphFont"/>
    <w:link w:val="Header"/>
    <w:uiPriority w:val="99"/>
    <w:rsid w:val="0011308A"/>
    <w:rPr>
      <w:sz w:val="24"/>
      <w:lang w:val="hr-HR"/>
    </w:rPr>
  </w:style>
  <w:style w:type="paragraph" w:customStyle="1" w:styleId="AmOrLang">
    <w:name w:val="AmOrLang"/>
    <w:basedOn w:val="Normal"/>
    <w:rsid w:val="0011308A"/>
    <w:pPr>
      <w:spacing w:before="240" w:after="240"/>
      <w:jc w:val="right"/>
    </w:pPr>
  </w:style>
  <w:style w:type="paragraph" w:customStyle="1" w:styleId="AmColumnHeading">
    <w:name w:val="AmColumnHeading"/>
    <w:basedOn w:val="Normal"/>
    <w:rsid w:val="0011308A"/>
    <w:pPr>
      <w:spacing w:after="240"/>
      <w:jc w:val="center"/>
    </w:pPr>
    <w:rPr>
      <w:i/>
    </w:rPr>
  </w:style>
  <w:style w:type="paragraph" w:customStyle="1" w:styleId="AmNumberTabs">
    <w:name w:val="AmNumberTabs"/>
    <w:basedOn w:val="Normal"/>
    <w:rsid w:val="0011308A"/>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11308A"/>
    <w:pPr>
      <w:spacing w:before="240"/>
    </w:pPr>
    <w:rPr>
      <w:b/>
    </w:rPr>
  </w:style>
  <w:style w:type="paragraph" w:customStyle="1" w:styleId="EPBody">
    <w:name w:val="EPBody"/>
    <w:basedOn w:val="Normal"/>
    <w:rsid w:val="0011308A"/>
    <w:pPr>
      <w:jc w:val="center"/>
    </w:pPr>
    <w:rPr>
      <w:rFonts w:ascii="Arial" w:hAnsi="Arial" w:cs="Arial"/>
      <w:i/>
      <w:sz w:val="22"/>
      <w:szCs w:val="22"/>
    </w:rPr>
  </w:style>
  <w:style w:type="paragraph" w:customStyle="1" w:styleId="EPFooter">
    <w:name w:val="EPFooter"/>
    <w:basedOn w:val="Normal"/>
    <w:rsid w:val="0011308A"/>
    <w:pPr>
      <w:tabs>
        <w:tab w:val="center" w:pos="4535"/>
        <w:tab w:val="right" w:pos="9071"/>
      </w:tabs>
      <w:spacing w:before="240" w:after="240"/>
    </w:pPr>
    <w:rPr>
      <w:color w:val="010000"/>
      <w:sz w:val="22"/>
    </w:rPr>
  </w:style>
  <w:style w:type="paragraph" w:customStyle="1" w:styleId="EPComma">
    <w:name w:val="EPComma"/>
    <w:basedOn w:val="Normal"/>
    <w:rsid w:val="0011308A"/>
    <w:pPr>
      <w:spacing w:before="480" w:after="240"/>
    </w:pPr>
  </w:style>
  <w:style w:type="paragraph" w:customStyle="1" w:styleId="Lgendesigne">
    <w:name w:val="Légende signe"/>
    <w:basedOn w:val="Normal"/>
    <w:rsid w:val="0011308A"/>
    <w:pPr>
      <w:tabs>
        <w:tab w:val="right" w:pos="454"/>
        <w:tab w:val="left" w:pos="737"/>
      </w:tabs>
      <w:ind w:left="737" w:hanging="737"/>
    </w:pPr>
    <w:rPr>
      <w:snapToGrid w:val="0"/>
      <w:sz w:val="18"/>
      <w:lang w:eastAsia="en-US"/>
    </w:rPr>
  </w:style>
  <w:style w:type="paragraph" w:customStyle="1" w:styleId="Lgendetitre">
    <w:name w:val="Légende titre"/>
    <w:basedOn w:val="Normal"/>
    <w:rsid w:val="0011308A"/>
    <w:pPr>
      <w:spacing w:before="240" w:after="240"/>
    </w:pPr>
    <w:rPr>
      <w:b/>
      <w:i/>
      <w:snapToGrid w:val="0"/>
      <w:lang w:eastAsia="en-US"/>
    </w:rPr>
  </w:style>
  <w:style w:type="paragraph" w:customStyle="1" w:styleId="Lgendestandard">
    <w:name w:val="Légende standard"/>
    <w:basedOn w:val="Normal"/>
    <w:rsid w:val="0011308A"/>
    <w:rPr>
      <w:sz w:val="18"/>
    </w:rPr>
  </w:style>
  <w:style w:type="character" w:customStyle="1" w:styleId="NormalBoldChar">
    <w:name w:val="NormalBold Char"/>
    <w:basedOn w:val="DefaultParagraphFont"/>
    <w:link w:val="NormalBold"/>
    <w:locked/>
    <w:rsid w:val="0011308A"/>
    <w:rPr>
      <w:b/>
      <w:sz w:val="24"/>
      <w:lang w:val="hr-HR"/>
    </w:rPr>
  </w:style>
  <w:style w:type="paragraph" w:styleId="BalloonText">
    <w:name w:val="Balloon Text"/>
    <w:basedOn w:val="Normal"/>
    <w:link w:val="BalloonTextChar"/>
    <w:uiPriority w:val="99"/>
    <w:unhideWhenUsed/>
    <w:rsid w:val="0011308A"/>
    <w:rPr>
      <w:rFonts w:ascii="Segoe UI" w:hAnsi="Segoe UI" w:cs="Segoe UI"/>
      <w:sz w:val="18"/>
      <w:szCs w:val="18"/>
    </w:rPr>
  </w:style>
  <w:style w:type="character" w:customStyle="1" w:styleId="BalloonTextChar">
    <w:name w:val="Balloon Text Char"/>
    <w:basedOn w:val="DefaultParagraphFont"/>
    <w:link w:val="BalloonText"/>
    <w:uiPriority w:val="99"/>
    <w:rsid w:val="0011308A"/>
    <w:rPr>
      <w:rFonts w:ascii="Segoe UI" w:hAnsi="Segoe UI" w:cs="Segoe UI"/>
      <w:sz w:val="18"/>
      <w:szCs w:val="18"/>
      <w:lang w:val="hr-HR"/>
    </w:rPr>
  </w:style>
  <w:style w:type="paragraph" w:customStyle="1" w:styleId="msonormal0">
    <w:name w:val="msonormal"/>
    <w:basedOn w:val="Normal"/>
    <w:rsid w:val="0011308A"/>
    <w:pPr>
      <w:widowControl/>
      <w:spacing w:before="100" w:beforeAutospacing="1" w:after="100" w:afterAutospacing="1"/>
    </w:pPr>
    <w:rPr>
      <w:szCs w:val="24"/>
    </w:rPr>
  </w:style>
  <w:style w:type="paragraph" w:styleId="Footer">
    <w:name w:val="footer"/>
    <w:link w:val="FooterChar"/>
    <w:uiPriority w:val="99"/>
    <w:unhideWhenUsed/>
    <w:rsid w:val="0011308A"/>
    <w:pPr>
      <w:tabs>
        <w:tab w:val="center" w:pos="4536"/>
        <w:tab w:val="right" w:pos="9072"/>
      </w:tabs>
      <w:spacing w:before="240" w:after="240" w:line="220" w:lineRule="auto"/>
    </w:pPr>
    <w:rPr>
      <w:sz w:val="22"/>
      <w:lang w:val="hr-HR"/>
    </w:rPr>
  </w:style>
  <w:style w:type="character" w:customStyle="1" w:styleId="FooterChar">
    <w:name w:val="Footer Char"/>
    <w:basedOn w:val="DefaultParagraphFont"/>
    <w:link w:val="Footer"/>
    <w:uiPriority w:val="99"/>
    <w:rsid w:val="0011308A"/>
    <w:rPr>
      <w:sz w:val="22"/>
      <w:lang w:val="hr-HR"/>
    </w:rPr>
  </w:style>
  <w:style w:type="character" w:customStyle="1" w:styleId="Normal12Char">
    <w:name w:val="Normal12 Char"/>
    <w:basedOn w:val="DefaultParagraphFont"/>
    <w:link w:val="Normal12"/>
    <w:locked/>
    <w:rsid w:val="0011308A"/>
    <w:rPr>
      <w:noProof/>
      <w:sz w:val="24"/>
    </w:rPr>
  </w:style>
  <w:style w:type="paragraph" w:customStyle="1" w:styleId="Normal12">
    <w:name w:val="Normal12"/>
    <w:basedOn w:val="Normal"/>
    <w:link w:val="Normal12Char"/>
    <w:rsid w:val="0011308A"/>
    <w:pPr>
      <w:spacing w:after="240"/>
    </w:pPr>
    <w:rPr>
      <w:noProof/>
      <w:lang w:val="en-GB"/>
    </w:rPr>
  </w:style>
  <w:style w:type="paragraph" w:customStyle="1" w:styleId="CommitteeAM">
    <w:name w:val="CommitteeAM"/>
    <w:basedOn w:val="Normal"/>
    <w:rsid w:val="0011308A"/>
    <w:pPr>
      <w:spacing w:before="240" w:after="600"/>
      <w:jc w:val="center"/>
    </w:pPr>
    <w:rPr>
      <w:i/>
    </w:rPr>
  </w:style>
  <w:style w:type="paragraph" w:customStyle="1" w:styleId="ZDateAM">
    <w:name w:val="ZDateAM"/>
    <w:basedOn w:val="Normal"/>
    <w:rsid w:val="0011308A"/>
    <w:pPr>
      <w:tabs>
        <w:tab w:val="right" w:pos="9356"/>
      </w:tabs>
      <w:spacing w:after="480"/>
    </w:pPr>
    <w:rPr>
      <w:noProof/>
    </w:rPr>
  </w:style>
  <w:style w:type="paragraph" w:customStyle="1" w:styleId="ProjRap">
    <w:name w:val="ProjRap"/>
    <w:basedOn w:val="Normal"/>
    <w:rsid w:val="0011308A"/>
    <w:pPr>
      <w:tabs>
        <w:tab w:val="right" w:pos="9356"/>
      </w:tabs>
    </w:pPr>
    <w:rPr>
      <w:b/>
      <w:noProof/>
    </w:rPr>
  </w:style>
  <w:style w:type="paragraph" w:customStyle="1" w:styleId="PELeft">
    <w:name w:val="PELeft"/>
    <w:basedOn w:val="Normal"/>
    <w:rsid w:val="0011308A"/>
    <w:pPr>
      <w:spacing w:before="40" w:after="40"/>
    </w:pPr>
    <w:rPr>
      <w:rFonts w:ascii="Arial" w:hAnsi="Arial" w:cs="Arial"/>
      <w:sz w:val="22"/>
      <w:szCs w:val="22"/>
    </w:rPr>
  </w:style>
  <w:style w:type="paragraph" w:customStyle="1" w:styleId="PERight">
    <w:name w:val="PERight"/>
    <w:basedOn w:val="Normal"/>
    <w:next w:val="Normal"/>
    <w:rsid w:val="0011308A"/>
    <w:pPr>
      <w:jc w:val="right"/>
    </w:pPr>
    <w:rPr>
      <w:rFonts w:ascii="Arial" w:hAnsi="Arial" w:cs="Arial"/>
      <w:sz w:val="22"/>
      <w:szCs w:val="22"/>
    </w:rPr>
  </w:style>
  <w:style w:type="character" w:customStyle="1" w:styleId="Normal6Char">
    <w:name w:val="Normal6 Char"/>
    <w:basedOn w:val="DefaultParagraphFont"/>
    <w:link w:val="Normal6"/>
    <w:locked/>
    <w:rsid w:val="0011308A"/>
    <w:rPr>
      <w:sz w:val="24"/>
      <w:lang w:val="hr-HR"/>
    </w:rPr>
  </w:style>
  <w:style w:type="paragraph" w:customStyle="1" w:styleId="Normal6">
    <w:name w:val="Normal6"/>
    <w:basedOn w:val="Normal"/>
    <w:link w:val="Normal6Char"/>
    <w:rsid w:val="0011308A"/>
    <w:pPr>
      <w:spacing w:after="120"/>
    </w:pPr>
  </w:style>
  <w:style w:type="paragraph" w:customStyle="1" w:styleId="Normal12Italic">
    <w:name w:val="Normal12Italic"/>
    <w:basedOn w:val="Normal12"/>
    <w:rsid w:val="0011308A"/>
    <w:rPr>
      <w:i/>
    </w:rPr>
  </w:style>
  <w:style w:type="paragraph" w:customStyle="1" w:styleId="JustificationTitle">
    <w:name w:val="JustificationTitle"/>
    <w:basedOn w:val="Normal"/>
    <w:next w:val="Normal12"/>
    <w:rsid w:val="0011308A"/>
    <w:pPr>
      <w:keepNext/>
      <w:spacing w:before="240" w:after="240"/>
      <w:jc w:val="center"/>
    </w:pPr>
    <w:rPr>
      <w:i/>
      <w:noProof/>
    </w:rPr>
  </w:style>
  <w:style w:type="paragraph" w:customStyle="1" w:styleId="Olang">
    <w:name w:val="Olang"/>
    <w:basedOn w:val="Normal"/>
    <w:rsid w:val="0011308A"/>
    <w:pPr>
      <w:spacing w:before="240" w:after="240"/>
      <w:jc w:val="right"/>
    </w:pPr>
    <w:rPr>
      <w:noProof/>
      <w:szCs w:val="24"/>
    </w:rPr>
  </w:style>
  <w:style w:type="paragraph" w:customStyle="1" w:styleId="ColumnHeading">
    <w:name w:val="ColumnHeading"/>
    <w:basedOn w:val="Normal"/>
    <w:rsid w:val="0011308A"/>
    <w:pPr>
      <w:spacing w:after="240"/>
      <w:jc w:val="center"/>
    </w:pPr>
    <w:rPr>
      <w:i/>
    </w:rPr>
  </w:style>
  <w:style w:type="paragraph" w:customStyle="1" w:styleId="AMNumberTabs0">
    <w:name w:val="AMNumberTabs"/>
    <w:basedOn w:val="Normal"/>
    <w:rsid w:val="0011308A"/>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rossRef">
    <w:name w:val="CrossRef"/>
    <w:basedOn w:val="Normal"/>
    <w:rsid w:val="0011308A"/>
    <w:pPr>
      <w:spacing w:before="240"/>
      <w:jc w:val="center"/>
    </w:pPr>
    <w:rPr>
      <w:i/>
    </w:rPr>
  </w:style>
  <w:style w:type="paragraph" w:customStyle="1" w:styleId="Footer2">
    <w:name w:val="Footer2"/>
    <w:basedOn w:val="Normal12"/>
    <w:rsid w:val="0011308A"/>
    <w:pPr>
      <w:tabs>
        <w:tab w:val="center" w:pos="4535"/>
        <w:tab w:val="right" w:pos="9923"/>
      </w:tabs>
      <w:spacing w:line="480" w:lineRule="auto"/>
      <w:ind w:left="-851"/>
    </w:pPr>
    <w:rPr>
      <w:rFonts w:ascii="Arial" w:cs="Arial"/>
      <w:b/>
      <w:sz w:val="48"/>
    </w:rPr>
  </w:style>
  <w:style w:type="character" w:customStyle="1" w:styleId="Footer2Middle">
    <w:name w:val="Footer2Middle"/>
    <w:rsid w:val="0011308A"/>
    <w:rPr>
      <w:rFonts w:ascii="Arial" w:hAnsi="Arial" w:cs="Arial" w:hint="default"/>
      <w:b w:val="0"/>
      <w:bCs w:val="0"/>
      <w:i/>
      <w:iCs w:val="0"/>
      <w:color w:val="C0C0C0"/>
      <w:sz w:val="22"/>
    </w:rPr>
  </w:style>
  <w:style w:type="paragraph" w:customStyle="1" w:styleId="EntPE">
    <w:name w:val="EntPE"/>
    <w:basedOn w:val="Normal12"/>
    <w:rsid w:val="0011308A"/>
    <w:pPr>
      <w:jc w:val="center"/>
    </w:pPr>
    <w:rPr>
      <w:noProof w:val="0"/>
      <w:sz w:val="56"/>
    </w:rPr>
  </w:style>
  <w:style w:type="paragraph" w:styleId="Revision">
    <w:name w:val="Revision"/>
    <w:hidden/>
    <w:uiPriority w:val="99"/>
    <w:semiHidden/>
    <w:rsid w:val="0011308A"/>
    <w:rPr>
      <w:sz w:val="24"/>
      <w:lang w:val="hr-HR"/>
    </w:rPr>
  </w:style>
  <w:style w:type="paragraph" w:styleId="CommentText">
    <w:name w:val="annotation text"/>
    <w:basedOn w:val="Normal"/>
    <w:link w:val="CommentTextChar"/>
    <w:unhideWhenUsed/>
    <w:rsid w:val="0011308A"/>
    <w:pPr>
      <w:widowControl/>
      <w:jc w:val="both"/>
    </w:pPr>
    <w:rPr>
      <w:rFonts w:eastAsiaTheme="minorHAnsi"/>
      <w:sz w:val="20"/>
      <w:lang w:eastAsia="en-US"/>
    </w:rPr>
  </w:style>
  <w:style w:type="character" w:customStyle="1" w:styleId="CommentTextChar">
    <w:name w:val="Comment Text Char"/>
    <w:basedOn w:val="DefaultParagraphFont"/>
    <w:link w:val="CommentText"/>
    <w:rsid w:val="0011308A"/>
    <w:rPr>
      <w:rFonts w:eastAsiaTheme="minorHAnsi"/>
      <w:lang w:val="hr-HR" w:eastAsia="en-US"/>
    </w:rPr>
  </w:style>
  <w:style w:type="character" w:styleId="CommentReference">
    <w:name w:val="annotation reference"/>
    <w:basedOn w:val="DefaultParagraphFont"/>
    <w:uiPriority w:val="99"/>
    <w:unhideWhenUsed/>
    <w:rsid w:val="0011308A"/>
    <w:rPr>
      <w:sz w:val="16"/>
      <w:szCs w:val="16"/>
    </w:rPr>
  </w:style>
  <w:style w:type="paragraph" w:styleId="CommentSubject">
    <w:name w:val="annotation subject"/>
    <w:basedOn w:val="CommentText"/>
    <w:next w:val="CommentText"/>
    <w:link w:val="CommentSubjectChar"/>
    <w:uiPriority w:val="99"/>
    <w:unhideWhenUsed/>
    <w:rsid w:val="0011308A"/>
    <w:pPr>
      <w:widowControl w:val="0"/>
      <w:jc w:val="left"/>
    </w:pPr>
    <w:rPr>
      <w:rFonts w:eastAsia="Times New Roman"/>
      <w:b/>
      <w:bCs/>
      <w:lang w:eastAsia="en-GB"/>
    </w:rPr>
  </w:style>
  <w:style w:type="character" w:customStyle="1" w:styleId="CommentSubjectChar">
    <w:name w:val="Comment Subject Char"/>
    <w:basedOn w:val="CommentTextChar"/>
    <w:link w:val="CommentSubject"/>
    <w:uiPriority w:val="99"/>
    <w:rsid w:val="0011308A"/>
    <w:rPr>
      <w:rFonts w:eastAsiaTheme="minorHAnsi"/>
      <w:b/>
      <w:bCs/>
      <w:lang w:val="hr-HR" w:eastAsia="en-US"/>
    </w:rPr>
  </w:style>
  <w:style w:type="paragraph" w:customStyle="1" w:styleId="CM1">
    <w:name w:val="CM1"/>
    <w:basedOn w:val="Normal"/>
    <w:next w:val="Normal"/>
    <w:uiPriority w:val="99"/>
    <w:rsid w:val="0011308A"/>
    <w:pPr>
      <w:widowControl/>
      <w:autoSpaceDE w:val="0"/>
      <w:autoSpaceDN w:val="0"/>
      <w:adjustRightInd w:val="0"/>
    </w:pPr>
    <w:rPr>
      <w:rFonts w:ascii="EUAlbertina" w:hAnsi="EUAlbertina"/>
      <w:szCs w:val="24"/>
    </w:rPr>
  </w:style>
  <w:style w:type="paragraph" w:customStyle="1" w:styleId="CM3">
    <w:name w:val="CM3"/>
    <w:basedOn w:val="Normal"/>
    <w:next w:val="Normal"/>
    <w:uiPriority w:val="99"/>
    <w:rsid w:val="0011308A"/>
    <w:pPr>
      <w:widowControl/>
      <w:autoSpaceDE w:val="0"/>
      <w:autoSpaceDN w:val="0"/>
      <w:adjustRightInd w:val="0"/>
    </w:pPr>
    <w:rPr>
      <w:rFonts w:ascii="EUAlbertina" w:hAnsi="EUAlbertina"/>
      <w:szCs w:val="24"/>
    </w:rPr>
  </w:style>
  <w:style w:type="paragraph" w:customStyle="1" w:styleId="CM4">
    <w:name w:val="CM4"/>
    <w:basedOn w:val="Normal"/>
    <w:next w:val="Normal"/>
    <w:uiPriority w:val="99"/>
    <w:rsid w:val="0011308A"/>
    <w:pPr>
      <w:widowControl/>
      <w:autoSpaceDE w:val="0"/>
      <w:autoSpaceDN w:val="0"/>
      <w:adjustRightInd w:val="0"/>
    </w:pPr>
    <w:rPr>
      <w:rFonts w:ascii="EUAlbertina" w:hAnsi="EUAlbertina"/>
      <w:szCs w:val="24"/>
    </w:rPr>
  </w:style>
  <w:style w:type="paragraph" w:customStyle="1" w:styleId="NormalCenter12a">
    <w:name w:val="NormalCenter12a"/>
    <w:basedOn w:val="Normal"/>
    <w:rsid w:val="0011308A"/>
    <w:pPr>
      <w:spacing w:after="240"/>
      <w:jc w:val="center"/>
    </w:pPr>
  </w:style>
  <w:style w:type="paragraph" w:customStyle="1" w:styleId="AmHeadingConsam">
    <w:name w:val="AmHeadingConsam"/>
    <w:basedOn w:val="Normal"/>
    <w:next w:val="NormalCenter12a"/>
    <w:rsid w:val="0011308A"/>
    <w:pPr>
      <w:spacing w:before="720" w:after="240"/>
      <w:jc w:val="center"/>
    </w:pPr>
  </w:style>
  <w:style w:type="character" w:styleId="Hyperlink">
    <w:name w:val="Hyperlink"/>
    <w:uiPriority w:val="99"/>
    <w:rsid w:val="0011308A"/>
    <w:rPr>
      <w:color w:val="0000FF"/>
      <w:u w:val="single"/>
      <w:shd w:val="clear" w:color="auto" w:fill="auto"/>
    </w:rPr>
  </w:style>
  <w:style w:type="paragraph" w:customStyle="1" w:styleId="Normale">
    <w:name w:val="Normale"/>
    <w:qFormat/>
    <w:rsid w:val="0011308A"/>
    <w:pPr>
      <w:spacing w:before="120" w:after="120" w:line="360" w:lineRule="auto"/>
      <w:jc w:val="both"/>
    </w:pPr>
    <w:rPr>
      <w:rFonts w:eastAsiaTheme="minorHAnsi"/>
      <w:sz w:val="24"/>
      <w:szCs w:val="22"/>
      <w:lang w:val="hr-HR" w:eastAsia="en-US"/>
    </w:rPr>
  </w:style>
  <w:style w:type="character" w:customStyle="1" w:styleId="BoldItalic">
    <w:name w:val="BoldItalic"/>
    <w:basedOn w:val="DefaultParagraphFont"/>
    <w:uiPriority w:val="1"/>
    <w:qFormat/>
    <w:rsid w:val="0011308A"/>
    <w:rPr>
      <w:rFonts w:ascii="Times New Roman" w:hAnsi="Times New Roman"/>
      <w:b/>
      <w:i/>
    </w:rPr>
  </w:style>
  <w:style w:type="paragraph" w:customStyle="1" w:styleId="NumTitle">
    <w:name w:val="NumTitle"/>
    <w:basedOn w:val="Normal"/>
    <w:qFormat/>
    <w:rsid w:val="0011308A"/>
    <w:pPr>
      <w:widowControl/>
      <w:spacing w:before="360" w:after="120" w:line="360" w:lineRule="auto"/>
      <w:jc w:val="center"/>
    </w:pPr>
    <w:rPr>
      <w:rFonts w:eastAsiaTheme="minorHAnsi"/>
      <w:sz w:val="28"/>
      <w:szCs w:val="22"/>
      <w:lang w:eastAsia="en-US"/>
    </w:rPr>
  </w:style>
  <w:style w:type="paragraph" w:styleId="ListParagraph">
    <w:name w:val="List Paragraph"/>
    <w:basedOn w:val="Normal"/>
    <w:uiPriority w:val="34"/>
    <w:qFormat/>
    <w:rsid w:val="0011308A"/>
    <w:pPr>
      <w:widowControl/>
      <w:ind w:left="720"/>
    </w:pPr>
    <w:rPr>
      <w:szCs w:val="24"/>
    </w:rPr>
  </w:style>
  <w:style w:type="paragraph" w:styleId="ListBullet">
    <w:name w:val="List Bullet"/>
    <w:basedOn w:val="Normal"/>
    <w:uiPriority w:val="99"/>
    <w:unhideWhenUsed/>
    <w:rsid w:val="0011308A"/>
    <w:pPr>
      <w:widowControl/>
      <w:tabs>
        <w:tab w:val="num" w:pos="720"/>
      </w:tabs>
      <w:spacing w:before="120" w:after="120"/>
      <w:ind w:left="720" w:hanging="720"/>
      <w:contextualSpacing/>
      <w:jc w:val="both"/>
    </w:pPr>
    <w:rPr>
      <w:rFonts w:eastAsiaTheme="minorHAnsi"/>
      <w:szCs w:val="22"/>
      <w:lang w:eastAsia="en-US"/>
    </w:rPr>
  </w:style>
  <w:style w:type="paragraph" w:styleId="ListBullet2">
    <w:name w:val="List Bullet 2"/>
    <w:basedOn w:val="Normal"/>
    <w:uiPriority w:val="99"/>
    <w:unhideWhenUsed/>
    <w:rsid w:val="0011308A"/>
    <w:pPr>
      <w:widowControl/>
      <w:tabs>
        <w:tab w:val="num" w:pos="720"/>
      </w:tabs>
      <w:spacing w:before="120" w:after="120"/>
      <w:ind w:left="720" w:hanging="720"/>
      <w:contextualSpacing/>
      <w:jc w:val="both"/>
    </w:pPr>
    <w:rPr>
      <w:rFonts w:eastAsiaTheme="minorHAnsi"/>
      <w:szCs w:val="22"/>
      <w:lang w:eastAsia="en-US"/>
    </w:rPr>
  </w:style>
  <w:style w:type="paragraph" w:styleId="ListBullet3">
    <w:name w:val="List Bullet 3"/>
    <w:basedOn w:val="Normal"/>
    <w:uiPriority w:val="99"/>
    <w:unhideWhenUsed/>
    <w:rsid w:val="0011308A"/>
    <w:pPr>
      <w:widowControl/>
      <w:tabs>
        <w:tab w:val="num" w:pos="720"/>
      </w:tabs>
      <w:spacing w:before="120" w:after="120"/>
      <w:ind w:left="720" w:hanging="720"/>
      <w:contextualSpacing/>
      <w:jc w:val="both"/>
    </w:pPr>
    <w:rPr>
      <w:rFonts w:eastAsiaTheme="minorHAnsi"/>
      <w:szCs w:val="22"/>
      <w:lang w:eastAsia="en-US"/>
    </w:rPr>
  </w:style>
  <w:style w:type="paragraph" w:styleId="ListBullet4">
    <w:name w:val="List Bullet 4"/>
    <w:basedOn w:val="Normal"/>
    <w:uiPriority w:val="99"/>
    <w:unhideWhenUsed/>
    <w:rsid w:val="0011308A"/>
    <w:pPr>
      <w:widowControl/>
      <w:tabs>
        <w:tab w:val="num" w:pos="720"/>
      </w:tabs>
      <w:spacing w:before="120" w:after="120"/>
      <w:ind w:left="720" w:hanging="720"/>
      <w:contextualSpacing/>
      <w:jc w:val="both"/>
    </w:pPr>
    <w:rPr>
      <w:rFonts w:eastAsiaTheme="minorHAnsi"/>
      <w:szCs w:val="22"/>
      <w:lang w:eastAsia="en-US"/>
    </w:rPr>
  </w:style>
  <w:style w:type="paragraph" w:styleId="ListNumber3">
    <w:name w:val="List Number 3"/>
    <w:basedOn w:val="Normal"/>
    <w:uiPriority w:val="99"/>
    <w:unhideWhenUsed/>
    <w:rsid w:val="0011308A"/>
    <w:pPr>
      <w:widowControl/>
      <w:tabs>
        <w:tab w:val="num" w:pos="926"/>
      </w:tabs>
      <w:spacing w:before="120" w:after="120"/>
      <w:ind w:left="926" w:hanging="360"/>
      <w:contextualSpacing/>
      <w:jc w:val="both"/>
    </w:pPr>
    <w:rPr>
      <w:rFonts w:eastAsiaTheme="minorHAnsi"/>
      <w:szCs w:val="22"/>
      <w:lang w:eastAsia="en-US"/>
    </w:rPr>
  </w:style>
  <w:style w:type="character" w:customStyle="1" w:styleId="Heading11">
    <w:name w:val="Heading #1|1_"/>
    <w:basedOn w:val="DefaultParagraphFont"/>
    <w:link w:val="Heading110"/>
    <w:rsid w:val="0011308A"/>
    <w:rPr>
      <w:b/>
      <w:bCs/>
      <w:sz w:val="19"/>
      <w:szCs w:val="19"/>
    </w:rPr>
  </w:style>
  <w:style w:type="paragraph" w:customStyle="1" w:styleId="Heading110">
    <w:name w:val="Heading #1|1"/>
    <w:basedOn w:val="Normal"/>
    <w:link w:val="Heading11"/>
    <w:rsid w:val="0011308A"/>
    <w:pPr>
      <w:spacing w:after="220"/>
      <w:outlineLvl w:val="0"/>
    </w:pPr>
    <w:rPr>
      <w:b/>
      <w:bCs/>
      <w:sz w:val="19"/>
      <w:szCs w:val="19"/>
      <w:lang w:val="en-GB"/>
    </w:rPr>
  </w:style>
  <w:style w:type="paragraph" w:styleId="Caption">
    <w:name w:val="caption"/>
    <w:basedOn w:val="Normal"/>
    <w:next w:val="Normal"/>
    <w:uiPriority w:val="35"/>
    <w:semiHidden/>
    <w:unhideWhenUsed/>
    <w:qFormat/>
    <w:rsid w:val="0011308A"/>
    <w:pPr>
      <w:widowControl/>
      <w:spacing w:after="200"/>
      <w:jc w:val="both"/>
    </w:pPr>
    <w:rPr>
      <w:rFonts w:eastAsiaTheme="minorHAnsi"/>
      <w:i/>
      <w:iCs/>
      <w:color w:val="44546A" w:themeColor="text2"/>
      <w:sz w:val="18"/>
      <w:szCs w:val="18"/>
      <w:lang w:eastAsia="en-US"/>
    </w:rPr>
  </w:style>
  <w:style w:type="paragraph" w:styleId="TableofFigures">
    <w:name w:val="table of figures"/>
    <w:basedOn w:val="Normal"/>
    <w:next w:val="Normal"/>
    <w:uiPriority w:val="99"/>
    <w:unhideWhenUsed/>
    <w:rsid w:val="0011308A"/>
    <w:pPr>
      <w:widowControl/>
      <w:spacing w:before="120"/>
      <w:jc w:val="both"/>
    </w:pPr>
    <w:rPr>
      <w:rFonts w:eastAsiaTheme="minorHAnsi"/>
      <w:szCs w:val="22"/>
      <w:lang w:eastAsia="en-US"/>
    </w:rPr>
  </w:style>
  <w:style w:type="paragraph" w:styleId="ListNumber">
    <w:name w:val="List Number"/>
    <w:basedOn w:val="Normal"/>
    <w:uiPriority w:val="99"/>
    <w:unhideWhenUsed/>
    <w:rsid w:val="0011308A"/>
    <w:pPr>
      <w:widowControl/>
      <w:tabs>
        <w:tab w:val="num" w:pos="360"/>
      </w:tabs>
      <w:spacing w:before="120" w:after="120"/>
      <w:ind w:left="360" w:hanging="360"/>
      <w:contextualSpacing/>
      <w:jc w:val="both"/>
    </w:pPr>
    <w:rPr>
      <w:rFonts w:eastAsiaTheme="minorHAnsi"/>
      <w:szCs w:val="22"/>
      <w:lang w:eastAsia="en-US"/>
    </w:rPr>
  </w:style>
  <w:style w:type="paragraph" w:styleId="ListNumber2">
    <w:name w:val="List Number 2"/>
    <w:basedOn w:val="Normal"/>
    <w:uiPriority w:val="99"/>
    <w:unhideWhenUsed/>
    <w:rsid w:val="0011308A"/>
    <w:pPr>
      <w:widowControl/>
      <w:tabs>
        <w:tab w:val="num" w:pos="643"/>
      </w:tabs>
      <w:spacing w:before="120" w:after="120"/>
      <w:ind w:left="643" w:hanging="360"/>
      <w:contextualSpacing/>
      <w:jc w:val="both"/>
    </w:pPr>
    <w:rPr>
      <w:rFonts w:eastAsiaTheme="minorHAnsi"/>
      <w:szCs w:val="22"/>
      <w:lang w:eastAsia="en-US"/>
    </w:rPr>
  </w:style>
  <w:style w:type="paragraph" w:styleId="ListNumber4">
    <w:name w:val="List Number 4"/>
    <w:basedOn w:val="Normal"/>
    <w:uiPriority w:val="99"/>
    <w:unhideWhenUsed/>
    <w:rsid w:val="0011308A"/>
    <w:pPr>
      <w:widowControl/>
      <w:tabs>
        <w:tab w:val="num" w:pos="1209"/>
      </w:tabs>
      <w:spacing w:before="120" w:after="120"/>
      <w:ind w:left="1209" w:hanging="360"/>
      <w:contextualSpacing/>
      <w:jc w:val="both"/>
    </w:pPr>
    <w:rPr>
      <w:rFonts w:eastAsiaTheme="minorHAnsi"/>
      <w:szCs w:val="22"/>
      <w:lang w:eastAsia="en-US"/>
    </w:rPr>
  </w:style>
  <w:style w:type="paragraph" w:styleId="NormalWeb">
    <w:name w:val="Normal (Web)"/>
    <w:basedOn w:val="Normal"/>
    <w:uiPriority w:val="99"/>
    <w:unhideWhenUsed/>
    <w:rsid w:val="0011308A"/>
    <w:pPr>
      <w:widowControl/>
      <w:spacing w:before="100" w:beforeAutospacing="1" w:after="100" w:afterAutospacing="1"/>
    </w:pPr>
    <w:rPr>
      <w:szCs w:val="24"/>
      <w:lang w:eastAsia="en-IE"/>
    </w:rPr>
  </w:style>
  <w:style w:type="character" w:customStyle="1" w:styleId="UnresolvedMention1">
    <w:name w:val="Unresolved Mention1"/>
    <w:basedOn w:val="DefaultParagraphFont"/>
    <w:uiPriority w:val="99"/>
    <w:semiHidden/>
    <w:unhideWhenUsed/>
    <w:rsid w:val="0011308A"/>
    <w:rPr>
      <w:color w:val="605E5C"/>
      <w:shd w:val="clear" w:color="auto" w:fill="E1DFDD"/>
    </w:rPr>
  </w:style>
  <w:style w:type="paragraph" w:customStyle="1" w:styleId="ManualNumPar10">
    <w:name w:val="Manual NumPar 10"/>
    <w:basedOn w:val="Normal"/>
    <w:next w:val="Text1"/>
    <w:rsid w:val="0011308A"/>
    <w:pPr>
      <w:widowControl/>
      <w:spacing w:before="120" w:after="120"/>
      <w:ind w:left="850" w:hanging="850"/>
      <w:jc w:val="both"/>
    </w:pPr>
    <w:rPr>
      <w:rFonts w:eastAsiaTheme="minorHAnsi"/>
      <w:szCs w:val="22"/>
      <w:lang w:eastAsia="en-US"/>
    </w:rPr>
  </w:style>
  <w:style w:type="character" w:customStyle="1" w:styleId="Bodytext1">
    <w:name w:val="Body text|1_"/>
    <w:basedOn w:val="DefaultParagraphFont"/>
    <w:link w:val="Bodytext10"/>
    <w:rsid w:val="0011308A"/>
    <w:rPr>
      <w:sz w:val="19"/>
      <w:szCs w:val="19"/>
    </w:rPr>
  </w:style>
  <w:style w:type="paragraph" w:customStyle="1" w:styleId="Bodytext10">
    <w:name w:val="Body text|1"/>
    <w:basedOn w:val="Normal"/>
    <w:link w:val="Bodytext1"/>
    <w:rsid w:val="0011308A"/>
    <w:pPr>
      <w:spacing w:after="420"/>
    </w:pPr>
    <w:rPr>
      <w:sz w:val="19"/>
      <w:szCs w:val="19"/>
      <w:lang w:val="en-GB"/>
    </w:rPr>
  </w:style>
  <w:style w:type="paragraph" w:customStyle="1" w:styleId="ManualNumPar1">
    <w:name w:val="Manual NumPar 1"/>
    <w:basedOn w:val="Normal"/>
    <w:next w:val="Text1"/>
    <w:rsid w:val="0011308A"/>
    <w:pPr>
      <w:widowControl/>
      <w:spacing w:before="120" w:after="120"/>
      <w:ind w:left="850" w:hanging="850"/>
      <w:jc w:val="both"/>
    </w:pPr>
    <w:rPr>
      <w:rFonts w:eastAsiaTheme="minorHAnsi"/>
      <w:szCs w:val="22"/>
      <w:lang w:eastAsia="en-US"/>
    </w:rPr>
  </w:style>
  <w:style w:type="paragraph" w:styleId="TOC4">
    <w:name w:val="toc 4"/>
    <w:basedOn w:val="Normal"/>
    <w:next w:val="Normal"/>
    <w:uiPriority w:val="39"/>
    <w:unhideWhenUsed/>
    <w:rsid w:val="0011308A"/>
    <w:pPr>
      <w:widowControl/>
      <w:tabs>
        <w:tab w:val="right" w:leader="dot" w:pos="9071"/>
      </w:tabs>
      <w:spacing w:before="60" w:after="120"/>
      <w:ind w:left="850" w:hanging="850"/>
    </w:pPr>
    <w:rPr>
      <w:rFonts w:eastAsiaTheme="minorHAnsi"/>
      <w:szCs w:val="22"/>
      <w:lang w:eastAsia="en-US"/>
    </w:rPr>
  </w:style>
  <w:style w:type="paragraph" w:styleId="TOC5">
    <w:name w:val="toc 5"/>
    <w:basedOn w:val="Normal"/>
    <w:next w:val="Normal"/>
    <w:uiPriority w:val="39"/>
    <w:unhideWhenUsed/>
    <w:rsid w:val="0011308A"/>
    <w:pPr>
      <w:widowControl/>
      <w:tabs>
        <w:tab w:val="right" w:leader="dot" w:pos="9071"/>
      </w:tabs>
      <w:spacing w:before="300" w:after="120"/>
    </w:pPr>
    <w:rPr>
      <w:rFonts w:eastAsiaTheme="minorHAnsi"/>
      <w:szCs w:val="22"/>
      <w:lang w:eastAsia="en-US"/>
    </w:rPr>
  </w:style>
  <w:style w:type="paragraph" w:styleId="TOC6">
    <w:name w:val="toc 6"/>
    <w:basedOn w:val="Normal"/>
    <w:next w:val="Normal"/>
    <w:uiPriority w:val="39"/>
    <w:unhideWhenUsed/>
    <w:rsid w:val="0011308A"/>
    <w:pPr>
      <w:widowControl/>
      <w:tabs>
        <w:tab w:val="right" w:leader="dot" w:pos="9071"/>
      </w:tabs>
      <w:spacing w:before="240" w:after="120"/>
    </w:pPr>
    <w:rPr>
      <w:rFonts w:eastAsiaTheme="minorHAnsi"/>
      <w:szCs w:val="22"/>
      <w:lang w:eastAsia="en-US"/>
    </w:rPr>
  </w:style>
  <w:style w:type="paragraph" w:styleId="TOC7">
    <w:name w:val="toc 7"/>
    <w:basedOn w:val="Normal"/>
    <w:next w:val="Normal"/>
    <w:uiPriority w:val="39"/>
    <w:unhideWhenUsed/>
    <w:rsid w:val="0011308A"/>
    <w:pPr>
      <w:widowControl/>
      <w:tabs>
        <w:tab w:val="right" w:leader="dot" w:pos="9071"/>
      </w:tabs>
      <w:spacing w:before="180" w:after="120"/>
    </w:pPr>
    <w:rPr>
      <w:rFonts w:eastAsiaTheme="minorHAnsi"/>
      <w:szCs w:val="22"/>
      <w:lang w:eastAsia="en-US"/>
    </w:rPr>
  </w:style>
  <w:style w:type="paragraph" w:styleId="TOC8">
    <w:name w:val="toc 8"/>
    <w:basedOn w:val="Normal"/>
    <w:next w:val="Normal"/>
    <w:uiPriority w:val="39"/>
    <w:unhideWhenUsed/>
    <w:rsid w:val="0011308A"/>
    <w:pPr>
      <w:widowControl/>
      <w:tabs>
        <w:tab w:val="right" w:leader="dot" w:pos="9071"/>
      </w:tabs>
      <w:spacing w:before="120" w:after="120"/>
    </w:pPr>
    <w:rPr>
      <w:rFonts w:eastAsiaTheme="minorHAnsi"/>
      <w:szCs w:val="22"/>
      <w:lang w:eastAsia="en-US"/>
    </w:rPr>
  </w:style>
  <w:style w:type="paragraph" w:styleId="TOC9">
    <w:name w:val="toc 9"/>
    <w:basedOn w:val="Normal"/>
    <w:next w:val="Normal"/>
    <w:uiPriority w:val="39"/>
    <w:unhideWhenUsed/>
    <w:rsid w:val="0011308A"/>
    <w:pPr>
      <w:widowControl/>
      <w:tabs>
        <w:tab w:val="right" w:leader="dot" w:pos="9071"/>
      </w:tabs>
      <w:spacing w:before="120" w:after="120"/>
      <w:ind w:left="1417" w:hanging="1417"/>
    </w:pPr>
    <w:rPr>
      <w:rFonts w:eastAsiaTheme="minorHAnsi"/>
      <w:szCs w:val="22"/>
      <w:lang w:eastAsia="en-US"/>
    </w:rPr>
  </w:style>
  <w:style w:type="paragraph" w:customStyle="1" w:styleId="HeaderLandscape">
    <w:name w:val="HeaderLandscape"/>
    <w:basedOn w:val="Normal"/>
    <w:rsid w:val="0011308A"/>
    <w:pPr>
      <w:widowControl/>
      <w:tabs>
        <w:tab w:val="center" w:pos="7285"/>
        <w:tab w:val="right" w:pos="14003"/>
      </w:tabs>
      <w:spacing w:after="120"/>
      <w:jc w:val="both"/>
    </w:pPr>
    <w:rPr>
      <w:rFonts w:eastAsiaTheme="minorHAnsi"/>
      <w:szCs w:val="22"/>
      <w:lang w:eastAsia="en-US"/>
    </w:rPr>
  </w:style>
  <w:style w:type="paragraph" w:customStyle="1" w:styleId="FooterLandscape">
    <w:name w:val="FooterLandscape"/>
    <w:basedOn w:val="Normal"/>
    <w:rsid w:val="0011308A"/>
    <w:pPr>
      <w:widowControl/>
      <w:tabs>
        <w:tab w:val="center" w:pos="7285"/>
        <w:tab w:val="center" w:pos="10913"/>
        <w:tab w:val="right" w:pos="15137"/>
      </w:tabs>
      <w:spacing w:before="360"/>
      <w:ind w:left="-567" w:right="-567"/>
    </w:pPr>
    <w:rPr>
      <w:rFonts w:eastAsiaTheme="minorHAnsi"/>
      <w:szCs w:val="22"/>
      <w:lang w:eastAsia="en-US"/>
    </w:rPr>
  </w:style>
  <w:style w:type="paragraph" w:customStyle="1" w:styleId="HeaderSensitivity">
    <w:name w:val="Header Sensitivity"/>
    <w:basedOn w:val="Normal"/>
    <w:rsid w:val="0011308A"/>
    <w:pPr>
      <w:widowControl/>
      <w:pBdr>
        <w:top w:val="single" w:sz="4" w:space="1" w:color="auto"/>
        <w:left w:val="single" w:sz="4" w:space="4" w:color="auto"/>
        <w:bottom w:val="single" w:sz="4" w:space="1" w:color="auto"/>
        <w:right w:val="single" w:sz="4" w:space="4" w:color="auto"/>
      </w:pBdr>
      <w:spacing w:after="120"/>
      <w:ind w:left="113" w:right="113"/>
      <w:jc w:val="center"/>
    </w:pPr>
    <w:rPr>
      <w:rFonts w:eastAsiaTheme="minorHAnsi"/>
      <w:b/>
      <w:sz w:val="32"/>
      <w:szCs w:val="22"/>
      <w:lang w:eastAsia="en-US"/>
    </w:rPr>
  </w:style>
  <w:style w:type="paragraph" w:customStyle="1" w:styleId="HeaderSensitivityRight">
    <w:name w:val="Header Sensitivity Right"/>
    <w:basedOn w:val="Normal"/>
    <w:rsid w:val="0011308A"/>
    <w:pPr>
      <w:widowControl/>
      <w:spacing w:after="120"/>
      <w:jc w:val="right"/>
    </w:pPr>
    <w:rPr>
      <w:rFonts w:eastAsiaTheme="minorHAnsi"/>
      <w:sz w:val="28"/>
      <w:szCs w:val="22"/>
      <w:lang w:eastAsia="en-US"/>
    </w:rPr>
  </w:style>
  <w:style w:type="paragraph" w:customStyle="1" w:styleId="FooterSensitivity">
    <w:name w:val="Footer Sensitivity"/>
    <w:basedOn w:val="Normal"/>
    <w:rsid w:val="0011308A"/>
    <w:pPr>
      <w:widowControl/>
      <w:pBdr>
        <w:top w:val="single" w:sz="4" w:space="1" w:color="auto"/>
        <w:left w:val="single" w:sz="4" w:space="4" w:color="auto"/>
        <w:bottom w:val="single" w:sz="4" w:space="1" w:color="auto"/>
        <w:right w:val="single" w:sz="4" w:space="4" w:color="auto"/>
      </w:pBdr>
      <w:spacing w:before="360"/>
      <w:ind w:left="113" w:right="113"/>
      <w:jc w:val="center"/>
    </w:pPr>
    <w:rPr>
      <w:rFonts w:eastAsiaTheme="minorHAnsi"/>
      <w:b/>
      <w:sz w:val="32"/>
      <w:szCs w:val="22"/>
      <w:lang w:eastAsia="en-US"/>
    </w:rPr>
  </w:style>
  <w:style w:type="paragraph" w:customStyle="1" w:styleId="Text1">
    <w:name w:val="Text 1"/>
    <w:basedOn w:val="Normal"/>
    <w:rsid w:val="0011308A"/>
    <w:pPr>
      <w:widowControl/>
      <w:spacing w:before="120" w:after="120"/>
      <w:ind w:left="850"/>
      <w:jc w:val="both"/>
    </w:pPr>
    <w:rPr>
      <w:rFonts w:eastAsiaTheme="minorHAnsi"/>
      <w:szCs w:val="22"/>
      <w:lang w:eastAsia="en-US"/>
    </w:rPr>
  </w:style>
  <w:style w:type="paragraph" w:customStyle="1" w:styleId="Text2">
    <w:name w:val="Text 2"/>
    <w:basedOn w:val="Normal"/>
    <w:rsid w:val="0011308A"/>
    <w:pPr>
      <w:widowControl/>
      <w:spacing w:before="120" w:after="120"/>
      <w:ind w:left="1417"/>
      <w:jc w:val="both"/>
    </w:pPr>
    <w:rPr>
      <w:rFonts w:eastAsiaTheme="minorHAnsi"/>
      <w:szCs w:val="22"/>
      <w:lang w:eastAsia="en-US"/>
    </w:rPr>
  </w:style>
  <w:style w:type="paragraph" w:customStyle="1" w:styleId="Text3">
    <w:name w:val="Text 3"/>
    <w:basedOn w:val="Normal"/>
    <w:rsid w:val="0011308A"/>
    <w:pPr>
      <w:widowControl/>
      <w:spacing w:before="120" w:after="120"/>
      <w:ind w:left="1984"/>
      <w:jc w:val="both"/>
    </w:pPr>
    <w:rPr>
      <w:rFonts w:eastAsiaTheme="minorHAnsi"/>
      <w:szCs w:val="22"/>
      <w:lang w:eastAsia="en-US"/>
    </w:rPr>
  </w:style>
  <w:style w:type="paragraph" w:customStyle="1" w:styleId="Text4">
    <w:name w:val="Text 4"/>
    <w:basedOn w:val="Normal"/>
    <w:rsid w:val="0011308A"/>
    <w:pPr>
      <w:widowControl/>
      <w:spacing w:before="120" w:after="120"/>
      <w:ind w:left="2551"/>
      <w:jc w:val="both"/>
    </w:pPr>
    <w:rPr>
      <w:rFonts w:eastAsiaTheme="minorHAnsi"/>
      <w:szCs w:val="22"/>
      <w:lang w:eastAsia="en-US"/>
    </w:rPr>
  </w:style>
  <w:style w:type="paragraph" w:customStyle="1" w:styleId="Text5">
    <w:name w:val="Text 5"/>
    <w:basedOn w:val="Normal"/>
    <w:rsid w:val="0011308A"/>
    <w:pPr>
      <w:widowControl/>
      <w:spacing w:before="120" w:after="120"/>
      <w:ind w:left="3118"/>
      <w:jc w:val="both"/>
    </w:pPr>
    <w:rPr>
      <w:rFonts w:eastAsiaTheme="minorHAnsi"/>
      <w:szCs w:val="22"/>
      <w:lang w:eastAsia="en-US"/>
    </w:rPr>
  </w:style>
  <w:style w:type="paragraph" w:customStyle="1" w:styleId="Text6">
    <w:name w:val="Text 6"/>
    <w:basedOn w:val="Normal"/>
    <w:rsid w:val="0011308A"/>
    <w:pPr>
      <w:widowControl/>
      <w:spacing w:before="120" w:after="120"/>
      <w:ind w:left="3685"/>
      <w:jc w:val="both"/>
    </w:pPr>
    <w:rPr>
      <w:rFonts w:eastAsiaTheme="minorHAnsi"/>
      <w:szCs w:val="22"/>
      <w:lang w:eastAsia="en-US"/>
    </w:rPr>
  </w:style>
  <w:style w:type="paragraph" w:customStyle="1" w:styleId="NormalCentered">
    <w:name w:val="Normal Centered"/>
    <w:basedOn w:val="Normal"/>
    <w:rsid w:val="0011308A"/>
    <w:pPr>
      <w:widowControl/>
      <w:spacing w:before="120" w:after="120"/>
      <w:jc w:val="center"/>
    </w:pPr>
    <w:rPr>
      <w:rFonts w:eastAsiaTheme="minorHAnsi"/>
      <w:szCs w:val="22"/>
      <w:lang w:eastAsia="en-US"/>
    </w:rPr>
  </w:style>
  <w:style w:type="paragraph" w:customStyle="1" w:styleId="NormalLeft">
    <w:name w:val="Normal Left"/>
    <w:basedOn w:val="Normal"/>
    <w:rsid w:val="0011308A"/>
    <w:pPr>
      <w:widowControl/>
      <w:spacing w:before="120" w:after="120"/>
    </w:pPr>
    <w:rPr>
      <w:rFonts w:eastAsiaTheme="minorHAnsi"/>
      <w:szCs w:val="22"/>
      <w:lang w:eastAsia="en-US"/>
    </w:rPr>
  </w:style>
  <w:style w:type="paragraph" w:customStyle="1" w:styleId="NormalRight">
    <w:name w:val="Normal Right"/>
    <w:basedOn w:val="Normal"/>
    <w:rsid w:val="0011308A"/>
    <w:pPr>
      <w:widowControl/>
      <w:spacing w:before="120" w:after="120"/>
      <w:jc w:val="right"/>
    </w:pPr>
    <w:rPr>
      <w:rFonts w:eastAsiaTheme="minorHAnsi"/>
      <w:szCs w:val="22"/>
      <w:lang w:eastAsia="en-US"/>
    </w:rPr>
  </w:style>
  <w:style w:type="paragraph" w:customStyle="1" w:styleId="QuotedText">
    <w:name w:val="Quoted Text"/>
    <w:basedOn w:val="Normal"/>
    <w:rsid w:val="0011308A"/>
    <w:pPr>
      <w:widowControl/>
      <w:spacing w:before="120" w:after="120"/>
      <w:ind w:left="1417"/>
      <w:jc w:val="both"/>
    </w:pPr>
    <w:rPr>
      <w:rFonts w:eastAsiaTheme="minorHAnsi"/>
      <w:szCs w:val="22"/>
      <w:lang w:eastAsia="en-US"/>
    </w:rPr>
  </w:style>
  <w:style w:type="paragraph" w:customStyle="1" w:styleId="Point0">
    <w:name w:val="Point 0"/>
    <w:basedOn w:val="Normal"/>
    <w:rsid w:val="0011308A"/>
    <w:pPr>
      <w:widowControl/>
      <w:spacing w:before="120" w:after="120"/>
      <w:ind w:left="850" w:hanging="850"/>
      <w:jc w:val="both"/>
    </w:pPr>
    <w:rPr>
      <w:rFonts w:eastAsiaTheme="minorHAnsi"/>
      <w:szCs w:val="22"/>
      <w:lang w:eastAsia="en-US"/>
    </w:rPr>
  </w:style>
  <w:style w:type="paragraph" w:customStyle="1" w:styleId="Point1">
    <w:name w:val="Point 1"/>
    <w:basedOn w:val="Normal"/>
    <w:rsid w:val="0011308A"/>
    <w:pPr>
      <w:widowControl/>
      <w:spacing w:before="120" w:after="120"/>
      <w:ind w:left="1417" w:hanging="567"/>
      <w:jc w:val="both"/>
    </w:pPr>
    <w:rPr>
      <w:rFonts w:eastAsiaTheme="minorHAnsi"/>
      <w:szCs w:val="22"/>
      <w:lang w:eastAsia="en-US"/>
    </w:rPr>
  </w:style>
  <w:style w:type="paragraph" w:customStyle="1" w:styleId="Point2">
    <w:name w:val="Point 2"/>
    <w:basedOn w:val="Normal"/>
    <w:rsid w:val="0011308A"/>
    <w:pPr>
      <w:widowControl/>
      <w:spacing w:before="120" w:after="120"/>
      <w:ind w:left="1984" w:hanging="567"/>
      <w:jc w:val="both"/>
    </w:pPr>
    <w:rPr>
      <w:rFonts w:eastAsiaTheme="minorHAnsi"/>
      <w:szCs w:val="22"/>
      <w:lang w:eastAsia="en-US"/>
    </w:rPr>
  </w:style>
  <w:style w:type="paragraph" w:customStyle="1" w:styleId="Point3">
    <w:name w:val="Point 3"/>
    <w:basedOn w:val="Normal"/>
    <w:rsid w:val="0011308A"/>
    <w:pPr>
      <w:widowControl/>
      <w:spacing w:before="120" w:after="120"/>
      <w:ind w:left="2551" w:hanging="567"/>
      <w:jc w:val="both"/>
    </w:pPr>
    <w:rPr>
      <w:rFonts w:eastAsiaTheme="minorHAnsi"/>
      <w:szCs w:val="22"/>
      <w:lang w:eastAsia="en-US"/>
    </w:rPr>
  </w:style>
  <w:style w:type="paragraph" w:customStyle="1" w:styleId="Point4">
    <w:name w:val="Point 4"/>
    <w:basedOn w:val="Normal"/>
    <w:rsid w:val="0011308A"/>
    <w:pPr>
      <w:widowControl/>
      <w:spacing w:before="120" w:after="120"/>
      <w:ind w:left="3118" w:hanging="567"/>
      <w:jc w:val="both"/>
    </w:pPr>
    <w:rPr>
      <w:rFonts w:eastAsiaTheme="minorHAnsi"/>
      <w:szCs w:val="22"/>
      <w:lang w:eastAsia="en-US"/>
    </w:rPr>
  </w:style>
  <w:style w:type="paragraph" w:customStyle="1" w:styleId="Point5">
    <w:name w:val="Point 5"/>
    <w:basedOn w:val="Normal"/>
    <w:rsid w:val="0011308A"/>
    <w:pPr>
      <w:widowControl/>
      <w:spacing w:before="120" w:after="120"/>
      <w:ind w:left="3685" w:hanging="567"/>
      <w:jc w:val="both"/>
    </w:pPr>
    <w:rPr>
      <w:rFonts w:eastAsiaTheme="minorHAnsi"/>
      <w:szCs w:val="22"/>
      <w:lang w:eastAsia="en-US"/>
    </w:rPr>
  </w:style>
  <w:style w:type="paragraph" w:customStyle="1" w:styleId="Tiret0">
    <w:name w:val="Tiret 0"/>
    <w:basedOn w:val="Point0"/>
    <w:rsid w:val="0011308A"/>
    <w:pPr>
      <w:numPr>
        <w:numId w:val="5"/>
      </w:numPr>
    </w:pPr>
  </w:style>
  <w:style w:type="paragraph" w:customStyle="1" w:styleId="Tiret1">
    <w:name w:val="Tiret 1"/>
    <w:basedOn w:val="Point1"/>
    <w:rsid w:val="0011308A"/>
    <w:pPr>
      <w:numPr>
        <w:numId w:val="4"/>
      </w:numPr>
    </w:pPr>
  </w:style>
  <w:style w:type="paragraph" w:customStyle="1" w:styleId="Tiret2">
    <w:name w:val="Tiret 2"/>
    <w:basedOn w:val="Point2"/>
    <w:rsid w:val="0011308A"/>
    <w:pPr>
      <w:numPr>
        <w:numId w:val="6"/>
      </w:numPr>
    </w:pPr>
  </w:style>
  <w:style w:type="paragraph" w:customStyle="1" w:styleId="Tiret3">
    <w:name w:val="Tiret 3"/>
    <w:basedOn w:val="Point3"/>
    <w:rsid w:val="0011308A"/>
    <w:pPr>
      <w:numPr>
        <w:numId w:val="7"/>
      </w:numPr>
    </w:pPr>
  </w:style>
  <w:style w:type="paragraph" w:customStyle="1" w:styleId="Tiret4">
    <w:name w:val="Tiret 4"/>
    <w:basedOn w:val="Point4"/>
    <w:rsid w:val="0011308A"/>
    <w:pPr>
      <w:numPr>
        <w:numId w:val="8"/>
      </w:numPr>
    </w:pPr>
  </w:style>
  <w:style w:type="paragraph" w:customStyle="1" w:styleId="Tiret5">
    <w:name w:val="Tiret 5"/>
    <w:basedOn w:val="Point5"/>
    <w:rsid w:val="0011308A"/>
    <w:pPr>
      <w:numPr>
        <w:numId w:val="9"/>
      </w:numPr>
    </w:pPr>
  </w:style>
  <w:style w:type="paragraph" w:customStyle="1" w:styleId="PointDouble0">
    <w:name w:val="PointDouble 0"/>
    <w:basedOn w:val="Normal"/>
    <w:rsid w:val="0011308A"/>
    <w:pPr>
      <w:widowControl/>
      <w:tabs>
        <w:tab w:val="left" w:pos="850"/>
      </w:tabs>
      <w:spacing w:before="120" w:after="120"/>
      <w:ind w:left="1417" w:hanging="1417"/>
      <w:jc w:val="both"/>
    </w:pPr>
    <w:rPr>
      <w:rFonts w:eastAsiaTheme="minorHAnsi"/>
      <w:szCs w:val="22"/>
      <w:lang w:eastAsia="en-US"/>
    </w:rPr>
  </w:style>
  <w:style w:type="paragraph" w:customStyle="1" w:styleId="PointDouble1">
    <w:name w:val="PointDouble 1"/>
    <w:basedOn w:val="Normal"/>
    <w:rsid w:val="0011308A"/>
    <w:pPr>
      <w:widowControl/>
      <w:tabs>
        <w:tab w:val="left" w:pos="1417"/>
      </w:tabs>
      <w:spacing w:before="120" w:after="120"/>
      <w:ind w:left="1984" w:hanging="1134"/>
      <w:jc w:val="both"/>
    </w:pPr>
    <w:rPr>
      <w:rFonts w:eastAsiaTheme="minorHAnsi"/>
      <w:szCs w:val="22"/>
      <w:lang w:eastAsia="en-US"/>
    </w:rPr>
  </w:style>
  <w:style w:type="paragraph" w:customStyle="1" w:styleId="PointDouble2">
    <w:name w:val="PointDouble 2"/>
    <w:basedOn w:val="Normal"/>
    <w:rsid w:val="0011308A"/>
    <w:pPr>
      <w:widowControl/>
      <w:tabs>
        <w:tab w:val="left" w:pos="1984"/>
      </w:tabs>
      <w:spacing w:before="120" w:after="120"/>
      <w:ind w:left="2551" w:hanging="1134"/>
      <w:jc w:val="both"/>
    </w:pPr>
    <w:rPr>
      <w:rFonts w:eastAsiaTheme="minorHAnsi"/>
      <w:szCs w:val="22"/>
      <w:lang w:eastAsia="en-US"/>
    </w:rPr>
  </w:style>
  <w:style w:type="paragraph" w:customStyle="1" w:styleId="PointDouble3">
    <w:name w:val="PointDouble 3"/>
    <w:basedOn w:val="Normal"/>
    <w:rsid w:val="0011308A"/>
    <w:pPr>
      <w:widowControl/>
      <w:tabs>
        <w:tab w:val="left" w:pos="2551"/>
      </w:tabs>
      <w:spacing w:before="120" w:after="120"/>
      <w:ind w:left="3118" w:hanging="1134"/>
      <w:jc w:val="both"/>
    </w:pPr>
    <w:rPr>
      <w:rFonts w:eastAsiaTheme="minorHAnsi"/>
      <w:szCs w:val="22"/>
      <w:lang w:eastAsia="en-US"/>
    </w:rPr>
  </w:style>
  <w:style w:type="paragraph" w:customStyle="1" w:styleId="PointDouble4">
    <w:name w:val="PointDouble 4"/>
    <w:basedOn w:val="Normal"/>
    <w:rsid w:val="0011308A"/>
    <w:pPr>
      <w:widowControl/>
      <w:tabs>
        <w:tab w:val="left" w:pos="3118"/>
      </w:tabs>
      <w:spacing w:before="120" w:after="120"/>
      <w:ind w:left="3685" w:hanging="1134"/>
      <w:jc w:val="both"/>
    </w:pPr>
    <w:rPr>
      <w:rFonts w:eastAsiaTheme="minorHAnsi"/>
      <w:szCs w:val="22"/>
      <w:lang w:eastAsia="en-US"/>
    </w:rPr>
  </w:style>
  <w:style w:type="paragraph" w:customStyle="1" w:styleId="PointTriple0">
    <w:name w:val="PointTriple 0"/>
    <w:basedOn w:val="Normal"/>
    <w:rsid w:val="0011308A"/>
    <w:pPr>
      <w:widowControl/>
      <w:tabs>
        <w:tab w:val="left" w:pos="850"/>
        <w:tab w:val="left" w:pos="1417"/>
      </w:tabs>
      <w:spacing w:before="120" w:after="120"/>
      <w:ind w:left="1984" w:hanging="1984"/>
      <w:jc w:val="both"/>
    </w:pPr>
    <w:rPr>
      <w:rFonts w:eastAsiaTheme="minorHAnsi"/>
      <w:szCs w:val="22"/>
      <w:lang w:eastAsia="en-US"/>
    </w:rPr>
  </w:style>
  <w:style w:type="paragraph" w:customStyle="1" w:styleId="PointTriple1">
    <w:name w:val="PointTriple 1"/>
    <w:basedOn w:val="Normal"/>
    <w:rsid w:val="0011308A"/>
    <w:pPr>
      <w:widowControl/>
      <w:tabs>
        <w:tab w:val="left" w:pos="1417"/>
        <w:tab w:val="left" w:pos="1984"/>
      </w:tabs>
      <w:spacing w:before="120" w:after="120"/>
      <w:ind w:left="2551" w:hanging="1701"/>
      <w:jc w:val="both"/>
    </w:pPr>
    <w:rPr>
      <w:rFonts w:eastAsiaTheme="minorHAnsi"/>
      <w:szCs w:val="22"/>
      <w:lang w:eastAsia="en-US"/>
    </w:rPr>
  </w:style>
  <w:style w:type="paragraph" w:customStyle="1" w:styleId="PointTriple2">
    <w:name w:val="PointTriple 2"/>
    <w:basedOn w:val="Normal"/>
    <w:rsid w:val="0011308A"/>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3">
    <w:name w:val="PointTriple 3"/>
    <w:basedOn w:val="Normal"/>
    <w:rsid w:val="0011308A"/>
    <w:pPr>
      <w:widowControl/>
      <w:tabs>
        <w:tab w:val="left" w:pos="2551"/>
        <w:tab w:val="left" w:pos="3118"/>
      </w:tabs>
      <w:spacing w:before="120" w:after="120"/>
      <w:ind w:left="3685" w:hanging="1701"/>
      <w:jc w:val="both"/>
    </w:pPr>
    <w:rPr>
      <w:rFonts w:eastAsiaTheme="minorHAnsi"/>
      <w:szCs w:val="22"/>
      <w:lang w:eastAsia="en-US"/>
    </w:rPr>
  </w:style>
  <w:style w:type="paragraph" w:customStyle="1" w:styleId="PointTriple4">
    <w:name w:val="PointTriple 4"/>
    <w:basedOn w:val="Normal"/>
    <w:rsid w:val="0011308A"/>
    <w:pPr>
      <w:widowControl/>
      <w:tabs>
        <w:tab w:val="left" w:pos="3118"/>
        <w:tab w:val="left" w:pos="3685"/>
      </w:tabs>
      <w:spacing w:before="120" w:after="120"/>
      <w:ind w:left="4252" w:hanging="1701"/>
      <w:jc w:val="both"/>
    </w:pPr>
    <w:rPr>
      <w:rFonts w:eastAsiaTheme="minorHAnsi"/>
      <w:szCs w:val="22"/>
      <w:lang w:eastAsia="en-US"/>
    </w:rPr>
  </w:style>
  <w:style w:type="paragraph" w:customStyle="1" w:styleId="NumPar1">
    <w:name w:val="NumPar 1"/>
    <w:basedOn w:val="Normal"/>
    <w:next w:val="Text1"/>
    <w:rsid w:val="0011308A"/>
    <w:pPr>
      <w:widowControl/>
      <w:numPr>
        <w:numId w:val="10"/>
      </w:numPr>
      <w:spacing w:before="120" w:after="120"/>
      <w:jc w:val="both"/>
    </w:pPr>
    <w:rPr>
      <w:rFonts w:eastAsiaTheme="minorHAnsi"/>
      <w:szCs w:val="22"/>
      <w:lang w:eastAsia="en-US"/>
    </w:rPr>
  </w:style>
  <w:style w:type="paragraph" w:customStyle="1" w:styleId="NumPar2">
    <w:name w:val="NumPar 2"/>
    <w:basedOn w:val="Normal"/>
    <w:next w:val="Text1"/>
    <w:rsid w:val="0011308A"/>
    <w:pPr>
      <w:widowControl/>
      <w:numPr>
        <w:ilvl w:val="1"/>
        <w:numId w:val="10"/>
      </w:numPr>
      <w:spacing w:before="120" w:after="120"/>
      <w:jc w:val="both"/>
    </w:pPr>
    <w:rPr>
      <w:rFonts w:eastAsiaTheme="minorHAnsi"/>
      <w:szCs w:val="22"/>
      <w:lang w:eastAsia="en-US"/>
    </w:rPr>
  </w:style>
  <w:style w:type="paragraph" w:customStyle="1" w:styleId="NumPar3">
    <w:name w:val="NumPar 3"/>
    <w:basedOn w:val="Normal"/>
    <w:next w:val="Text1"/>
    <w:rsid w:val="0011308A"/>
    <w:pPr>
      <w:widowControl/>
      <w:numPr>
        <w:ilvl w:val="2"/>
        <w:numId w:val="10"/>
      </w:numPr>
      <w:spacing w:before="120" w:after="120"/>
      <w:jc w:val="both"/>
    </w:pPr>
    <w:rPr>
      <w:rFonts w:eastAsiaTheme="minorHAnsi"/>
      <w:szCs w:val="22"/>
      <w:lang w:eastAsia="en-US"/>
    </w:rPr>
  </w:style>
  <w:style w:type="paragraph" w:customStyle="1" w:styleId="NumPar4">
    <w:name w:val="NumPar 4"/>
    <w:basedOn w:val="Normal"/>
    <w:next w:val="Text1"/>
    <w:rsid w:val="0011308A"/>
    <w:pPr>
      <w:widowControl/>
      <w:numPr>
        <w:ilvl w:val="3"/>
        <w:numId w:val="10"/>
      </w:numPr>
      <w:spacing w:before="120" w:after="120"/>
      <w:jc w:val="both"/>
    </w:pPr>
    <w:rPr>
      <w:rFonts w:eastAsiaTheme="minorHAnsi"/>
      <w:szCs w:val="22"/>
      <w:lang w:eastAsia="en-US"/>
    </w:rPr>
  </w:style>
  <w:style w:type="paragraph" w:customStyle="1" w:styleId="NumPar5">
    <w:name w:val="NumPar 5"/>
    <w:basedOn w:val="Normal"/>
    <w:next w:val="Text2"/>
    <w:rsid w:val="0011308A"/>
    <w:pPr>
      <w:widowControl/>
      <w:numPr>
        <w:ilvl w:val="4"/>
        <w:numId w:val="10"/>
      </w:numPr>
      <w:spacing w:before="120" w:after="120"/>
      <w:jc w:val="both"/>
    </w:pPr>
    <w:rPr>
      <w:rFonts w:eastAsiaTheme="minorHAnsi"/>
      <w:szCs w:val="22"/>
      <w:lang w:eastAsia="en-US"/>
    </w:rPr>
  </w:style>
  <w:style w:type="paragraph" w:customStyle="1" w:styleId="NumPar6">
    <w:name w:val="NumPar 6"/>
    <w:basedOn w:val="Normal"/>
    <w:next w:val="Text2"/>
    <w:rsid w:val="0011308A"/>
    <w:pPr>
      <w:widowControl/>
      <w:numPr>
        <w:ilvl w:val="5"/>
        <w:numId w:val="10"/>
      </w:numPr>
      <w:spacing w:before="120" w:after="120"/>
      <w:jc w:val="both"/>
    </w:pPr>
    <w:rPr>
      <w:rFonts w:eastAsiaTheme="minorHAnsi"/>
      <w:szCs w:val="22"/>
      <w:lang w:eastAsia="en-US"/>
    </w:rPr>
  </w:style>
  <w:style w:type="paragraph" w:customStyle="1" w:styleId="NumPar7">
    <w:name w:val="NumPar 7"/>
    <w:basedOn w:val="Normal"/>
    <w:next w:val="Text2"/>
    <w:rsid w:val="0011308A"/>
    <w:pPr>
      <w:widowControl/>
      <w:numPr>
        <w:ilvl w:val="6"/>
        <w:numId w:val="10"/>
      </w:numPr>
      <w:spacing w:before="120" w:after="120"/>
      <w:jc w:val="both"/>
    </w:pPr>
    <w:rPr>
      <w:rFonts w:eastAsiaTheme="minorHAnsi"/>
      <w:szCs w:val="22"/>
      <w:lang w:eastAsia="en-US"/>
    </w:rPr>
  </w:style>
  <w:style w:type="paragraph" w:customStyle="1" w:styleId="ManualNumPar2">
    <w:name w:val="Manual NumPar 2"/>
    <w:basedOn w:val="Normal"/>
    <w:next w:val="Text1"/>
    <w:rsid w:val="0011308A"/>
    <w:pPr>
      <w:widowControl/>
      <w:spacing w:before="120" w:after="120"/>
      <w:ind w:left="850" w:hanging="850"/>
      <w:jc w:val="both"/>
    </w:pPr>
    <w:rPr>
      <w:rFonts w:eastAsiaTheme="minorHAnsi"/>
      <w:szCs w:val="22"/>
      <w:lang w:eastAsia="en-US"/>
    </w:rPr>
  </w:style>
  <w:style w:type="paragraph" w:customStyle="1" w:styleId="ManualNumPar3">
    <w:name w:val="Manual NumPar 3"/>
    <w:basedOn w:val="Normal"/>
    <w:next w:val="Text1"/>
    <w:rsid w:val="0011308A"/>
    <w:pPr>
      <w:widowControl/>
      <w:spacing w:before="120" w:after="120"/>
      <w:ind w:left="850" w:hanging="850"/>
      <w:jc w:val="both"/>
    </w:pPr>
    <w:rPr>
      <w:rFonts w:eastAsiaTheme="minorHAnsi"/>
      <w:szCs w:val="22"/>
      <w:lang w:eastAsia="en-US"/>
    </w:rPr>
  </w:style>
  <w:style w:type="paragraph" w:customStyle="1" w:styleId="ManualNumPar4">
    <w:name w:val="Manual NumPar 4"/>
    <w:basedOn w:val="Normal"/>
    <w:next w:val="Text1"/>
    <w:rsid w:val="0011308A"/>
    <w:pPr>
      <w:widowControl/>
      <w:spacing w:before="120" w:after="120"/>
      <w:ind w:left="850" w:hanging="850"/>
      <w:jc w:val="both"/>
    </w:pPr>
    <w:rPr>
      <w:rFonts w:eastAsiaTheme="minorHAnsi"/>
      <w:szCs w:val="22"/>
      <w:lang w:eastAsia="en-US"/>
    </w:rPr>
  </w:style>
  <w:style w:type="paragraph" w:customStyle="1" w:styleId="ManualNumPar5">
    <w:name w:val="Manual NumPar 5"/>
    <w:basedOn w:val="Normal"/>
    <w:next w:val="Text2"/>
    <w:rsid w:val="0011308A"/>
    <w:pPr>
      <w:widowControl/>
      <w:spacing w:before="120" w:after="120"/>
      <w:ind w:left="1417" w:hanging="1417"/>
      <w:jc w:val="both"/>
    </w:pPr>
    <w:rPr>
      <w:rFonts w:eastAsiaTheme="minorHAnsi"/>
      <w:szCs w:val="22"/>
      <w:lang w:eastAsia="en-US"/>
    </w:rPr>
  </w:style>
  <w:style w:type="paragraph" w:customStyle="1" w:styleId="ManualNumPar6">
    <w:name w:val="Manual NumPar 6"/>
    <w:basedOn w:val="Normal"/>
    <w:next w:val="Text2"/>
    <w:rsid w:val="0011308A"/>
    <w:pPr>
      <w:widowControl/>
      <w:spacing w:before="120" w:after="120"/>
      <w:ind w:left="1417" w:hanging="1417"/>
      <w:jc w:val="both"/>
    </w:pPr>
    <w:rPr>
      <w:rFonts w:eastAsiaTheme="minorHAnsi"/>
      <w:szCs w:val="22"/>
      <w:lang w:eastAsia="en-US"/>
    </w:rPr>
  </w:style>
  <w:style w:type="paragraph" w:customStyle="1" w:styleId="ManualNumPar7">
    <w:name w:val="Manual NumPar 7"/>
    <w:basedOn w:val="Normal"/>
    <w:next w:val="Text2"/>
    <w:rsid w:val="0011308A"/>
    <w:pPr>
      <w:widowControl/>
      <w:spacing w:before="120" w:after="120"/>
      <w:ind w:left="1417" w:hanging="1417"/>
      <w:jc w:val="both"/>
    </w:pPr>
    <w:rPr>
      <w:rFonts w:eastAsiaTheme="minorHAnsi"/>
      <w:szCs w:val="22"/>
      <w:lang w:eastAsia="en-US"/>
    </w:rPr>
  </w:style>
  <w:style w:type="paragraph" w:customStyle="1" w:styleId="QuotedNumPar">
    <w:name w:val="Quoted NumPar"/>
    <w:basedOn w:val="Normal"/>
    <w:rsid w:val="0011308A"/>
    <w:pPr>
      <w:widowControl/>
      <w:spacing w:before="120" w:after="120"/>
      <w:ind w:left="1417" w:hanging="567"/>
      <w:jc w:val="both"/>
    </w:pPr>
    <w:rPr>
      <w:rFonts w:eastAsiaTheme="minorHAnsi"/>
      <w:szCs w:val="22"/>
      <w:lang w:eastAsia="en-US"/>
    </w:rPr>
  </w:style>
  <w:style w:type="paragraph" w:customStyle="1" w:styleId="ManualHeading1">
    <w:name w:val="Manual Heading 1"/>
    <w:basedOn w:val="Normal"/>
    <w:next w:val="Text1"/>
    <w:rsid w:val="0011308A"/>
    <w:pPr>
      <w:keepNext/>
      <w:widowControl/>
      <w:tabs>
        <w:tab w:val="left" w:pos="850"/>
      </w:tabs>
      <w:spacing w:before="360" w:after="120"/>
      <w:ind w:left="850" w:hanging="850"/>
      <w:jc w:val="both"/>
      <w:outlineLvl w:val="0"/>
    </w:pPr>
    <w:rPr>
      <w:rFonts w:eastAsiaTheme="minorHAnsi"/>
      <w:b/>
      <w:smallCaps/>
      <w:szCs w:val="22"/>
      <w:lang w:eastAsia="en-US"/>
    </w:rPr>
  </w:style>
  <w:style w:type="paragraph" w:customStyle="1" w:styleId="ManualHeading2">
    <w:name w:val="Manual Heading 2"/>
    <w:basedOn w:val="Normal"/>
    <w:next w:val="Text1"/>
    <w:rsid w:val="0011308A"/>
    <w:pPr>
      <w:keepNext/>
      <w:widowControl/>
      <w:tabs>
        <w:tab w:val="left" w:pos="850"/>
      </w:tabs>
      <w:spacing w:before="120" w:after="120"/>
      <w:ind w:left="850" w:hanging="850"/>
      <w:jc w:val="both"/>
      <w:outlineLvl w:val="1"/>
    </w:pPr>
    <w:rPr>
      <w:rFonts w:eastAsiaTheme="minorHAnsi"/>
      <w:b/>
      <w:szCs w:val="22"/>
      <w:lang w:eastAsia="en-US"/>
    </w:rPr>
  </w:style>
  <w:style w:type="paragraph" w:customStyle="1" w:styleId="ManualHeading3">
    <w:name w:val="Manual Heading 3"/>
    <w:basedOn w:val="Normal"/>
    <w:next w:val="Text1"/>
    <w:rsid w:val="0011308A"/>
    <w:pPr>
      <w:keepNext/>
      <w:widowControl/>
      <w:tabs>
        <w:tab w:val="left" w:pos="850"/>
      </w:tabs>
      <w:spacing w:before="120" w:after="120"/>
      <w:ind w:left="850" w:hanging="850"/>
      <w:jc w:val="both"/>
      <w:outlineLvl w:val="2"/>
    </w:pPr>
    <w:rPr>
      <w:rFonts w:eastAsiaTheme="minorHAnsi"/>
      <w:i/>
      <w:szCs w:val="22"/>
      <w:lang w:eastAsia="en-US"/>
    </w:rPr>
  </w:style>
  <w:style w:type="paragraph" w:customStyle="1" w:styleId="ManualHeading4">
    <w:name w:val="Manual Heading 4"/>
    <w:basedOn w:val="Normal"/>
    <w:next w:val="Text1"/>
    <w:rsid w:val="0011308A"/>
    <w:pPr>
      <w:keepNext/>
      <w:widowControl/>
      <w:tabs>
        <w:tab w:val="left" w:pos="850"/>
      </w:tabs>
      <w:spacing w:before="120" w:after="120"/>
      <w:ind w:left="850" w:hanging="850"/>
      <w:jc w:val="both"/>
      <w:outlineLvl w:val="3"/>
    </w:pPr>
    <w:rPr>
      <w:rFonts w:eastAsiaTheme="minorHAnsi"/>
      <w:szCs w:val="22"/>
      <w:lang w:eastAsia="en-US"/>
    </w:rPr>
  </w:style>
  <w:style w:type="paragraph" w:customStyle="1" w:styleId="ManualHeading5">
    <w:name w:val="Manual Heading 5"/>
    <w:basedOn w:val="Normal"/>
    <w:next w:val="Text2"/>
    <w:rsid w:val="0011308A"/>
    <w:pPr>
      <w:keepNext/>
      <w:widowControl/>
      <w:tabs>
        <w:tab w:val="left" w:pos="1417"/>
      </w:tabs>
      <w:spacing w:before="120" w:after="120"/>
      <w:ind w:left="1417" w:hanging="1417"/>
      <w:jc w:val="both"/>
      <w:outlineLvl w:val="4"/>
    </w:pPr>
    <w:rPr>
      <w:rFonts w:eastAsiaTheme="minorHAnsi"/>
      <w:szCs w:val="22"/>
      <w:lang w:eastAsia="en-US"/>
    </w:rPr>
  </w:style>
  <w:style w:type="paragraph" w:customStyle="1" w:styleId="ManualHeading6">
    <w:name w:val="Manual Heading 6"/>
    <w:basedOn w:val="Normal"/>
    <w:next w:val="Text2"/>
    <w:rsid w:val="0011308A"/>
    <w:pPr>
      <w:keepNext/>
      <w:widowControl/>
      <w:tabs>
        <w:tab w:val="left" w:pos="1417"/>
      </w:tabs>
      <w:spacing w:before="120" w:after="120"/>
      <w:ind w:left="1417" w:hanging="1417"/>
      <w:jc w:val="both"/>
      <w:outlineLvl w:val="5"/>
    </w:pPr>
    <w:rPr>
      <w:rFonts w:eastAsiaTheme="minorHAnsi"/>
      <w:szCs w:val="22"/>
      <w:lang w:eastAsia="en-US"/>
    </w:rPr>
  </w:style>
  <w:style w:type="paragraph" w:customStyle="1" w:styleId="ManualHeading7">
    <w:name w:val="Manual Heading 7"/>
    <w:basedOn w:val="Normal"/>
    <w:next w:val="Text2"/>
    <w:rsid w:val="0011308A"/>
    <w:pPr>
      <w:keepNext/>
      <w:widowControl/>
      <w:tabs>
        <w:tab w:val="left" w:pos="1417"/>
      </w:tabs>
      <w:spacing w:before="120" w:after="120"/>
      <w:ind w:left="1417" w:hanging="1417"/>
      <w:jc w:val="both"/>
      <w:outlineLvl w:val="6"/>
    </w:pPr>
    <w:rPr>
      <w:rFonts w:eastAsiaTheme="minorHAnsi"/>
      <w:szCs w:val="22"/>
      <w:lang w:eastAsia="en-US"/>
    </w:rPr>
  </w:style>
  <w:style w:type="paragraph" w:customStyle="1" w:styleId="ChapterTitle">
    <w:name w:val="ChapterTitle"/>
    <w:basedOn w:val="Normal"/>
    <w:next w:val="Normal"/>
    <w:rsid w:val="0011308A"/>
    <w:pPr>
      <w:keepNext/>
      <w:widowControl/>
      <w:spacing w:before="120" w:after="360"/>
      <w:jc w:val="center"/>
    </w:pPr>
    <w:rPr>
      <w:rFonts w:eastAsiaTheme="minorHAnsi"/>
      <w:b/>
      <w:sz w:val="32"/>
      <w:szCs w:val="22"/>
      <w:lang w:eastAsia="en-US"/>
    </w:rPr>
  </w:style>
  <w:style w:type="paragraph" w:customStyle="1" w:styleId="PartTitle">
    <w:name w:val="PartTitle"/>
    <w:basedOn w:val="Normal"/>
    <w:next w:val="ChapterTitle"/>
    <w:rsid w:val="0011308A"/>
    <w:pPr>
      <w:keepNext/>
      <w:pageBreakBefore/>
      <w:widowControl/>
      <w:spacing w:before="120" w:after="360"/>
      <w:jc w:val="center"/>
    </w:pPr>
    <w:rPr>
      <w:rFonts w:eastAsiaTheme="minorHAnsi"/>
      <w:b/>
      <w:sz w:val="36"/>
      <w:szCs w:val="22"/>
      <w:lang w:eastAsia="en-US"/>
    </w:rPr>
  </w:style>
  <w:style w:type="paragraph" w:customStyle="1" w:styleId="SectionTitle">
    <w:name w:val="SectionTitle"/>
    <w:basedOn w:val="Normal"/>
    <w:next w:val="Heading1"/>
    <w:rsid w:val="0011308A"/>
    <w:pPr>
      <w:keepNext/>
      <w:widowControl/>
      <w:spacing w:before="120" w:after="360"/>
      <w:jc w:val="center"/>
    </w:pPr>
    <w:rPr>
      <w:rFonts w:eastAsiaTheme="minorHAnsi"/>
      <w:b/>
      <w:smallCaps/>
      <w:sz w:val="28"/>
      <w:szCs w:val="22"/>
      <w:lang w:eastAsia="en-US"/>
    </w:rPr>
  </w:style>
  <w:style w:type="paragraph" w:customStyle="1" w:styleId="TableTitle">
    <w:name w:val="Table Title"/>
    <w:basedOn w:val="Normal"/>
    <w:next w:val="Normal"/>
    <w:rsid w:val="0011308A"/>
    <w:pPr>
      <w:widowControl/>
      <w:spacing w:before="120" w:after="120"/>
      <w:jc w:val="center"/>
    </w:pPr>
    <w:rPr>
      <w:rFonts w:eastAsiaTheme="minorHAnsi"/>
      <w:b/>
      <w:szCs w:val="22"/>
      <w:lang w:eastAsia="en-US"/>
    </w:rPr>
  </w:style>
  <w:style w:type="character" w:customStyle="1" w:styleId="Marker">
    <w:name w:val="Marker"/>
    <w:basedOn w:val="DefaultParagraphFont"/>
    <w:rsid w:val="0011308A"/>
    <w:rPr>
      <w:color w:val="0000FF"/>
      <w:shd w:val="clear" w:color="auto" w:fill="auto"/>
    </w:rPr>
  </w:style>
  <w:style w:type="character" w:customStyle="1" w:styleId="Marker1">
    <w:name w:val="Marker1"/>
    <w:basedOn w:val="DefaultParagraphFont"/>
    <w:rsid w:val="0011308A"/>
    <w:rPr>
      <w:color w:val="008000"/>
      <w:shd w:val="clear" w:color="auto" w:fill="auto"/>
    </w:rPr>
  </w:style>
  <w:style w:type="character" w:customStyle="1" w:styleId="Marker2">
    <w:name w:val="Marker2"/>
    <w:basedOn w:val="DefaultParagraphFont"/>
    <w:rsid w:val="0011308A"/>
    <w:rPr>
      <w:color w:val="FF0000"/>
      <w:shd w:val="clear" w:color="auto" w:fill="auto"/>
    </w:rPr>
  </w:style>
  <w:style w:type="paragraph" w:customStyle="1" w:styleId="Point0number">
    <w:name w:val="Point 0 (number)"/>
    <w:basedOn w:val="Normal"/>
    <w:rsid w:val="0011308A"/>
    <w:pPr>
      <w:widowControl/>
      <w:numPr>
        <w:numId w:val="11"/>
      </w:numPr>
      <w:spacing w:before="120" w:after="120"/>
      <w:jc w:val="both"/>
    </w:pPr>
    <w:rPr>
      <w:rFonts w:eastAsiaTheme="minorHAnsi"/>
      <w:szCs w:val="22"/>
      <w:lang w:eastAsia="en-US"/>
    </w:rPr>
  </w:style>
  <w:style w:type="paragraph" w:customStyle="1" w:styleId="Point1number">
    <w:name w:val="Point 1 (number)"/>
    <w:basedOn w:val="Normal"/>
    <w:rsid w:val="0011308A"/>
    <w:pPr>
      <w:widowControl/>
      <w:numPr>
        <w:ilvl w:val="2"/>
        <w:numId w:val="11"/>
      </w:numPr>
      <w:spacing w:before="120" w:after="120"/>
      <w:jc w:val="both"/>
    </w:pPr>
    <w:rPr>
      <w:rFonts w:eastAsiaTheme="minorHAnsi"/>
      <w:szCs w:val="22"/>
      <w:lang w:eastAsia="en-US"/>
    </w:rPr>
  </w:style>
  <w:style w:type="paragraph" w:customStyle="1" w:styleId="Point2number">
    <w:name w:val="Point 2 (number)"/>
    <w:basedOn w:val="Normal"/>
    <w:rsid w:val="0011308A"/>
    <w:pPr>
      <w:widowControl/>
      <w:numPr>
        <w:ilvl w:val="4"/>
        <w:numId w:val="11"/>
      </w:numPr>
      <w:spacing w:before="120" w:after="120"/>
      <w:jc w:val="both"/>
    </w:pPr>
    <w:rPr>
      <w:rFonts w:eastAsiaTheme="minorHAnsi"/>
      <w:szCs w:val="22"/>
      <w:lang w:eastAsia="en-US"/>
    </w:rPr>
  </w:style>
  <w:style w:type="paragraph" w:customStyle="1" w:styleId="Point3number">
    <w:name w:val="Point 3 (number)"/>
    <w:basedOn w:val="Normal"/>
    <w:rsid w:val="0011308A"/>
    <w:pPr>
      <w:widowControl/>
      <w:numPr>
        <w:ilvl w:val="6"/>
        <w:numId w:val="11"/>
      </w:numPr>
      <w:spacing w:before="120" w:after="120"/>
      <w:jc w:val="both"/>
    </w:pPr>
    <w:rPr>
      <w:rFonts w:eastAsiaTheme="minorHAnsi"/>
      <w:szCs w:val="22"/>
      <w:lang w:eastAsia="en-US"/>
    </w:rPr>
  </w:style>
  <w:style w:type="paragraph" w:customStyle="1" w:styleId="Point0letter">
    <w:name w:val="Point 0 (letter)"/>
    <w:basedOn w:val="Normal"/>
    <w:rsid w:val="0011308A"/>
    <w:pPr>
      <w:widowControl/>
      <w:numPr>
        <w:ilvl w:val="1"/>
        <w:numId w:val="11"/>
      </w:numPr>
      <w:spacing w:before="120" w:after="120"/>
      <w:jc w:val="both"/>
    </w:pPr>
    <w:rPr>
      <w:rFonts w:eastAsiaTheme="minorHAnsi"/>
      <w:szCs w:val="22"/>
      <w:lang w:eastAsia="en-US"/>
    </w:rPr>
  </w:style>
  <w:style w:type="paragraph" w:customStyle="1" w:styleId="Point1letter">
    <w:name w:val="Point 1 (letter)"/>
    <w:basedOn w:val="Normal"/>
    <w:rsid w:val="0011308A"/>
    <w:pPr>
      <w:widowControl/>
      <w:numPr>
        <w:ilvl w:val="3"/>
        <w:numId w:val="11"/>
      </w:numPr>
      <w:spacing w:before="120" w:after="120"/>
      <w:jc w:val="both"/>
    </w:pPr>
    <w:rPr>
      <w:rFonts w:eastAsiaTheme="minorHAnsi"/>
      <w:szCs w:val="22"/>
      <w:lang w:eastAsia="en-US"/>
    </w:rPr>
  </w:style>
  <w:style w:type="paragraph" w:customStyle="1" w:styleId="Point2letter">
    <w:name w:val="Point 2 (letter)"/>
    <w:basedOn w:val="Normal"/>
    <w:rsid w:val="0011308A"/>
    <w:pPr>
      <w:widowControl/>
      <w:numPr>
        <w:ilvl w:val="5"/>
        <w:numId w:val="11"/>
      </w:numPr>
      <w:spacing w:before="120" w:after="120"/>
      <w:jc w:val="both"/>
    </w:pPr>
    <w:rPr>
      <w:rFonts w:eastAsiaTheme="minorHAnsi"/>
      <w:szCs w:val="22"/>
      <w:lang w:eastAsia="en-US"/>
    </w:rPr>
  </w:style>
  <w:style w:type="paragraph" w:customStyle="1" w:styleId="Point3letter">
    <w:name w:val="Point 3 (letter)"/>
    <w:basedOn w:val="Normal"/>
    <w:rsid w:val="0011308A"/>
    <w:pPr>
      <w:widowControl/>
      <w:numPr>
        <w:ilvl w:val="7"/>
        <w:numId w:val="11"/>
      </w:numPr>
      <w:spacing w:before="120" w:after="120"/>
      <w:jc w:val="both"/>
    </w:pPr>
    <w:rPr>
      <w:rFonts w:eastAsiaTheme="minorHAnsi"/>
      <w:szCs w:val="22"/>
      <w:lang w:eastAsia="en-US"/>
    </w:rPr>
  </w:style>
  <w:style w:type="paragraph" w:customStyle="1" w:styleId="Point4letter">
    <w:name w:val="Point 4 (letter)"/>
    <w:basedOn w:val="Normal"/>
    <w:rsid w:val="0011308A"/>
    <w:pPr>
      <w:widowControl/>
      <w:numPr>
        <w:ilvl w:val="8"/>
        <w:numId w:val="11"/>
      </w:numPr>
      <w:spacing w:before="120" w:after="120"/>
      <w:jc w:val="both"/>
    </w:pPr>
    <w:rPr>
      <w:rFonts w:eastAsiaTheme="minorHAnsi"/>
      <w:szCs w:val="22"/>
      <w:lang w:eastAsia="en-US"/>
    </w:rPr>
  </w:style>
  <w:style w:type="paragraph" w:customStyle="1" w:styleId="Bullet0">
    <w:name w:val="Bullet 0"/>
    <w:basedOn w:val="Normal"/>
    <w:rsid w:val="0011308A"/>
    <w:pPr>
      <w:widowControl/>
      <w:numPr>
        <w:numId w:val="12"/>
      </w:numPr>
      <w:spacing w:before="120" w:after="120"/>
      <w:jc w:val="both"/>
    </w:pPr>
    <w:rPr>
      <w:rFonts w:eastAsiaTheme="minorHAnsi"/>
      <w:szCs w:val="22"/>
      <w:lang w:eastAsia="en-US"/>
    </w:rPr>
  </w:style>
  <w:style w:type="paragraph" w:customStyle="1" w:styleId="Bullet1">
    <w:name w:val="Bullet 1"/>
    <w:basedOn w:val="Normal"/>
    <w:rsid w:val="0011308A"/>
    <w:pPr>
      <w:widowControl/>
      <w:numPr>
        <w:numId w:val="3"/>
      </w:numPr>
      <w:spacing w:before="120" w:after="120"/>
      <w:jc w:val="both"/>
    </w:pPr>
    <w:rPr>
      <w:rFonts w:eastAsiaTheme="minorHAnsi"/>
      <w:szCs w:val="22"/>
      <w:lang w:eastAsia="en-US"/>
    </w:rPr>
  </w:style>
  <w:style w:type="paragraph" w:customStyle="1" w:styleId="Bullet2">
    <w:name w:val="Bullet 2"/>
    <w:basedOn w:val="Normal"/>
    <w:rsid w:val="0011308A"/>
    <w:pPr>
      <w:widowControl/>
      <w:numPr>
        <w:numId w:val="13"/>
      </w:numPr>
      <w:spacing w:before="120" w:after="120"/>
      <w:jc w:val="both"/>
    </w:pPr>
    <w:rPr>
      <w:rFonts w:eastAsiaTheme="minorHAnsi"/>
      <w:szCs w:val="22"/>
      <w:lang w:eastAsia="en-US"/>
    </w:rPr>
  </w:style>
  <w:style w:type="paragraph" w:customStyle="1" w:styleId="Bullet3">
    <w:name w:val="Bullet 3"/>
    <w:basedOn w:val="Normal"/>
    <w:rsid w:val="0011308A"/>
    <w:pPr>
      <w:widowControl/>
      <w:numPr>
        <w:numId w:val="14"/>
      </w:numPr>
      <w:spacing w:before="120" w:after="120"/>
      <w:jc w:val="both"/>
    </w:pPr>
    <w:rPr>
      <w:rFonts w:eastAsiaTheme="minorHAnsi"/>
      <w:szCs w:val="22"/>
      <w:lang w:eastAsia="en-US"/>
    </w:rPr>
  </w:style>
  <w:style w:type="paragraph" w:customStyle="1" w:styleId="Bullet4">
    <w:name w:val="Bullet 4"/>
    <w:basedOn w:val="Normal"/>
    <w:rsid w:val="0011308A"/>
    <w:pPr>
      <w:widowControl/>
      <w:numPr>
        <w:numId w:val="15"/>
      </w:numPr>
      <w:spacing w:before="120" w:after="120"/>
      <w:jc w:val="both"/>
    </w:pPr>
    <w:rPr>
      <w:rFonts w:eastAsiaTheme="minorHAnsi"/>
      <w:szCs w:val="22"/>
      <w:lang w:eastAsia="en-US"/>
    </w:rPr>
  </w:style>
  <w:style w:type="paragraph" w:customStyle="1" w:styleId="Langue">
    <w:name w:val="Langue"/>
    <w:basedOn w:val="Normal"/>
    <w:next w:val="Rfrenceinterne"/>
    <w:rsid w:val="0011308A"/>
    <w:pPr>
      <w:framePr w:wrap="around" w:vAnchor="page" w:hAnchor="text" w:xAlign="center" w:y="14741"/>
      <w:widowControl/>
      <w:spacing w:after="600"/>
      <w:jc w:val="center"/>
    </w:pPr>
    <w:rPr>
      <w:rFonts w:eastAsiaTheme="minorHAnsi"/>
      <w:b/>
      <w:caps/>
      <w:szCs w:val="22"/>
      <w:lang w:eastAsia="en-US"/>
    </w:rPr>
  </w:style>
  <w:style w:type="paragraph" w:customStyle="1" w:styleId="Nomdelinstitution">
    <w:name w:val="Nom de l'institution"/>
    <w:basedOn w:val="Normal"/>
    <w:next w:val="Emission"/>
    <w:rsid w:val="0011308A"/>
    <w:pPr>
      <w:widowControl/>
    </w:pPr>
    <w:rPr>
      <w:rFonts w:ascii="Arial" w:eastAsiaTheme="minorHAnsi" w:hAnsi="Arial" w:cs="Arial"/>
      <w:szCs w:val="22"/>
      <w:lang w:eastAsia="en-US"/>
    </w:rPr>
  </w:style>
  <w:style w:type="paragraph" w:customStyle="1" w:styleId="Emission">
    <w:name w:val="Emission"/>
    <w:basedOn w:val="Normal"/>
    <w:next w:val="Rfrenceinstitutionnelle"/>
    <w:rsid w:val="0011308A"/>
    <w:pPr>
      <w:widowControl/>
      <w:ind w:left="5103"/>
    </w:pPr>
    <w:rPr>
      <w:rFonts w:eastAsiaTheme="minorHAnsi"/>
      <w:szCs w:val="22"/>
      <w:lang w:eastAsia="en-US"/>
    </w:rPr>
  </w:style>
  <w:style w:type="paragraph" w:customStyle="1" w:styleId="Rfrenceinstitutionnelle">
    <w:name w:val="Référence institutionnelle"/>
    <w:basedOn w:val="Normal"/>
    <w:next w:val="Confidentialit"/>
    <w:rsid w:val="0011308A"/>
    <w:pPr>
      <w:widowControl/>
      <w:spacing w:after="240"/>
      <w:ind w:left="5103"/>
    </w:pPr>
    <w:rPr>
      <w:rFonts w:eastAsiaTheme="minorHAnsi"/>
      <w:szCs w:val="22"/>
      <w:lang w:eastAsia="en-US"/>
    </w:rPr>
  </w:style>
  <w:style w:type="paragraph" w:customStyle="1" w:styleId="Pagedecouverture">
    <w:name w:val="Page de couverture"/>
    <w:basedOn w:val="Normal"/>
    <w:next w:val="Normal"/>
    <w:rsid w:val="0011308A"/>
    <w:pPr>
      <w:widowControl/>
      <w:jc w:val="both"/>
    </w:pPr>
    <w:rPr>
      <w:rFonts w:eastAsiaTheme="minorHAnsi"/>
      <w:szCs w:val="22"/>
      <w:lang w:eastAsia="en-US"/>
    </w:rPr>
  </w:style>
  <w:style w:type="paragraph" w:customStyle="1" w:styleId="Declassification">
    <w:name w:val="Declassification"/>
    <w:basedOn w:val="Normal"/>
    <w:next w:val="Normal"/>
    <w:rsid w:val="0011308A"/>
    <w:pPr>
      <w:widowControl/>
      <w:jc w:val="both"/>
    </w:pPr>
    <w:rPr>
      <w:rFonts w:eastAsiaTheme="minorHAnsi"/>
      <w:szCs w:val="22"/>
      <w:lang w:eastAsia="en-US"/>
    </w:rPr>
  </w:style>
  <w:style w:type="paragraph" w:customStyle="1" w:styleId="Disclaimer">
    <w:name w:val="Disclaimer"/>
    <w:basedOn w:val="Normal"/>
    <w:rsid w:val="0011308A"/>
    <w:pPr>
      <w:framePr w:w="8220" w:wrap="notBeside" w:hAnchor="margin" w:xAlign="center" w:y="10401"/>
      <w:widowControl/>
      <w:pBdr>
        <w:top w:val="single" w:sz="6" w:space="4" w:color="auto"/>
        <w:left w:val="single" w:sz="6" w:space="7" w:color="auto"/>
        <w:bottom w:val="single" w:sz="6" w:space="4" w:color="auto"/>
        <w:right w:val="single" w:sz="6" w:space="7" w:color="auto"/>
      </w:pBdr>
      <w:shd w:val="clear" w:color="FFFFFF" w:fill="auto"/>
      <w:spacing w:before="120" w:after="120"/>
      <w:jc w:val="both"/>
    </w:pPr>
    <w:rPr>
      <w:rFonts w:eastAsiaTheme="minorHAnsi"/>
      <w:szCs w:val="22"/>
      <w:lang w:eastAsia="en-US"/>
    </w:rPr>
  </w:style>
  <w:style w:type="paragraph" w:customStyle="1" w:styleId="SecurityMarking">
    <w:name w:val="SecurityMarking"/>
    <w:basedOn w:val="Normal"/>
    <w:rsid w:val="0011308A"/>
    <w:pPr>
      <w:widowControl/>
      <w:spacing w:line="276" w:lineRule="auto"/>
      <w:ind w:left="5103"/>
    </w:pPr>
    <w:rPr>
      <w:rFonts w:eastAsiaTheme="minorHAnsi"/>
      <w:sz w:val="28"/>
      <w:szCs w:val="22"/>
      <w:lang w:eastAsia="en-US"/>
    </w:rPr>
  </w:style>
  <w:style w:type="paragraph" w:customStyle="1" w:styleId="DateMarking">
    <w:name w:val="DateMarking"/>
    <w:basedOn w:val="Normal"/>
    <w:rsid w:val="0011308A"/>
    <w:pPr>
      <w:widowControl/>
      <w:spacing w:line="276" w:lineRule="auto"/>
      <w:ind w:left="5103"/>
    </w:pPr>
    <w:rPr>
      <w:rFonts w:eastAsiaTheme="minorHAnsi"/>
      <w:i/>
      <w:sz w:val="28"/>
      <w:szCs w:val="22"/>
      <w:lang w:eastAsia="en-US"/>
    </w:rPr>
  </w:style>
  <w:style w:type="paragraph" w:customStyle="1" w:styleId="ReleasableTo">
    <w:name w:val="ReleasableTo"/>
    <w:basedOn w:val="Normal"/>
    <w:rsid w:val="0011308A"/>
    <w:pPr>
      <w:widowControl/>
      <w:spacing w:line="276" w:lineRule="auto"/>
      <w:ind w:left="5103"/>
    </w:pPr>
    <w:rPr>
      <w:rFonts w:eastAsiaTheme="minorHAnsi"/>
      <w:i/>
      <w:sz w:val="28"/>
      <w:szCs w:val="22"/>
      <w:lang w:eastAsia="en-US"/>
    </w:rPr>
  </w:style>
  <w:style w:type="paragraph" w:customStyle="1" w:styleId="Annexetitreexpos">
    <w:name w:val="Annexe titre (exposé)"/>
    <w:basedOn w:val="Normal"/>
    <w:next w:val="Normal"/>
    <w:rsid w:val="0011308A"/>
    <w:pPr>
      <w:widowControl/>
      <w:spacing w:before="120" w:after="120"/>
      <w:jc w:val="center"/>
    </w:pPr>
    <w:rPr>
      <w:rFonts w:eastAsiaTheme="minorHAnsi"/>
      <w:b/>
      <w:szCs w:val="22"/>
      <w:u w:val="single"/>
      <w:lang w:eastAsia="en-US"/>
    </w:rPr>
  </w:style>
  <w:style w:type="paragraph" w:customStyle="1" w:styleId="Annexetitre">
    <w:name w:val="Annexe titre"/>
    <w:basedOn w:val="Normal"/>
    <w:next w:val="Normal"/>
    <w:rsid w:val="0011308A"/>
    <w:pPr>
      <w:widowControl/>
      <w:spacing w:before="120" w:after="120"/>
      <w:jc w:val="center"/>
    </w:pPr>
    <w:rPr>
      <w:rFonts w:eastAsiaTheme="minorHAnsi"/>
      <w:b/>
      <w:szCs w:val="22"/>
      <w:u w:val="single"/>
      <w:lang w:eastAsia="en-US"/>
    </w:rPr>
  </w:style>
  <w:style w:type="paragraph" w:customStyle="1" w:styleId="Annexetitrefichefinancire">
    <w:name w:val="Annexe titre (fiche financière)"/>
    <w:basedOn w:val="Normal"/>
    <w:next w:val="Normal"/>
    <w:rsid w:val="0011308A"/>
    <w:pPr>
      <w:widowControl/>
      <w:spacing w:before="120" w:after="120"/>
      <w:jc w:val="center"/>
    </w:pPr>
    <w:rPr>
      <w:rFonts w:eastAsiaTheme="minorHAnsi"/>
      <w:b/>
      <w:szCs w:val="22"/>
      <w:u w:val="single"/>
      <w:lang w:eastAsia="en-US"/>
    </w:rPr>
  </w:style>
  <w:style w:type="paragraph" w:customStyle="1" w:styleId="Applicationdirecte">
    <w:name w:val="Application directe"/>
    <w:basedOn w:val="Normal"/>
    <w:next w:val="Fait"/>
    <w:rsid w:val="0011308A"/>
    <w:pPr>
      <w:widowControl/>
      <w:spacing w:before="480" w:after="120"/>
      <w:jc w:val="both"/>
    </w:pPr>
    <w:rPr>
      <w:rFonts w:eastAsiaTheme="minorHAnsi"/>
      <w:szCs w:val="22"/>
      <w:lang w:eastAsia="en-US"/>
    </w:rPr>
  </w:style>
  <w:style w:type="paragraph" w:customStyle="1" w:styleId="Avertissementtitre">
    <w:name w:val="Avertissement titre"/>
    <w:basedOn w:val="Normal"/>
    <w:next w:val="Normal"/>
    <w:rsid w:val="0011308A"/>
    <w:pPr>
      <w:keepNext/>
      <w:widowControl/>
      <w:spacing w:before="480" w:after="120"/>
      <w:jc w:val="both"/>
    </w:pPr>
    <w:rPr>
      <w:rFonts w:eastAsiaTheme="minorHAnsi"/>
      <w:szCs w:val="22"/>
      <w:u w:val="single"/>
      <w:lang w:eastAsia="en-US"/>
    </w:rPr>
  </w:style>
  <w:style w:type="paragraph" w:customStyle="1" w:styleId="Confidence">
    <w:name w:val="Confidence"/>
    <w:basedOn w:val="Normal"/>
    <w:next w:val="Normal"/>
    <w:rsid w:val="0011308A"/>
    <w:pPr>
      <w:widowControl/>
      <w:spacing w:before="360" w:after="120"/>
      <w:jc w:val="center"/>
    </w:pPr>
    <w:rPr>
      <w:rFonts w:eastAsiaTheme="minorHAnsi"/>
      <w:szCs w:val="22"/>
      <w:lang w:eastAsia="en-US"/>
    </w:rPr>
  </w:style>
  <w:style w:type="paragraph" w:customStyle="1" w:styleId="Confidentialit">
    <w:name w:val="Confidentialité"/>
    <w:basedOn w:val="Normal"/>
    <w:next w:val="TypedudocumentPagedecouverture"/>
    <w:rsid w:val="0011308A"/>
    <w:pPr>
      <w:widowControl/>
      <w:spacing w:before="240" w:after="240"/>
      <w:ind w:left="5103"/>
    </w:pPr>
    <w:rPr>
      <w:rFonts w:eastAsiaTheme="minorHAnsi"/>
      <w:i/>
      <w:sz w:val="32"/>
      <w:szCs w:val="22"/>
      <w:lang w:eastAsia="en-US"/>
    </w:rPr>
  </w:style>
  <w:style w:type="paragraph" w:customStyle="1" w:styleId="Considrant">
    <w:name w:val="Considérant"/>
    <w:basedOn w:val="Normal"/>
    <w:rsid w:val="0011308A"/>
    <w:pPr>
      <w:widowControl/>
      <w:numPr>
        <w:numId w:val="16"/>
      </w:numPr>
      <w:spacing w:before="120" w:after="120"/>
      <w:jc w:val="both"/>
    </w:pPr>
    <w:rPr>
      <w:rFonts w:eastAsiaTheme="minorHAnsi"/>
      <w:szCs w:val="22"/>
      <w:lang w:eastAsia="en-US"/>
    </w:rPr>
  </w:style>
  <w:style w:type="paragraph" w:customStyle="1" w:styleId="Corrigendum">
    <w:name w:val="Corrigendum"/>
    <w:basedOn w:val="Normal"/>
    <w:next w:val="Normal"/>
    <w:rsid w:val="0011308A"/>
    <w:pPr>
      <w:widowControl/>
      <w:spacing w:after="240"/>
    </w:pPr>
    <w:rPr>
      <w:rFonts w:eastAsiaTheme="minorHAnsi"/>
      <w:szCs w:val="22"/>
      <w:lang w:eastAsia="en-US"/>
    </w:rPr>
  </w:style>
  <w:style w:type="paragraph" w:customStyle="1" w:styleId="Datedadoption">
    <w:name w:val="Date d'adoption"/>
    <w:basedOn w:val="Normal"/>
    <w:next w:val="Titreobjet"/>
    <w:rsid w:val="0011308A"/>
    <w:pPr>
      <w:widowControl/>
      <w:spacing w:before="360"/>
      <w:jc w:val="center"/>
    </w:pPr>
    <w:rPr>
      <w:rFonts w:eastAsiaTheme="minorHAnsi"/>
      <w:b/>
      <w:szCs w:val="22"/>
      <w:lang w:eastAsia="en-US"/>
    </w:rPr>
  </w:style>
  <w:style w:type="paragraph" w:customStyle="1" w:styleId="Exposdesmotifstitre">
    <w:name w:val="Exposé des motifs titre"/>
    <w:basedOn w:val="Normal"/>
    <w:next w:val="Normal"/>
    <w:rsid w:val="0011308A"/>
    <w:pPr>
      <w:widowControl/>
      <w:spacing w:before="120" w:after="120"/>
      <w:jc w:val="center"/>
    </w:pPr>
    <w:rPr>
      <w:rFonts w:eastAsiaTheme="minorHAnsi"/>
      <w:b/>
      <w:szCs w:val="22"/>
      <w:u w:val="single"/>
      <w:lang w:eastAsia="en-US"/>
    </w:rPr>
  </w:style>
  <w:style w:type="paragraph" w:customStyle="1" w:styleId="Fait">
    <w:name w:val="Fait à"/>
    <w:basedOn w:val="Normal"/>
    <w:next w:val="Institutionquisigne"/>
    <w:rsid w:val="0011308A"/>
    <w:pPr>
      <w:keepNext/>
      <w:widowControl/>
      <w:spacing w:before="120"/>
      <w:jc w:val="both"/>
    </w:pPr>
    <w:rPr>
      <w:rFonts w:eastAsiaTheme="minorHAnsi"/>
      <w:szCs w:val="22"/>
      <w:lang w:eastAsia="en-US"/>
    </w:rPr>
  </w:style>
  <w:style w:type="paragraph" w:customStyle="1" w:styleId="Formuledadoption">
    <w:name w:val="Formule d'adoption"/>
    <w:basedOn w:val="Normal"/>
    <w:next w:val="Titrearticle"/>
    <w:rsid w:val="0011308A"/>
    <w:pPr>
      <w:keepNext/>
      <w:widowControl/>
      <w:spacing w:before="120" w:after="120"/>
      <w:jc w:val="both"/>
    </w:pPr>
    <w:rPr>
      <w:rFonts w:eastAsiaTheme="minorHAnsi"/>
      <w:szCs w:val="22"/>
      <w:lang w:eastAsia="en-US"/>
    </w:rPr>
  </w:style>
  <w:style w:type="paragraph" w:customStyle="1" w:styleId="Institutionquiagit">
    <w:name w:val="Institution qui agit"/>
    <w:basedOn w:val="Normal"/>
    <w:next w:val="Normal"/>
    <w:rsid w:val="0011308A"/>
    <w:pPr>
      <w:keepNext/>
      <w:widowControl/>
      <w:spacing w:before="600" w:after="120"/>
      <w:jc w:val="both"/>
    </w:pPr>
    <w:rPr>
      <w:rFonts w:eastAsiaTheme="minorHAnsi"/>
      <w:szCs w:val="22"/>
      <w:lang w:eastAsia="en-US"/>
    </w:rPr>
  </w:style>
  <w:style w:type="paragraph" w:customStyle="1" w:styleId="Institutionquisigne">
    <w:name w:val="Institution qui signe"/>
    <w:basedOn w:val="Normal"/>
    <w:next w:val="Personnequisigne"/>
    <w:rsid w:val="0011308A"/>
    <w:pPr>
      <w:keepNext/>
      <w:widowControl/>
      <w:tabs>
        <w:tab w:val="left" w:pos="4252"/>
      </w:tabs>
      <w:spacing w:before="720"/>
      <w:jc w:val="both"/>
    </w:pPr>
    <w:rPr>
      <w:rFonts w:eastAsiaTheme="minorHAnsi"/>
      <w:i/>
      <w:szCs w:val="22"/>
      <w:lang w:eastAsia="en-US"/>
    </w:rPr>
  </w:style>
  <w:style w:type="paragraph" w:customStyle="1" w:styleId="ManualConsidrant">
    <w:name w:val="Manual Considérant"/>
    <w:basedOn w:val="Normal"/>
    <w:rsid w:val="0011308A"/>
    <w:pPr>
      <w:widowControl/>
      <w:spacing w:before="120" w:after="120"/>
      <w:ind w:left="709" w:hanging="709"/>
      <w:jc w:val="both"/>
    </w:pPr>
    <w:rPr>
      <w:rFonts w:eastAsiaTheme="minorHAnsi"/>
      <w:szCs w:val="22"/>
      <w:lang w:eastAsia="en-US"/>
    </w:rPr>
  </w:style>
  <w:style w:type="paragraph" w:customStyle="1" w:styleId="Personnequisigne">
    <w:name w:val="Personne qui signe"/>
    <w:basedOn w:val="Normal"/>
    <w:next w:val="Institutionquisigne"/>
    <w:rsid w:val="0011308A"/>
    <w:pPr>
      <w:widowControl/>
      <w:tabs>
        <w:tab w:val="left" w:pos="4252"/>
      </w:tabs>
    </w:pPr>
    <w:rPr>
      <w:rFonts w:eastAsiaTheme="minorHAnsi"/>
      <w:i/>
      <w:szCs w:val="22"/>
      <w:lang w:eastAsia="en-US"/>
    </w:rPr>
  </w:style>
  <w:style w:type="paragraph" w:customStyle="1" w:styleId="Rfrenceinterinstitutionnelle">
    <w:name w:val="Référence interinstitutionnelle"/>
    <w:basedOn w:val="Normal"/>
    <w:next w:val="Statut"/>
    <w:rsid w:val="0011308A"/>
    <w:pPr>
      <w:widowControl/>
      <w:ind w:left="5103"/>
    </w:pPr>
    <w:rPr>
      <w:rFonts w:eastAsiaTheme="minorHAnsi"/>
      <w:szCs w:val="22"/>
      <w:lang w:eastAsia="en-US"/>
    </w:rPr>
  </w:style>
  <w:style w:type="paragraph" w:customStyle="1" w:styleId="Rfrenceinterne">
    <w:name w:val="Référence interne"/>
    <w:basedOn w:val="Normal"/>
    <w:next w:val="Rfrenceinterinstitutionnelle"/>
    <w:rsid w:val="0011308A"/>
    <w:pPr>
      <w:widowControl/>
      <w:ind w:left="5103"/>
    </w:pPr>
    <w:rPr>
      <w:rFonts w:eastAsiaTheme="minorHAnsi"/>
      <w:szCs w:val="22"/>
      <w:lang w:eastAsia="en-US"/>
    </w:rPr>
  </w:style>
  <w:style w:type="paragraph" w:customStyle="1" w:styleId="Statut">
    <w:name w:val="Statut"/>
    <w:basedOn w:val="Normal"/>
    <w:next w:val="Typedudocument"/>
    <w:rsid w:val="0011308A"/>
    <w:pPr>
      <w:widowControl/>
      <w:spacing w:before="360"/>
      <w:jc w:val="center"/>
    </w:pPr>
    <w:rPr>
      <w:rFonts w:eastAsiaTheme="minorHAnsi"/>
      <w:szCs w:val="22"/>
      <w:lang w:eastAsia="en-US"/>
    </w:rPr>
  </w:style>
  <w:style w:type="paragraph" w:customStyle="1" w:styleId="Titrearticle">
    <w:name w:val="Titre article"/>
    <w:basedOn w:val="Normal"/>
    <w:next w:val="Normal"/>
    <w:rsid w:val="0011308A"/>
    <w:pPr>
      <w:keepNext/>
      <w:widowControl/>
      <w:spacing w:before="360" w:after="120"/>
      <w:jc w:val="center"/>
    </w:pPr>
    <w:rPr>
      <w:rFonts w:eastAsiaTheme="minorHAnsi"/>
      <w:i/>
      <w:szCs w:val="22"/>
      <w:lang w:eastAsia="en-US"/>
    </w:rPr>
  </w:style>
  <w:style w:type="paragraph" w:customStyle="1" w:styleId="Titreobjet">
    <w:name w:val="Titre objet"/>
    <w:basedOn w:val="Normal"/>
    <w:next w:val="IntrtEEE"/>
    <w:rsid w:val="0011308A"/>
    <w:pPr>
      <w:widowControl/>
      <w:spacing w:before="360" w:after="360"/>
      <w:jc w:val="center"/>
    </w:pPr>
    <w:rPr>
      <w:rFonts w:eastAsiaTheme="minorHAnsi"/>
      <w:b/>
      <w:szCs w:val="22"/>
      <w:lang w:eastAsia="en-US"/>
    </w:rPr>
  </w:style>
  <w:style w:type="paragraph" w:customStyle="1" w:styleId="Typedudocument">
    <w:name w:val="Type du document"/>
    <w:basedOn w:val="Normal"/>
    <w:next w:val="Titreobjet"/>
    <w:rsid w:val="0011308A"/>
    <w:pPr>
      <w:widowControl/>
      <w:spacing w:before="360"/>
      <w:jc w:val="center"/>
    </w:pPr>
    <w:rPr>
      <w:rFonts w:eastAsiaTheme="minorHAnsi"/>
      <w:b/>
      <w:szCs w:val="22"/>
      <w:lang w:eastAsia="en-US"/>
    </w:rPr>
  </w:style>
  <w:style w:type="character" w:customStyle="1" w:styleId="Added">
    <w:name w:val="Added"/>
    <w:basedOn w:val="DefaultParagraphFont"/>
    <w:rsid w:val="0011308A"/>
    <w:rPr>
      <w:b/>
      <w:u w:val="single"/>
      <w:shd w:val="clear" w:color="auto" w:fill="auto"/>
    </w:rPr>
  </w:style>
  <w:style w:type="character" w:customStyle="1" w:styleId="Deleted">
    <w:name w:val="Deleted"/>
    <w:basedOn w:val="DefaultParagraphFont"/>
    <w:rsid w:val="0011308A"/>
    <w:rPr>
      <w:strike/>
      <w:dstrike w:val="0"/>
      <w:shd w:val="clear" w:color="auto" w:fill="auto"/>
    </w:rPr>
  </w:style>
  <w:style w:type="paragraph" w:customStyle="1" w:styleId="Address">
    <w:name w:val="Address"/>
    <w:basedOn w:val="Normal"/>
    <w:next w:val="Normal"/>
    <w:rsid w:val="0011308A"/>
    <w:pPr>
      <w:keepLines/>
      <w:widowControl/>
      <w:spacing w:before="120" w:after="120" w:line="360" w:lineRule="auto"/>
      <w:ind w:left="3402"/>
    </w:pPr>
    <w:rPr>
      <w:rFonts w:eastAsiaTheme="minorHAnsi"/>
      <w:szCs w:val="22"/>
      <w:lang w:eastAsia="en-US"/>
    </w:rPr>
  </w:style>
  <w:style w:type="paragraph" w:customStyle="1" w:styleId="Objetexterne">
    <w:name w:val="Objet externe"/>
    <w:basedOn w:val="Normal"/>
    <w:next w:val="Normal"/>
    <w:rsid w:val="0011308A"/>
    <w:pPr>
      <w:widowControl/>
      <w:spacing w:before="120" w:after="120"/>
      <w:jc w:val="both"/>
    </w:pPr>
    <w:rPr>
      <w:rFonts w:eastAsiaTheme="minorHAnsi"/>
      <w:i/>
      <w:caps/>
      <w:szCs w:val="22"/>
      <w:lang w:eastAsia="en-US"/>
    </w:rPr>
  </w:style>
  <w:style w:type="paragraph" w:customStyle="1" w:styleId="Supertitre">
    <w:name w:val="Supertitre"/>
    <w:basedOn w:val="Normal"/>
    <w:next w:val="Normal"/>
    <w:rsid w:val="0011308A"/>
    <w:pPr>
      <w:widowControl/>
      <w:spacing w:after="600"/>
      <w:jc w:val="center"/>
    </w:pPr>
    <w:rPr>
      <w:rFonts w:eastAsiaTheme="minorHAnsi"/>
      <w:b/>
      <w:szCs w:val="22"/>
      <w:lang w:eastAsia="en-US"/>
    </w:rPr>
  </w:style>
  <w:style w:type="paragraph" w:customStyle="1" w:styleId="Languesfaisantfoi">
    <w:name w:val="Langues faisant foi"/>
    <w:basedOn w:val="Normal"/>
    <w:next w:val="Normal"/>
    <w:rsid w:val="0011308A"/>
    <w:pPr>
      <w:widowControl/>
      <w:spacing w:before="360"/>
      <w:jc w:val="center"/>
    </w:pPr>
    <w:rPr>
      <w:rFonts w:eastAsiaTheme="minorHAnsi"/>
      <w:szCs w:val="22"/>
      <w:lang w:eastAsia="en-US"/>
    </w:rPr>
  </w:style>
  <w:style w:type="paragraph" w:customStyle="1" w:styleId="Rfrencecroise">
    <w:name w:val="Référence croisée"/>
    <w:basedOn w:val="Normal"/>
    <w:rsid w:val="0011308A"/>
    <w:pPr>
      <w:widowControl/>
      <w:jc w:val="center"/>
    </w:pPr>
    <w:rPr>
      <w:rFonts w:eastAsiaTheme="minorHAnsi"/>
      <w:szCs w:val="22"/>
      <w:lang w:eastAsia="en-US"/>
    </w:rPr>
  </w:style>
  <w:style w:type="paragraph" w:customStyle="1" w:styleId="Fichefinanciretitre">
    <w:name w:val="Fiche financière titre"/>
    <w:basedOn w:val="Normal"/>
    <w:next w:val="Normal"/>
    <w:rsid w:val="0011308A"/>
    <w:pPr>
      <w:widowControl/>
      <w:spacing w:before="120" w:after="120"/>
      <w:jc w:val="center"/>
    </w:pPr>
    <w:rPr>
      <w:rFonts w:eastAsiaTheme="minorHAnsi"/>
      <w:b/>
      <w:szCs w:val="22"/>
      <w:u w:val="single"/>
      <w:lang w:eastAsia="en-US"/>
    </w:rPr>
  </w:style>
  <w:style w:type="paragraph" w:customStyle="1" w:styleId="DatedadoptionPagedecouverture">
    <w:name w:val="Date d'adoption (Page de couverture)"/>
    <w:basedOn w:val="Datedadoption"/>
    <w:next w:val="TitreobjetPagedecouverture"/>
    <w:rsid w:val="0011308A"/>
  </w:style>
  <w:style w:type="paragraph" w:customStyle="1" w:styleId="RfrenceinterinstitutionnellePagedecouverture">
    <w:name w:val="Référence interinstitutionnelle (Page de couverture)"/>
    <w:basedOn w:val="Rfrenceinterinstitutionnelle"/>
    <w:next w:val="Confidentialit"/>
    <w:rsid w:val="0011308A"/>
  </w:style>
  <w:style w:type="paragraph" w:customStyle="1" w:styleId="StatutPagedecouverture">
    <w:name w:val="Statut (Page de couverture)"/>
    <w:basedOn w:val="Statut"/>
    <w:next w:val="TypedudocumentPagedecouverture"/>
    <w:rsid w:val="0011308A"/>
  </w:style>
  <w:style w:type="paragraph" w:customStyle="1" w:styleId="TitreobjetPagedecouverture">
    <w:name w:val="Titre objet (Page de couverture)"/>
    <w:basedOn w:val="Titreobjet"/>
    <w:next w:val="IntrtEEEPagedecouverture"/>
    <w:rsid w:val="0011308A"/>
  </w:style>
  <w:style w:type="paragraph" w:customStyle="1" w:styleId="TypedudocumentPagedecouverture">
    <w:name w:val="Type du document (Page de couverture)"/>
    <w:basedOn w:val="Typedudocument"/>
    <w:next w:val="TitreobjetPagedecouverture"/>
    <w:rsid w:val="0011308A"/>
  </w:style>
  <w:style w:type="paragraph" w:customStyle="1" w:styleId="Volume">
    <w:name w:val="Volume"/>
    <w:basedOn w:val="Normal"/>
    <w:next w:val="Confidentialit"/>
    <w:rsid w:val="0011308A"/>
    <w:pPr>
      <w:widowControl/>
      <w:spacing w:after="240"/>
      <w:ind w:left="5103"/>
    </w:pPr>
    <w:rPr>
      <w:rFonts w:eastAsiaTheme="minorHAnsi"/>
      <w:szCs w:val="22"/>
      <w:lang w:eastAsia="en-US"/>
    </w:rPr>
  </w:style>
  <w:style w:type="paragraph" w:customStyle="1" w:styleId="IntrtEEE">
    <w:name w:val="Intérêt EEE"/>
    <w:basedOn w:val="Languesfaisantfoi"/>
    <w:next w:val="Normal"/>
    <w:rsid w:val="0011308A"/>
    <w:pPr>
      <w:spacing w:after="240"/>
    </w:pPr>
  </w:style>
  <w:style w:type="paragraph" w:customStyle="1" w:styleId="Accompagnant">
    <w:name w:val="Accompagnant"/>
    <w:basedOn w:val="Normal"/>
    <w:next w:val="Typeacteprincipal"/>
    <w:rsid w:val="0011308A"/>
    <w:pPr>
      <w:widowControl/>
      <w:spacing w:after="240"/>
      <w:jc w:val="center"/>
    </w:pPr>
    <w:rPr>
      <w:rFonts w:eastAsiaTheme="minorHAnsi"/>
      <w:b/>
      <w:i/>
      <w:szCs w:val="22"/>
      <w:lang w:eastAsia="en-US"/>
    </w:rPr>
  </w:style>
  <w:style w:type="paragraph" w:customStyle="1" w:styleId="Typeacteprincipal">
    <w:name w:val="Type acte principal"/>
    <w:basedOn w:val="Normal"/>
    <w:next w:val="Objetacteprincipal"/>
    <w:rsid w:val="0011308A"/>
    <w:pPr>
      <w:widowControl/>
      <w:spacing w:after="240"/>
      <w:jc w:val="center"/>
    </w:pPr>
    <w:rPr>
      <w:rFonts w:eastAsiaTheme="minorHAnsi"/>
      <w:b/>
      <w:szCs w:val="22"/>
      <w:lang w:eastAsia="en-US"/>
    </w:rPr>
  </w:style>
  <w:style w:type="paragraph" w:customStyle="1" w:styleId="Objetacteprincipal">
    <w:name w:val="Objet acte principal"/>
    <w:basedOn w:val="Normal"/>
    <w:next w:val="Titrearticle"/>
    <w:rsid w:val="0011308A"/>
    <w:pPr>
      <w:widowControl/>
      <w:spacing w:after="360"/>
      <w:jc w:val="center"/>
    </w:pPr>
    <w:rPr>
      <w:rFonts w:eastAsiaTheme="minorHAnsi"/>
      <w:b/>
      <w:szCs w:val="22"/>
      <w:lang w:eastAsia="en-US"/>
    </w:rPr>
  </w:style>
  <w:style w:type="paragraph" w:customStyle="1" w:styleId="IntrtEEEPagedecouverture">
    <w:name w:val="Intérêt EEE (Page de couverture)"/>
    <w:basedOn w:val="IntrtEEE"/>
    <w:next w:val="Rfrencecroise"/>
    <w:rsid w:val="0011308A"/>
  </w:style>
  <w:style w:type="paragraph" w:customStyle="1" w:styleId="AccompagnantPagedecouverture">
    <w:name w:val="Accompagnant (Page de couverture)"/>
    <w:basedOn w:val="Accompagnant"/>
    <w:next w:val="TypeacteprincipalPagedecouverture"/>
    <w:rsid w:val="0011308A"/>
  </w:style>
  <w:style w:type="paragraph" w:customStyle="1" w:styleId="TypeacteprincipalPagedecouverture">
    <w:name w:val="Type acte principal (Page de couverture)"/>
    <w:basedOn w:val="Typeacteprincipal"/>
    <w:next w:val="ObjetacteprincipalPagedecouverture"/>
    <w:rsid w:val="0011308A"/>
  </w:style>
  <w:style w:type="paragraph" w:customStyle="1" w:styleId="ObjetacteprincipalPagedecouverture">
    <w:name w:val="Objet acte principal (Page de couverture)"/>
    <w:basedOn w:val="Objetacteprincipal"/>
    <w:next w:val="Rfrencecroise"/>
    <w:rsid w:val="0011308A"/>
  </w:style>
  <w:style w:type="paragraph" w:customStyle="1" w:styleId="LanguesfaisantfoiPagedecouverture">
    <w:name w:val="Langues faisant foi (Page de couverture)"/>
    <w:basedOn w:val="Normal"/>
    <w:next w:val="Normal"/>
    <w:rsid w:val="0011308A"/>
    <w:pPr>
      <w:widowControl/>
      <w:spacing w:before="360"/>
      <w:jc w:val="center"/>
    </w:pPr>
    <w:rPr>
      <w:rFonts w:eastAsiaTheme="minorHAnsi"/>
      <w:szCs w:val="22"/>
      <w:lang w:eastAsia="en-US"/>
    </w:rPr>
  </w:style>
  <w:style w:type="paragraph" w:customStyle="1" w:styleId="Default">
    <w:name w:val="Default"/>
    <w:rsid w:val="0011308A"/>
    <w:pPr>
      <w:autoSpaceDE w:val="0"/>
      <w:autoSpaceDN w:val="0"/>
      <w:adjustRightInd w:val="0"/>
    </w:pPr>
    <w:rPr>
      <w:color w:val="000000"/>
      <w:sz w:val="24"/>
      <w:szCs w:val="24"/>
      <w:lang w:val="hr-HR"/>
    </w:rPr>
  </w:style>
  <w:style w:type="character" w:customStyle="1" w:styleId="Bodytext2">
    <w:name w:val="Body text|2_"/>
    <w:basedOn w:val="DefaultParagraphFont"/>
    <w:link w:val="Bodytext20"/>
    <w:locked/>
    <w:rsid w:val="0011308A"/>
    <w:rPr>
      <w:sz w:val="17"/>
      <w:szCs w:val="17"/>
    </w:rPr>
  </w:style>
  <w:style w:type="paragraph" w:customStyle="1" w:styleId="Bodytext20">
    <w:name w:val="Body text|2"/>
    <w:basedOn w:val="Normal"/>
    <w:link w:val="Bodytext2"/>
    <w:rsid w:val="0011308A"/>
    <w:pPr>
      <w:spacing w:after="300" w:line="218" w:lineRule="auto"/>
      <w:ind w:left="1180" w:hanging="260"/>
    </w:pPr>
    <w:rPr>
      <w:sz w:val="17"/>
      <w:szCs w:val="17"/>
      <w:lang w:val="en-GB"/>
    </w:rPr>
  </w:style>
  <w:style w:type="paragraph" w:customStyle="1" w:styleId="Normal24a">
    <w:name w:val="Normal24a"/>
    <w:basedOn w:val="Normal"/>
    <w:rsid w:val="0011308A"/>
    <w:pPr>
      <w:spacing w:after="480"/>
    </w:pPr>
  </w:style>
  <w:style w:type="paragraph" w:customStyle="1" w:styleId="NormalBoldCenter">
    <w:name w:val="NormalBoldCenter"/>
    <w:basedOn w:val="Normal"/>
    <w:rsid w:val="0011308A"/>
    <w:pPr>
      <w:jc w:val="center"/>
    </w:pPr>
    <w:rPr>
      <w:b/>
    </w:rPr>
  </w:style>
  <w:style w:type="character" w:customStyle="1" w:styleId="status">
    <w:name w:val="status"/>
    <w:basedOn w:val="DefaultParagraphFont"/>
    <w:rsid w:val="0011308A"/>
  </w:style>
  <w:style w:type="paragraph" w:customStyle="1" w:styleId="Normal12a">
    <w:name w:val="Normal12a"/>
    <w:basedOn w:val="Normal"/>
    <w:rsid w:val="0011308A"/>
    <w:pPr>
      <w:spacing w:after="240"/>
    </w:pPr>
  </w:style>
  <w:style w:type="paragraph" w:customStyle="1" w:styleId="RollCallVotes">
    <w:name w:val="RollCallVotes"/>
    <w:basedOn w:val="Normal"/>
    <w:rsid w:val="0011308A"/>
    <w:pPr>
      <w:spacing w:before="120" w:after="120"/>
      <w:jc w:val="center"/>
    </w:pPr>
    <w:rPr>
      <w:b/>
      <w:bCs/>
      <w:snapToGrid w:val="0"/>
      <w:sz w:val="16"/>
      <w:lang w:eastAsia="en-US"/>
    </w:rPr>
  </w:style>
  <w:style w:type="paragraph" w:customStyle="1" w:styleId="RollCallTabs">
    <w:name w:val="RollCallTabs"/>
    <w:basedOn w:val="Normal"/>
    <w:qFormat/>
    <w:rsid w:val="0011308A"/>
    <w:pPr>
      <w:tabs>
        <w:tab w:val="center" w:pos="284"/>
        <w:tab w:val="left" w:pos="426"/>
      </w:tabs>
    </w:pPr>
    <w:rPr>
      <w:snapToGrid w:val="0"/>
      <w:lang w:eastAsia="en-US"/>
    </w:rPr>
  </w:style>
  <w:style w:type="paragraph" w:customStyle="1" w:styleId="RollCallSymbols14pt">
    <w:name w:val="RollCallSymbols14pt"/>
    <w:basedOn w:val="Normal"/>
    <w:rsid w:val="0011308A"/>
    <w:pPr>
      <w:spacing w:before="120" w:after="120"/>
      <w:jc w:val="center"/>
    </w:pPr>
    <w:rPr>
      <w:rFonts w:ascii="Arial" w:hAnsi="Arial"/>
      <w:b/>
      <w:bCs/>
      <w:snapToGrid w:val="0"/>
      <w:sz w:val="28"/>
      <w:lang w:eastAsia="en-US"/>
    </w:rPr>
  </w:style>
  <w:style w:type="paragraph" w:customStyle="1" w:styleId="RollCallTable">
    <w:name w:val="RollCallTable"/>
    <w:basedOn w:val="Normal"/>
    <w:rsid w:val="0011308A"/>
    <w:pPr>
      <w:spacing w:before="120" w:after="120"/>
    </w:pPr>
    <w:rPr>
      <w:snapToGrid w:val="0"/>
      <w:sz w:val="16"/>
      <w:lang w:eastAsia="en-US"/>
    </w:rPr>
  </w:style>
  <w:style w:type="character" w:styleId="FollowedHyperlink">
    <w:name w:val="FollowedHyperlink"/>
    <w:basedOn w:val="DefaultParagraphFont"/>
    <w:unhideWhenUsed/>
    <w:rsid w:val="0011308A"/>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s://eur-lex.europa.eu/legal-content/HR/TXT/PDF/?uri=CELEX:02015L2366-20151223&amp;from=EN" TargetMode="Externa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18D89E5-3016-43C6-9022-B0E01E4682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83</Pages>
  <Words>26264</Words>
  <Characters>149706</Characters>
  <Application>Microsoft Office Word</Application>
  <DocSecurity>0</DocSecurity>
  <Lines>1247</Lines>
  <Paragraphs>351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175619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ZOVKO Jadranka</dc:creator>
  <cp:keywords/>
  <cp:lastModifiedBy>LUKSITE Marija</cp:lastModifiedBy>
  <cp:revision>2</cp:revision>
  <cp:lastPrinted>2004-11-19T15:42:00Z</cp:lastPrinted>
  <dcterms:created xsi:type="dcterms:W3CDTF">2024-11-18T08:54:00Z</dcterms:created>
  <dcterms:modified xsi:type="dcterms:W3CDTF">2024-11-18T08:54:00Z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HR</vt:lpwstr>
  </property>
  <property fmtid="{D5CDD505-2E9C-101B-9397-08002B2CF9AE}" pid="3" name="&lt;FdR&gt;">
    <vt:lpwstr>P9_TA(2024)0297_</vt:lpwstr>
  </property>
  <property fmtid="{D5CDD505-2E9C-101B-9397-08002B2CF9AE}" pid="4" name="&lt;Type&gt;">
    <vt:lpwstr>RR</vt:lpwstr>
  </property>
</Properties>
</file>