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64044" w:rsidTr="0010095E">
        <w:trPr>
          <w:trHeight w:hRule="exact" w:val="1418"/>
        </w:trPr>
        <w:tc>
          <w:tcPr>
            <w:tcW w:w="6804" w:type="dxa"/>
            <w:shd w:val="clear" w:color="auto" w:fill="auto"/>
            <w:vAlign w:val="center"/>
          </w:tcPr>
          <w:p w:rsidR="00751A4A" w:rsidRPr="00A64044" w:rsidRDefault="00162687" w:rsidP="0010095E">
            <w:pPr>
              <w:pStyle w:val="EPName"/>
            </w:pPr>
            <w:r w:rsidRPr="00A64044">
              <w:t>Europees Parlement</w:t>
            </w:r>
          </w:p>
          <w:p w:rsidR="00751A4A" w:rsidRPr="00A64044" w:rsidRDefault="00817416" w:rsidP="00756632">
            <w:pPr>
              <w:pStyle w:val="EPTerm"/>
              <w:rPr>
                <w:rStyle w:val="HideTWBExt"/>
                <w:noProof w:val="0"/>
                <w:vanish w:val="0"/>
                <w:color w:val="auto"/>
              </w:rPr>
            </w:pPr>
            <w:r w:rsidRPr="00A64044">
              <w:t>2019-2024</w:t>
            </w:r>
          </w:p>
        </w:tc>
        <w:tc>
          <w:tcPr>
            <w:tcW w:w="2268" w:type="dxa"/>
            <w:shd w:val="clear" w:color="auto" w:fill="auto"/>
          </w:tcPr>
          <w:p w:rsidR="00751A4A" w:rsidRPr="00A64044" w:rsidRDefault="00187494" w:rsidP="0010095E">
            <w:pPr>
              <w:pStyle w:val="EPLogo"/>
            </w:pPr>
            <w:r w:rsidRPr="00A6404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64044" w:rsidRDefault="00D058B8" w:rsidP="004C5D52">
      <w:pPr>
        <w:pStyle w:val="LineTop"/>
      </w:pPr>
    </w:p>
    <w:p w:rsidR="00680577" w:rsidRPr="00A64044" w:rsidRDefault="00162687" w:rsidP="00680577">
      <w:pPr>
        <w:pStyle w:val="EPBodyTA1"/>
      </w:pPr>
      <w:r w:rsidRPr="00A64044">
        <w:t>AANGENOMEN TEKSTEN</w:t>
      </w:r>
    </w:p>
    <w:p w:rsidR="00D058B8" w:rsidRPr="00A64044" w:rsidRDefault="00D058B8" w:rsidP="00D058B8">
      <w:pPr>
        <w:pStyle w:val="LineBottom"/>
      </w:pPr>
    </w:p>
    <w:p w:rsidR="00162687" w:rsidRPr="00A64044" w:rsidRDefault="00162687" w:rsidP="00162687">
      <w:pPr>
        <w:pStyle w:val="ATHeading1"/>
      </w:pPr>
      <w:bookmarkStart w:id="0" w:name="TANumber"/>
      <w:r w:rsidRPr="00A64044">
        <w:t>P9_</w:t>
      </w:r>
      <w:proofErr w:type="gramStart"/>
      <w:r w:rsidRPr="00A64044">
        <w:t>TA(</w:t>
      </w:r>
      <w:proofErr w:type="gramEnd"/>
      <w:r w:rsidRPr="00A64044">
        <w:t>2024)0</w:t>
      </w:r>
      <w:bookmarkEnd w:id="0"/>
      <w:r w:rsidR="00B36557" w:rsidRPr="00A64044">
        <w:t>299</w:t>
      </w:r>
    </w:p>
    <w:p w:rsidR="00162687" w:rsidRPr="00A64044" w:rsidRDefault="00162687" w:rsidP="00162687">
      <w:pPr>
        <w:pStyle w:val="ATHeading2"/>
      </w:pPr>
      <w:bookmarkStart w:id="1" w:name="title"/>
      <w:r w:rsidRPr="00A64044">
        <w:t>Bestrijding van betalingsachterstand bij handelstransacties</w:t>
      </w:r>
      <w:bookmarkEnd w:id="1"/>
    </w:p>
    <w:p w:rsidR="00162687" w:rsidRPr="00A64044" w:rsidRDefault="00162687" w:rsidP="00162687">
      <w:pPr>
        <w:rPr>
          <w:i/>
          <w:vanish/>
        </w:rPr>
      </w:pPr>
      <w:r w:rsidRPr="00A64044">
        <w:rPr>
          <w:i/>
        </w:rPr>
        <w:fldChar w:fldCharType="begin"/>
      </w:r>
      <w:r w:rsidRPr="00A64044">
        <w:rPr>
          <w:i/>
        </w:rPr>
        <w:instrText xml:space="preserve"> TC"(</w:instrText>
      </w:r>
      <w:bookmarkStart w:id="2" w:name="DocNumber"/>
      <w:r w:rsidRPr="00A64044">
        <w:rPr>
          <w:i/>
        </w:rPr>
        <w:instrText>A9-0156/2024</w:instrText>
      </w:r>
      <w:bookmarkEnd w:id="2"/>
      <w:r w:rsidRPr="00A64044">
        <w:rPr>
          <w:i/>
        </w:rPr>
        <w:instrText xml:space="preserve"> - Rapporteur: Róża Thun und Hohenstein)"\l3 \n&gt; \* MERGEFORMAT </w:instrText>
      </w:r>
      <w:r w:rsidRPr="00A64044">
        <w:rPr>
          <w:i/>
        </w:rPr>
        <w:fldChar w:fldCharType="end"/>
      </w:r>
    </w:p>
    <w:p w:rsidR="00162687" w:rsidRPr="00A64044" w:rsidRDefault="00162687" w:rsidP="00162687">
      <w:pPr>
        <w:rPr>
          <w:vanish/>
        </w:rPr>
      </w:pPr>
      <w:bookmarkStart w:id="3" w:name="Commission"/>
      <w:r w:rsidRPr="00A64044">
        <w:rPr>
          <w:vanish/>
        </w:rPr>
        <w:t>Commissie interne markt en consumentenbescherming</w:t>
      </w:r>
      <w:bookmarkEnd w:id="3"/>
    </w:p>
    <w:p w:rsidR="00162687" w:rsidRPr="00A64044" w:rsidRDefault="00162687" w:rsidP="00162687">
      <w:pPr>
        <w:rPr>
          <w:vanish/>
        </w:rPr>
      </w:pPr>
      <w:bookmarkStart w:id="4" w:name="PE"/>
      <w:r w:rsidRPr="00A64044">
        <w:rPr>
          <w:vanish/>
        </w:rPr>
        <w:t>PE756.002</w:t>
      </w:r>
      <w:bookmarkEnd w:id="4"/>
    </w:p>
    <w:p w:rsidR="00162687" w:rsidRPr="00A64044" w:rsidRDefault="00162687" w:rsidP="00162687">
      <w:pPr>
        <w:pStyle w:val="ATHeading3"/>
      </w:pPr>
      <w:bookmarkStart w:id="5" w:name="Sujet"/>
      <w:r w:rsidRPr="00A64044">
        <w:t xml:space="preserve">Wetgevingsresolutie van het Europees Parlement van </w:t>
      </w:r>
      <w:r w:rsidR="0067176B" w:rsidRPr="00A64044">
        <w:t>23</w:t>
      </w:r>
      <w:r w:rsidRPr="00A64044">
        <w:t xml:space="preserve"> april 2024 over het voorstel voor een verordening van het Europees Parlement en de Raad betreffende bestrijding van betalingsachterstand bij handelstransacties</w:t>
      </w:r>
      <w:bookmarkEnd w:id="5"/>
      <w:r w:rsidRPr="00A64044">
        <w:t xml:space="preserve"> </w:t>
      </w:r>
      <w:bookmarkStart w:id="6" w:name="References"/>
      <w:r w:rsidRPr="00A64044">
        <w:t>(</w:t>
      </w:r>
      <w:proofErr w:type="gramStart"/>
      <w:r w:rsidRPr="00A64044">
        <w:t>COM(</w:t>
      </w:r>
      <w:proofErr w:type="gramEnd"/>
      <w:r w:rsidRPr="00A64044">
        <w:t>2023)0533 – C9-0338/2023 – 2023/0323(COD))</w:t>
      </w:r>
      <w:bookmarkEnd w:id="6"/>
    </w:p>
    <w:p w:rsidR="007770B4" w:rsidRPr="00A64044" w:rsidRDefault="007770B4" w:rsidP="007770B4">
      <w:pPr>
        <w:pStyle w:val="NormalBold"/>
      </w:pPr>
      <w:bookmarkStart w:id="7" w:name="TextBodyBegin"/>
      <w:bookmarkEnd w:id="7"/>
      <w:r w:rsidRPr="00A64044">
        <w:t>(Gewone wetgevingsprocedure: eerste lezing)</w:t>
      </w:r>
    </w:p>
    <w:p w:rsidR="007770B4" w:rsidRPr="00A64044" w:rsidRDefault="007770B4" w:rsidP="007770B4">
      <w:pPr>
        <w:pStyle w:val="EPComma"/>
      </w:pPr>
      <w:r w:rsidRPr="00A64044">
        <w:rPr>
          <w:i/>
        </w:rPr>
        <w:t>Het Europees Parlement</w:t>
      </w:r>
      <w:r w:rsidRPr="00A64044">
        <w:t>,</w:t>
      </w:r>
    </w:p>
    <w:p w:rsidR="007770B4" w:rsidRPr="00A64044" w:rsidRDefault="007770B4" w:rsidP="007770B4">
      <w:pPr>
        <w:pStyle w:val="NormalHanging12a"/>
      </w:pPr>
      <w:r w:rsidRPr="00A64044">
        <w:t>–</w:t>
      </w:r>
      <w:r w:rsidRPr="00A64044">
        <w:tab/>
        <w:t>gezien het voorstel van de Commissie aan het Europees Parlement en de Raad (</w:t>
      </w:r>
      <w:proofErr w:type="gramStart"/>
      <w:r w:rsidRPr="00A64044">
        <w:t>COM(</w:t>
      </w:r>
      <w:proofErr w:type="gramEnd"/>
      <w:r w:rsidRPr="00A64044">
        <w:t>2023)0533),</w:t>
      </w:r>
    </w:p>
    <w:p w:rsidR="007770B4" w:rsidRPr="00A64044" w:rsidRDefault="007770B4" w:rsidP="007770B4">
      <w:pPr>
        <w:pStyle w:val="NormalHanging12a"/>
      </w:pPr>
      <w:r w:rsidRPr="00A64044">
        <w:t>–</w:t>
      </w:r>
      <w:r w:rsidRPr="00A64044">
        <w:tab/>
        <w:t>gezien artikel 294, lid 2, en artikel 114 van het Verdrag betreffende de werking van de Europese Unie, op grond waarvan het voorstel door de Commissie bij het Parlement is ingediend (C9</w:t>
      </w:r>
      <w:r w:rsidRPr="00A64044">
        <w:noBreakHyphen/>
        <w:t>0338/2023),</w:t>
      </w:r>
    </w:p>
    <w:p w:rsidR="007770B4" w:rsidRPr="00A64044" w:rsidRDefault="007770B4" w:rsidP="007770B4">
      <w:pPr>
        <w:pStyle w:val="NormalHanging12a"/>
      </w:pPr>
      <w:r w:rsidRPr="00A64044">
        <w:t>–</w:t>
      </w:r>
      <w:r w:rsidRPr="00A64044">
        <w:tab/>
        <w:t>gezien artikel 294, lid 3, van het Verdrag betreffende de werking van de Europese Unie,</w:t>
      </w:r>
    </w:p>
    <w:p w:rsidR="007770B4" w:rsidRPr="00A64044" w:rsidRDefault="007770B4" w:rsidP="007770B4">
      <w:pPr>
        <w:pStyle w:val="NormalHanging12a"/>
      </w:pPr>
      <w:r w:rsidRPr="00A64044">
        <w:t>–</w:t>
      </w:r>
      <w:r w:rsidRPr="00A64044">
        <w:tab/>
        <w:t>gezien het advies van het Europees Economisch en Sociaal Comité van 17 januari 2024</w:t>
      </w:r>
      <w:r w:rsidR="00FB14BE" w:rsidRPr="00A64044">
        <w:rPr>
          <w:rStyle w:val="FootnoteReference"/>
        </w:rPr>
        <w:footnoteReference w:id="1"/>
      </w:r>
      <w:r w:rsidRPr="00A64044">
        <w:t>,</w:t>
      </w:r>
    </w:p>
    <w:p w:rsidR="007770B4" w:rsidRPr="00A64044" w:rsidRDefault="007770B4" w:rsidP="007770B4">
      <w:pPr>
        <w:pStyle w:val="NormalHanging12a"/>
      </w:pPr>
      <w:r w:rsidRPr="00A64044">
        <w:t>–</w:t>
      </w:r>
      <w:r w:rsidRPr="00A64044">
        <w:tab/>
        <w:t>gezien het advies van het Comité van de Regio’s van 31 januari 2024</w:t>
      </w:r>
      <w:r w:rsidR="00FB14BE" w:rsidRPr="00A64044">
        <w:rPr>
          <w:rStyle w:val="FootnoteReference"/>
        </w:rPr>
        <w:footnoteReference w:id="2"/>
      </w:r>
      <w:r w:rsidRPr="00A64044">
        <w:t>,</w:t>
      </w:r>
    </w:p>
    <w:p w:rsidR="007770B4" w:rsidRPr="00A64044" w:rsidRDefault="007770B4" w:rsidP="007770B4">
      <w:pPr>
        <w:pStyle w:val="NormalHanging12a"/>
      </w:pPr>
      <w:r w:rsidRPr="00A64044">
        <w:t>–</w:t>
      </w:r>
      <w:r w:rsidRPr="00A64044">
        <w:tab/>
        <w:t>gezien artikel 59 van zijn Reglement,</w:t>
      </w:r>
    </w:p>
    <w:p w:rsidR="007770B4" w:rsidRPr="00A64044" w:rsidRDefault="007770B4" w:rsidP="007770B4">
      <w:pPr>
        <w:pStyle w:val="NormalHanging12a"/>
      </w:pPr>
      <w:r w:rsidRPr="00A64044">
        <w:t>–</w:t>
      </w:r>
      <w:r w:rsidRPr="00A64044">
        <w:tab/>
        <w:t>gezien het verslag van de Commissie interne markt en consumentenbescherming (A9-0156/2024),</w:t>
      </w:r>
    </w:p>
    <w:p w:rsidR="007770B4" w:rsidRPr="00A64044" w:rsidRDefault="007770B4" w:rsidP="007770B4">
      <w:pPr>
        <w:pStyle w:val="NormalHanging12a"/>
      </w:pPr>
      <w:r w:rsidRPr="00A64044">
        <w:t>1.</w:t>
      </w:r>
      <w:r w:rsidRPr="00A64044">
        <w:tab/>
        <w:t>stelt onderstaand standpunt in eerste lezing vast;</w:t>
      </w:r>
    </w:p>
    <w:p w:rsidR="007770B4" w:rsidRPr="00A64044" w:rsidRDefault="007770B4" w:rsidP="007770B4">
      <w:pPr>
        <w:pStyle w:val="NormalHanging12a"/>
      </w:pPr>
      <w:r w:rsidRPr="00A64044">
        <w:t>2.</w:t>
      </w:r>
      <w:r w:rsidRPr="00A64044">
        <w:tab/>
        <w:t>verzoekt de Commissie om hernieuwde voorlegging aan het Parlement indien zij haar voorstel vervangt, ingrijpend wijzigt of voornemens is het ingrijpend te wijzigen;</w:t>
      </w:r>
    </w:p>
    <w:p w:rsidR="007770B4" w:rsidRPr="00A64044" w:rsidRDefault="007770B4" w:rsidP="000A70EB">
      <w:pPr>
        <w:pStyle w:val="NormalHanging12a"/>
      </w:pPr>
      <w:r w:rsidRPr="00A64044">
        <w:lastRenderedPageBreak/>
        <w:t>3.</w:t>
      </w:r>
      <w:r w:rsidRPr="00A64044">
        <w:tab/>
        <w:t>verzoekt zijn Voorzitter het standpunt van het Parlement te doen toekomen aan de Raad en aan de Commissie alsmede aan de nationale parlementen.</w:t>
      </w:r>
    </w:p>
    <w:p w:rsidR="007E353F" w:rsidRPr="00A64044" w:rsidRDefault="007E353F" w:rsidP="007770B4">
      <w:pPr>
        <w:widowControl/>
        <w:sectPr w:rsidR="007E353F" w:rsidRPr="00A64044" w:rsidSect="007A6D0F">
          <w:footnotePr>
            <w:numRestart w:val="eachSect"/>
          </w:footnotePr>
          <w:endnotePr>
            <w:numFmt w:val="decimal"/>
          </w:endnotePr>
          <w:pgSz w:w="11906" w:h="16838" w:code="9"/>
          <w:pgMar w:top="1134" w:right="1418" w:bottom="1418" w:left="1418" w:header="1134" w:footer="567" w:gutter="0"/>
          <w:cols w:space="720"/>
          <w:noEndnote/>
          <w:docGrid w:linePitch="326"/>
        </w:sectPr>
      </w:pPr>
    </w:p>
    <w:p w:rsidR="000D2EC2" w:rsidRPr="000A70EB" w:rsidRDefault="000D2EC2" w:rsidP="000D2EC2">
      <w:pPr>
        <w:spacing w:before="100" w:beforeAutospacing="1" w:after="100" w:afterAutospacing="1"/>
        <w:rPr>
          <w:b/>
          <w:bCs/>
          <w:color w:val="000000"/>
          <w:szCs w:val="24"/>
        </w:rPr>
      </w:pPr>
      <w:proofErr w:type="spellStart"/>
      <w:r w:rsidRPr="00A64044">
        <w:rPr>
          <w:b/>
          <w:bCs/>
          <w:color w:val="000000"/>
          <w:szCs w:val="24"/>
        </w:rPr>
        <w:lastRenderedPageBreak/>
        <w:t>P9_TC1</w:t>
      </w:r>
      <w:proofErr w:type="spellEnd"/>
      <w:r w:rsidRPr="00A64044">
        <w:rPr>
          <w:b/>
          <w:bCs/>
          <w:color w:val="000000"/>
          <w:szCs w:val="24"/>
        </w:rPr>
        <w:t>-</w:t>
      </w:r>
      <w:proofErr w:type="gramStart"/>
      <w:r w:rsidRPr="00A64044">
        <w:rPr>
          <w:b/>
          <w:bCs/>
          <w:color w:val="000000"/>
          <w:szCs w:val="24"/>
        </w:rPr>
        <w:t>COD(</w:t>
      </w:r>
      <w:proofErr w:type="gramEnd"/>
      <w:r w:rsidRPr="00A64044">
        <w:rPr>
          <w:b/>
          <w:bCs/>
          <w:color w:val="000000"/>
          <w:szCs w:val="24"/>
        </w:rPr>
        <w:t>2023)0323</w:t>
      </w:r>
    </w:p>
    <w:p w:rsidR="000D2EC2" w:rsidRPr="00A64044" w:rsidRDefault="000D2EC2" w:rsidP="000D2EC2">
      <w:pPr>
        <w:spacing w:before="100" w:beforeAutospacing="1" w:after="100" w:afterAutospacing="1"/>
        <w:rPr>
          <w:b/>
          <w:bCs/>
          <w:color w:val="000000"/>
          <w:szCs w:val="24"/>
        </w:rPr>
      </w:pPr>
      <w:r w:rsidRPr="00A64044">
        <w:rPr>
          <w:b/>
          <w:szCs w:val="24"/>
        </w:rPr>
        <w:t xml:space="preserve">Standpunt van het Europees Parlement in eerste lezing vastgesteld op </w:t>
      </w:r>
      <w:r w:rsidRPr="00A64044">
        <w:rPr>
          <w:b/>
          <w:bCs/>
          <w:color w:val="000000"/>
          <w:szCs w:val="24"/>
        </w:rPr>
        <w:t xml:space="preserve">23 april 2024 </w:t>
      </w:r>
      <w:r w:rsidRPr="00A64044">
        <w:rPr>
          <w:b/>
          <w:szCs w:val="24"/>
        </w:rPr>
        <w:t xml:space="preserve">met het oog op de vaststelling van </w:t>
      </w:r>
      <w:r w:rsidRPr="00A64044">
        <w:rPr>
          <w:b/>
          <w:bCs/>
          <w:color w:val="000000"/>
          <w:szCs w:val="24"/>
        </w:rPr>
        <w:t>Verordening (EU) 2024/… van het Europees Parlement en de Raad betreffende bestrijding van betalingsachterstand bij handelstransacties</w:t>
      </w:r>
    </w:p>
    <w:p w:rsidR="000D2EC2" w:rsidRPr="00A64044" w:rsidRDefault="000D2EC2" w:rsidP="000D2EC2">
      <w:pPr>
        <w:widowControl/>
        <w:spacing w:before="360" w:after="240" w:line="360" w:lineRule="auto"/>
        <w:jc w:val="center"/>
        <w:rPr>
          <w:szCs w:val="24"/>
          <w:lang w:eastAsia="en-US"/>
        </w:rPr>
      </w:pPr>
      <w:r w:rsidRPr="00A64044">
        <w:rPr>
          <w:szCs w:val="24"/>
          <w:lang w:eastAsia="en-US"/>
        </w:rPr>
        <w:t xml:space="preserve">(Voor de </w:t>
      </w:r>
      <w:proofErr w:type="gramStart"/>
      <w:r w:rsidRPr="00A64044">
        <w:rPr>
          <w:szCs w:val="24"/>
          <w:lang w:eastAsia="en-US"/>
        </w:rPr>
        <w:t>EER</w:t>
      </w:r>
      <w:proofErr w:type="gramEnd"/>
      <w:r w:rsidRPr="00A64044">
        <w:rPr>
          <w:szCs w:val="24"/>
          <w:lang w:eastAsia="en-US"/>
        </w:rPr>
        <w:t xml:space="preserve"> relevante tekst)</w:t>
      </w:r>
    </w:p>
    <w:p w:rsidR="000D2EC2" w:rsidRPr="00A64044" w:rsidRDefault="000D2EC2" w:rsidP="000D2EC2">
      <w:pPr>
        <w:keepNext/>
        <w:spacing w:before="600" w:after="120" w:line="360" w:lineRule="auto"/>
        <w:rPr>
          <w:szCs w:val="24"/>
          <w:lang w:eastAsia="en-US"/>
        </w:rPr>
      </w:pPr>
      <w:r w:rsidRPr="00A64044">
        <w:rPr>
          <w:szCs w:val="24"/>
          <w:lang w:eastAsia="en-US"/>
        </w:rPr>
        <w:t>HET EUROPEES PARLEMENT EN DE RAAD VAN DE EUROPESE UNIE,</w:t>
      </w:r>
    </w:p>
    <w:p w:rsidR="000D2EC2" w:rsidRPr="00A64044" w:rsidRDefault="000D2EC2" w:rsidP="000D2EC2">
      <w:pPr>
        <w:spacing w:before="120" w:after="120" w:line="360" w:lineRule="auto"/>
        <w:rPr>
          <w:lang w:eastAsia="en-US"/>
        </w:rPr>
      </w:pPr>
      <w:r w:rsidRPr="00A64044">
        <w:rPr>
          <w:lang w:eastAsia="en-US"/>
        </w:rPr>
        <w:t>Gezien het Verdrag betreffende de werking van de Europese Unie, en met name artikel 114,</w:t>
      </w:r>
    </w:p>
    <w:p w:rsidR="000D2EC2" w:rsidRPr="00A64044" w:rsidRDefault="000D2EC2" w:rsidP="000D2EC2">
      <w:pPr>
        <w:spacing w:before="120" w:after="120" w:line="360" w:lineRule="auto"/>
        <w:rPr>
          <w:lang w:eastAsia="en-US"/>
        </w:rPr>
      </w:pPr>
      <w:r w:rsidRPr="00A64044">
        <w:rPr>
          <w:lang w:eastAsia="en-US"/>
        </w:rPr>
        <w:t>Gezien het voorstel van de Europese Commissie,</w:t>
      </w:r>
    </w:p>
    <w:p w:rsidR="000D2EC2" w:rsidRPr="00A64044" w:rsidRDefault="000D2EC2" w:rsidP="000D2EC2">
      <w:pPr>
        <w:spacing w:before="120" w:after="120" w:line="360" w:lineRule="auto"/>
        <w:rPr>
          <w:lang w:eastAsia="en-US"/>
        </w:rPr>
      </w:pPr>
      <w:r w:rsidRPr="00A64044">
        <w:rPr>
          <w:lang w:eastAsia="en-US"/>
        </w:rPr>
        <w:t>Na toezending van het ontwerp van wetgevingshandeling aan de nationale parlementen,</w:t>
      </w:r>
    </w:p>
    <w:p w:rsidR="000D2EC2" w:rsidRPr="00A64044" w:rsidRDefault="000D2EC2" w:rsidP="000D2EC2">
      <w:pPr>
        <w:spacing w:before="120" w:after="120" w:line="360" w:lineRule="auto"/>
        <w:rPr>
          <w:lang w:eastAsia="en-US"/>
        </w:rPr>
      </w:pPr>
      <w:r w:rsidRPr="00A64044">
        <w:rPr>
          <w:lang w:eastAsia="en-US"/>
        </w:rPr>
        <w:t>Gezien het advies van het Europees Economisch en Sociaal Comité</w:t>
      </w:r>
      <w:r w:rsidRPr="00A64044">
        <w:rPr>
          <w:vertAlign w:val="superscript"/>
          <w:lang w:eastAsia="en-US"/>
        </w:rPr>
        <w:footnoteReference w:id="3"/>
      </w:r>
      <w:r w:rsidRPr="00A64044">
        <w:rPr>
          <w:lang w:eastAsia="en-US"/>
        </w:rPr>
        <w:t>,</w:t>
      </w:r>
    </w:p>
    <w:p w:rsidR="000D2EC2" w:rsidRPr="00A64044" w:rsidRDefault="000D2EC2" w:rsidP="000D2EC2">
      <w:pPr>
        <w:spacing w:before="120" w:after="120" w:line="360" w:lineRule="auto"/>
        <w:rPr>
          <w:lang w:eastAsia="en-US"/>
        </w:rPr>
      </w:pPr>
      <w:r w:rsidRPr="00A64044">
        <w:rPr>
          <w:lang w:eastAsia="en-US"/>
        </w:rPr>
        <w:t>Handelend volgens de gewone wetgevingsprocedure,</w:t>
      </w:r>
    </w:p>
    <w:p w:rsidR="000D2EC2" w:rsidRPr="00A64044" w:rsidRDefault="000D2EC2">
      <w:pPr>
        <w:widowControl/>
        <w:rPr>
          <w:lang w:eastAsia="en-US"/>
        </w:rPr>
      </w:pPr>
      <w:r w:rsidRPr="00A64044">
        <w:rPr>
          <w:lang w:eastAsia="en-US"/>
        </w:rPr>
        <w:br w:type="page"/>
      </w:r>
    </w:p>
    <w:p w:rsidR="000D2EC2" w:rsidRPr="00A64044" w:rsidRDefault="000D2EC2" w:rsidP="000D2EC2">
      <w:pPr>
        <w:spacing w:before="120" w:after="120" w:line="360" w:lineRule="auto"/>
        <w:rPr>
          <w:lang w:eastAsia="en-US"/>
        </w:rPr>
      </w:pPr>
      <w:r w:rsidRPr="00A64044">
        <w:rPr>
          <w:lang w:eastAsia="en-US"/>
        </w:rPr>
        <w:lastRenderedPageBreak/>
        <w:t>Overwegende hetgeen volgt:</w:t>
      </w:r>
    </w:p>
    <w:p w:rsidR="000D2EC2" w:rsidRPr="00A64044" w:rsidRDefault="000D2EC2" w:rsidP="000D2EC2">
      <w:pPr>
        <w:spacing w:before="120" w:after="120" w:line="360" w:lineRule="auto"/>
        <w:ind w:left="850" w:hanging="850"/>
        <w:rPr>
          <w:szCs w:val="24"/>
          <w:lang w:eastAsia="en-US"/>
        </w:rPr>
      </w:pPr>
      <w:r w:rsidRPr="00A64044">
        <w:rPr>
          <w:szCs w:val="24"/>
          <w:lang w:eastAsia="en-US"/>
        </w:rPr>
        <w:t>(1)</w:t>
      </w:r>
      <w:r w:rsidRPr="00A64044">
        <w:rPr>
          <w:szCs w:val="24"/>
          <w:lang w:eastAsia="en-US"/>
        </w:rPr>
        <w:tab/>
        <w:t>Wanneer marktdeelnemers op de interne markt goederen en diensten aan andere marktdeelnemers of aan overheidsinstanties leveren, gebeurt dit meestal op basis van betaling op termijn, waarbij de leverancier de afnemer een betalingstermijn toekent die door partijen is overeengekomen, in de factuur van de leverancier is vermeld of wettelijk is vastgesteld.</w:t>
      </w:r>
    </w:p>
    <w:p w:rsidR="000D2EC2" w:rsidRPr="00A64044" w:rsidRDefault="000D2EC2" w:rsidP="000D2EC2">
      <w:pPr>
        <w:spacing w:before="120" w:after="120" w:line="360" w:lineRule="auto"/>
        <w:ind w:left="850" w:hanging="850"/>
        <w:rPr>
          <w:b/>
          <w:szCs w:val="24"/>
          <w:lang w:eastAsia="en-US"/>
        </w:rPr>
      </w:pPr>
      <w:r w:rsidRPr="00A64044">
        <w:rPr>
          <w:szCs w:val="24"/>
          <w:lang w:eastAsia="en-US"/>
        </w:rPr>
        <w:t>(2)</w:t>
      </w:r>
      <w:r w:rsidRPr="00A64044">
        <w:rPr>
          <w:szCs w:val="24"/>
          <w:lang w:eastAsia="en-US"/>
        </w:rPr>
        <w:tab/>
        <w:t>Veel betalingen voor handelstransacties tussen marktdeelnemers onderling of tussen marktdeelnemers en overheidsinstanties worden later verricht dan contractueel is overeengekomen of in de algemene handelsvoorwaarden of wettelijk is vastgelegd</w:t>
      </w:r>
      <w:r w:rsidRPr="00A64044">
        <w:rPr>
          <w:b/>
          <w:i/>
          <w:szCs w:val="24"/>
          <w:lang w:eastAsia="en-US"/>
        </w:rPr>
        <w:t>, hoewel de goederen zijn geleverd of de diensten zijn verleend</w:t>
      </w:r>
      <w:r w:rsidRPr="00A64044">
        <w:rPr>
          <w:szCs w:val="24"/>
          <w:lang w:eastAsia="en-US"/>
        </w:rPr>
        <w:t>.</w:t>
      </w:r>
      <w:r w:rsidR="000C7B29" w:rsidRPr="00A64044">
        <w:rPr>
          <w:b/>
          <w:szCs w:val="24"/>
          <w:lang w:eastAsia="en-US"/>
        </w:rPr>
        <w:t xml:space="preserve"> [Am. 1]</w:t>
      </w:r>
    </w:p>
    <w:p w:rsidR="000D2EC2" w:rsidRPr="00A64044" w:rsidRDefault="000D2EC2">
      <w:pPr>
        <w:widowControl/>
        <w:rPr>
          <w:szCs w:val="24"/>
          <w:lang w:eastAsia="en-US"/>
        </w:rPr>
      </w:pPr>
      <w:r w:rsidRPr="00A64044">
        <w:rPr>
          <w:szCs w:val="24"/>
          <w:lang w:eastAsia="en-US"/>
        </w:rPr>
        <w:br w:type="page"/>
      </w:r>
    </w:p>
    <w:p w:rsidR="000D2EC2" w:rsidRPr="00A64044" w:rsidRDefault="000D2EC2" w:rsidP="000D2EC2">
      <w:pPr>
        <w:spacing w:before="120" w:after="120" w:line="360" w:lineRule="auto"/>
        <w:ind w:left="850" w:hanging="850"/>
        <w:rPr>
          <w:b/>
          <w:szCs w:val="24"/>
          <w:lang w:eastAsia="en-US"/>
        </w:rPr>
      </w:pPr>
      <w:r w:rsidRPr="00A64044">
        <w:rPr>
          <w:szCs w:val="24"/>
          <w:lang w:eastAsia="en-US"/>
        </w:rPr>
        <w:lastRenderedPageBreak/>
        <w:t>(3)</w:t>
      </w:r>
      <w:r w:rsidRPr="00A64044">
        <w:rPr>
          <w:szCs w:val="24"/>
          <w:lang w:eastAsia="en-US"/>
        </w:rPr>
        <w:tab/>
        <w:t>Betalingsachterstanden</w:t>
      </w:r>
      <w:r w:rsidRPr="00A64044">
        <w:rPr>
          <w:b/>
          <w:i/>
          <w:szCs w:val="24"/>
          <w:lang w:eastAsia="en-US"/>
        </w:rPr>
        <w:t xml:space="preserve"> en betalingen op termijn die later plaatsvinden dan de bij wet ingestelde perioden</w:t>
      </w:r>
      <w:r w:rsidRPr="00A64044">
        <w:rPr>
          <w:szCs w:val="24"/>
          <w:lang w:eastAsia="en-US"/>
        </w:rPr>
        <w:t xml:space="preserve"> zijn rechtstreeks van invloed op de liquiditeit en de voorspelbaarheid van kasstromen, waardoor de behoefte aan werkkapitaal toeneemt en de </w:t>
      </w:r>
      <w:r w:rsidRPr="00A64044">
        <w:rPr>
          <w:strike/>
          <w:szCs w:val="24"/>
          <w:lang w:eastAsia="en-US"/>
        </w:rPr>
        <w:t xml:space="preserve">toegang van een onderneming </w:t>
      </w:r>
      <w:proofErr w:type="spellStart"/>
      <w:r w:rsidRPr="00A64044">
        <w:rPr>
          <w:strike/>
          <w:szCs w:val="24"/>
          <w:lang w:eastAsia="en-US"/>
        </w:rPr>
        <w:t>tot</w:t>
      </w:r>
      <w:r w:rsidRPr="00A64044">
        <w:rPr>
          <w:b/>
          <w:i/>
          <w:szCs w:val="24"/>
          <w:lang w:eastAsia="en-US"/>
        </w:rPr>
        <w:t>winstgevendheid</w:t>
      </w:r>
      <w:proofErr w:type="spellEnd"/>
      <w:r w:rsidRPr="00A64044">
        <w:rPr>
          <w:b/>
          <w:i/>
          <w:szCs w:val="24"/>
          <w:lang w:eastAsia="en-US"/>
        </w:rPr>
        <w:t xml:space="preserve"> in het gedrang komt wanneer de schuldeiser</w:t>
      </w:r>
      <w:r w:rsidRPr="00A64044">
        <w:rPr>
          <w:szCs w:val="24"/>
          <w:lang w:eastAsia="en-US"/>
        </w:rPr>
        <w:t xml:space="preserve"> externe financiering </w:t>
      </w:r>
      <w:r w:rsidRPr="00A64044">
        <w:rPr>
          <w:strike/>
          <w:szCs w:val="24"/>
          <w:lang w:eastAsia="en-US"/>
        </w:rPr>
        <w:t>in het gedrang komt</w:t>
      </w:r>
      <w:r w:rsidRPr="00A64044">
        <w:rPr>
          <w:b/>
          <w:i/>
          <w:szCs w:val="24"/>
          <w:lang w:eastAsia="en-US"/>
        </w:rPr>
        <w:t>moet verkrijgen wegens een betalingsachterstand</w:t>
      </w:r>
      <w:r w:rsidRPr="00A64044">
        <w:rPr>
          <w:szCs w:val="24"/>
          <w:lang w:eastAsia="en-US"/>
        </w:rPr>
        <w:t>. Dit heeft gevolgen voor het concurrentievermogen, vermindert de productiviteit, leidt tot ontslagen, vergroot de kans op insolventie en faillissementen en vormt een cruciale belemmering voor groei</w:t>
      </w:r>
      <w:r w:rsidRPr="00A64044">
        <w:rPr>
          <w:b/>
          <w:i/>
          <w:szCs w:val="24"/>
          <w:lang w:eastAsia="en-US"/>
        </w:rPr>
        <w:t>, mede in aanmerking nemend dat inflatie de reële waarde van kredieten na verloop van tijd verlaagt</w:t>
      </w:r>
      <w:r w:rsidRPr="00A64044">
        <w:rPr>
          <w:szCs w:val="24"/>
          <w:lang w:eastAsia="en-US"/>
        </w:rPr>
        <w:t>. De schadelijke gevolgen van betalingsachterstanden treffen de hele toeleveringsketen, aangezien de betalingsachterstand vaak wordt doorgegeven aan leveranciers. Kleine en middelgrote ondernemingen (</w:t>
      </w:r>
      <w:proofErr w:type="spellStart"/>
      <w:r w:rsidRPr="00A64044">
        <w:rPr>
          <w:szCs w:val="24"/>
          <w:lang w:eastAsia="en-US"/>
        </w:rPr>
        <w:t>kmo’s</w:t>
      </w:r>
      <w:proofErr w:type="spellEnd"/>
      <w:r w:rsidRPr="00A64044">
        <w:rPr>
          <w:szCs w:val="24"/>
          <w:lang w:eastAsia="en-US"/>
        </w:rPr>
        <w:t>)</w:t>
      </w:r>
      <w:r w:rsidRPr="00A64044">
        <w:rPr>
          <w:b/>
          <w:i/>
          <w:szCs w:val="24"/>
          <w:lang w:eastAsia="en-US"/>
        </w:rPr>
        <w:t xml:space="preserve"> en in het bijzonder micro-ondernemingen</w:t>
      </w:r>
      <w:r w:rsidRPr="00A64044">
        <w:rPr>
          <w:szCs w:val="24"/>
          <w:lang w:eastAsia="en-US"/>
        </w:rPr>
        <w:t>, die afhankelijk zijn van regelmatige en voorspelbare kasstromen, hebben zwaar te lijden onder deze negatieve gevolgen. Betalingsachterstand vormt dus een probleem voor de economie van de Unie vanwege de negatieve economische en sociale gevolgen ervan.</w:t>
      </w:r>
      <w:r w:rsidRPr="00A64044">
        <w:rPr>
          <w:b/>
          <w:i/>
          <w:szCs w:val="24"/>
          <w:lang w:eastAsia="en-US"/>
        </w:rPr>
        <w:t xml:space="preserve"> In tijden van economische neergang, wanneer de toegang tot financiering lastiger is, neemt het risico van negatieve gevolgen sterk toe.</w:t>
      </w:r>
      <w:r w:rsidR="000C7B29" w:rsidRPr="00A64044">
        <w:rPr>
          <w:b/>
          <w:szCs w:val="24"/>
          <w:lang w:eastAsia="en-US"/>
        </w:rPr>
        <w:t xml:space="preserve"> [Am. 2]</w:t>
      </w:r>
    </w:p>
    <w:p w:rsidR="000D2EC2" w:rsidRPr="00A64044" w:rsidRDefault="000D2EC2">
      <w:pPr>
        <w:widowControl/>
        <w:rPr>
          <w:szCs w:val="24"/>
          <w:lang w:eastAsia="en-US"/>
        </w:rPr>
      </w:pPr>
      <w:r w:rsidRPr="00A64044">
        <w:rPr>
          <w:szCs w:val="24"/>
          <w:lang w:eastAsia="en-US"/>
        </w:rPr>
        <w:br w:type="page"/>
      </w:r>
    </w:p>
    <w:p w:rsidR="000D2EC2" w:rsidRPr="00A64044" w:rsidRDefault="000D2EC2" w:rsidP="000D2EC2">
      <w:pPr>
        <w:spacing w:before="120" w:after="120" w:line="360" w:lineRule="auto"/>
        <w:ind w:left="850" w:hanging="850"/>
        <w:rPr>
          <w:szCs w:val="24"/>
          <w:lang w:eastAsia="en-US"/>
        </w:rPr>
      </w:pPr>
      <w:r w:rsidRPr="00A64044">
        <w:rPr>
          <w:szCs w:val="24"/>
          <w:lang w:eastAsia="en-US"/>
        </w:rPr>
        <w:lastRenderedPageBreak/>
        <w:t>(4)</w:t>
      </w:r>
      <w:r w:rsidRPr="00A64044">
        <w:rPr>
          <w:szCs w:val="24"/>
          <w:lang w:eastAsia="en-US"/>
        </w:rPr>
        <w:tab/>
        <w:t>Hoewel rechtsvorderingen in verband met betalingsachterstand al zijn vergemakkelijkt door de Verordeningen (EG) nr. 805/2004</w:t>
      </w:r>
      <w:r w:rsidRPr="00A64044">
        <w:rPr>
          <w:szCs w:val="24"/>
          <w:vertAlign w:val="superscript"/>
          <w:lang w:eastAsia="en-US"/>
        </w:rPr>
        <w:footnoteReference w:id="4"/>
      </w:r>
      <w:r w:rsidRPr="00A64044">
        <w:rPr>
          <w:szCs w:val="24"/>
          <w:lang w:eastAsia="en-US"/>
        </w:rPr>
        <w:t>, (EG) nr. 1896/2006</w:t>
      </w:r>
      <w:r w:rsidRPr="00A64044">
        <w:rPr>
          <w:szCs w:val="24"/>
          <w:vertAlign w:val="superscript"/>
          <w:lang w:eastAsia="en-US"/>
        </w:rPr>
        <w:footnoteReference w:id="5"/>
      </w:r>
      <w:r w:rsidRPr="00A64044">
        <w:rPr>
          <w:szCs w:val="24"/>
          <w:lang w:eastAsia="en-US"/>
        </w:rPr>
        <w:t>, (EG) nr. 861/2007</w:t>
      </w:r>
      <w:r w:rsidRPr="00A64044">
        <w:rPr>
          <w:szCs w:val="24"/>
          <w:vertAlign w:val="superscript"/>
          <w:lang w:eastAsia="en-US"/>
        </w:rPr>
        <w:footnoteReference w:id="6"/>
      </w:r>
      <w:r w:rsidRPr="00A64044">
        <w:rPr>
          <w:szCs w:val="24"/>
          <w:lang w:eastAsia="en-US"/>
        </w:rPr>
        <w:t xml:space="preserve"> en (EU) nr. 1215/2012</w:t>
      </w:r>
      <w:r w:rsidRPr="00A64044">
        <w:rPr>
          <w:szCs w:val="24"/>
          <w:vertAlign w:val="superscript"/>
          <w:lang w:eastAsia="en-US"/>
        </w:rPr>
        <w:footnoteReference w:id="7"/>
      </w:r>
      <w:r w:rsidRPr="00A64044">
        <w:rPr>
          <w:szCs w:val="24"/>
          <w:lang w:eastAsia="en-US"/>
        </w:rPr>
        <w:t xml:space="preserve"> van het Europees Parlement en de Raad, moeten er aanvullende bepalingen worden vastgesteld om betalingsachterstanden bij handelstransacties te ontmoedigen.</w:t>
      </w:r>
    </w:p>
    <w:p w:rsidR="000D2EC2" w:rsidRPr="00A64044" w:rsidRDefault="000D2EC2" w:rsidP="000D2EC2">
      <w:pPr>
        <w:spacing w:before="120" w:after="120" w:line="360" w:lineRule="auto"/>
        <w:ind w:left="850" w:hanging="850"/>
        <w:rPr>
          <w:szCs w:val="24"/>
          <w:lang w:eastAsia="en-US"/>
        </w:rPr>
      </w:pPr>
      <w:r w:rsidRPr="00A64044">
        <w:rPr>
          <w:szCs w:val="24"/>
          <w:lang w:eastAsia="en-US"/>
        </w:rPr>
        <w:t>(5)</w:t>
      </w:r>
      <w:r w:rsidRPr="00A64044">
        <w:rPr>
          <w:szCs w:val="24"/>
          <w:lang w:eastAsia="en-US"/>
        </w:rPr>
        <w:tab/>
        <w:t>Ondernemingen moeten overal op de interne markt onder zodanige omstandigheden zaken kunnen doen dat grensoverschrijdende transacties geen grotere risico’s met zich meebrengen dan binnenlandse transacties. Wanneer voor binnenlandse en grensoverschrijdende transacties wezenlijk verschillende regels van toepassing zijn, is er sprake van concurrentievervalsing.</w:t>
      </w:r>
    </w:p>
    <w:p w:rsidR="000C7B29" w:rsidRPr="00A64044" w:rsidRDefault="000C7B29">
      <w:pPr>
        <w:widowControl/>
        <w:rPr>
          <w:szCs w:val="24"/>
          <w:lang w:eastAsia="en-US"/>
        </w:rPr>
      </w:pPr>
      <w:r w:rsidRPr="00A64044">
        <w:rPr>
          <w:szCs w:val="24"/>
          <w:lang w:eastAsia="en-US"/>
        </w:rPr>
        <w:br w:type="page"/>
      </w:r>
    </w:p>
    <w:p w:rsidR="000D2EC2" w:rsidRPr="00A64044" w:rsidRDefault="000D2EC2" w:rsidP="000D2EC2">
      <w:pPr>
        <w:spacing w:before="120" w:after="120" w:line="360" w:lineRule="auto"/>
        <w:ind w:left="850" w:hanging="850"/>
        <w:rPr>
          <w:b/>
          <w:szCs w:val="24"/>
          <w:lang w:eastAsia="en-US"/>
        </w:rPr>
      </w:pPr>
      <w:r w:rsidRPr="00A64044">
        <w:rPr>
          <w:szCs w:val="24"/>
          <w:lang w:eastAsia="en-US"/>
        </w:rPr>
        <w:lastRenderedPageBreak/>
        <w:t>(6)</w:t>
      </w:r>
      <w:r w:rsidRPr="00A64044">
        <w:rPr>
          <w:szCs w:val="24"/>
          <w:lang w:eastAsia="en-US"/>
        </w:rPr>
        <w:tab/>
        <w:t>Richtlijn 2011/7/EU van het Europees Parlement en de Raad</w:t>
      </w:r>
      <w:r w:rsidRPr="00A64044">
        <w:rPr>
          <w:szCs w:val="24"/>
          <w:vertAlign w:val="superscript"/>
          <w:lang w:eastAsia="en-US"/>
        </w:rPr>
        <w:footnoteReference w:id="8"/>
      </w:r>
      <w:r w:rsidRPr="00A64044">
        <w:rPr>
          <w:szCs w:val="24"/>
          <w:lang w:eastAsia="en-US"/>
        </w:rPr>
        <w:t xml:space="preserve"> bevat regels ter bestrijding van betalingsachterstand bij handelstransacties. In 2019 heeft het Europees Parlement verschillende tekortkomingen van die richtlijn vastgesteld. In de </w:t>
      </w:r>
      <w:proofErr w:type="spellStart"/>
      <w:r w:rsidRPr="00A64044">
        <w:rPr>
          <w:szCs w:val="24"/>
          <w:lang w:eastAsia="en-US"/>
        </w:rPr>
        <w:t>kmo</w:t>
      </w:r>
      <w:proofErr w:type="spellEnd"/>
      <w:r w:rsidRPr="00A64044">
        <w:rPr>
          <w:szCs w:val="24"/>
          <w:lang w:eastAsia="en-US"/>
        </w:rPr>
        <w:t>-strategie voor een duurzaam en digitaal Europa</w:t>
      </w:r>
      <w:r w:rsidRPr="00A64044">
        <w:rPr>
          <w:szCs w:val="24"/>
          <w:vertAlign w:val="superscript"/>
          <w:lang w:eastAsia="en-US"/>
        </w:rPr>
        <w:footnoteReference w:id="9"/>
      </w:r>
      <w:r w:rsidRPr="00A64044">
        <w:rPr>
          <w:szCs w:val="24"/>
          <w:lang w:eastAsia="en-US"/>
        </w:rPr>
        <w:t xml:space="preserve"> werd ertoe opgeroepen te zorgen voor een omgeving zonder betalingsachterstand voor </w:t>
      </w:r>
      <w:proofErr w:type="spellStart"/>
      <w:r w:rsidRPr="00A64044">
        <w:rPr>
          <w:szCs w:val="24"/>
          <w:lang w:eastAsia="en-US"/>
        </w:rPr>
        <w:t>kmo’s</w:t>
      </w:r>
      <w:proofErr w:type="spellEnd"/>
      <w:r w:rsidRPr="00A64044">
        <w:rPr>
          <w:szCs w:val="24"/>
          <w:lang w:eastAsia="en-US"/>
        </w:rPr>
        <w:t xml:space="preserve"> en om de handhaving van Richtlijn 2011/7/EU te versterken. In 2021 heeft het Fit </w:t>
      </w:r>
      <w:proofErr w:type="spellStart"/>
      <w:r w:rsidRPr="00A64044">
        <w:rPr>
          <w:szCs w:val="24"/>
          <w:lang w:eastAsia="en-US"/>
        </w:rPr>
        <w:t>for</w:t>
      </w:r>
      <w:proofErr w:type="spellEnd"/>
      <w:r w:rsidRPr="00A64044">
        <w:rPr>
          <w:szCs w:val="24"/>
          <w:lang w:eastAsia="en-US"/>
        </w:rPr>
        <w:t xml:space="preserve"> </w:t>
      </w:r>
      <w:proofErr w:type="spellStart"/>
      <w:r w:rsidRPr="00A64044">
        <w:rPr>
          <w:szCs w:val="24"/>
          <w:lang w:eastAsia="en-US"/>
        </w:rPr>
        <w:t>Future</w:t>
      </w:r>
      <w:proofErr w:type="spellEnd"/>
      <w:r w:rsidRPr="00A64044">
        <w:rPr>
          <w:szCs w:val="24"/>
          <w:lang w:eastAsia="en-US"/>
        </w:rPr>
        <w:t xml:space="preserve">-platform in zijn advies de aandacht gevestigd op kritieke kwesties bij de uitvoering van die richtlijn. De belangrijkste tekortkomingen die in deze initiatieven zijn vastgesteld, houden verband met de dubbelzinnige bepalingen inzake het begrip “kennelijk onbillijk” in verband met de betalingstermijnen voor transacties tussen bedrijven, de oneerlijke betalingspraktijken en de termijnen voor de procedures voor aanvaarding en verificatie, met de forfaitaire vergoeding, met de asymmetrie van de regels voor betalingstermijnen tussen transacties tussen overheden en bedrijven enerzijds en tussen bedrijven onderling anderzijds, met </w:t>
      </w:r>
      <w:r w:rsidRPr="00A64044">
        <w:rPr>
          <w:b/>
          <w:i/>
          <w:szCs w:val="24"/>
          <w:lang w:eastAsia="en-US"/>
        </w:rPr>
        <w:t xml:space="preserve">de ongelijkheden in de onderhandelingspositie tussen grote en machtigere schuldenaren en kleine schuldeisers, met </w:t>
      </w:r>
      <w:r w:rsidRPr="00A64044">
        <w:rPr>
          <w:szCs w:val="24"/>
          <w:lang w:eastAsia="en-US"/>
        </w:rPr>
        <w:t>het ontbreken van een maximale betalingstermijn voor handelstransacties tussen bedrijven, met het gebrek aan controle op de naleving en de handhaving, met het ontbreken van instrumenten om de informatie-asymmetrie tegen te gaan en instrumenten waarmee schuldeisers actie kunnen ondernemen tegen hun schuldenaren, en met het gebrek aan synergieën met het kader voor overheidsopdrachten.</w:t>
      </w:r>
      <w:r w:rsidR="000C7B29" w:rsidRPr="00A64044">
        <w:rPr>
          <w:b/>
          <w:szCs w:val="24"/>
          <w:lang w:eastAsia="en-US"/>
        </w:rPr>
        <w:t xml:space="preserve"> [Am. 3]</w:t>
      </w:r>
    </w:p>
    <w:p w:rsidR="000C7B29" w:rsidRPr="00A64044" w:rsidRDefault="000C7B29">
      <w:pPr>
        <w:widowControl/>
        <w:rPr>
          <w:szCs w:val="24"/>
          <w:lang w:eastAsia="en-US"/>
        </w:rPr>
      </w:pPr>
      <w:r w:rsidRPr="00A64044">
        <w:rPr>
          <w:szCs w:val="24"/>
          <w:lang w:eastAsia="en-US"/>
        </w:rPr>
        <w:br w:type="page"/>
      </w:r>
    </w:p>
    <w:p w:rsidR="000D2EC2" w:rsidRPr="00A64044" w:rsidRDefault="000D2EC2" w:rsidP="000D2EC2">
      <w:pPr>
        <w:spacing w:before="120" w:after="120" w:line="360" w:lineRule="auto"/>
        <w:ind w:left="850" w:hanging="850"/>
        <w:rPr>
          <w:szCs w:val="24"/>
          <w:lang w:eastAsia="en-US"/>
        </w:rPr>
      </w:pPr>
      <w:r w:rsidRPr="00A64044">
        <w:rPr>
          <w:szCs w:val="24"/>
          <w:lang w:eastAsia="en-US"/>
        </w:rPr>
        <w:lastRenderedPageBreak/>
        <w:t>(7)</w:t>
      </w:r>
      <w:r w:rsidRPr="00A64044">
        <w:rPr>
          <w:szCs w:val="24"/>
          <w:lang w:eastAsia="en-US"/>
        </w:rPr>
        <w:tab/>
        <w:t>Om die tekortkomingen te verhelpen, moet Richtlijn 2011/7/EU worden vervangen.</w:t>
      </w:r>
    </w:p>
    <w:p w:rsidR="000D2EC2" w:rsidRPr="00A64044" w:rsidRDefault="000D2EC2" w:rsidP="000D2EC2">
      <w:pPr>
        <w:spacing w:before="120" w:after="120" w:line="360" w:lineRule="auto"/>
        <w:ind w:left="850" w:hanging="850"/>
        <w:rPr>
          <w:szCs w:val="24"/>
          <w:lang w:eastAsia="en-US"/>
        </w:rPr>
      </w:pPr>
      <w:r w:rsidRPr="00A64044">
        <w:rPr>
          <w:szCs w:val="24"/>
          <w:lang w:eastAsia="en-US"/>
        </w:rPr>
        <w:t>(8)</w:t>
      </w:r>
      <w:r w:rsidRPr="00A64044">
        <w:rPr>
          <w:szCs w:val="24"/>
          <w:lang w:eastAsia="en-US"/>
        </w:rPr>
        <w:tab/>
        <w:t>Er moeten bepalingen worden vastgesteld om betalingsachterstand bij handelstransacties, die bestaan uit het leveren van goederen of het verrichten van diensten tegen vergoeding, te voorkomen, ongeacht of deze plaatsvinden tussen ondernemingen onderling of tussen ondernemingen en aanbestedende diensten/instanties, waarbij laatstgenoemden de schuldenaar zijn, aangezien deze aanbestedende diensten/instanties een aanzienlijke hoeveelheid betalingen aan ondernemingen verrichten.</w:t>
      </w:r>
    </w:p>
    <w:p w:rsidR="000D2EC2" w:rsidRPr="00A64044" w:rsidRDefault="000D2EC2" w:rsidP="000D2EC2">
      <w:pPr>
        <w:spacing w:before="120" w:after="120" w:line="360" w:lineRule="auto"/>
        <w:ind w:left="850" w:hanging="850"/>
        <w:rPr>
          <w:szCs w:val="24"/>
          <w:lang w:eastAsia="en-US"/>
        </w:rPr>
      </w:pPr>
      <w:r w:rsidRPr="00A64044">
        <w:rPr>
          <w:szCs w:val="24"/>
          <w:lang w:eastAsia="en-US"/>
        </w:rPr>
        <w:t>(9)</w:t>
      </w:r>
      <w:r w:rsidRPr="00A64044">
        <w:rPr>
          <w:szCs w:val="24"/>
          <w:lang w:eastAsia="en-US"/>
        </w:rPr>
        <w:tab/>
        <w:t>Voor overheidsopdrachten voor werken en voor bouw- en technische werken zijn de betalingstermijnen erg vaak overdreven lang en doen zich erg vaak buitensporig lange vertragingen voor. Daarom moet deze verordening ook op die activiteiten van toepassing zijn.</w:t>
      </w:r>
    </w:p>
    <w:p w:rsidR="000D2EC2" w:rsidRPr="00A64044" w:rsidRDefault="000D2EC2" w:rsidP="000D2EC2">
      <w:pPr>
        <w:spacing w:before="120" w:after="120" w:line="360" w:lineRule="auto"/>
        <w:ind w:left="850" w:hanging="850"/>
        <w:rPr>
          <w:b/>
          <w:szCs w:val="24"/>
          <w:lang w:eastAsia="en-US"/>
        </w:rPr>
      </w:pPr>
      <w:r w:rsidRPr="00A64044">
        <w:rPr>
          <w:b/>
          <w:i/>
          <w:szCs w:val="24"/>
          <w:lang w:eastAsia="en-US"/>
        </w:rPr>
        <w:t>(9 bis)</w:t>
      </w:r>
      <w:r w:rsidRPr="00A64044">
        <w:rPr>
          <w:b/>
          <w:i/>
          <w:szCs w:val="24"/>
          <w:lang w:eastAsia="en-US"/>
        </w:rPr>
        <w:tab/>
        <w:t>Culturele diversiteit is verankerd in artikel 167 VWEU en moet worden beschermd, en de culturele economische sectoren hebben specifieke kenmerken, in het bijzonder de trage omzet in de boekhandel.</w:t>
      </w:r>
      <w:r w:rsidR="000C7B29" w:rsidRPr="00A64044">
        <w:rPr>
          <w:b/>
          <w:szCs w:val="24"/>
          <w:lang w:eastAsia="en-US"/>
        </w:rPr>
        <w:t xml:space="preserve"> [Am. 92]</w:t>
      </w:r>
    </w:p>
    <w:p w:rsidR="000C7B29" w:rsidRPr="00A64044" w:rsidRDefault="000C7B29">
      <w:pPr>
        <w:widowControl/>
        <w:rPr>
          <w:szCs w:val="24"/>
          <w:lang w:eastAsia="en-US"/>
        </w:rPr>
      </w:pPr>
      <w:r w:rsidRPr="00A64044">
        <w:rPr>
          <w:szCs w:val="24"/>
          <w:lang w:eastAsia="en-US"/>
        </w:rPr>
        <w:br w:type="page"/>
      </w:r>
    </w:p>
    <w:p w:rsidR="000D2EC2" w:rsidRPr="00A64044" w:rsidRDefault="000D2EC2" w:rsidP="000D2EC2">
      <w:pPr>
        <w:spacing w:before="120" w:after="120" w:line="360" w:lineRule="auto"/>
        <w:ind w:left="850" w:hanging="850"/>
        <w:rPr>
          <w:b/>
          <w:szCs w:val="24"/>
          <w:lang w:eastAsia="en-US"/>
        </w:rPr>
      </w:pPr>
      <w:r w:rsidRPr="00A64044">
        <w:rPr>
          <w:szCs w:val="24"/>
          <w:lang w:eastAsia="en-US"/>
        </w:rPr>
        <w:lastRenderedPageBreak/>
        <w:t>(10)</w:t>
      </w:r>
      <w:r w:rsidRPr="00A64044">
        <w:rPr>
          <w:szCs w:val="24"/>
          <w:lang w:eastAsia="en-US"/>
        </w:rPr>
        <w:tab/>
        <w:t>Transacties met consumenten, betalingen bij wijze van schadeloosstelling</w:t>
      </w:r>
      <w:r w:rsidRPr="00A64044">
        <w:rPr>
          <w:strike/>
          <w:szCs w:val="24"/>
          <w:lang w:eastAsia="en-US"/>
        </w:rPr>
        <w:t>, met inbegrip van betalingen uit hoofde van verzekeringspolissen,</w:t>
      </w:r>
      <w:r w:rsidRPr="00A64044">
        <w:rPr>
          <w:szCs w:val="24"/>
          <w:lang w:eastAsia="en-US"/>
        </w:rPr>
        <w:t xml:space="preserve"> en betalingsverplichtingen die kunnen worden geannuleerd, uitgesteld of kwijtgescholden krachtens of in verband met insolventieprocedures of herstructureringsprocedures, met inbegrip van preventieve herstructureringsprocedures uit hoofde van Richtlijn (EU) 2019/1023 van het Europees Parlement en de Raad</w:t>
      </w:r>
      <w:r w:rsidRPr="00A64044">
        <w:rPr>
          <w:szCs w:val="24"/>
          <w:vertAlign w:val="superscript"/>
          <w:lang w:eastAsia="en-US"/>
        </w:rPr>
        <w:footnoteReference w:id="10"/>
      </w:r>
      <w:r w:rsidRPr="00A64044">
        <w:rPr>
          <w:szCs w:val="24"/>
          <w:lang w:eastAsia="en-US"/>
        </w:rPr>
        <w:t>, moeten van het toepassingsgebied van deze verordening worden uitgesloten.</w:t>
      </w:r>
      <w:r w:rsidRPr="00A64044">
        <w:rPr>
          <w:b/>
          <w:i/>
          <w:szCs w:val="24"/>
          <w:lang w:eastAsia="en-US"/>
        </w:rPr>
        <w:t xml:space="preserve"> Betalingen bij nakoming van verplichtingen die voortvloeien uit verzekeringscontracten, moeten echter onder deze verordening vallen. Met name betalingen die worden verricht in het kader van transacties tussen verzekeringsmaatschappijen en ondernemingen in ruil voor de levering van goederen of het verrichten van diensten tegen vergoeding, waaronder als compensatie voor andere derde partijen, moeten onder het toepassingsgebied van deze verordening vallen.</w:t>
      </w:r>
      <w:r w:rsidR="000C7B29" w:rsidRPr="00A64044">
        <w:rPr>
          <w:b/>
          <w:szCs w:val="24"/>
          <w:lang w:eastAsia="en-US"/>
        </w:rPr>
        <w:t xml:space="preserve"> [Am. 4]</w:t>
      </w:r>
    </w:p>
    <w:p w:rsidR="000C7B29" w:rsidRPr="00A64044" w:rsidRDefault="000C7B29">
      <w:pPr>
        <w:widowControl/>
        <w:rPr>
          <w:szCs w:val="24"/>
          <w:lang w:eastAsia="en-US"/>
        </w:rPr>
      </w:pPr>
      <w:r w:rsidRPr="00A64044">
        <w:rPr>
          <w:szCs w:val="24"/>
          <w:lang w:eastAsia="en-US"/>
        </w:rPr>
        <w:br w:type="page"/>
      </w:r>
    </w:p>
    <w:p w:rsidR="000D2EC2" w:rsidRPr="00A64044" w:rsidRDefault="000D2EC2" w:rsidP="000D2EC2">
      <w:pPr>
        <w:spacing w:before="120" w:after="120" w:line="360" w:lineRule="auto"/>
        <w:ind w:left="850" w:hanging="850"/>
        <w:rPr>
          <w:b/>
          <w:szCs w:val="24"/>
          <w:lang w:eastAsia="en-US"/>
        </w:rPr>
      </w:pPr>
      <w:r w:rsidRPr="00A64044">
        <w:rPr>
          <w:szCs w:val="24"/>
          <w:lang w:eastAsia="en-US"/>
        </w:rPr>
        <w:lastRenderedPageBreak/>
        <w:t>(11)</w:t>
      </w:r>
      <w:r w:rsidRPr="00A64044">
        <w:rPr>
          <w:szCs w:val="24"/>
          <w:lang w:eastAsia="en-US"/>
        </w:rPr>
        <w:tab/>
        <w:t>Betalingsachterstand is een vorm van contractbreuk die, doordat er vaak geen of een lage interest op wordt aangerekend of doordat invorderingsprocedures traag verlopen, voor schuldenaren financieel aantrekkelijk is. Een ingrijpende verandering in de richting van een cultuur van stipte betaling, waarbij de uitsluiting van het recht om interest voor betalingsachterstand in rekening te brengen nietig is, is nodig om deze tendens te keren en om betalingsachterstand te ontmoedigen. Bijgevolg moeten contractuele betalingstermijnen worden beperkt tot 30 kalenderdagen, zowel voor transacties tussen ondernemingen als voor transacties tussen overheden en ondernemingen, waarbij de overheidsinstantie de schuldenaar is.</w:t>
      </w:r>
      <w:r w:rsidRPr="00A64044">
        <w:rPr>
          <w:b/>
          <w:i/>
          <w:szCs w:val="24"/>
          <w:lang w:eastAsia="en-US"/>
        </w:rPr>
        <w:t xml:space="preserve"> Deze verandering is ook nodig ter beperking van de zogeheten “angstfactor” waarbij micro- en kleine ondernemingen in het nadeel zijn wanneer zij een krediet hebben bij grotere ondernemingen hetgeen er vaak toe leidt dat dergelijke schuldeisers langere betalingstermijnen dan die waarbij zij zich op hun gemak voelen, aanvaarden met het oog op de belofte van toekomstige bedrijfsactiviteiten. Tegelijkertijd moeten de ondernemingen extra flexibiliteit krijgen, zodat zij kunnen profiteren van contractvrijheid en kunnen onderhandelen over een langere betalingstermijn van maximaal zestig kalenderdagen. Deze verlengde betalingstermijn moet mogelijk zijn wanneer deze voor zowel de schuldeiser als de schuldenaar gunstig is. Elektronische facturering kan ook een nuttig instrument zijn om de betalingstermijn te verkorten, aangezien dat schuldeisers zou helpen om in geval van twijfel of een geschil de datum van ontvangst van de factuur aan te tonen.</w:t>
      </w:r>
      <w:r w:rsidR="000C7B29" w:rsidRPr="00A64044">
        <w:rPr>
          <w:b/>
          <w:szCs w:val="24"/>
          <w:lang w:eastAsia="en-US"/>
        </w:rPr>
        <w:t xml:space="preserve"> [Am. 5]</w:t>
      </w:r>
    </w:p>
    <w:p w:rsidR="000C7B29" w:rsidRPr="00A64044" w:rsidRDefault="000C7B29">
      <w:pPr>
        <w:widowControl/>
        <w:rPr>
          <w:b/>
          <w:i/>
          <w:szCs w:val="24"/>
          <w:lang w:eastAsia="en-US"/>
        </w:rPr>
      </w:pPr>
      <w:r w:rsidRPr="00A64044">
        <w:rPr>
          <w:b/>
          <w:i/>
          <w:szCs w:val="24"/>
          <w:lang w:eastAsia="en-US"/>
        </w:rPr>
        <w:br w:type="page"/>
      </w:r>
    </w:p>
    <w:p w:rsidR="000D2EC2" w:rsidRPr="00A64044" w:rsidRDefault="000D2EC2" w:rsidP="000D2EC2">
      <w:pPr>
        <w:spacing w:before="120" w:after="120" w:line="360" w:lineRule="auto"/>
        <w:ind w:left="850" w:hanging="850"/>
        <w:rPr>
          <w:b/>
          <w:szCs w:val="24"/>
          <w:lang w:eastAsia="en-US"/>
        </w:rPr>
      </w:pPr>
      <w:r w:rsidRPr="00A64044">
        <w:rPr>
          <w:b/>
          <w:i/>
          <w:szCs w:val="24"/>
          <w:lang w:eastAsia="en-US"/>
        </w:rPr>
        <w:lastRenderedPageBreak/>
        <w:t>(11 bis)</w:t>
      </w:r>
      <w:r w:rsidRPr="00A64044">
        <w:rPr>
          <w:b/>
          <w:i/>
          <w:szCs w:val="24"/>
          <w:lang w:eastAsia="en-US"/>
        </w:rPr>
        <w:tab/>
        <w:t xml:space="preserve">Tegen deze achtergrond moet het bestaan van bepaalde bedrijfsmodellen en industriële praktijken in de detailhandel worden erkend die gericht zijn op het behouden van iets langere betalingstermijnen. Aangezien deze praktijken de lage rotatie en </w:t>
      </w:r>
      <w:proofErr w:type="spellStart"/>
      <w:r w:rsidRPr="00A64044">
        <w:rPr>
          <w:b/>
          <w:i/>
          <w:szCs w:val="24"/>
          <w:lang w:eastAsia="en-US"/>
        </w:rPr>
        <w:t>seizoensgebondenheid</w:t>
      </w:r>
      <w:proofErr w:type="spellEnd"/>
      <w:r w:rsidRPr="00A64044">
        <w:rPr>
          <w:b/>
          <w:i/>
          <w:szCs w:val="24"/>
          <w:lang w:eastAsia="en-US"/>
        </w:rPr>
        <w:t xml:space="preserve"> van bepaalde productcategorieën weerspiegelen, evenals de unieke bedrijfscycli van langzaam verkopende cultuurproducten, zoals speelgoed, juwelen, sportuitrusting of boeken, en deze voor zowel de schuldeiser als de schuldenaar gunstig zijn, is het wenselijk een beperkte flexibiliteit op dit gebied toe te staan, zodat de contracterende partijen een betalingstermijn van maximaal 120 kalenderdagen kunnen genieten.</w:t>
      </w:r>
      <w:r w:rsidR="000C7B29" w:rsidRPr="00A64044">
        <w:rPr>
          <w:b/>
          <w:szCs w:val="24"/>
          <w:lang w:eastAsia="en-US"/>
        </w:rPr>
        <w:t xml:space="preserve"> [Am. 6]</w:t>
      </w:r>
    </w:p>
    <w:p w:rsidR="000C7B29" w:rsidRPr="00A64044" w:rsidRDefault="000C7B29">
      <w:pPr>
        <w:widowControl/>
        <w:rPr>
          <w:szCs w:val="24"/>
          <w:lang w:eastAsia="en-US"/>
        </w:rPr>
      </w:pPr>
      <w:r w:rsidRPr="00A64044">
        <w:rPr>
          <w:szCs w:val="24"/>
          <w:lang w:eastAsia="en-US"/>
        </w:rPr>
        <w:br w:type="page"/>
      </w:r>
    </w:p>
    <w:p w:rsidR="000D2EC2" w:rsidRPr="00A64044" w:rsidRDefault="000D2EC2" w:rsidP="000D2EC2">
      <w:pPr>
        <w:spacing w:before="120" w:after="120" w:line="360" w:lineRule="auto"/>
        <w:ind w:left="850" w:hanging="850"/>
        <w:rPr>
          <w:b/>
          <w:szCs w:val="24"/>
          <w:lang w:eastAsia="en-US"/>
        </w:rPr>
      </w:pPr>
      <w:r w:rsidRPr="00A64044">
        <w:rPr>
          <w:szCs w:val="24"/>
          <w:lang w:eastAsia="en-US"/>
        </w:rPr>
        <w:lastRenderedPageBreak/>
        <w:t>(12)</w:t>
      </w:r>
      <w:r w:rsidRPr="00A64044">
        <w:rPr>
          <w:szCs w:val="24"/>
          <w:lang w:eastAsia="en-US"/>
        </w:rPr>
        <w:tab/>
        <w:t>De procedures voor aanvaarding of verificatie, waarbij de conformiteit van de geleverde goederen of de verrichte diensten met de eisen van het contract wordt vastgesteld, en voor de verificatie van de juistheid en conformiteit van de factuur</w:t>
      </w:r>
      <w:r w:rsidRPr="00A64044">
        <w:rPr>
          <w:b/>
          <w:i/>
          <w:szCs w:val="24"/>
          <w:lang w:eastAsia="en-US"/>
        </w:rPr>
        <w:t>, zijn zeer nuttige hulpmiddelen bij veel commerciële transacties, met name om de belangen van de verkoper te beschermen en om onnodige juridische geschillen tussen partijen te voorkomen. Met deze verordening wordt niet beoogd het gebruik van deze hulpmiddelen te beperken. Deze procedures</w:t>
      </w:r>
      <w:r w:rsidRPr="00A64044">
        <w:rPr>
          <w:szCs w:val="24"/>
          <w:lang w:eastAsia="en-US"/>
        </w:rPr>
        <w:t xml:space="preserve"> worden</w:t>
      </w:r>
      <w:r w:rsidRPr="00A64044">
        <w:rPr>
          <w:b/>
          <w:i/>
          <w:szCs w:val="24"/>
          <w:lang w:eastAsia="en-US"/>
        </w:rPr>
        <w:t xml:space="preserve"> echter</w:t>
      </w:r>
      <w:r w:rsidRPr="00A64044">
        <w:rPr>
          <w:szCs w:val="24"/>
          <w:lang w:eastAsia="en-US"/>
        </w:rPr>
        <w:t xml:space="preserve"> vaak gebruikt om de betalingstermijn opzettelijk uit te stellen. </w:t>
      </w:r>
      <w:r w:rsidRPr="00A64044">
        <w:rPr>
          <w:b/>
          <w:i/>
          <w:szCs w:val="24"/>
          <w:lang w:eastAsia="en-US"/>
        </w:rPr>
        <w:t xml:space="preserve">In de context van het vaststellen van de betalingstermijn moet </w:t>
      </w:r>
      <w:r w:rsidRPr="00A64044">
        <w:rPr>
          <w:szCs w:val="24"/>
          <w:lang w:eastAsia="en-US"/>
        </w:rPr>
        <w:t>de opneming ervan in het contract</w:t>
      </w:r>
      <w:r w:rsidRPr="00A64044">
        <w:rPr>
          <w:strike/>
          <w:szCs w:val="24"/>
          <w:lang w:eastAsia="en-US"/>
        </w:rPr>
        <w:t xml:space="preserve"> moet</w:t>
      </w:r>
      <w:r w:rsidRPr="00A64044">
        <w:rPr>
          <w:szCs w:val="24"/>
          <w:lang w:eastAsia="en-US"/>
        </w:rPr>
        <w:t xml:space="preserve"> daarom objectief gerechtvaardigd zijn door de bijzondere aard van dat contract of door bepaalde kenmerken ervan</w:t>
      </w:r>
      <w:r w:rsidRPr="00A64044">
        <w:rPr>
          <w:szCs w:val="24"/>
          <w:vertAlign w:val="superscript"/>
          <w:lang w:eastAsia="en-US"/>
        </w:rPr>
        <w:footnoteReference w:id="11"/>
      </w:r>
      <w:r w:rsidRPr="00A64044">
        <w:rPr>
          <w:szCs w:val="24"/>
          <w:lang w:eastAsia="en-US"/>
        </w:rPr>
        <w:t xml:space="preserve">. Daarom moet het in voorkomend geval alleen mogelijk zijn om een dergelijke procedure voor aanvaarding of verificatie in een contract op te nemen wanneer dat overeenkomstig de nationale wetgeving vanwege de specifieke aard van de goederen of diensten nodig wordt geacht. Om te voorkomen dat de procedure voor aanvaarding of verificatie wordt gebruikt om de betalingstermijn te verlengen, moeten de bijzonderheden van die procedure, met inbegrip van de duur ervan, duidelijk in het contract worden beschreven. Daarom moet de schuldenaar ook onmiddellijk na ontvangst van de verhandelde goederen en/of diensten de procedure voor aanvaarding of verificatie starten, ongeacht of de schuldeiser een factuur of een gelijkwaardig betalingsverzoek heeft verstrekt. Om de verwezenlijking van de doelstellingen van deze verordening niet in gevaar </w:t>
      </w:r>
      <w:r w:rsidRPr="00A64044">
        <w:rPr>
          <w:b/>
          <w:i/>
          <w:szCs w:val="24"/>
          <w:lang w:eastAsia="en-US"/>
        </w:rPr>
        <w:t xml:space="preserve">te </w:t>
      </w:r>
      <w:r w:rsidRPr="00A64044">
        <w:rPr>
          <w:szCs w:val="24"/>
          <w:lang w:eastAsia="en-US"/>
        </w:rPr>
        <w:t>brengen, is het passend om</w:t>
      </w:r>
      <w:r w:rsidRPr="00A64044">
        <w:rPr>
          <w:b/>
          <w:i/>
          <w:szCs w:val="24"/>
          <w:lang w:eastAsia="en-US"/>
        </w:rPr>
        <w:t xml:space="preserve"> ten behoeve van het vaststellen van de betalingstermijn</w:t>
      </w:r>
      <w:r w:rsidRPr="00A64044">
        <w:rPr>
          <w:szCs w:val="24"/>
          <w:lang w:eastAsia="en-US"/>
        </w:rPr>
        <w:t xml:space="preserve"> een maximumduur voor procedures voor aanvaarding of verificatie vast te stellen.</w:t>
      </w:r>
      <w:r w:rsidR="000C7B29" w:rsidRPr="00A64044">
        <w:rPr>
          <w:b/>
          <w:szCs w:val="24"/>
          <w:lang w:eastAsia="en-US"/>
        </w:rPr>
        <w:t xml:space="preserve"> [Am. 7]</w:t>
      </w:r>
    </w:p>
    <w:p w:rsidR="000C7B29" w:rsidRPr="00A64044" w:rsidRDefault="000C7B29">
      <w:pPr>
        <w:widowControl/>
        <w:rPr>
          <w:szCs w:val="24"/>
          <w:lang w:eastAsia="en-US"/>
        </w:rPr>
      </w:pPr>
      <w:r w:rsidRPr="00A64044">
        <w:rPr>
          <w:szCs w:val="24"/>
          <w:lang w:eastAsia="en-US"/>
        </w:rPr>
        <w:br w:type="page"/>
      </w:r>
    </w:p>
    <w:p w:rsidR="000D2EC2" w:rsidRPr="00A64044" w:rsidRDefault="000D2EC2" w:rsidP="000D2EC2">
      <w:pPr>
        <w:spacing w:before="120" w:after="120" w:line="360" w:lineRule="auto"/>
        <w:ind w:left="850" w:hanging="850"/>
        <w:rPr>
          <w:szCs w:val="24"/>
          <w:lang w:eastAsia="en-US"/>
        </w:rPr>
      </w:pPr>
      <w:r w:rsidRPr="00A64044">
        <w:rPr>
          <w:szCs w:val="24"/>
          <w:lang w:eastAsia="en-US"/>
        </w:rPr>
        <w:lastRenderedPageBreak/>
        <w:t>(13)</w:t>
      </w:r>
      <w:r w:rsidRPr="00A64044">
        <w:rPr>
          <w:szCs w:val="24"/>
          <w:lang w:eastAsia="en-US"/>
        </w:rPr>
        <w:tab/>
        <w:t>Deze verordening mag geen afbreuk doen aan eventuele kortere termijnen waarin het nationale recht voorziet en die gunstiger zijn voor de schuldeiser.</w:t>
      </w:r>
    </w:p>
    <w:p w:rsidR="000D2EC2" w:rsidRPr="00A64044" w:rsidRDefault="000D2EC2" w:rsidP="000D2EC2">
      <w:pPr>
        <w:spacing w:before="120" w:after="120" w:line="360" w:lineRule="auto"/>
        <w:ind w:left="850" w:hanging="850"/>
        <w:rPr>
          <w:szCs w:val="24"/>
          <w:lang w:eastAsia="en-US"/>
        </w:rPr>
      </w:pPr>
      <w:r w:rsidRPr="00A64044">
        <w:rPr>
          <w:szCs w:val="24"/>
          <w:lang w:eastAsia="en-US"/>
        </w:rPr>
        <w:t>(14)</w:t>
      </w:r>
      <w:r w:rsidRPr="00A64044">
        <w:rPr>
          <w:szCs w:val="24"/>
          <w:lang w:eastAsia="en-US"/>
        </w:rPr>
        <w:tab/>
        <w:t>Overheidsopdrachten kunnen een belangrijke rol spelen bij het verbeteren van het betalingsgedrag. Daarom moeten er grotere synergieën tot stand worden gebracht tussen het beleid en de regels inzake overheidsopdrachten en de doelstellingen inzake stipte betaling. Met name bij openbare bouwwerken worden onderaannemers vaak niet op tijd betaald door de hoofdaannemer, zelfs wanneer de aanbestedende diensten of aanbestedende instanties de contractuele betalingen wel aan hem hebben verricht, waardoor mogelijk een schadelijk domino-effect in de toeleveringsketen ontstaat. Het is derhalve passend dat aannemers bewijs leveren aan aanbestedende diensten en aanbestedende instanties dat zij hun rechtstreekse onderaannemers hebben betaald.</w:t>
      </w:r>
    </w:p>
    <w:p w:rsidR="000D2EC2" w:rsidRPr="00A64044" w:rsidRDefault="000D2EC2" w:rsidP="000D2EC2">
      <w:pPr>
        <w:spacing w:before="120" w:after="120" w:line="360" w:lineRule="auto"/>
        <w:ind w:left="850" w:hanging="850"/>
        <w:rPr>
          <w:szCs w:val="24"/>
          <w:lang w:eastAsia="en-US"/>
        </w:rPr>
      </w:pPr>
      <w:r w:rsidRPr="00A64044">
        <w:rPr>
          <w:szCs w:val="24"/>
          <w:lang w:eastAsia="en-US"/>
        </w:rPr>
        <w:t>(15)</w:t>
      </w:r>
      <w:r w:rsidRPr="00A64044">
        <w:rPr>
          <w:szCs w:val="24"/>
          <w:lang w:eastAsia="en-US"/>
        </w:rPr>
        <w:tab/>
        <w:t>Met het oog op de samenhang van de wetgeving van de Unie moeten de definities van “aanbestedende diensten” en “aanbestedende instanties” in de Richtlijnen 2014/23/EU</w:t>
      </w:r>
      <w:r w:rsidRPr="00A64044">
        <w:rPr>
          <w:szCs w:val="24"/>
          <w:vertAlign w:val="superscript"/>
          <w:lang w:eastAsia="en-US"/>
        </w:rPr>
        <w:footnoteReference w:id="12"/>
      </w:r>
      <w:r w:rsidRPr="00A64044">
        <w:rPr>
          <w:szCs w:val="24"/>
          <w:lang w:eastAsia="en-US"/>
        </w:rPr>
        <w:t>, 2014/24/EU</w:t>
      </w:r>
      <w:r w:rsidRPr="00A64044">
        <w:rPr>
          <w:szCs w:val="24"/>
          <w:vertAlign w:val="superscript"/>
          <w:lang w:eastAsia="en-US"/>
        </w:rPr>
        <w:footnoteReference w:id="13"/>
      </w:r>
      <w:r w:rsidRPr="00A64044">
        <w:rPr>
          <w:szCs w:val="24"/>
          <w:lang w:eastAsia="en-US"/>
        </w:rPr>
        <w:t>, 2014/25/EU</w:t>
      </w:r>
      <w:r w:rsidRPr="00A64044">
        <w:rPr>
          <w:szCs w:val="24"/>
          <w:vertAlign w:val="superscript"/>
          <w:lang w:eastAsia="en-US"/>
        </w:rPr>
        <w:footnoteReference w:id="14"/>
      </w:r>
      <w:r w:rsidRPr="00A64044">
        <w:rPr>
          <w:szCs w:val="24"/>
          <w:lang w:eastAsia="en-US"/>
        </w:rPr>
        <w:t xml:space="preserve"> en 2009/81/EG</w:t>
      </w:r>
      <w:r w:rsidRPr="00A64044">
        <w:rPr>
          <w:szCs w:val="24"/>
          <w:vertAlign w:val="superscript"/>
          <w:lang w:eastAsia="en-US"/>
        </w:rPr>
        <w:footnoteReference w:id="15"/>
      </w:r>
      <w:r w:rsidRPr="00A64044">
        <w:rPr>
          <w:szCs w:val="24"/>
          <w:lang w:eastAsia="en-US"/>
        </w:rPr>
        <w:t xml:space="preserve"> van het Europees Parlement en de Raad ook voor de toepassing van deze verordening gelden.</w:t>
      </w:r>
    </w:p>
    <w:p w:rsidR="000C7B29" w:rsidRPr="00A64044" w:rsidRDefault="000C7B29">
      <w:pPr>
        <w:widowControl/>
        <w:rPr>
          <w:szCs w:val="24"/>
          <w:lang w:eastAsia="en-US"/>
        </w:rPr>
      </w:pPr>
      <w:r w:rsidRPr="00A64044">
        <w:rPr>
          <w:szCs w:val="24"/>
          <w:lang w:eastAsia="en-US"/>
        </w:rPr>
        <w:br w:type="page"/>
      </w:r>
    </w:p>
    <w:p w:rsidR="000D2EC2" w:rsidRPr="00A64044" w:rsidRDefault="000D2EC2" w:rsidP="000D2EC2">
      <w:pPr>
        <w:spacing w:before="120" w:after="120" w:line="360" w:lineRule="auto"/>
        <w:ind w:left="850" w:hanging="850"/>
        <w:rPr>
          <w:szCs w:val="24"/>
          <w:lang w:eastAsia="en-US"/>
        </w:rPr>
      </w:pPr>
      <w:r w:rsidRPr="00A64044">
        <w:rPr>
          <w:szCs w:val="24"/>
          <w:lang w:eastAsia="en-US"/>
        </w:rPr>
        <w:lastRenderedPageBreak/>
        <w:t>(16)</w:t>
      </w:r>
      <w:r w:rsidRPr="00A64044">
        <w:rPr>
          <w:szCs w:val="24"/>
          <w:lang w:eastAsia="en-US"/>
        </w:rPr>
        <w:tab/>
        <w:t xml:space="preserve">De interest die voor betalingsachterstand verschuldigd is, moet als enkelvoudige interest in dagen worden berekend. Interest voor betalingsachterstand komt bovenop het verschuldigde bedrag. De schuldenaar wordt pas geacht aan zijn verplichtingen te hebben voldaan wanneer de schuldeiser de betaling van het verschuldigde bedrag, met inbegrip van de interest daarover en de bijbehorende forfaitaire vergoeding, ontvangt. Het bedrag aan interest voor betalingsachterstand moet blijven </w:t>
      </w:r>
      <w:proofErr w:type="spellStart"/>
      <w:r w:rsidRPr="00A64044">
        <w:rPr>
          <w:szCs w:val="24"/>
          <w:lang w:eastAsia="en-US"/>
        </w:rPr>
        <w:t>aangroeientotdat</w:t>
      </w:r>
      <w:proofErr w:type="spellEnd"/>
      <w:r w:rsidRPr="00A64044">
        <w:rPr>
          <w:szCs w:val="24"/>
          <w:lang w:eastAsia="en-US"/>
        </w:rPr>
        <w:t xml:space="preserve"> het verschuldigde bedrag aan de schuldeiser wordt betaald.</w:t>
      </w:r>
    </w:p>
    <w:p w:rsidR="000D2EC2" w:rsidRPr="00A64044" w:rsidRDefault="000D2EC2" w:rsidP="000D2EC2">
      <w:pPr>
        <w:spacing w:before="120" w:after="120" w:line="360" w:lineRule="auto"/>
        <w:ind w:left="850" w:hanging="850"/>
        <w:rPr>
          <w:szCs w:val="24"/>
          <w:lang w:eastAsia="en-US"/>
        </w:rPr>
      </w:pPr>
      <w:r w:rsidRPr="00A64044">
        <w:rPr>
          <w:szCs w:val="24"/>
          <w:lang w:eastAsia="en-US"/>
        </w:rPr>
        <w:t>(17)</w:t>
      </w:r>
      <w:r w:rsidRPr="00A64044">
        <w:rPr>
          <w:szCs w:val="24"/>
          <w:lang w:eastAsia="en-US"/>
        </w:rPr>
        <w:tab/>
        <w:t>Het mag voor de schuldeiser niet mogelijk zijn afstand te doen van zijn recht op interest voor betalingsachterstand, aangezien interest voor betalingsachterstand een dubbele functie heeft: het compenseren van een deel van de door de schuldeiser geleden schade als gevolg van de vertraging en het bestraffen van de schuldenaar voor contractbreuk. Om de ontvangst van interest en vergoedingen in geval van betalingsachterstand door de schuldeiser te vergemakkelijken, moet de schuldeiser automatisch het recht hebben om deze in te vorderen, behalve wanneer de betalingsachterstand niet te wijten is aan de schuldenaar.</w:t>
      </w:r>
    </w:p>
    <w:p w:rsidR="000C7B29" w:rsidRPr="00A64044" w:rsidRDefault="000C7B29">
      <w:pPr>
        <w:widowControl/>
        <w:rPr>
          <w:szCs w:val="24"/>
          <w:lang w:eastAsia="en-US"/>
        </w:rPr>
      </w:pPr>
      <w:r w:rsidRPr="00A64044">
        <w:rPr>
          <w:szCs w:val="24"/>
          <w:lang w:eastAsia="en-US"/>
        </w:rPr>
        <w:br w:type="page"/>
      </w:r>
    </w:p>
    <w:p w:rsidR="000D2EC2" w:rsidRPr="00A64044" w:rsidRDefault="000D2EC2" w:rsidP="000D2EC2">
      <w:pPr>
        <w:spacing w:before="120" w:after="120" w:line="360" w:lineRule="auto"/>
        <w:ind w:left="850" w:hanging="850"/>
        <w:rPr>
          <w:b/>
          <w:szCs w:val="24"/>
          <w:lang w:eastAsia="en-US"/>
        </w:rPr>
      </w:pPr>
      <w:r w:rsidRPr="00A64044">
        <w:rPr>
          <w:szCs w:val="24"/>
          <w:lang w:eastAsia="en-US"/>
        </w:rPr>
        <w:lastRenderedPageBreak/>
        <w:t>(18)</w:t>
      </w:r>
      <w:r w:rsidRPr="00A64044">
        <w:rPr>
          <w:szCs w:val="24"/>
          <w:lang w:eastAsia="en-US"/>
        </w:rPr>
        <w:tab/>
        <w:t>Om betalingsachterstand te ontmoedigen, moeten schuldeisers een redelijke schadeloosstelling ontvangen voor de invorderingskosten als gevolg van de betalingsachterstand. Deze kosten moeten de invordering van de administratieve kosten en een vergoeding voor de interne kosten als gevolg van de betalingsachterstand omvatten,</w:t>
      </w:r>
      <w:r w:rsidRPr="00A64044">
        <w:rPr>
          <w:b/>
          <w:i/>
          <w:szCs w:val="24"/>
          <w:lang w:eastAsia="en-US"/>
        </w:rPr>
        <w:t xml:space="preserve"> moeten worden aangepast aan de waarde van de betreffende factuur</w:t>
      </w:r>
      <w:r w:rsidRPr="00A64044">
        <w:rPr>
          <w:szCs w:val="24"/>
          <w:lang w:eastAsia="en-US"/>
        </w:rPr>
        <w:t xml:space="preserve"> en moeten worden verhoogd met interest voor betalingsachterstand voor elke handelstransactie die te laat is betaald, zoals bepaald door het Hof van Justitie</w:t>
      </w:r>
      <w:r w:rsidRPr="00A64044">
        <w:rPr>
          <w:szCs w:val="24"/>
          <w:vertAlign w:val="superscript"/>
          <w:lang w:eastAsia="en-US"/>
        </w:rPr>
        <w:footnoteReference w:id="16"/>
      </w:r>
      <w:r w:rsidRPr="00A64044">
        <w:rPr>
          <w:szCs w:val="24"/>
          <w:lang w:eastAsia="en-US"/>
        </w:rPr>
        <w:t>. Het vaste minimumbedrag voor de vergoeding van invorderingskosten moet worden bepaald zonder afbreuk te doen aan nationale bepalingen volgens welke een nationale rechter een schuldeiser een vergoeding kan toekennen voor extra schade in verband met de betalingsachterstand van de schuldenaar.</w:t>
      </w:r>
      <w:r w:rsidR="000C7B29" w:rsidRPr="00A64044">
        <w:rPr>
          <w:b/>
          <w:szCs w:val="24"/>
          <w:lang w:eastAsia="en-US"/>
        </w:rPr>
        <w:t xml:space="preserve"> [Am. 8]</w:t>
      </w:r>
    </w:p>
    <w:p w:rsidR="000C7B29" w:rsidRPr="00A64044" w:rsidRDefault="000C7B29">
      <w:pPr>
        <w:widowControl/>
        <w:rPr>
          <w:b/>
          <w:i/>
          <w:szCs w:val="24"/>
          <w:lang w:eastAsia="en-US"/>
        </w:rPr>
      </w:pPr>
      <w:r w:rsidRPr="00A64044">
        <w:rPr>
          <w:b/>
          <w:i/>
          <w:szCs w:val="24"/>
          <w:lang w:eastAsia="en-US"/>
        </w:rPr>
        <w:br w:type="page"/>
      </w:r>
    </w:p>
    <w:p w:rsidR="000D2EC2" w:rsidRPr="00A64044" w:rsidRDefault="000D2EC2" w:rsidP="000D2EC2">
      <w:pPr>
        <w:spacing w:before="120" w:after="120" w:line="360" w:lineRule="auto"/>
        <w:ind w:left="850" w:hanging="850"/>
        <w:rPr>
          <w:b/>
          <w:szCs w:val="24"/>
          <w:lang w:eastAsia="en-US"/>
        </w:rPr>
      </w:pPr>
      <w:r w:rsidRPr="00A64044">
        <w:rPr>
          <w:b/>
          <w:i/>
          <w:szCs w:val="24"/>
          <w:lang w:eastAsia="en-US"/>
        </w:rPr>
        <w:lastRenderedPageBreak/>
        <w:t>(18 bis)</w:t>
      </w:r>
      <w:r w:rsidRPr="00A64044">
        <w:rPr>
          <w:b/>
          <w:i/>
          <w:szCs w:val="24"/>
          <w:lang w:eastAsia="en-US"/>
        </w:rPr>
        <w:tab/>
        <w:t>Het voorstel waarborgt contractvrijheid en de uitvoering van artikel 16 van het Handvest van de grondrechten betreffende de vrijheid van ondernemerschap. Daartoe laat deze verordening de keuze van de contractuele betrekkingen, evenals het soort contract en de modaliteiten ervan over aan de contractpartijen. De keuze van verschillende soorten contracten, met inbegrip van consignatiecontracten, waarbij de factuur wordt uitgereikt op een overeengekomen tijdstip na levering van de goederen, wordt op geen enkele wijze beperkt. In het geval van consignatiecontracten of andere soortgelijke contracten moeten de in deze verordening vastgestelde termijnen na ontvangst van de factuur van toepassing zijn. Aangezien deze verordening de nadruk legt op de betalingstermijn na uitreiking van de factuur, en zo bijdraagt tot de verbetering van de betalingscultuur in het algemeen, en er alleen voor zorgt dat in het kader van overeenkomsten over de betalingstermijn geen misbruik wordt gemaakt van de contractvrijheid ten nadele van de schuldeiser, moet het voor de partijen mogelijk zijn om te profiteren van de contractvrijheid en in te stemmen met het soort overeenkomst waaraan zij de voorkeur geven.</w:t>
      </w:r>
      <w:r w:rsidR="000C7B29" w:rsidRPr="00A64044">
        <w:rPr>
          <w:b/>
          <w:szCs w:val="24"/>
          <w:lang w:eastAsia="en-US"/>
        </w:rPr>
        <w:t xml:space="preserve"> [Am. 9]</w:t>
      </w:r>
    </w:p>
    <w:p w:rsidR="000D2EC2" w:rsidRPr="00A64044" w:rsidRDefault="000D2EC2" w:rsidP="000D2EC2">
      <w:pPr>
        <w:spacing w:before="120" w:after="120" w:line="360" w:lineRule="auto"/>
        <w:ind w:left="850" w:hanging="850"/>
        <w:rPr>
          <w:szCs w:val="24"/>
          <w:lang w:eastAsia="en-US"/>
        </w:rPr>
      </w:pPr>
      <w:r w:rsidRPr="00A64044">
        <w:rPr>
          <w:szCs w:val="24"/>
          <w:lang w:eastAsia="en-US"/>
        </w:rPr>
        <w:t>(19)</w:t>
      </w:r>
      <w:r w:rsidRPr="00A64044">
        <w:rPr>
          <w:szCs w:val="24"/>
          <w:lang w:eastAsia="en-US"/>
        </w:rPr>
        <w:tab/>
        <w:t>Het moet mogelijk zijn in termijnen of gespreid te betalen. Wel moet elke afzonderlijke termijn of deelbetaling conform de overeengekomen voorwaarden worden voldaan en onderworpen zijn aan de in deze verordening vastgestelde regels inzake betalingsachterstand.</w:t>
      </w:r>
    </w:p>
    <w:p w:rsidR="000C7B29" w:rsidRPr="00A64044" w:rsidRDefault="000C7B29">
      <w:pPr>
        <w:widowControl/>
        <w:rPr>
          <w:szCs w:val="24"/>
          <w:lang w:eastAsia="en-US"/>
        </w:rPr>
      </w:pPr>
      <w:r w:rsidRPr="00A64044">
        <w:rPr>
          <w:szCs w:val="24"/>
          <w:lang w:eastAsia="en-US"/>
        </w:rPr>
        <w:br w:type="page"/>
      </w:r>
    </w:p>
    <w:p w:rsidR="000D2EC2" w:rsidRPr="00A64044" w:rsidRDefault="000D2EC2" w:rsidP="000D2EC2">
      <w:pPr>
        <w:spacing w:before="120" w:after="120" w:line="360" w:lineRule="auto"/>
        <w:ind w:left="850" w:hanging="850"/>
        <w:rPr>
          <w:szCs w:val="24"/>
          <w:lang w:eastAsia="en-US"/>
        </w:rPr>
      </w:pPr>
      <w:r w:rsidRPr="00A64044">
        <w:rPr>
          <w:szCs w:val="24"/>
          <w:lang w:eastAsia="en-US"/>
        </w:rPr>
        <w:lastRenderedPageBreak/>
        <w:t>(20)</w:t>
      </w:r>
      <w:r w:rsidRPr="00A64044">
        <w:rPr>
          <w:szCs w:val="24"/>
          <w:lang w:eastAsia="en-US"/>
        </w:rPr>
        <w:tab/>
        <w:t>Naast het vaste bedrag ter dekking van interne invorderingskosten moeten schuldeisers ook recht hebben op een redelijke vergoeding van de overige invorderingskosten die ontstaan door betalingsachterstand van een schuldenaar. Het gaat daarbij onder meer om de kosten die schuldeisers moeten maken voor het inschakelen van een advocaat of incassobureau.</w:t>
      </w:r>
    </w:p>
    <w:p w:rsidR="000D2EC2" w:rsidRPr="00A64044" w:rsidRDefault="000D2EC2" w:rsidP="000D2EC2">
      <w:pPr>
        <w:spacing w:before="120" w:after="120" w:line="360" w:lineRule="auto"/>
        <w:ind w:left="850" w:hanging="850"/>
        <w:rPr>
          <w:b/>
          <w:szCs w:val="24"/>
          <w:lang w:eastAsia="en-US"/>
        </w:rPr>
      </w:pPr>
      <w:r w:rsidRPr="00A64044">
        <w:rPr>
          <w:szCs w:val="24"/>
          <w:lang w:eastAsia="en-US"/>
        </w:rPr>
        <w:t>(21)</w:t>
      </w:r>
      <w:r w:rsidRPr="00A64044">
        <w:rPr>
          <w:szCs w:val="24"/>
          <w:lang w:eastAsia="en-US"/>
        </w:rPr>
        <w:tab/>
        <w:t xml:space="preserve">Misbruik van contractvrijheid ten nadele van de schuldeiser moet worden vermeden. Dit impliceert dat een contractuele bepaling of een praktijk met betrekking tot de betalingsdatum of -termijn, de betaling van rente voor betalingsachterstand of de daarvoor geldende interestvoet, de vergoeding voor invorderingskosten, verlenging van de duur van de procedure voor aanvaarding of verificatie of het </w:t>
      </w:r>
      <w:r w:rsidRPr="00A64044">
        <w:rPr>
          <w:strike/>
          <w:szCs w:val="24"/>
          <w:lang w:eastAsia="en-US"/>
        </w:rPr>
        <w:t xml:space="preserve">opzettelijk uitstellen of </w:t>
      </w:r>
      <w:r w:rsidRPr="00A64044">
        <w:rPr>
          <w:szCs w:val="24"/>
          <w:lang w:eastAsia="en-US"/>
        </w:rPr>
        <w:t xml:space="preserve">verhinderen van het tijdstip van verzending van de factuur, die niet in overeenstemming is met deze verordening, nietig </w:t>
      </w:r>
      <w:r w:rsidRPr="00A64044">
        <w:rPr>
          <w:b/>
          <w:i/>
          <w:szCs w:val="24"/>
          <w:lang w:eastAsia="en-US"/>
        </w:rPr>
        <w:t xml:space="preserve">en in elk geval verboden </w:t>
      </w:r>
      <w:r w:rsidRPr="00A64044">
        <w:rPr>
          <w:szCs w:val="24"/>
          <w:lang w:eastAsia="en-US"/>
        </w:rPr>
        <w:t>moet zijn.</w:t>
      </w:r>
      <w:r w:rsidRPr="00A64044">
        <w:rPr>
          <w:b/>
          <w:i/>
          <w:szCs w:val="24"/>
          <w:lang w:eastAsia="en-US"/>
        </w:rPr>
        <w:t xml:space="preserve"> In dezelfde geest moeten ook bepaalde praktijken die leiden tot misbruik van contractvrijheid ten nadele van de schuldeiser worden verboden. De schuldenaar mag de toekenning van kredieten aan derden of het gebruik door de schuldeiser van een door een rechtbank uitgevaardigd uitvoeringsbevel niet kunnen verhinderen of beperken.</w:t>
      </w:r>
      <w:r w:rsidR="000C7B29" w:rsidRPr="00A64044">
        <w:rPr>
          <w:b/>
          <w:szCs w:val="24"/>
          <w:lang w:eastAsia="en-US"/>
        </w:rPr>
        <w:t xml:space="preserve"> [Am. 10]</w:t>
      </w:r>
    </w:p>
    <w:p w:rsidR="000C7B29" w:rsidRPr="00A64044" w:rsidRDefault="000C7B29">
      <w:pPr>
        <w:widowControl/>
        <w:rPr>
          <w:szCs w:val="24"/>
          <w:lang w:eastAsia="en-US"/>
        </w:rPr>
      </w:pPr>
      <w:r w:rsidRPr="00A64044">
        <w:rPr>
          <w:szCs w:val="24"/>
          <w:lang w:eastAsia="en-US"/>
        </w:rPr>
        <w:br w:type="page"/>
      </w:r>
    </w:p>
    <w:p w:rsidR="000D2EC2" w:rsidRPr="00A64044" w:rsidRDefault="000D2EC2" w:rsidP="000D2EC2">
      <w:pPr>
        <w:spacing w:before="120" w:after="120" w:line="360" w:lineRule="auto"/>
        <w:ind w:left="850" w:hanging="850"/>
        <w:rPr>
          <w:b/>
          <w:szCs w:val="24"/>
          <w:lang w:eastAsia="en-US"/>
        </w:rPr>
      </w:pPr>
      <w:r w:rsidRPr="00A64044">
        <w:rPr>
          <w:szCs w:val="24"/>
          <w:lang w:eastAsia="en-US"/>
        </w:rPr>
        <w:lastRenderedPageBreak/>
        <w:t>(22)</w:t>
      </w:r>
      <w:r w:rsidRPr="00A64044">
        <w:rPr>
          <w:szCs w:val="24"/>
          <w:lang w:eastAsia="en-US"/>
        </w:rPr>
        <w:tab/>
        <w:t>Met het oog op de intensivering van de inspanningen om misbruik van contractvrijheid ten nadele van schuldeisers te vermijden, moeten organisaties die officieel zijn erkend als belangenbehartiger van schuldeisers of organisaties die een rechtmatig belang hebben bij het vertegenwoordigen van ondernemingen, zich tot de nationale rechter of administratieve instanties kunnen wenden om betalingsachterstand te voorkomen</w:t>
      </w:r>
      <w:r w:rsidRPr="00A64044">
        <w:rPr>
          <w:b/>
          <w:i/>
          <w:szCs w:val="24"/>
          <w:lang w:eastAsia="en-US"/>
        </w:rPr>
        <w:t xml:space="preserve"> en nietige contractvoorwaarden en praktijken stop te zetten</w:t>
      </w:r>
      <w:r w:rsidRPr="00A64044">
        <w:rPr>
          <w:szCs w:val="24"/>
          <w:lang w:eastAsia="en-US"/>
        </w:rPr>
        <w:t>.</w:t>
      </w:r>
      <w:r w:rsidR="000C7B29" w:rsidRPr="00A64044">
        <w:rPr>
          <w:b/>
          <w:szCs w:val="24"/>
          <w:lang w:eastAsia="en-US"/>
        </w:rPr>
        <w:t xml:space="preserve"> [Am. 11]</w:t>
      </w:r>
    </w:p>
    <w:p w:rsidR="000D2EC2" w:rsidRPr="00A64044" w:rsidRDefault="000D2EC2" w:rsidP="000D2EC2">
      <w:pPr>
        <w:spacing w:before="120" w:after="120" w:line="360" w:lineRule="auto"/>
        <w:ind w:left="850" w:hanging="850"/>
        <w:rPr>
          <w:b/>
          <w:szCs w:val="24"/>
          <w:lang w:eastAsia="en-US"/>
        </w:rPr>
      </w:pPr>
      <w:r w:rsidRPr="00A64044">
        <w:rPr>
          <w:szCs w:val="24"/>
          <w:lang w:eastAsia="en-US"/>
        </w:rPr>
        <w:t>(23)</w:t>
      </w:r>
      <w:r w:rsidRPr="00A64044">
        <w:rPr>
          <w:szCs w:val="24"/>
          <w:lang w:eastAsia="en-US"/>
        </w:rPr>
        <w:tab/>
        <w:t>Om de volledige betaling van het verschuldigde bedrag te garanderen, is het belangrijk ervoor te zorgen dat de verkoper eigenaar blijft van de goederen totdat de prijs volledig is betaald wanneer koper en verkoper vóór de levering van de goederen uitdrukkelijk een eigendomsvoorbehoud zijn overeengekomen.</w:t>
      </w:r>
      <w:r w:rsidRPr="00A64044">
        <w:rPr>
          <w:b/>
          <w:i/>
          <w:szCs w:val="24"/>
          <w:lang w:eastAsia="en-US"/>
        </w:rPr>
        <w:t xml:space="preserve"> Om rekening te houden met de specifieke kenmerken van bepaalde goederen die worden gekenmerkt door een langzame rotatie, kan het eigendomsvoorbehoud ook door verkopers worden gebruikt om hun kopers uitgebreid krediet te verstrekken op een manier die in overeenstemming blijft met deze verordening, zoals bij consignatieverkoop.</w:t>
      </w:r>
      <w:r w:rsidR="000C7B29" w:rsidRPr="00A64044">
        <w:rPr>
          <w:b/>
          <w:szCs w:val="24"/>
          <w:lang w:eastAsia="en-US"/>
        </w:rPr>
        <w:t xml:space="preserve"> [Am. 12]</w:t>
      </w:r>
    </w:p>
    <w:p w:rsidR="000C7B29" w:rsidRPr="00A64044" w:rsidRDefault="000C7B29">
      <w:pPr>
        <w:widowControl/>
        <w:rPr>
          <w:szCs w:val="24"/>
          <w:lang w:eastAsia="en-US"/>
        </w:rPr>
      </w:pPr>
      <w:r w:rsidRPr="00A64044">
        <w:rPr>
          <w:szCs w:val="24"/>
          <w:lang w:eastAsia="en-US"/>
        </w:rPr>
        <w:br w:type="page"/>
      </w:r>
    </w:p>
    <w:p w:rsidR="000D2EC2" w:rsidRPr="00A64044" w:rsidRDefault="000D2EC2" w:rsidP="000D2EC2">
      <w:pPr>
        <w:spacing w:before="120" w:after="120" w:line="360" w:lineRule="auto"/>
        <w:ind w:left="850" w:hanging="850"/>
        <w:rPr>
          <w:b/>
          <w:szCs w:val="24"/>
          <w:lang w:eastAsia="en-US"/>
        </w:rPr>
      </w:pPr>
      <w:r w:rsidRPr="00A64044">
        <w:rPr>
          <w:szCs w:val="24"/>
          <w:lang w:eastAsia="en-US"/>
        </w:rPr>
        <w:lastRenderedPageBreak/>
        <w:t>(24)</w:t>
      </w:r>
      <w:r w:rsidRPr="00A64044">
        <w:rPr>
          <w:szCs w:val="24"/>
          <w:lang w:eastAsia="en-US"/>
        </w:rPr>
        <w:tab/>
        <w:t>Om een correcte uitvoering van deze verordening te waarborgen, is het belangrijk te zorgen voor transparantie met betrekking tot de rechten en plichten uit hoofde van deze verordening. Om ervoor te zorgen dat de juiste interestvoeten worden toegepast, is het belangrijk dat de lidstaten en de Commissie deze openbaar maken.</w:t>
      </w:r>
      <w:r w:rsidRPr="00A64044">
        <w:rPr>
          <w:b/>
          <w:i/>
          <w:szCs w:val="24"/>
          <w:lang w:eastAsia="en-US"/>
        </w:rPr>
        <w:t xml:space="preserve"> Om een bijdrage te leveren aan de verwezenlijking van de doelstelling van deze verordening moeten de lidstaten bij ondernemingen door middel van publicaties en campagnes ruimere bekendheid geven aan de rechtsmiddelen ten aanzien van betalingsachterstand en moeten zij de verspreiding van goede praktijken bevorderen.</w:t>
      </w:r>
      <w:r w:rsidR="000C7B29" w:rsidRPr="00A64044">
        <w:rPr>
          <w:b/>
          <w:szCs w:val="24"/>
          <w:lang w:eastAsia="en-US"/>
        </w:rPr>
        <w:t xml:space="preserve"> [Am. 13]</w:t>
      </w:r>
    </w:p>
    <w:p w:rsidR="000D2EC2" w:rsidRPr="00A64044" w:rsidRDefault="000D2EC2" w:rsidP="000D2EC2">
      <w:pPr>
        <w:spacing w:before="120" w:after="120" w:line="360" w:lineRule="auto"/>
        <w:ind w:left="850" w:hanging="850"/>
        <w:rPr>
          <w:b/>
          <w:szCs w:val="24"/>
          <w:lang w:eastAsia="en-US"/>
        </w:rPr>
      </w:pPr>
      <w:r w:rsidRPr="00A64044">
        <w:rPr>
          <w:szCs w:val="24"/>
          <w:lang w:eastAsia="en-US"/>
        </w:rPr>
        <w:t>(25)</w:t>
      </w:r>
      <w:r w:rsidRPr="00A64044">
        <w:rPr>
          <w:szCs w:val="24"/>
          <w:lang w:eastAsia="en-US"/>
        </w:rPr>
        <w:tab/>
        <w:t xml:space="preserve">De sancties voor betalingsachterstand kunnen slechts ontmoedigend werken indien zij </w:t>
      </w:r>
      <w:proofErr w:type="gramStart"/>
      <w:r w:rsidRPr="00A64044">
        <w:rPr>
          <w:szCs w:val="24"/>
          <w:lang w:eastAsia="en-US"/>
        </w:rPr>
        <w:t>vergezeld</w:t>
      </w:r>
      <w:proofErr w:type="gramEnd"/>
      <w:r w:rsidRPr="00A64044">
        <w:rPr>
          <w:szCs w:val="24"/>
          <w:lang w:eastAsia="en-US"/>
        </w:rPr>
        <w:t xml:space="preserve"> gaan van snelle en voor de schuldeiser efficiënte invorderingsprocedures. Daarom moeten doelmatige invorderingsprocedures voor onbetwiste schulden openstaan voor alle schuldeisers die gevestigd zijn in de Unie</w:t>
      </w:r>
      <w:r w:rsidRPr="00A64044">
        <w:rPr>
          <w:b/>
          <w:i/>
          <w:szCs w:val="24"/>
          <w:lang w:eastAsia="en-US"/>
        </w:rPr>
        <w:t>, overeenkomstig het in artikel 18 van het Verdrag betreffende de werking van de Europese Unie (VWEU) bedoelde non-discriminatiebeginsel</w:t>
      </w:r>
      <w:r w:rsidRPr="00A64044">
        <w:rPr>
          <w:szCs w:val="24"/>
          <w:lang w:eastAsia="en-US"/>
        </w:rPr>
        <w:t>.</w:t>
      </w:r>
      <w:r w:rsidR="000C7B29" w:rsidRPr="00A64044">
        <w:rPr>
          <w:b/>
          <w:szCs w:val="24"/>
          <w:lang w:eastAsia="en-US"/>
        </w:rPr>
        <w:t xml:space="preserve"> [Am. 14]</w:t>
      </w:r>
    </w:p>
    <w:p w:rsidR="000C7B29" w:rsidRPr="00A64044" w:rsidRDefault="000C7B29">
      <w:pPr>
        <w:widowControl/>
        <w:rPr>
          <w:szCs w:val="24"/>
          <w:lang w:eastAsia="en-US"/>
        </w:rPr>
      </w:pPr>
      <w:r w:rsidRPr="00A64044">
        <w:rPr>
          <w:szCs w:val="24"/>
          <w:lang w:eastAsia="en-US"/>
        </w:rPr>
        <w:br w:type="page"/>
      </w:r>
    </w:p>
    <w:p w:rsidR="000D2EC2" w:rsidRPr="00A64044" w:rsidRDefault="000D2EC2" w:rsidP="000D2EC2">
      <w:pPr>
        <w:spacing w:before="120" w:after="120" w:line="360" w:lineRule="auto"/>
        <w:ind w:left="850" w:hanging="850"/>
        <w:rPr>
          <w:b/>
          <w:szCs w:val="24"/>
          <w:lang w:eastAsia="en-US"/>
        </w:rPr>
      </w:pPr>
      <w:r w:rsidRPr="00A64044">
        <w:rPr>
          <w:szCs w:val="24"/>
          <w:lang w:eastAsia="en-US"/>
        </w:rPr>
        <w:lastRenderedPageBreak/>
        <w:t>(26)</w:t>
      </w:r>
      <w:r w:rsidRPr="00A64044">
        <w:rPr>
          <w:szCs w:val="24"/>
          <w:lang w:eastAsia="en-US"/>
        </w:rPr>
        <w:tab/>
        <w:t>Om de naleving van deze verordening te vergemakkelijken en te waarborgen, moeten de lidstaten</w:t>
      </w:r>
      <w:r w:rsidRPr="00A64044">
        <w:rPr>
          <w:b/>
          <w:i/>
          <w:szCs w:val="24"/>
          <w:lang w:eastAsia="en-US"/>
        </w:rPr>
        <w:t xml:space="preserve"> onafhankelijke</w:t>
      </w:r>
      <w:r w:rsidRPr="00A64044">
        <w:rPr>
          <w:szCs w:val="24"/>
          <w:lang w:eastAsia="en-US"/>
        </w:rPr>
        <w:t xml:space="preserve"> handhavingsautoriteiten voor deze verordening aanwijzen die hun verplichtingen en taken objectief en eerlijk uitvoeren en ervoor zorgen dat particuliere ondernemingen en overheidsinstanties gelijk worden behandeld. Die handhavingsautoriteiten moeten op eigen initiatief onderzoeken uitvoeren, klachten opvolgen, </w:t>
      </w:r>
      <w:r w:rsidRPr="00A64044">
        <w:rPr>
          <w:b/>
          <w:i/>
          <w:szCs w:val="24"/>
          <w:lang w:eastAsia="en-US"/>
        </w:rPr>
        <w:t xml:space="preserve">met inbegrip van anonieme klachten of kennisgevingen, </w:t>
      </w:r>
      <w:r w:rsidRPr="00A64044">
        <w:rPr>
          <w:szCs w:val="24"/>
          <w:lang w:eastAsia="en-US"/>
        </w:rPr>
        <w:t xml:space="preserve">en onder meer bevoegd zijn om sancties op te leggen en hun besluiten regelmatig bekend te maken. Daarnaast moeten de lidstaten met het oog op een doeltreffendere handhaving </w:t>
      </w:r>
      <w:r w:rsidRPr="00A64044">
        <w:rPr>
          <w:strike/>
          <w:szCs w:val="24"/>
          <w:lang w:eastAsia="en-US"/>
        </w:rPr>
        <w:t xml:space="preserve">zoveel mogelijk </w:t>
      </w:r>
      <w:r w:rsidRPr="00A64044">
        <w:rPr>
          <w:szCs w:val="24"/>
          <w:lang w:eastAsia="en-US"/>
        </w:rPr>
        <w:t>gebruikmaken van digitale instrumenten</w:t>
      </w:r>
      <w:r w:rsidRPr="00A64044">
        <w:rPr>
          <w:b/>
          <w:i/>
          <w:szCs w:val="24"/>
          <w:lang w:eastAsia="en-US"/>
        </w:rPr>
        <w:t>, teneinde dit proces te faciliteren</w:t>
      </w:r>
      <w:r w:rsidRPr="00A64044">
        <w:rPr>
          <w:szCs w:val="24"/>
          <w:lang w:eastAsia="en-US"/>
        </w:rPr>
        <w:t>.</w:t>
      </w:r>
      <w:r w:rsidRPr="00A64044">
        <w:rPr>
          <w:b/>
          <w:i/>
          <w:szCs w:val="24"/>
          <w:lang w:eastAsia="en-US"/>
        </w:rPr>
        <w:t xml:space="preserve"> De Commissie moet beoordelen hoe de handhavingsautoriteiten de taken die deze verordening hun opdraagt, uitvoeren.</w:t>
      </w:r>
      <w:r w:rsidR="000C7B29" w:rsidRPr="00A64044">
        <w:rPr>
          <w:b/>
          <w:szCs w:val="24"/>
          <w:lang w:eastAsia="en-US"/>
        </w:rPr>
        <w:t xml:space="preserve"> [Am. 15]</w:t>
      </w:r>
    </w:p>
    <w:p w:rsidR="000D2EC2" w:rsidRPr="00A64044" w:rsidRDefault="000D2EC2" w:rsidP="000D2EC2">
      <w:pPr>
        <w:spacing w:before="120" w:after="120" w:line="360" w:lineRule="auto"/>
        <w:ind w:left="850" w:hanging="850"/>
        <w:rPr>
          <w:b/>
          <w:szCs w:val="24"/>
          <w:lang w:eastAsia="en-US"/>
        </w:rPr>
      </w:pPr>
      <w:r w:rsidRPr="00A64044">
        <w:rPr>
          <w:szCs w:val="24"/>
          <w:lang w:eastAsia="en-US"/>
        </w:rPr>
        <w:t>(27)</w:t>
      </w:r>
      <w:r w:rsidRPr="00A64044">
        <w:rPr>
          <w:szCs w:val="24"/>
          <w:lang w:eastAsia="en-US"/>
        </w:rPr>
        <w:tab/>
        <w:t xml:space="preserve">Om voor eenvoudige en toegankelijke rechtsmiddelen te zorgen, moeten de lidstaten het vrijwillige gebruik van doeltreffende en onafhankelijke </w:t>
      </w:r>
      <w:proofErr w:type="spellStart"/>
      <w:r w:rsidRPr="00A64044">
        <w:rPr>
          <w:szCs w:val="24"/>
          <w:lang w:eastAsia="en-US"/>
        </w:rPr>
        <w:t>alternatievegeschillenbeslechtingsmechanismen</w:t>
      </w:r>
      <w:proofErr w:type="spellEnd"/>
      <w:r w:rsidRPr="00A64044">
        <w:rPr>
          <w:szCs w:val="24"/>
          <w:lang w:eastAsia="en-US"/>
        </w:rPr>
        <w:t xml:space="preserve"> bevorderen om betalingsgeschillen bij handelstransacties op te lossen.</w:t>
      </w:r>
      <w:r w:rsidRPr="00A64044">
        <w:rPr>
          <w:b/>
          <w:i/>
          <w:szCs w:val="24"/>
          <w:lang w:eastAsia="en-US"/>
        </w:rPr>
        <w:t xml:space="preserve"> De lidstaten zouden hun respectieve kamers van koophandel en industrie als organen voor alternatieve geschillenbeslechting kunnen aanwijzen, op voorwaarde dat zij onpartijdigheid en onafhankelijkheid van de partijen kunnen aantonen. Aangezien partijen kunnen onderhandelen om een minnelijke schikking van betwiste schuldvorderingen te treffen, kan een dergelijke schikking inhouden dat vorderingen inzake interest en vergoeding worden aangepast, mits zij in overeenstemming zijn met beginselen van billijkheid en de schuldeiser niet onterecht benadelen.</w:t>
      </w:r>
      <w:r w:rsidR="000C7B29" w:rsidRPr="00A64044">
        <w:rPr>
          <w:b/>
          <w:szCs w:val="24"/>
          <w:lang w:eastAsia="en-US"/>
        </w:rPr>
        <w:t xml:space="preserve"> [Am. 16]</w:t>
      </w:r>
    </w:p>
    <w:p w:rsidR="000C7B29" w:rsidRPr="00A64044" w:rsidRDefault="000C7B29">
      <w:pPr>
        <w:widowControl/>
        <w:rPr>
          <w:b/>
          <w:i/>
          <w:szCs w:val="24"/>
          <w:lang w:eastAsia="en-US"/>
        </w:rPr>
      </w:pPr>
      <w:r w:rsidRPr="00A64044">
        <w:rPr>
          <w:b/>
          <w:i/>
          <w:szCs w:val="24"/>
          <w:lang w:eastAsia="en-US"/>
        </w:rPr>
        <w:br w:type="page"/>
      </w:r>
    </w:p>
    <w:p w:rsidR="000D2EC2" w:rsidRPr="00A64044" w:rsidRDefault="000D2EC2" w:rsidP="000D2EC2">
      <w:pPr>
        <w:spacing w:before="120" w:after="120" w:line="360" w:lineRule="auto"/>
        <w:ind w:left="850" w:hanging="850"/>
        <w:rPr>
          <w:b/>
          <w:szCs w:val="24"/>
          <w:lang w:eastAsia="en-US"/>
        </w:rPr>
      </w:pPr>
      <w:r w:rsidRPr="00A64044">
        <w:rPr>
          <w:b/>
          <w:i/>
          <w:szCs w:val="24"/>
          <w:lang w:eastAsia="en-US"/>
        </w:rPr>
        <w:lastRenderedPageBreak/>
        <w:t>(27 bis)</w:t>
      </w:r>
      <w:r w:rsidRPr="00A64044">
        <w:rPr>
          <w:b/>
          <w:i/>
          <w:szCs w:val="24"/>
          <w:lang w:eastAsia="en-US"/>
        </w:rPr>
        <w:tab/>
        <w:t>Gezien de noodzaak om de transparantie en de verantwoordingsplicht bij handelstransacties te vergroten en overeenkomstig de doelstellingen ter bevordering van verantwoord financieel beheer en eerlijke handelspraktijken, is het noodzakelijk specifieke rapportageverplichtingen voor aanbestedende diensten in te voeren, zoals beschreven in artikel 2, lid 1, van Richtlijn 2014/24/EU. Aanbestedende diensten moeten jaarlijks verslag uitbrengen over hun betalingspraktijken en daarbij gedetailleerd inzicht verschaffen in de stiptheid van hun betalingen. Een gestructureerde benadering van de rapportage is nodig om meer transparantie van betalingspraktijken te bevorderen en te helpen bij het vaststellen van gebieden waar verbeteringen nodig zijn. De rapportageverplichting moet de openbaarmaking omvatten van bedragen, in euro’s, die binnen verschillende termijnen na de in deze verordening vastgestelde betalingstermijn zijn betaald. De gedetailleerde rapportage moet de indeling omvatten van betalingen die zijn verricht met tussenpozen van 1 tot 30 dagen, 31 tot 60 dagen, 61 tot 90 dagen en meer dan 90 dagen na de vastgestelde betalingstermijn, en de gemiddelde tijd die nodig is om een factuur te betalen moet deel uitmaken van het verslag. Om ervoor te zorgen dat de informatie niet alleen wordt gebruikt voor naleving van de regelgeving, maar ook dient als een instrument voor publieke toetsing en goede praktijken op het gebied van betalingsdiscipline aanmoedigt, moeten de verslagen openbaar worden gemaakt en in elektronische vorm worden ingediend bij de bevoegde handhavingsautoriteit van de lidstaat.</w:t>
      </w:r>
      <w:r w:rsidR="000C7B29" w:rsidRPr="00A64044">
        <w:rPr>
          <w:b/>
          <w:szCs w:val="24"/>
          <w:lang w:eastAsia="en-US"/>
        </w:rPr>
        <w:t xml:space="preserve"> [Am. 17]</w:t>
      </w:r>
    </w:p>
    <w:p w:rsidR="000C7B29" w:rsidRPr="00A64044" w:rsidRDefault="000C7B29">
      <w:pPr>
        <w:widowControl/>
        <w:rPr>
          <w:szCs w:val="24"/>
          <w:lang w:eastAsia="en-US"/>
        </w:rPr>
      </w:pPr>
      <w:r w:rsidRPr="00A64044">
        <w:rPr>
          <w:szCs w:val="24"/>
          <w:lang w:eastAsia="en-US"/>
        </w:rPr>
        <w:br w:type="page"/>
      </w:r>
    </w:p>
    <w:p w:rsidR="000D2EC2" w:rsidRPr="00A64044" w:rsidRDefault="000D2EC2" w:rsidP="000D2EC2">
      <w:pPr>
        <w:spacing w:before="120" w:after="120" w:line="360" w:lineRule="auto"/>
        <w:ind w:left="850" w:hanging="850"/>
        <w:rPr>
          <w:b/>
          <w:szCs w:val="24"/>
          <w:lang w:eastAsia="en-US"/>
        </w:rPr>
      </w:pPr>
      <w:r w:rsidRPr="00A64044">
        <w:rPr>
          <w:szCs w:val="24"/>
          <w:lang w:eastAsia="en-US"/>
        </w:rPr>
        <w:lastRenderedPageBreak/>
        <w:t>(28)</w:t>
      </w:r>
      <w:r w:rsidRPr="00A64044">
        <w:rPr>
          <w:szCs w:val="24"/>
          <w:lang w:eastAsia="en-US"/>
        </w:rPr>
        <w:tab/>
        <w:t>Betalingsverzoeken gaan in op het moment van facturering, en facturen zijn belangrijke documenten in de keten van transacties voor de levering van goederen en de verrichting van diensten, onder om de betalingstermijnen te bepalen. Het is belangrijk om de invoering van systemen te stimuleren die rechtszekerheid bieden wat betreft de exacte datum van ontvangst van facturen door schuldenaren, ook bij elektronische facturering, waarbij de ontvangst van facturen kan dienen als elektronisch bewijsmateriaal</w:t>
      </w:r>
      <w:r w:rsidRPr="00A64044">
        <w:rPr>
          <w:b/>
          <w:i/>
          <w:szCs w:val="24"/>
          <w:lang w:eastAsia="en-US"/>
        </w:rPr>
        <w:t xml:space="preserve"> en kan helpen om de naleving van btw-verplichtingen te verbeteren</w:t>
      </w:r>
      <w:r w:rsidRPr="00A64044">
        <w:rPr>
          <w:szCs w:val="24"/>
          <w:lang w:eastAsia="en-US"/>
        </w:rPr>
        <w:t>, dat deels onder de bepalingen inzake facturering van Richtlijn 2006/112/EG van de Raad</w:t>
      </w:r>
      <w:r w:rsidRPr="00A64044">
        <w:rPr>
          <w:szCs w:val="24"/>
          <w:vertAlign w:val="superscript"/>
          <w:lang w:eastAsia="en-US"/>
        </w:rPr>
        <w:footnoteReference w:id="17"/>
      </w:r>
      <w:r w:rsidRPr="00A64044">
        <w:rPr>
          <w:szCs w:val="24"/>
          <w:lang w:eastAsia="en-US"/>
        </w:rPr>
        <w:t xml:space="preserve"> en Richtlijn 2014/55/E</w:t>
      </w:r>
      <w:r w:rsidR="00122F4F">
        <w:rPr>
          <w:szCs w:val="24"/>
          <w:lang w:eastAsia="en-US"/>
        </w:rPr>
        <w:t>U</w:t>
      </w:r>
      <w:r w:rsidRPr="00A64044">
        <w:rPr>
          <w:szCs w:val="24"/>
          <w:lang w:eastAsia="en-US"/>
        </w:rPr>
        <w:t xml:space="preserve"> van het Europees Parlement en de Raad</w:t>
      </w:r>
      <w:r w:rsidRPr="00A64044">
        <w:rPr>
          <w:szCs w:val="24"/>
          <w:vertAlign w:val="superscript"/>
          <w:lang w:eastAsia="en-US"/>
        </w:rPr>
        <w:footnoteReference w:id="18"/>
      </w:r>
      <w:r w:rsidRPr="00A64044">
        <w:rPr>
          <w:szCs w:val="24"/>
          <w:lang w:eastAsia="en-US"/>
        </w:rPr>
        <w:t xml:space="preserve"> valt.</w:t>
      </w:r>
      <w:r w:rsidR="000C7B29" w:rsidRPr="00A64044">
        <w:rPr>
          <w:b/>
          <w:szCs w:val="24"/>
          <w:lang w:eastAsia="en-US"/>
        </w:rPr>
        <w:t xml:space="preserve"> [Am. 18]</w:t>
      </w:r>
    </w:p>
    <w:p w:rsidR="000D2EC2" w:rsidRPr="00A64044" w:rsidRDefault="000D2EC2" w:rsidP="000D2EC2">
      <w:pPr>
        <w:spacing w:before="120" w:after="120" w:line="360" w:lineRule="auto"/>
        <w:ind w:left="850" w:hanging="850"/>
        <w:rPr>
          <w:b/>
          <w:szCs w:val="24"/>
          <w:lang w:eastAsia="en-US"/>
        </w:rPr>
      </w:pPr>
      <w:r w:rsidRPr="00A64044">
        <w:rPr>
          <w:b/>
          <w:i/>
          <w:szCs w:val="24"/>
          <w:lang w:eastAsia="en-US"/>
        </w:rPr>
        <w:t>(28 bis)</w:t>
      </w:r>
      <w:r w:rsidRPr="00A64044">
        <w:rPr>
          <w:b/>
          <w:i/>
          <w:szCs w:val="24"/>
          <w:lang w:eastAsia="en-US"/>
        </w:rPr>
        <w:tab/>
        <w:t xml:space="preserve">De geleidelijke invoering van verplichte elektronische facturering kan betalingstermijnen verkorten, de betalingscontrole verbeteren en de digitale transitie van </w:t>
      </w:r>
      <w:proofErr w:type="spellStart"/>
      <w:r w:rsidRPr="00A64044">
        <w:rPr>
          <w:b/>
          <w:i/>
          <w:szCs w:val="24"/>
          <w:lang w:eastAsia="en-US"/>
        </w:rPr>
        <w:t>kmo’s</w:t>
      </w:r>
      <w:proofErr w:type="spellEnd"/>
      <w:r w:rsidRPr="00A64044">
        <w:rPr>
          <w:b/>
          <w:i/>
          <w:szCs w:val="24"/>
          <w:lang w:eastAsia="en-US"/>
        </w:rPr>
        <w:t xml:space="preserve"> aanmoedigen. De nationale instanties moeten </w:t>
      </w:r>
      <w:proofErr w:type="spellStart"/>
      <w:r w:rsidRPr="00A64044">
        <w:rPr>
          <w:b/>
          <w:i/>
          <w:szCs w:val="24"/>
          <w:lang w:eastAsia="en-US"/>
        </w:rPr>
        <w:t>kmo’s</w:t>
      </w:r>
      <w:proofErr w:type="spellEnd"/>
      <w:r w:rsidRPr="00A64044">
        <w:rPr>
          <w:b/>
          <w:i/>
          <w:szCs w:val="24"/>
          <w:lang w:eastAsia="en-US"/>
        </w:rPr>
        <w:t xml:space="preserve"> ondersteunen door een passende infrastructuur en ondersteuning te waarborgen.</w:t>
      </w:r>
      <w:r w:rsidR="000C7B29" w:rsidRPr="00A64044">
        <w:rPr>
          <w:b/>
          <w:szCs w:val="24"/>
          <w:lang w:eastAsia="en-US"/>
        </w:rPr>
        <w:t xml:space="preserve"> [Am. 19]</w:t>
      </w:r>
    </w:p>
    <w:p w:rsidR="000C7B29" w:rsidRPr="00A64044" w:rsidRDefault="000C7B29">
      <w:pPr>
        <w:widowControl/>
        <w:rPr>
          <w:szCs w:val="24"/>
          <w:lang w:eastAsia="en-US"/>
        </w:rPr>
      </w:pPr>
      <w:r w:rsidRPr="00A64044">
        <w:rPr>
          <w:szCs w:val="24"/>
          <w:lang w:eastAsia="en-US"/>
        </w:rPr>
        <w:br w:type="page"/>
      </w:r>
    </w:p>
    <w:p w:rsidR="000D2EC2" w:rsidRPr="00A64044" w:rsidRDefault="000D2EC2" w:rsidP="000D2EC2">
      <w:pPr>
        <w:spacing w:before="120" w:after="120" w:line="360" w:lineRule="auto"/>
        <w:ind w:left="850" w:hanging="850"/>
        <w:rPr>
          <w:b/>
          <w:szCs w:val="24"/>
          <w:lang w:eastAsia="en-US"/>
        </w:rPr>
      </w:pPr>
      <w:r w:rsidRPr="00A64044">
        <w:rPr>
          <w:szCs w:val="24"/>
          <w:lang w:eastAsia="en-US"/>
        </w:rPr>
        <w:lastRenderedPageBreak/>
        <w:t>(29)</w:t>
      </w:r>
      <w:r w:rsidRPr="00A64044">
        <w:rPr>
          <w:szCs w:val="24"/>
          <w:lang w:eastAsia="en-US"/>
        </w:rPr>
        <w:tab/>
        <w:t>Daadwerkelijke toegang van ondernemingen, met name</w:t>
      </w:r>
      <w:r w:rsidRPr="00A64044">
        <w:rPr>
          <w:b/>
          <w:i/>
          <w:szCs w:val="24"/>
          <w:lang w:eastAsia="en-US"/>
        </w:rPr>
        <w:t xml:space="preserve"> micro-ondernemingen en</w:t>
      </w:r>
      <w:r w:rsidRPr="00A64044">
        <w:rPr>
          <w:szCs w:val="24"/>
          <w:lang w:eastAsia="en-US"/>
        </w:rPr>
        <w:t xml:space="preserve"> </w:t>
      </w:r>
      <w:proofErr w:type="spellStart"/>
      <w:r w:rsidRPr="00A64044">
        <w:rPr>
          <w:szCs w:val="24"/>
          <w:lang w:eastAsia="en-US"/>
        </w:rPr>
        <w:t>kmo’s</w:t>
      </w:r>
      <w:proofErr w:type="spellEnd"/>
      <w:r w:rsidRPr="00A64044">
        <w:rPr>
          <w:szCs w:val="24"/>
          <w:lang w:eastAsia="en-US"/>
        </w:rPr>
        <w:t>, tot opleidingen op het gebied van kredietbeheer</w:t>
      </w:r>
      <w:r w:rsidRPr="00A64044">
        <w:rPr>
          <w:b/>
          <w:i/>
          <w:szCs w:val="24"/>
          <w:lang w:eastAsia="en-US"/>
        </w:rPr>
        <w:t>, met inbegrip van financieringsdiensten,</w:t>
      </w:r>
      <w:r w:rsidRPr="00A64044">
        <w:rPr>
          <w:szCs w:val="24"/>
          <w:lang w:eastAsia="en-US"/>
        </w:rPr>
        <w:t xml:space="preserve"> en financiële geletterdheid kan een aanzienlijk effect hebben op het verminderen van betalingsachterstanden, het onderhouden van optimale kasstromen, het verminderen van het risico op wanbetaling en het vergroten van het groeipotentieel. In veel gevallen beschikken </w:t>
      </w:r>
      <w:r w:rsidRPr="00A64044">
        <w:rPr>
          <w:b/>
          <w:i/>
          <w:szCs w:val="24"/>
          <w:lang w:eastAsia="en-US"/>
        </w:rPr>
        <w:t xml:space="preserve">micro-ondernemingen en </w:t>
      </w:r>
      <w:proofErr w:type="spellStart"/>
      <w:r w:rsidRPr="00A64044">
        <w:rPr>
          <w:szCs w:val="24"/>
          <w:lang w:eastAsia="en-US"/>
        </w:rPr>
        <w:t>kmo’s</w:t>
      </w:r>
      <w:proofErr w:type="spellEnd"/>
      <w:r w:rsidRPr="00A64044">
        <w:rPr>
          <w:szCs w:val="24"/>
          <w:lang w:eastAsia="en-US"/>
        </w:rPr>
        <w:t xml:space="preserve"> echter niet over de capaciteit om in dergelijke opleidingen te investeren, en het aanbod aan opleidingen en opleidingsmateriaal </w:t>
      </w:r>
      <w:proofErr w:type="spellStart"/>
      <w:r w:rsidRPr="00A64044">
        <w:rPr>
          <w:strike/>
          <w:szCs w:val="24"/>
          <w:lang w:eastAsia="en-US"/>
        </w:rPr>
        <w:t>omde</w:t>
      </w:r>
      <w:r w:rsidRPr="00A64044">
        <w:rPr>
          <w:b/>
          <w:i/>
          <w:szCs w:val="24"/>
          <w:lang w:eastAsia="en-US"/>
        </w:rPr>
        <w:t>om</w:t>
      </w:r>
      <w:proofErr w:type="spellEnd"/>
      <w:r w:rsidRPr="00A64044">
        <w:rPr>
          <w:b/>
          <w:i/>
          <w:szCs w:val="24"/>
          <w:lang w:eastAsia="en-US"/>
        </w:rPr>
        <w:t xml:space="preserve"> de</w:t>
      </w:r>
      <w:r w:rsidRPr="00A64044">
        <w:rPr>
          <w:szCs w:val="24"/>
          <w:lang w:eastAsia="en-US"/>
        </w:rPr>
        <w:t xml:space="preserve"> kennis van</w:t>
      </w:r>
      <w:r w:rsidRPr="00A64044">
        <w:rPr>
          <w:b/>
          <w:i/>
          <w:szCs w:val="24"/>
          <w:lang w:eastAsia="en-US"/>
        </w:rPr>
        <w:t xml:space="preserve"> micro-ondernemingen en</w:t>
      </w:r>
      <w:r w:rsidRPr="00A64044">
        <w:rPr>
          <w:szCs w:val="24"/>
          <w:lang w:eastAsia="en-US"/>
        </w:rPr>
        <w:t xml:space="preserve"> </w:t>
      </w:r>
      <w:proofErr w:type="spellStart"/>
      <w:r w:rsidRPr="00A64044">
        <w:rPr>
          <w:szCs w:val="24"/>
          <w:lang w:eastAsia="en-US"/>
        </w:rPr>
        <w:t>kmo’s</w:t>
      </w:r>
      <w:proofErr w:type="spellEnd"/>
      <w:r w:rsidRPr="00A64044">
        <w:rPr>
          <w:szCs w:val="24"/>
          <w:lang w:eastAsia="en-US"/>
        </w:rPr>
        <w:t xml:space="preserve"> op het gebied van krediet- en factuurbeheer te verbeteren, is momenteel zeer beperkt. Het is daarom passend te bepalen dat de lidstaten ervoor moeten zorgen dat </w:t>
      </w:r>
      <w:r w:rsidRPr="00A64044">
        <w:rPr>
          <w:b/>
          <w:i/>
          <w:szCs w:val="24"/>
          <w:lang w:eastAsia="en-US"/>
        </w:rPr>
        <w:t xml:space="preserve">instrumenten op het gebied van factuur- en kredietbeheer, waaronder factoring, en </w:t>
      </w:r>
      <w:r w:rsidRPr="00A64044">
        <w:rPr>
          <w:szCs w:val="24"/>
          <w:lang w:eastAsia="en-US"/>
        </w:rPr>
        <w:t>opleidingen op het gebied van</w:t>
      </w:r>
      <w:r w:rsidRPr="00A64044">
        <w:rPr>
          <w:strike/>
          <w:szCs w:val="24"/>
          <w:lang w:eastAsia="en-US"/>
        </w:rPr>
        <w:t xml:space="preserve"> kredietbeheer en</w:t>
      </w:r>
      <w:r w:rsidRPr="00A64044">
        <w:rPr>
          <w:szCs w:val="24"/>
          <w:lang w:eastAsia="en-US"/>
        </w:rPr>
        <w:t xml:space="preserve"> financiële geletterdheid beschikbaar en toegankelijk zijn voor</w:t>
      </w:r>
      <w:r w:rsidRPr="00A64044">
        <w:rPr>
          <w:b/>
          <w:i/>
          <w:szCs w:val="24"/>
          <w:lang w:eastAsia="en-US"/>
        </w:rPr>
        <w:t xml:space="preserve"> micro-ondernemingen en</w:t>
      </w:r>
      <w:r w:rsidRPr="00A64044">
        <w:rPr>
          <w:szCs w:val="24"/>
          <w:lang w:eastAsia="en-US"/>
        </w:rPr>
        <w:t xml:space="preserve"> </w:t>
      </w:r>
      <w:proofErr w:type="spellStart"/>
      <w:r w:rsidRPr="00A64044">
        <w:rPr>
          <w:szCs w:val="24"/>
          <w:lang w:eastAsia="en-US"/>
        </w:rPr>
        <w:t>kmo’s</w:t>
      </w:r>
      <w:proofErr w:type="spellEnd"/>
      <w:r w:rsidRPr="00A64044">
        <w:rPr>
          <w:szCs w:val="24"/>
          <w:lang w:eastAsia="en-US"/>
        </w:rPr>
        <w:t>, onder meer met betrekking tot het gebruik van digitale instrumenten voor tijdige betalingen</w:t>
      </w:r>
      <w:r w:rsidRPr="00A64044">
        <w:rPr>
          <w:b/>
          <w:i/>
          <w:szCs w:val="24"/>
          <w:lang w:eastAsia="en-US"/>
        </w:rPr>
        <w:t xml:space="preserve"> en financieringsdiensten</w:t>
      </w:r>
      <w:r w:rsidRPr="00A64044">
        <w:rPr>
          <w:szCs w:val="24"/>
          <w:lang w:eastAsia="en-US"/>
        </w:rPr>
        <w:t>.</w:t>
      </w:r>
      <w:r w:rsidR="000C7B29" w:rsidRPr="00A64044">
        <w:rPr>
          <w:b/>
          <w:szCs w:val="24"/>
          <w:lang w:eastAsia="en-US"/>
        </w:rPr>
        <w:t xml:space="preserve"> [Am. 20]</w:t>
      </w:r>
    </w:p>
    <w:p w:rsidR="000C7B29" w:rsidRPr="00A64044" w:rsidRDefault="000C7B29">
      <w:pPr>
        <w:widowControl/>
        <w:rPr>
          <w:b/>
          <w:i/>
          <w:szCs w:val="24"/>
          <w:lang w:eastAsia="en-US"/>
        </w:rPr>
      </w:pPr>
      <w:r w:rsidRPr="00A64044">
        <w:rPr>
          <w:b/>
          <w:i/>
          <w:szCs w:val="24"/>
          <w:lang w:eastAsia="en-US"/>
        </w:rPr>
        <w:br w:type="page"/>
      </w:r>
    </w:p>
    <w:p w:rsidR="000D2EC2" w:rsidRPr="00A64044" w:rsidRDefault="000D2EC2" w:rsidP="000D2EC2">
      <w:pPr>
        <w:spacing w:before="120" w:after="120" w:line="360" w:lineRule="auto"/>
        <w:ind w:left="850" w:hanging="850"/>
        <w:rPr>
          <w:b/>
          <w:szCs w:val="24"/>
          <w:lang w:eastAsia="en-US"/>
        </w:rPr>
      </w:pPr>
      <w:r w:rsidRPr="00A64044">
        <w:rPr>
          <w:b/>
          <w:i/>
          <w:szCs w:val="24"/>
          <w:lang w:eastAsia="en-US"/>
        </w:rPr>
        <w:lastRenderedPageBreak/>
        <w:t>(29 bis)</w:t>
      </w:r>
      <w:r w:rsidRPr="00A64044">
        <w:rPr>
          <w:b/>
          <w:i/>
          <w:szCs w:val="24"/>
          <w:lang w:eastAsia="en-US"/>
        </w:rPr>
        <w:tab/>
        <w:t>Onder erkenning van de kritieke gevolgen van betalingsachterstanden voor het de economische klimaat van de Europese Unie en om transparantie, naleving en beste praktijken te bevorderen, moet de Commissie het Europese waarnemingscentrum voor betalingsachterstand (“het waarnemingscentrum”) oprichten. Het waarnemingscentrum moet een sleutelrol spelen bij het monitoren, analyseren en delen van inzichten in het betalingsgedrag in de hele Unie, met als belangrijkste functie het monitoren van zowel tijdige als vertraagde betalingspraktijken, het verzamelen en verspreiden van deskundigheid, het vaststellen van beste en mogelijk schadelijke praktijken en het evalueren van de doeltreffendheid van handhavingsautoriteiten in hun regulerende taken. Het waarnemingscentrum moet erop gericht zijn de Commissie voortdurend advies en deskundigheid te verstrekken die van cruciaal belang is voor het begrijpen en vormgeven van de ontwikkeling van betalingspraktijken en betalingsachterstanden binnen de Unie. Om alomvattende monitoring en doeltreffende werking te vergemakkelijken, moeten de lidstaten essentiële informatie aan het waarnemingscentrum meedelen, met inbegrip van lijsten van goederen en diensten waarvoor specifieke betalingsprocedures gelden, geaggregeerde gegevens uit relevante artikelen en details over handhavingsmaatregelen en -resultaten. Het waarnemingscentrum, dat wordt voorgezeten door de Commissie en is samengesteld uit een evenwichtige vertegenwoordiging van deskundigen en belanghebbenden, moet jaarverslagen, adviezen en bijdragen uitbrengen die relevant zijn voor de uitvoering en handhaving van deze verordening. De output moet de stand van zaken op het gebied van betalingspraktijken weergeven en richtsnoeren en aanbevelingen bevatten om de doeltreffendheid en billijkheid van het regelgevingskader voor betalingsachterstanden te verbeteren.</w:t>
      </w:r>
      <w:r w:rsidR="000C7B29" w:rsidRPr="00A64044">
        <w:rPr>
          <w:b/>
          <w:szCs w:val="24"/>
          <w:lang w:eastAsia="en-US"/>
        </w:rPr>
        <w:t xml:space="preserve"> [Am. 21]</w:t>
      </w:r>
    </w:p>
    <w:p w:rsidR="000C7B29" w:rsidRPr="00A64044" w:rsidRDefault="000C7B29">
      <w:pPr>
        <w:widowControl/>
        <w:rPr>
          <w:b/>
          <w:i/>
          <w:szCs w:val="24"/>
          <w:lang w:eastAsia="en-US"/>
        </w:rPr>
      </w:pPr>
      <w:r w:rsidRPr="00A64044">
        <w:rPr>
          <w:b/>
          <w:i/>
          <w:szCs w:val="24"/>
          <w:lang w:eastAsia="en-US"/>
        </w:rPr>
        <w:br w:type="page"/>
      </w:r>
    </w:p>
    <w:p w:rsidR="000C7B29" w:rsidRPr="00A64044" w:rsidRDefault="000D2EC2" w:rsidP="000D2EC2">
      <w:pPr>
        <w:spacing w:before="120" w:after="120" w:line="360" w:lineRule="auto"/>
        <w:ind w:left="850" w:hanging="850"/>
        <w:rPr>
          <w:b/>
          <w:szCs w:val="24"/>
          <w:lang w:eastAsia="en-US"/>
        </w:rPr>
      </w:pPr>
      <w:r w:rsidRPr="00A64044">
        <w:rPr>
          <w:b/>
          <w:i/>
          <w:szCs w:val="24"/>
          <w:lang w:eastAsia="en-US"/>
        </w:rPr>
        <w:lastRenderedPageBreak/>
        <w:t>(29 ter)</w:t>
      </w:r>
      <w:r w:rsidRPr="00A64044">
        <w:rPr>
          <w:b/>
          <w:i/>
          <w:szCs w:val="24"/>
          <w:lang w:eastAsia="en-US"/>
        </w:rPr>
        <w:tab/>
        <w:t xml:space="preserve">Om de doeltreffendheid van deze verordening te beoordelen en te waarborgen, moet de Commissie de uitvoering en het effect ervan grondig evalueren door middel van een uitgebreid verslag. Gezien het dynamische karakter van handelstransacties en de veranderende marktomstandigheden moet het verslag een cruciaal instrument zijn om inzicht over de doeltreffendheid van de verordening te verkrijgen en verbeterpunten vast te stellen. De Commissie moet, op basis van de bevindingen van het verslag, bereid zijn om dit vergezeld te doen gaan van een wetgevingsvoorstel, indien dit noodzakelijk en passend wordt geacht, om ervoor te zorgen dat de verordening relevant, doeltreffend en afgestemd blijft om eerlijke en efficiënte betalingspraktijken binnen de Unie te bevorderen. Derhalve moet de Commissie vier jaar na de inwerkingtreding van deze verordening, en vervolgens om de drie jaar, bij het Europees Parlement en de Raad een verslag indienen, op grond waarvan de transparantie wordt gehandhaafd, de voortgang wordt geëvalueerd en de nodige aanpassingen worden aangebracht ten aanzien van de verordening. In het verslag moet het effect van het toepassingsgebied van deze verordening worden onderzocht, met bijzondere aandacht voor de effecten ervan in specifieke sectoren en bedrijfsmodellen, en moet inzicht worden verschaft in de wijze waarop de verordening verschillende commerciële landschappen beïnvloedt. In het verslag moet het effect worden geëvalueerd van de uitgevoerde maatregelen, met name die welke verband houden met betalingstermijnen, op de verbetering van de kasstroom en de liquiditeit op de markt, om licht te werpen op de praktische doeltreffendheid van deze maatregelen bij het verbeteren van de financiële dynamiek. In het verslag moet ook de doeltreffendheid van de handhavingsautoriteiten bij het waarborgen van de naleving en het aanpakken van betalingskwesties worden beoordeeld. In een aanvullend aspect van het verslag moeten de potentiële voordelen van de invoering van </w:t>
      </w:r>
      <w:proofErr w:type="spellStart"/>
      <w:r w:rsidRPr="00A64044">
        <w:rPr>
          <w:b/>
          <w:i/>
          <w:szCs w:val="24"/>
          <w:lang w:eastAsia="en-US"/>
        </w:rPr>
        <w:t>Uniebrede</w:t>
      </w:r>
      <w:proofErr w:type="spellEnd"/>
      <w:r w:rsidRPr="00A64044">
        <w:rPr>
          <w:b/>
          <w:i/>
          <w:szCs w:val="24"/>
          <w:lang w:eastAsia="en-US"/>
        </w:rPr>
        <w:t xml:space="preserve"> elektronische facturering en de rol ervan bij het verkorten van de betalingstermijnen worden onderzocht. Om deze alomvattende evaluatie te vergemakkelijken, moeten de lidstaten de Commissie de nodige informatie verstrekken, met inbegrip van bijzonderheden over handhavingsmaatregelen en -resultaten. Het verslag moet ook een beoordeling bevatten van het algemene effect van deze verordening op handelstransacties en de doeltreffendheid van het Europese waarnemingscentrum voor betalingsachterstand bij het monitoren van betalingspraktijken binnen de Unie.</w:t>
      </w:r>
      <w:r w:rsidR="000C7B29" w:rsidRPr="00A64044">
        <w:rPr>
          <w:b/>
          <w:szCs w:val="24"/>
          <w:lang w:eastAsia="en-US"/>
        </w:rPr>
        <w:t xml:space="preserve"> [Am. 22]</w:t>
      </w:r>
    </w:p>
    <w:p w:rsidR="000C7B29" w:rsidRPr="00A64044" w:rsidRDefault="000C7B29">
      <w:pPr>
        <w:widowControl/>
        <w:rPr>
          <w:b/>
          <w:i/>
          <w:szCs w:val="24"/>
          <w:lang w:eastAsia="en-US"/>
        </w:rPr>
      </w:pPr>
      <w:r w:rsidRPr="00A64044">
        <w:rPr>
          <w:b/>
          <w:i/>
          <w:szCs w:val="24"/>
          <w:lang w:eastAsia="en-US"/>
        </w:rPr>
        <w:lastRenderedPageBreak/>
        <w:br w:type="page"/>
      </w:r>
    </w:p>
    <w:p w:rsidR="000D2EC2" w:rsidRPr="00A64044" w:rsidRDefault="000D2EC2" w:rsidP="000D2EC2">
      <w:pPr>
        <w:spacing w:before="120" w:after="120" w:line="360" w:lineRule="auto"/>
        <w:ind w:left="850" w:hanging="850"/>
        <w:rPr>
          <w:b/>
          <w:szCs w:val="24"/>
          <w:lang w:eastAsia="en-US"/>
        </w:rPr>
      </w:pPr>
      <w:r w:rsidRPr="00A64044">
        <w:rPr>
          <w:szCs w:val="24"/>
          <w:lang w:eastAsia="en-US"/>
        </w:rPr>
        <w:lastRenderedPageBreak/>
        <w:t>(30)</w:t>
      </w:r>
      <w:r w:rsidRPr="00A64044">
        <w:rPr>
          <w:szCs w:val="24"/>
          <w:lang w:eastAsia="en-US"/>
        </w:rPr>
        <w:tab/>
        <w:t>Sommige bepalingen van deze verordening houden verband met de bepalingen van Richtlijn (EU) 2019/633 van het Europees Parlement en de Raad</w:t>
      </w:r>
      <w:r w:rsidRPr="00A64044">
        <w:rPr>
          <w:szCs w:val="24"/>
          <w:vertAlign w:val="superscript"/>
          <w:lang w:eastAsia="en-US"/>
        </w:rPr>
        <w:footnoteReference w:id="19"/>
      </w:r>
      <w:r w:rsidRPr="00A64044">
        <w:rPr>
          <w:szCs w:val="24"/>
          <w:lang w:eastAsia="en-US"/>
        </w:rPr>
        <w:t>. Het verband tussen Richtlijn 2011/7/EU en Richtlijn (EU) 2019/633 wordt toegelicht in de overwegingen 17 en 18 en artikel 3, lid 1, van Richtlijn (EU) 2019/633. Aangezien deze verordening Richtlijn 2011/7/EU vervangt, mag zij geen afbreuk doen aan de voorschriften van Richtlijn (EU) 2019/633, met inbegrip van de bepalingen die van toepassing zijn op betalingen in het kader van de schoolregeling</w:t>
      </w:r>
      <w:r w:rsidRPr="00A64044">
        <w:rPr>
          <w:szCs w:val="24"/>
          <w:vertAlign w:val="superscript"/>
          <w:lang w:eastAsia="en-US"/>
        </w:rPr>
        <w:footnoteReference w:id="20"/>
      </w:r>
      <w:r w:rsidRPr="00A64044">
        <w:rPr>
          <w:szCs w:val="24"/>
          <w:lang w:eastAsia="en-US"/>
        </w:rPr>
        <w:t xml:space="preserve">, </w:t>
      </w:r>
      <w:proofErr w:type="spellStart"/>
      <w:r w:rsidRPr="00A64044">
        <w:rPr>
          <w:szCs w:val="24"/>
          <w:lang w:eastAsia="en-US"/>
        </w:rPr>
        <w:t>waardeverdelingsovereenkomsten</w:t>
      </w:r>
      <w:proofErr w:type="spellEnd"/>
      <w:r w:rsidRPr="00A64044">
        <w:rPr>
          <w:szCs w:val="24"/>
          <w:vertAlign w:val="superscript"/>
          <w:lang w:eastAsia="en-US"/>
        </w:rPr>
        <w:footnoteReference w:id="21"/>
      </w:r>
      <w:r w:rsidRPr="00A64044">
        <w:rPr>
          <w:szCs w:val="24"/>
          <w:lang w:eastAsia="en-US"/>
        </w:rPr>
        <w:t xml:space="preserve"> en bepaalde betalingen voor de verkoop van druiven, most en </w:t>
      </w:r>
      <w:proofErr w:type="spellStart"/>
      <w:r w:rsidRPr="00A64044">
        <w:rPr>
          <w:szCs w:val="24"/>
          <w:lang w:eastAsia="en-US"/>
        </w:rPr>
        <w:t>onverpakte</w:t>
      </w:r>
      <w:proofErr w:type="spellEnd"/>
      <w:r w:rsidRPr="00A64044">
        <w:rPr>
          <w:szCs w:val="24"/>
          <w:lang w:eastAsia="en-US"/>
        </w:rPr>
        <w:t xml:space="preserve"> wijn in de wijnsector</w:t>
      </w:r>
      <w:r w:rsidRPr="00A64044">
        <w:rPr>
          <w:szCs w:val="24"/>
          <w:vertAlign w:val="superscript"/>
          <w:lang w:eastAsia="en-US"/>
        </w:rPr>
        <w:footnoteReference w:id="22"/>
      </w:r>
      <w:r w:rsidRPr="00A64044">
        <w:rPr>
          <w:strike/>
          <w:szCs w:val="24"/>
          <w:lang w:eastAsia="en-US"/>
        </w:rPr>
        <w:t>, met uitzondering van de limieten die gelden voor de maximale betalingstermijnen voor de levering van niet-bederfelijke landbouw- en voedingsproducten</w:t>
      </w:r>
      <w:r w:rsidRPr="00A64044">
        <w:rPr>
          <w:szCs w:val="24"/>
          <w:lang w:eastAsia="en-US"/>
        </w:rPr>
        <w:t>. Deze verordening belet de lidstaten echter niet nationale bepalingen voor de landbouw- en levensmiddelensector in te voeren of te handhaven die voorzien in strengere betalingsvoorwaarden of in een andere berekening van betalingstermijnen, van de dies a quo en van verificatie- en aanvaardingsprocedures voor leveranciers van landbouw- en voedingsproducten die gunstiger zijn voor de schuldeiser.</w:t>
      </w:r>
      <w:r w:rsidR="000C7B29" w:rsidRPr="00A64044">
        <w:rPr>
          <w:b/>
          <w:szCs w:val="24"/>
          <w:lang w:eastAsia="en-US"/>
        </w:rPr>
        <w:t xml:space="preserve"> [Am. 23]</w:t>
      </w:r>
    </w:p>
    <w:p w:rsidR="000C7B29" w:rsidRPr="00A64044" w:rsidRDefault="000C7B29">
      <w:pPr>
        <w:widowControl/>
        <w:rPr>
          <w:szCs w:val="24"/>
          <w:lang w:eastAsia="en-US"/>
        </w:rPr>
      </w:pPr>
      <w:r w:rsidRPr="00A64044">
        <w:rPr>
          <w:szCs w:val="24"/>
          <w:lang w:eastAsia="en-US"/>
        </w:rPr>
        <w:br w:type="page"/>
      </w:r>
    </w:p>
    <w:p w:rsidR="000D2EC2" w:rsidRPr="00A64044" w:rsidRDefault="000D2EC2" w:rsidP="000D2EC2">
      <w:pPr>
        <w:spacing w:before="120" w:after="120" w:line="360" w:lineRule="auto"/>
        <w:ind w:left="850" w:hanging="850"/>
        <w:rPr>
          <w:b/>
          <w:szCs w:val="24"/>
          <w:lang w:eastAsia="en-US"/>
        </w:rPr>
      </w:pPr>
      <w:r w:rsidRPr="00A64044">
        <w:rPr>
          <w:szCs w:val="24"/>
          <w:lang w:eastAsia="en-US"/>
        </w:rPr>
        <w:lastRenderedPageBreak/>
        <w:t>(31)</w:t>
      </w:r>
      <w:r w:rsidRPr="00A64044">
        <w:rPr>
          <w:szCs w:val="24"/>
          <w:lang w:eastAsia="en-US"/>
        </w:rPr>
        <w:tab/>
        <w:t>De doelstellingen van deze verordening bestaan erin betalingsachterstand bij handelstransacties tegen te gaan teneinde de correcte werking van de interne markt te waarborgen en daardoor het concurrentievermogen van ondernemingen en met name van</w:t>
      </w:r>
      <w:r w:rsidRPr="00A64044">
        <w:rPr>
          <w:b/>
          <w:i/>
          <w:szCs w:val="24"/>
          <w:lang w:eastAsia="en-US"/>
        </w:rPr>
        <w:t xml:space="preserve"> micro-ondernemingen en</w:t>
      </w:r>
      <w:r w:rsidRPr="00A64044">
        <w:rPr>
          <w:szCs w:val="24"/>
          <w:lang w:eastAsia="en-US"/>
        </w:rPr>
        <w:t xml:space="preserve"> </w:t>
      </w:r>
      <w:proofErr w:type="spellStart"/>
      <w:r w:rsidRPr="00A64044">
        <w:rPr>
          <w:szCs w:val="24"/>
          <w:lang w:eastAsia="en-US"/>
        </w:rPr>
        <w:t>kmo’s</w:t>
      </w:r>
      <w:proofErr w:type="spellEnd"/>
      <w:r w:rsidRPr="00A64044">
        <w:rPr>
          <w:szCs w:val="24"/>
          <w:lang w:eastAsia="en-US"/>
        </w:rPr>
        <w:t xml:space="preserve"> te versterken. Deze doelstellingen kunnen niet voldoende door de lidstaten worden verwezenlijkt, aangezien de uitvoering van nationale oplossingen waarschijnlijk zou leiden tot een gebrek aan uniforme regels, versnippering van de eengemaakte markt en hogere kosten voor ondernemingen die grensoverschrijdend </w:t>
      </w:r>
      <w:proofErr w:type="gramStart"/>
      <w:r w:rsidRPr="00A64044">
        <w:rPr>
          <w:szCs w:val="24"/>
          <w:lang w:eastAsia="en-US"/>
        </w:rPr>
        <w:t>handel drijven</w:t>
      </w:r>
      <w:proofErr w:type="gramEnd"/>
      <w:r w:rsidRPr="00A64044">
        <w:rPr>
          <w:szCs w:val="24"/>
          <w:lang w:eastAsia="en-US"/>
        </w:rPr>
        <w:t>. Derhalve kunnen deze doelstellingen beter door de Unie worden verwezenlijkt. Daarom kan de Unie, overeenkomstig het in artikel 5 van het Verdrag betreffende de Europese Unie neergelegde subsidiariteitsbeginsel, maatregelen nemen. Overeenkomstig het in hetzelfde artikel neergelegde evenredigheidsbeginsel gaat deze verordening niet verder dan nodig is om deze doelstellingen te verwezenlijken.</w:t>
      </w:r>
      <w:r w:rsidR="000C7B29" w:rsidRPr="00A64044">
        <w:rPr>
          <w:b/>
          <w:szCs w:val="24"/>
          <w:lang w:eastAsia="en-US"/>
        </w:rPr>
        <w:t xml:space="preserve"> [Am. 24]</w:t>
      </w:r>
    </w:p>
    <w:p w:rsidR="000C7B29" w:rsidRPr="00A64044" w:rsidRDefault="000C7B29">
      <w:pPr>
        <w:widowControl/>
        <w:rPr>
          <w:szCs w:val="24"/>
          <w:lang w:eastAsia="en-US"/>
        </w:rPr>
      </w:pPr>
      <w:r w:rsidRPr="00A64044">
        <w:rPr>
          <w:szCs w:val="24"/>
          <w:lang w:eastAsia="en-US"/>
        </w:rPr>
        <w:br w:type="page"/>
      </w:r>
    </w:p>
    <w:p w:rsidR="000D2EC2" w:rsidRPr="00A64044" w:rsidRDefault="000D2EC2" w:rsidP="000D2EC2">
      <w:pPr>
        <w:spacing w:before="120" w:after="120" w:line="360" w:lineRule="auto"/>
        <w:ind w:left="850" w:hanging="850"/>
        <w:rPr>
          <w:b/>
          <w:szCs w:val="24"/>
          <w:lang w:eastAsia="en-US"/>
        </w:rPr>
      </w:pPr>
      <w:r w:rsidRPr="00A64044">
        <w:rPr>
          <w:szCs w:val="24"/>
          <w:lang w:eastAsia="en-US"/>
        </w:rPr>
        <w:lastRenderedPageBreak/>
        <w:t>(32)</w:t>
      </w:r>
      <w:r w:rsidRPr="00A64044">
        <w:rPr>
          <w:szCs w:val="24"/>
          <w:lang w:eastAsia="en-US"/>
        </w:rPr>
        <w:tab/>
        <w:t>Om alle betrokken actoren voldoende tijd te bieden om de nodige regelingen te treffen om aan deze verordening te voldoen, moet de toepassing ervan worden uitgesteld. Met het oog op een betere bescherming van de schuldeisers zijn handelstransacties die na de datum van inwerkingtreding van deze verordening moeten worden betaald, evenwel onderworpen aan de bepalingen van deze verordening, zelfs indien het desbetreffende contract vóór de datum van toepassing is ondertekend</w:t>
      </w:r>
      <w:r w:rsidRPr="00A64044">
        <w:rPr>
          <w:b/>
          <w:i/>
          <w:szCs w:val="24"/>
          <w:lang w:eastAsia="en-US"/>
        </w:rPr>
        <w:t>. In het geval van micro-ondernemingen</w:t>
      </w:r>
      <w:r w:rsidRPr="00A64044">
        <w:rPr>
          <w:szCs w:val="24"/>
          <w:lang w:eastAsia="en-US"/>
        </w:rPr>
        <w:t>,</w:t>
      </w:r>
      <w:r w:rsidRPr="00A64044">
        <w:rPr>
          <w:b/>
          <w:i/>
          <w:szCs w:val="24"/>
          <w:lang w:eastAsia="en-US"/>
        </w:rPr>
        <w:t xml:space="preserve"> die met de grootste uitdagingen op het gebied van de kasstromen worden geconfronteerd, moet de toepassing van deze verordening in situaties waarin zij schuldenaren zijn, met nog eens twaalf maanden worden uitgesteld,</w:t>
      </w:r>
      <w:r w:rsidR="000C7B29" w:rsidRPr="00A64044">
        <w:rPr>
          <w:b/>
          <w:szCs w:val="24"/>
          <w:lang w:eastAsia="en-US"/>
        </w:rPr>
        <w:t xml:space="preserve"> [Am. 25]</w:t>
      </w:r>
    </w:p>
    <w:p w:rsidR="000D2EC2" w:rsidRPr="00A64044" w:rsidRDefault="000D2EC2" w:rsidP="000D2EC2">
      <w:pPr>
        <w:keepNext/>
        <w:widowControl/>
        <w:spacing w:before="120" w:after="120" w:line="360" w:lineRule="auto"/>
        <w:rPr>
          <w:szCs w:val="24"/>
          <w:lang w:eastAsia="en-US"/>
        </w:rPr>
      </w:pPr>
      <w:r w:rsidRPr="00A64044">
        <w:rPr>
          <w:szCs w:val="24"/>
          <w:lang w:eastAsia="en-US"/>
        </w:rPr>
        <w:t>HEBBEN DE VOLGENDE VERORDENING VASTGESTELD:</w:t>
      </w:r>
    </w:p>
    <w:p w:rsidR="000D2EC2" w:rsidRPr="00A64044" w:rsidRDefault="000D2EC2" w:rsidP="000D2EC2">
      <w:pPr>
        <w:spacing w:before="120" w:after="120" w:line="360" w:lineRule="auto"/>
        <w:jc w:val="center"/>
        <w:rPr>
          <w:szCs w:val="24"/>
          <w:lang w:eastAsia="en-US"/>
        </w:rPr>
      </w:pPr>
      <w:r w:rsidRPr="00A64044">
        <w:rPr>
          <w:szCs w:val="24"/>
          <w:lang w:eastAsia="en-US"/>
        </w:rPr>
        <w:t>Artikel 1</w:t>
      </w:r>
      <w:r w:rsidRPr="00A64044">
        <w:rPr>
          <w:szCs w:val="24"/>
          <w:lang w:eastAsia="en-US"/>
        </w:rPr>
        <w:br/>
        <w:t>Toepassingsgebied</w:t>
      </w:r>
    </w:p>
    <w:p w:rsidR="000D2EC2" w:rsidRPr="00A64044" w:rsidRDefault="000D2EC2" w:rsidP="000D2EC2">
      <w:pPr>
        <w:spacing w:before="120" w:after="120" w:line="360" w:lineRule="auto"/>
        <w:ind w:left="850" w:hanging="850"/>
        <w:rPr>
          <w:b/>
          <w:szCs w:val="24"/>
          <w:lang w:eastAsia="en-US"/>
        </w:rPr>
      </w:pPr>
      <w:r w:rsidRPr="00A64044">
        <w:rPr>
          <w:b/>
          <w:i/>
          <w:szCs w:val="24"/>
          <w:lang w:eastAsia="en-US"/>
        </w:rPr>
        <w:t>-1.</w:t>
      </w:r>
      <w:r w:rsidRPr="00A64044">
        <w:rPr>
          <w:szCs w:val="24"/>
          <w:lang w:eastAsia="en-US"/>
        </w:rPr>
        <w:tab/>
      </w:r>
      <w:r w:rsidRPr="00A64044">
        <w:rPr>
          <w:b/>
          <w:i/>
          <w:szCs w:val="24"/>
          <w:lang w:eastAsia="en-US"/>
        </w:rPr>
        <w:t xml:space="preserve">Deze verordening heeft ten doel betalingsachterstanden bij handelstransacties tegen te gaan ten einde de correcte werking van de interne markt te waarborgen, en daardoor het concurrentievermogen van ondernemingen en met name van </w:t>
      </w:r>
      <w:proofErr w:type="spellStart"/>
      <w:r w:rsidRPr="00A64044">
        <w:rPr>
          <w:b/>
          <w:i/>
          <w:szCs w:val="24"/>
          <w:lang w:eastAsia="en-US"/>
        </w:rPr>
        <w:t>kmo’s</w:t>
      </w:r>
      <w:proofErr w:type="spellEnd"/>
      <w:r w:rsidRPr="00A64044">
        <w:rPr>
          <w:b/>
          <w:i/>
          <w:szCs w:val="24"/>
          <w:lang w:eastAsia="en-US"/>
        </w:rPr>
        <w:t xml:space="preserve"> te versterken.</w:t>
      </w:r>
      <w:r w:rsidR="000C7B29" w:rsidRPr="00A64044">
        <w:rPr>
          <w:b/>
          <w:i/>
          <w:szCs w:val="24"/>
          <w:lang w:eastAsia="en-US"/>
        </w:rPr>
        <w:t xml:space="preserve"> </w:t>
      </w:r>
      <w:r w:rsidR="000C7B29" w:rsidRPr="00A64044">
        <w:rPr>
          <w:b/>
          <w:szCs w:val="24"/>
          <w:lang w:eastAsia="en-US"/>
        </w:rPr>
        <w:t>[Am. 26]</w:t>
      </w:r>
    </w:p>
    <w:p w:rsidR="000D2EC2" w:rsidRPr="00A64044" w:rsidRDefault="000D2EC2" w:rsidP="000D2EC2">
      <w:pPr>
        <w:spacing w:before="120" w:after="120" w:line="360" w:lineRule="auto"/>
        <w:ind w:left="850" w:hanging="850"/>
        <w:rPr>
          <w:szCs w:val="24"/>
          <w:lang w:eastAsia="en-US"/>
        </w:rPr>
      </w:pPr>
      <w:r w:rsidRPr="00A64044">
        <w:rPr>
          <w:szCs w:val="24"/>
          <w:lang w:eastAsia="en-US"/>
        </w:rPr>
        <w:t>1.</w:t>
      </w:r>
      <w:r w:rsidRPr="00A64044">
        <w:rPr>
          <w:szCs w:val="24"/>
          <w:lang w:eastAsia="en-US"/>
        </w:rPr>
        <w:tab/>
        <w:t>Deze verordening is van toepassing op betalingen die worden verricht in het kader van transacties tussen ondernemingen onderling of van tussen ondernemingen en overheidsinstanties waarbij de overheidsinstantie schuldenaar is, en die leiden tot de levering van goederen of het verrichten van diensten tegen vergoeding (“handelstransacties”).</w:t>
      </w:r>
    </w:p>
    <w:p w:rsidR="000C7B29" w:rsidRPr="00A64044" w:rsidRDefault="000C7B29">
      <w:pPr>
        <w:widowControl/>
        <w:rPr>
          <w:szCs w:val="24"/>
          <w:lang w:eastAsia="en-US"/>
        </w:rPr>
      </w:pPr>
      <w:r w:rsidRPr="00A64044">
        <w:rPr>
          <w:szCs w:val="24"/>
          <w:lang w:eastAsia="en-US"/>
        </w:rPr>
        <w:br w:type="page"/>
      </w:r>
    </w:p>
    <w:p w:rsidR="000D2EC2" w:rsidRPr="00A64044" w:rsidRDefault="000D2EC2" w:rsidP="000D2EC2">
      <w:pPr>
        <w:spacing w:before="120" w:after="120" w:line="360" w:lineRule="auto"/>
        <w:ind w:left="850" w:hanging="850"/>
        <w:rPr>
          <w:szCs w:val="24"/>
          <w:lang w:eastAsia="en-US"/>
        </w:rPr>
      </w:pPr>
      <w:r w:rsidRPr="00A64044">
        <w:rPr>
          <w:szCs w:val="24"/>
          <w:lang w:eastAsia="en-US"/>
        </w:rPr>
        <w:lastRenderedPageBreak/>
        <w:t>2.</w:t>
      </w:r>
      <w:r w:rsidRPr="00A64044">
        <w:rPr>
          <w:szCs w:val="24"/>
          <w:lang w:eastAsia="en-US"/>
        </w:rPr>
        <w:tab/>
        <w:t>Het leveren van goederen of het verrichten van diensten als bedoeld in lid 1 omvat het ontwerp en de uitvoering van openbare werken, bouwwerken en civieltechnische werken.</w:t>
      </w:r>
    </w:p>
    <w:p w:rsidR="000D2EC2" w:rsidRPr="00A64044" w:rsidRDefault="000D2EC2" w:rsidP="000D2EC2">
      <w:pPr>
        <w:spacing w:before="120" w:after="120" w:line="360" w:lineRule="auto"/>
        <w:ind w:left="850" w:hanging="850"/>
        <w:rPr>
          <w:szCs w:val="24"/>
          <w:lang w:eastAsia="en-US"/>
        </w:rPr>
      </w:pPr>
      <w:r w:rsidRPr="00A64044">
        <w:rPr>
          <w:szCs w:val="24"/>
          <w:lang w:eastAsia="en-US"/>
        </w:rPr>
        <w:t>3.</w:t>
      </w:r>
      <w:r w:rsidRPr="00A64044">
        <w:rPr>
          <w:szCs w:val="24"/>
          <w:lang w:eastAsia="en-US"/>
        </w:rPr>
        <w:tab/>
        <w:t>Deze verordening is niet van toepassing op de volgende betalingen:</w:t>
      </w:r>
    </w:p>
    <w:p w:rsidR="000D2EC2" w:rsidRPr="00A64044" w:rsidRDefault="000D2EC2" w:rsidP="000D2EC2">
      <w:pPr>
        <w:spacing w:before="120" w:after="120" w:line="360" w:lineRule="auto"/>
        <w:ind w:left="1416" w:hanging="566"/>
        <w:rPr>
          <w:szCs w:val="24"/>
          <w:lang w:eastAsia="en-US"/>
        </w:rPr>
      </w:pPr>
      <w:r w:rsidRPr="00A64044">
        <w:rPr>
          <w:szCs w:val="24"/>
          <w:lang w:eastAsia="en-US"/>
        </w:rPr>
        <w:t>a)</w:t>
      </w:r>
      <w:r w:rsidRPr="00A64044">
        <w:rPr>
          <w:szCs w:val="24"/>
          <w:lang w:eastAsia="en-US"/>
        </w:rPr>
        <w:tab/>
        <w:t>betalingen voor transacties met consumenten;</w:t>
      </w:r>
    </w:p>
    <w:p w:rsidR="000D2EC2" w:rsidRPr="00A64044" w:rsidRDefault="000D2EC2" w:rsidP="000D2EC2">
      <w:pPr>
        <w:spacing w:before="120" w:after="120" w:line="360" w:lineRule="auto"/>
        <w:ind w:left="1416" w:hanging="566"/>
        <w:rPr>
          <w:b/>
          <w:szCs w:val="24"/>
          <w:lang w:eastAsia="en-US"/>
        </w:rPr>
      </w:pPr>
      <w:r w:rsidRPr="00A64044">
        <w:rPr>
          <w:szCs w:val="24"/>
          <w:lang w:eastAsia="en-US"/>
        </w:rPr>
        <w:t>b)</w:t>
      </w:r>
      <w:r w:rsidRPr="00A64044">
        <w:rPr>
          <w:szCs w:val="24"/>
          <w:lang w:eastAsia="en-US"/>
        </w:rPr>
        <w:tab/>
        <w:t>betalingen bij wijze van schadeloosstelling</w:t>
      </w:r>
      <w:r w:rsidRPr="00A64044">
        <w:rPr>
          <w:strike/>
          <w:szCs w:val="24"/>
          <w:lang w:eastAsia="en-US"/>
        </w:rPr>
        <w:t>, met inbegrip van betalingen uit hoofde van verzekeringspolissen</w:t>
      </w:r>
      <w:r w:rsidRPr="00A64044">
        <w:rPr>
          <w:szCs w:val="24"/>
          <w:lang w:eastAsia="en-US"/>
        </w:rPr>
        <w:t>;</w:t>
      </w:r>
      <w:r w:rsidR="000C7B29" w:rsidRPr="00A64044">
        <w:rPr>
          <w:b/>
          <w:szCs w:val="24"/>
          <w:lang w:eastAsia="en-US"/>
        </w:rPr>
        <w:t xml:space="preserve"> [Am. 27]</w:t>
      </w:r>
    </w:p>
    <w:p w:rsidR="000D2EC2" w:rsidRPr="00A64044" w:rsidRDefault="000D2EC2" w:rsidP="000D2EC2">
      <w:pPr>
        <w:spacing w:before="120" w:after="120" w:line="360" w:lineRule="auto"/>
        <w:ind w:left="1416" w:hanging="566"/>
        <w:rPr>
          <w:szCs w:val="24"/>
          <w:lang w:eastAsia="en-US"/>
        </w:rPr>
      </w:pPr>
      <w:r w:rsidRPr="00A64044">
        <w:rPr>
          <w:szCs w:val="24"/>
          <w:lang w:eastAsia="en-US"/>
        </w:rPr>
        <w:t>c)</w:t>
      </w:r>
      <w:r w:rsidRPr="00A64044">
        <w:rPr>
          <w:szCs w:val="24"/>
          <w:lang w:eastAsia="en-US"/>
        </w:rPr>
        <w:tab/>
        <w:t>betalingen die voortvloeien uit verplichtingen die kunnen worden geannuleerd, uitgesteld of kwijtgescholden krachtens of in verband met insolventieprocedures of herstructureringsprocedures, met inbegrip van preventieve herstructureringsprocedures uit hoofde van Richtlijn (EU) 2019/1023 van het Europees Parlement en de Raad</w:t>
      </w:r>
      <w:r w:rsidRPr="00A64044">
        <w:rPr>
          <w:szCs w:val="24"/>
          <w:vertAlign w:val="superscript"/>
          <w:lang w:eastAsia="en-US"/>
        </w:rPr>
        <w:footnoteReference w:id="23"/>
      </w:r>
      <w:r w:rsidRPr="00A64044">
        <w:rPr>
          <w:szCs w:val="24"/>
          <w:lang w:eastAsia="en-US"/>
        </w:rPr>
        <w:t>.</w:t>
      </w:r>
    </w:p>
    <w:p w:rsidR="000C7B29" w:rsidRPr="00A64044" w:rsidRDefault="000C7B29">
      <w:pPr>
        <w:widowControl/>
        <w:rPr>
          <w:b/>
          <w:i/>
          <w:szCs w:val="24"/>
          <w:lang w:eastAsia="en-US"/>
        </w:rPr>
      </w:pPr>
      <w:r w:rsidRPr="00A64044">
        <w:rPr>
          <w:b/>
          <w:i/>
          <w:szCs w:val="24"/>
          <w:lang w:eastAsia="en-US"/>
        </w:rPr>
        <w:br w:type="page"/>
      </w:r>
    </w:p>
    <w:p w:rsidR="000D2EC2" w:rsidRPr="00A64044" w:rsidRDefault="000D2EC2" w:rsidP="000D2EC2">
      <w:pPr>
        <w:spacing w:before="120" w:after="120" w:line="360" w:lineRule="auto"/>
        <w:ind w:left="1416" w:hanging="566"/>
        <w:rPr>
          <w:b/>
          <w:szCs w:val="24"/>
          <w:lang w:eastAsia="en-US"/>
        </w:rPr>
      </w:pPr>
      <w:proofErr w:type="gramStart"/>
      <w:r w:rsidRPr="00A64044">
        <w:rPr>
          <w:b/>
          <w:i/>
          <w:szCs w:val="24"/>
          <w:lang w:eastAsia="en-US"/>
        </w:rPr>
        <w:lastRenderedPageBreak/>
        <w:t>c</w:t>
      </w:r>
      <w:proofErr w:type="gramEnd"/>
      <w:r w:rsidRPr="00A64044">
        <w:rPr>
          <w:b/>
          <w:i/>
          <w:szCs w:val="24"/>
          <w:lang w:eastAsia="en-US"/>
        </w:rPr>
        <w:t xml:space="preserve"> bis)</w:t>
      </w:r>
      <w:r w:rsidRPr="00A64044">
        <w:rPr>
          <w:b/>
          <w:i/>
          <w:szCs w:val="24"/>
          <w:lang w:eastAsia="en-US"/>
        </w:rPr>
        <w:tab/>
        <w:t>betalingen die voortvloeien uit aankoop, verkoop, levering, commissie of bureauwerkzaamheden die bijdragen tot de vervaardiging van boeken, alsook voor de verstrekking van papier en andere verbruiksmaterialen voor het drukken, binden of uitgeven van boeken – als onderdeel van hun bijzondere positie als langzaam verkopende cultuurproducten – waarbij de betalingsvoorwaarden worden vastgesteld in een overeenkomst tussen de betrokken partijen.</w:t>
      </w:r>
      <w:r w:rsidR="000C7B29" w:rsidRPr="00A64044">
        <w:rPr>
          <w:b/>
          <w:szCs w:val="24"/>
          <w:lang w:eastAsia="en-US"/>
        </w:rPr>
        <w:t xml:space="preserve"> [Am. 109]</w:t>
      </w:r>
    </w:p>
    <w:p w:rsidR="000D2EC2" w:rsidRPr="00A64044" w:rsidRDefault="000D2EC2" w:rsidP="000D2EC2">
      <w:pPr>
        <w:spacing w:before="120" w:after="120" w:line="360" w:lineRule="auto"/>
        <w:ind w:left="850"/>
        <w:rPr>
          <w:b/>
          <w:szCs w:val="24"/>
          <w:lang w:eastAsia="en-US"/>
        </w:rPr>
      </w:pPr>
      <w:r w:rsidRPr="00A64044">
        <w:rPr>
          <w:b/>
          <w:i/>
          <w:szCs w:val="24"/>
          <w:lang w:eastAsia="en-US"/>
        </w:rPr>
        <w:t>In afwijking van punt b), vallen betalingen bij nakoming van de verplichtingen die voortvloeien uit verzekeringscontracten onder deze verordening.</w:t>
      </w:r>
      <w:r w:rsidR="000C7B29" w:rsidRPr="00A64044">
        <w:rPr>
          <w:b/>
          <w:szCs w:val="24"/>
          <w:lang w:eastAsia="en-US"/>
        </w:rPr>
        <w:t xml:space="preserve"> [Am. 28]</w:t>
      </w:r>
    </w:p>
    <w:p w:rsidR="000D2EC2" w:rsidRPr="00A64044" w:rsidRDefault="000D2EC2" w:rsidP="000D2EC2">
      <w:pPr>
        <w:spacing w:before="120" w:after="120" w:line="360" w:lineRule="auto"/>
        <w:ind w:left="850" w:hanging="850"/>
        <w:rPr>
          <w:b/>
          <w:szCs w:val="24"/>
          <w:lang w:eastAsia="en-US"/>
        </w:rPr>
      </w:pPr>
      <w:r w:rsidRPr="00A64044">
        <w:rPr>
          <w:szCs w:val="24"/>
          <w:lang w:eastAsia="en-US"/>
        </w:rPr>
        <w:t>4.</w:t>
      </w:r>
      <w:r w:rsidRPr="00A64044">
        <w:rPr>
          <w:szCs w:val="24"/>
          <w:lang w:eastAsia="en-US"/>
        </w:rPr>
        <w:tab/>
      </w:r>
      <w:r w:rsidRPr="00A64044">
        <w:rPr>
          <w:strike/>
          <w:szCs w:val="24"/>
          <w:lang w:eastAsia="en-US"/>
        </w:rPr>
        <w:t xml:space="preserve">Met uitzondering van artikel 3, lid 1, laat </w:t>
      </w:r>
      <w:r w:rsidRPr="00A64044">
        <w:rPr>
          <w:szCs w:val="24"/>
          <w:lang w:eastAsia="en-US"/>
        </w:rPr>
        <w:t>Deze verordening</w:t>
      </w:r>
      <w:r w:rsidRPr="00A64044">
        <w:rPr>
          <w:b/>
          <w:i/>
          <w:szCs w:val="24"/>
          <w:lang w:eastAsia="en-US"/>
        </w:rPr>
        <w:t xml:space="preserve"> laat</w:t>
      </w:r>
      <w:r w:rsidRPr="00A64044">
        <w:rPr>
          <w:szCs w:val="24"/>
          <w:lang w:eastAsia="en-US"/>
        </w:rPr>
        <w:t xml:space="preserve"> de bepalingen van Richtlijn (EU) 2019/633 onverlet.</w:t>
      </w:r>
      <w:r w:rsidR="000C7B29" w:rsidRPr="00A64044">
        <w:rPr>
          <w:b/>
          <w:szCs w:val="24"/>
          <w:lang w:eastAsia="en-US"/>
        </w:rPr>
        <w:t xml:space="preserve"> [Am. 29]</w:t>
      </w:r>
    </w:p>
    <w:p w:rsidR="000D2EC2" w:rsidRPr="00A64044" w:rsidRDefault="000D2EC2" w:rsidP="000D2EC2">
      <w:pPr>
        <w:spacing w:before="120" w:after="120" w:line="360" w:lineRule="auto"/>
        <w:jc w:val="center"/>
        <w:rPr>
          <w:szCs w:val="24"/>
          <w:lang w:eastAsia="en-US"/>
        </w:rPr>
      </w:pPr>
      <w:r w:rsidRPr="00A64044">
        <w:rPr>
          <w:szCs w:val="24"/>
          <w:lang w:eastAsia="en-US"/>
        </w:rPr>
        <w:t>Artikel 2</w:t>
      </w:r>
      <w:r w:rsidRPr="00A64044">
        <w:rPr>
          <w:szCs w:val="24"/>
          <w:lang w:eastAsia="en-US"/>
        </w:rPr>
        <w:br/>
        <w:t>Definities</w:t>
      </w:r>
    </w:p>
    <w:p w:rsidR="000D2EC2" w:rsidRPr="00A64044" w:rsidRDefault="000D2EC2" w:rsidP="000D2EC2">
      <w:pPr>
        <w:spacing w:before="120" w:after="120" w:line="360" w:lineRule="auto"/>
        <w:rPr>
          <w:szCs w:val="24"/>
          <w:lang w:eastAsia="en-US"/>
        </w:rPr>
      </w:pPr>
      <w:r w:rsidRPr="00A64044">
        <w:rPr>
          <w:szCs w:val="24"/>
          <w:lang w:eastAsia="en-US"/>
        </w:rPr>
        <w:t>Voor de toepassing van deze verordening wordt verstaan onder:</w:t>
      </w:r>
    </w:p>
    <w:p w:rsidR="000D2EC2" w:rsidRPr="00A64044" w:rsidRDefault="000D2EC2" w:rsidP="000D2EC2">
      <w:pPr>
        <w:spacing w:before="120" w:after="120" w:line="360" w:lineRule="auto"/>
        <w:ind w:left="850" w:hanging="850"/>
        <w:rPr>
          <w:b/>
          <w:szCs w:val="24"/>
          <w:lang w:eastAsia="en-US"/>
        </w:rPr>
      </w:pPr>
      <w:r w:rsidRPr="00A64044">
        <w:rPr>
          <w:b/>
          <w:i/>
          <w:szCs w:val="24"/>
          <w:lang w:eastAsia="en-US"/>
        </w:rPr>
        <w:t>-1)</w:t>
      </w:r>
      <w:r w:rsidRPr="00A64044">
        <w:rPr>
          <w:szCs w:val="24"/>
          <w:lang w:eastAsia="en-US"/>
        </w:rPr>
        <w:tab/>
      </w:r>
      <w:r w:rsidRPr="00A64044">
        <w:rPr>
          <w:b/>
          <w:i/>
          <w:szCs w:val="24"/>
          <w:lang w:eastAsia="en-US"/>
        </w:rPr>
        <w:t>“handelstransacties”: transacties tussen ondernemingen of tussen ondernemingen en overheidsinstanties die leiden tot het leveren van goederen of het verrichten van diensten tegen vergoeding;</w:t>
      </w:r>
      <w:r w:rsidR="000C7B29" w:rsidRPr="00A64044">
        <w:rPr>
          <w:b/>
          <w:szCs w:val="24"/>
          <w:lang w:eastAsia="en-US"/>
        </w:rPr>
        <w:t xml:space="preserve"> [Am. 30]</w:t>
      </w:r>
    </w:p>
    <w:p w:rsidR="000C7B29" w:rsidRPr="00A64044" w:rsidRDefault="000C7B29">
      <w:pPr>
        <w:widowControl/>
        <w:rPr>
          <w:szCs w:val="24"/>
          <w:lang w:eastAsia="en-US"/>
        </w:rPr>
      </w:pPr>
      <w:r w:rsidRPr="00A64044">
        <w:rPr>
          <w:szCs w:val="24"/>
          <w:lang w:eastAsia="en-US"/>
        </w:rPr>
        <w:br w:type="page"/>
      </w:r>
    </w:p>
    <w:p w:rsidR="000D2EC2" w:rsidRPr="00A64044" w:rsidRDefault="000D2EC2" w:rsidP="000D2EC2">
      <w:pPr>
        <w:spacing w:before="120" w:after="120" w:line="360" w:lineRule="auto"/>
        <w:ind w:left="850" w:hanging="850"/>
        <w:rPr>
          <w:szCs w:val="24"/>
          <w:lang w:eastAsia="en-US"/>
        </w:rPr>
      </w:pPr>
      <w:r w:rsidRPr="00A64044">
        <w:rPr>
          <w:szCs w:val="24"/>
          <w:lang w:eastAsia="en-US"/>
        </w:rPr>
        <w:lastRenderedPageBreak/>
        <w:t>1)</w:t>
      </w:r>
      <w:r w:rsidRPr="00A64044">
        <w:rPr>
          <w:szCs w:val="24"/>
          <w:lang w:eastAsia="en-US"/>
        </w:rPr>
        <w:tab/>
        <w:t>“onderneming”: een organisatie, ongeacht haar vorm en financieringswijze, die op onafhankelijke wijze een economische of beroepsmatige activiteit uitoefent;</w:t>
      </w:r>
    </w:p>
    <w:p w:rsidR="000D2EC2" w:rsidRPr="00A64044" w:rsidRDefault="000D2EC2" w:rsidP="000D2EC2">
      <w:pPr>
        <w:spacing w:before="120" w:after="120" w:line="360" w:lineRule="auto"/>
        <w:ind w:left="850" w:hanging="850"/>
        <w:rPr>
          <w:b/>
          <w:szCs w:val="24"/>
          <w:lang w:eastAsia="en-US"/>
        </w:rPr>
      </w:pPr>
      <w:r w:rsidRPr="00A64044">
        <w:rPr>
          <w:szCs w:val="24"/>
          <w:lang w:eastAsia="en-US"/>
        </w:rPr>
        <w:t>2)</w:t>
      </w:r>
      <w:r w:rsidRPr="00A64044">
        <w:rPr>
          <w:szCs w:val="24"/>
          <w:lang w:eastAsia="en-US"/>
        </w:rPr>
        <w:tab/>
        <w:t>“overheidsinstantie”: een aanbestedende dienst, zoals gedefinieerd in artikel 6, lid 1, van Richtlijn 2014/23/EU, artikel 2, lid 1, punt 1, van Richtlijn 2014/24/EU of artikel 3, lid 1, van Richtlijn 2014/25/EU</w:t>
      </w:r>
      <w:r w:rsidRPr="00A64044">
        <w:rPr>
          <w:b/>
          <w:i/>
          <w:szCs w:val="24"/>
          <w:lang w:eastAsia="en-US"/>
        </w:rPr>
        <w:t>, ongeacht het voorwerp of de waarde van de opdracht</w:t>
      </w:r>
      <w:r w:rsidRPr="00A64044">
        <w:rPr>
          <w:szCs w:val="24"/>
          <w:lang w:eastAsia="en-US"/>
        </w:rPr>
        <w:t>;</w:t>
      </w:r>
      <w:r w:rsidR="000C7B29" w:rsidRPr="00A64044">
        <w:rPr>
          <w:b/>
          <w:szCs w:val="24"/>
          <w:lang w:eastAsia="en-US"/>
        </w:rPr>
        <w:t xml:space="preserve"> [Am. 31]</w:t>
      </w:r>
    </w:p>
    <w:p w:rsidR="000D2EC2" w:rsidRPr="00A64044" w:rsidRDefault="000D2EC2" w:rsidP="000D2EC2">
      <w:pPr>
        <w:spacing w:before="120" w:after="120" w:line="360" w:lineRule="auto"/>
        <w:ind w:left="850" w:hanging="850"/>
        <w:rPr>
          <w:b/>
          <w:szCs w:val="24"/>
          <w:lang w:eastAsia="en-US"/>
        </w:rPr>
      </w:pPr>
      <w:r w:rsidRPr="00A64044">
        <w:rPr>
          <w:szCs w:val="24"/>
          <w:lang w:eastAsia="en-US"/>
        </w:rPr>
        <w:t>3)</w:t>
      </w:r>
      <w:r w:rsidRPr="00A64044">
        <w:rPr>
          <w:szCs w:val="24"/>
          <w:lang w:eastAsia="en-US"/>
        </w:rPr>
        <w:tab/>
        <w:t>“betalingsachterstand”: een betaling</w:t>
      </w:r>
      <w:r w:rsidRPr="00A64044">
        <w:rPr>
          <w:b/>
          <w:i/>
          <w:szCs w:val="24"/>
          <w:lang w:eastAsia="en-US"/>
        </w:rPr>
        <w:t xml:space="preserve"> van een verschuldigd bedrag</w:t>
      </w:r>
      <w:r w:rsidRPr="00A64044">
        <w:rPr>
          <w:szCs w:val="24"/>
          <w:lang w:eastAsia="en-US"/>
        </w:rPr>
        <w:t xml:space="preserve"> die niet is verricht binnen de in artikel 3 bedoelde contractuele of wettelijke betalingstermijn;</w:t>
      </w:r>
      <w:r w:rsidR="000C7B29" w:rsidRPr="00A64044">
        <w:rPr>
          <w:b/>
          <w:szCs w:val="24"/>
          <w:lang w:eastAsia="en-US"/>
        </w:rPr>
        <w:t xml:space="preserve"> [Am. 32]</w:t>
      </w:r>
    </w:p>
    <w:p w:rsidR="000D2EC2" w:rsidRPr="00A64044" w:rsidRDefault="000D2EC2" w:rsidP="000D2EC2">
      <w:pPr>
        <w:spacing w:before="120" w:after="120" w:line="360" w:lineRule="auto"/>
        <w:ind w:left="850" w:hanging="850"/>
        <w:rPr>
          <w:szCs w:val="24"/>
          <w:lang w:eastAsia="en-US"/>
        </w:rPr>
      </w:pPr>
      <w:r w:rsidRPr="00A64044">
        <w:rPr>
          <w:szCs w:val="24"/>
          <w:lang w:eastAsia="en-US"/>
        </w:rPr>
        <w:t>4)</w:t>
      </w:r>
      <w:r w:rsidRPr="00A64044">
        <w:rPr>
          <w:szCs w:val="24"/>
          <w:lang w:eastAsia="en-US"/>
        </w:rPr>
        <w:tab/>
        <w:t>“verschuldigd bedrag”: het bedrag dat binnen de in artikel 3 bedoelde contractuele of wettelijke betalingstermijn had moeten worden betaald, inclusief toepasselijke belastingen, rechten, heffingen of kosten als vermeld in de factuur of in een gelijkwaardig betalingsverzoek;</w:t>
      </w:r>
    </w:p>
    <w:p w:rsidR="000D2EC2" w:rsidRPr="00A64044" w:rsidRDefault="000D2EC2" w:rsidP="000D2EC2">
      <w:pPr>
        <w:spacing w:before="120" w:after="120" w:line="360" w:lineRule="auto"/>
        <w:ind w:left="850" w:hanging="850"/>
        <w:rPr>
          <w:szCs w:val="24"/>
          <w:lang w:eastAsia="en-US"/>
        </w:rPr>
      </w:pPr>
      <w:r w:rsidRPr="00A64044">
        <w:rPr>
          <w:szCs w:val="24"/>
          <w:lang w:eastAsia="en-US"/>
        </w:rPr>
        <w:t>5)</w:t>
      </w:r>
      <w:r w:rsidRPr="00A64044">
        <w:rPr>
          <w:szCs w:val="24"/>
          <w:lang w:eastAsia="en-US"/>
        </w:rPr>
        <w:tab/>
        <w:t>“executoriale titel”: beslissing, uitspraak, bevel tot betaling van een rechter of andere bevoegde autoriteit, onderhandse akte of een ander afgegeven document, ook als die voorlopig executoriaal zijn, strekkende tot onmiddellijke betaling dan wel betaling in termijnen, waarbij de schuldeiser wordt gemachtigd zijn vordering op de schuldenaar te doen innen door middel van gedwongen executie;</w:t>
      </w:r>
    </w:p>
    <w:p w:rsidR="000C7B29" w:rsidRPr="00A64044" w:rsidRDefault="000C7B29">
      <w:pPr>
        <w:widowControl/>
        <w:rPr>
          <w:szCs w:val="24"/>
          <w:lang w:eastAsia="en-US"/>
        </w:rPr>
      </w:pPr>
      <w:r w:rsidRPr="00A64044">
        <w:rPr>
          <w:szCs w:val="24"/>
          <w:lang w:eastAsia="en-US"/>
        </w:rPr>
        <w:br w:type="page"/>
      </w:r>
    </w:p>
    <w:p w:rsidR="000D2EC2" w:rsidRPr="00A64044" w:rsidRDefault="000D2EC2" w:rsidP="000D2EC2">
      <w:pPr>
        <w:spacing w:before="120" w:after="120" w:line="360" w:lineRule="auto"/>
        <w:ind w:left="850" w:hanging="850"/>
        <w:rPr>
          <w:szCs w:val="24"/>
          <w:lang w:eastAsia="en-US"/>
        </w:rPr>
      </w:pPr>
      <w:r w:rsidRPr="00A64044">
        <w:rPr>
          <w:szCs w:val="24"/>
          <w:lang w:eastAsia="en-US"/>
        </w:rPr>
        <w:lastRenderedPageBreak/>
        <w:t>6)</w:t>
      </w:r>
      <w:r w:rsidRPr="00A64044">
        <w:rPr>
          <w:szCs w:val="24"/>
          <w:lang w:eastAsia="en-US"/>
        </w:rPr>
        <w:tab/>
        <w:t>“eigendomsvoorbehoud”: contractuele afspraak volgens welke de verkoper eigenaar blijft van de goederen in kwestie totdat de prijs volledig is betaald;</w:t>
      </w:r>
    </w:p>
    <w:p w:rsidR="000D2EC2" w:rsidRPr="00A64044" w:rsidRDefault="000D2EC2" w:rsidP="000D2EC2">
      <w:pPr>
        <w:spacing w:before="120" w:after="120" w:line="360" w:lineRule="auto"/>
        <w:ind w:left="850" w:hanging="850"/>
        <w:rPr>
          <w:b/>
          <w:szCs w:val="24"/>
          <w:lang w:eastAsia="en-US"/>
        </w:rPr>
      </w:pPr>
      <w:r w:rsidRPr="00A64044">
        <w:rPr>
          <w:szCs w:val="24"/>
          <w:lang w:eastAsia="en-US"/>
        </w:rPr>
        <w:t>7)</w:t>
      </w:r>
      <w:r w:rsidRPr="00A64044">
        <w:rPr>
          <w:szCs w:val="24"/>
          <w:lang w:eastAsia="en-US"/>
        </w:rPr>
        <w:tab/>
        <w:t>“procedure voor aanvaarding of verificatie”: procedure waarbij de conformiteit van de geleverde goederen of de verrichte diensten met de eisen van het contract wordt vastgesteld</w:t>
      </w:r>
      <w:r w:rsidRPr="00A64044">
        <w:rPr>
          <w:b/>
          <w:i/>
          <w:szCs w:val="24"/>
          <w:lang w:eastAsia="en-US"/>
        </w:rPr>
        <w:t xml:space="preserve"> alsmede de verificatie van de juistheid van de factuur en de conformiteit ervan met die eisen</w:t>
      </w:r>
      <w:r w:rsidRPr="00A64044">
        <w:rPr>
          <w:szCs w:val="24"/>
          <w:lang w:eastAsia="en-US"/>
        </w:rPr>
        <w:t>;</w:t>
      </w:r>
      <w:r w:rsidR="000C7B29" w:rsidRPr="00A64044">
        <w:rPr>
          <w:b/>
          <w:szCs w:val="24"/>
          <w:lang w:eastAsia="en-US"/>
        </w:rPr>
        <w:t xml:space="preserve"> [Am. 33]</w:t>
      </w:r>
    </w:p>
    <w:p w:rsidR="000D2EC2" w:rsidRPr="00A64044" w:rsidRDefault="000D2EC2" w:rsidP="000D2EC2">
      <w:pPr>
        <w:spacing w:before="120" w:after="120" w:line="360" w:lineRule="auto"/>
        <w:ind w:left="850" w:hanging="850"/>
        <w:rPr>
          <w:b/>
          <w:szCs w:val="24"/>
          <w:lang w:eastAsia="en-US"/>
        </w:rPr>
      </w:pPr>
      <w:r w:rsidRPr="00A64044">
        <w:rPr>
          <w:szCs w:val="24"/>
          <w:lang w:eastAsia="en-US"/>
        </w:rPr>
        <w:t>8)</w:t>
      </w:r>
      <w:r w:rsidRPr="00A64044">
        <w:rPr>
          <w:szCs w:val="24"/>
          <w:lang w:eastAsia="en-US"/>
        </w:rPr>
        <w:tab/>
        <w:t xml:space="preserve">“schuldenaar”: een natuurlijke of rechtspersoon of een overheidsinstantie die een betaling verschuldigd is voor een geleverd </w:t>
      </w:r>
      <w:r w:rsidRPr="00A64044">
        <w:rPr>
          <w:b/>
          <w:i/>
          <w:szCs w:val="24"/>
          <w:lang w:eastAsia="en-US"/>
        </w:rPr>
        <w:t xml:space="preserve">of te leveren </w:t>
      </w:r>
      <w:r w:rsidRPr="00A64044">
        <w:rPr>
          <w:szCs w:val="24"/>
          <w:lang w:eastAsia="en-US"/>
        </w:rPr>
        <w:t xml:space="preserve">goed of een verrichte </w:t>
      </w:r>
      <w:r w:rsidRPr="00A64044">
        <w:rPr>
          <w:b/>
          <w:i/>
          <w:szCs w:val="24"/>
          <w:lang w:eastAsia="en-US"/>
        </w:rPr>
        <w:t xml:space="preserve">of te verrichten </w:t>
      </w:r>
      <w:r w:rsidRPr="00A64044">
        <w:rPr>
          <w:szCs w:val="24"/>
          <w:lang w:eastAsia="en-US"/>
        </w:rPr>
        <w:t>dienst;</w:t>
      </w:r>
      <w:r w:rsidR="000C7B29" w:rsidRPr="00A64044">
        <w:rPr>
          <w:b/>
          <w:szCs w:val="24"/>
          <w:lang w:eastAsia="en-US"/>
        </w:rPr>
        <w:t xml:space="preserve"> [Am. 34]</w:t>
      </w:r>
    </w:p>
    <w:p w:rsidR="000D2EC2" w:rsidRPr="00A64044" w:rsidRDefault="000D2EC2" w:rsidP="000D2EC2">
      <w:pPr>
        <w:spacing w:before="120" w:after="120" w:line="360" w:lineRule="auto"/>
        <w:ind w:left="850" w:hanging="850"/>
        <w:rPr>
          <w:b/>
          <w:szCs w:val="24"/>
          <w:lang w:eastAsia="en-US"/>
        </w:rPr>
      </w:pPr>
      <w:r w:rsidRPr="00A64044">
        <w:rPr>
          <w:szCs w:val="24"/>
          <w:lang w:eastAsia="en-US"/>
        </w:rPr>
        <w:t>9)</w:t>
      </w:r>
      <w:r w:rsidRPr="00A64044">
        <w:rPr>
          <w:szCs w:val="24"/>
          <w:lang w:eastAsia="en-US"/>
        </w:rPr>
        <w:tab/>
        <w:t xml:space="preserve">“schuldeiser”: een natuurlijke of rechtspersoon </w:t>
      </w:r>
      <w:r w:rsidRPr="00A64044">
        <w:rPr>
          <w:strike/>
          <w:szCs w:val="24"/>
          <w:lang w:eastAsia="en-US"/>
        </w:rPr>
        <w:t xml:space="preserve">of een overheidsinstantie </w:t>
      </w:r>
      <w:r w:rsidRPr="00A64044">
        <w:rPr>
          <w:szCs w:val="24"/>
          <w:lang w:eastAsia="en-US"/>
        </w:rPr>
        <w:t xml:space="preserve">die goederen aan een schuldenaar heeft geleverd of </w:t>
      </w:r>
      <w:r w:rsidRPr="00A64044">
        <w:rPr>
          <w:b/>
          <w:i/>
          <w:szCs w:val="24"/>
          <w:lang w:eastAsia="en-US"/>
        </w:rPr>
        <w:t xml:space="preserve">moet leveren, of </w:t>
      </w:r>
      <w:r w:rsidRPr="00A64044">
        <w:rPr>
          <w:szCs w:val="24"/>
          <w:lang w:eastAsia="en-US"/>
        </w:rPr>
        <w:t xml:space="preserve">diensten heeft verricht </w:t>
      </w:r>
      <w:r w:rsidRPr="00A64044">
        <w:rPr>
          <w:b/>
          <w:i/>
          <w:szCs w:val="24"/>
          <w:lang w:eastAsia="en-US"/>
        </w:rPr>
        <w:t xml:space="preserve">of moet verrichten </w:t>
      </w:r>
      <w:r w:rsidRPr="00A64044">
        <w:rPr>
          <w:szCs w:val="24"/>
          <w:lang w:eastAsia="en-US"/>
        </w:rPr>
        <w:t>voor een schuldenaar</w:t>
      </w:r>
      <w:r w:rsidRPr="00A64044">
        <w:rPr>
          <w:strike/>
          <w:szCs w:val="24"/>
          <w:lang w:eastAsia="en-US"/>
        </w:rPr>
        <w:t>.</w:t>
      </w:r>
      <w:r w:rsidRPr="00A64044">
        <w:rPr>
          <w:b/>
          <w:i/>
          <w:szCs w:val="24"/>
          <w:lang w:eastAsia="en-US"/>
        </w:rPr>
        <w:t>;</w:t>
      </w:r>
      <w:r w:rsidR="000C7B29" w:rsidRPr="00A64044">
        <w:rPr>
          <w:b/>
          <w:szCs w:val="24"/>
          <w:lang w:eastAsia="en-US"/>
        </w:rPr>
        <w:t xml:space="preserve"> [Am. 35]</w:t>
      </w:r>
    </w:p>
    <w:p w:rsidR="000D2EC2" w:rsidRPr="00A64044" w:rsidRDefault="000D2EC2" w:rsidP="000D2EC2">
      <w:pPr>
        <w:spacing w:before="120" w:after="120" w:line="360" w:lineRule="auto"/>
        <w:ind w:left="850" w:hanging="850"/>
        <w:rPr>
          <w:b/>
          <w:szCs w:val="24"/>
          <w:lang w:eastAsia="en-US"/>
        </w:rPr>
      </w:pPr>
      <w:r w:rsidRPr="00A64044">
        <w:rPr>
          <w:b/>
          <w:i/>
          <w:szCs w:val="24"/>
          <w:lang w:eastAsia="en-US"/>
        </w:rPr>
        <w:t>9 bis)</w:t>
      </w:r>
      <w:r w:rsidRPr="00A64044">
        <w:rPr>
          <w:b/>
          <w:i/>
          <w:szCs w:val="24"/>
          <w:lang w:eastAsia="en-US"/>
        </w:rPr>
        <w:tab/>
        <w:t>“grote onderneming”: een onderneming zoals omschreven in artikel 3, lid 4, van Richtlijn 2013/34/EU;</w:t>
      </w:r>
      <w:r w:rsidR="000C7B29" w:rsidRPr="00A64044">
        <w:rPr>
          <w:b/>
          <w:szCs w:val="24"/>
          <w:lang w:eastAsia="en-US"/>
        </w:rPr>
        <w:t xml:space="preserve"> [Am. 36]</w:t>
      </w:r>
    </w:p>
    <w:p w:rsidR="000C7B29" w:rsidRPr="00A64044" w:rsidRDefault="000C7B29">
      <w:pPr>
        <w:widowControl/>
        <w:rPr>
          <w:b/>
          <w:i/>
          <w:szCs w:val="24"/>
          <w:lang w:eastAsia="en-US"/>
        </w:rPr>
      </w:pPr>
      <w:r w:rsidRPr="00A64044">
        <w:rPr>
          <w:b/>
          <w:i/>
          <w:szCs w:val="24"/>
          <w:lang w:eastAsia="en-US"/>
        </w:rPr>
        <w:br w:type="page"/>
      </w:r>
    </w:p>
    <w:p w:rsidR="000D2EC2" w:rsidRPr="00A64044" w:rsidRDefault="000D2EC2" w:rsidP="000D2EC2">
      <w:pPr>
        <w:spacing w:before="120" w:after="120" w:line="360" w:lineRule="auto"/>
        <w:ind w:left="850" w:hanging="850"/>
        <w:rPr>
          <w:b/>
          <w:szCs w:val="24"/>
          <w:lang w:eastAsia="en-US"/>
        </w:rPr>
      </w:pPr>
      <w:r w:rsidRPr="00A64044">
        <w:rPr>
          <w:b/>
          <w:i/>
          <w:szCs w:val="24"/>
          <w:lang w:eastAsia="en-US"/>
        </w:rPr>
        <w:lastRenderedPageBreak/>
        <w:t>9 ter)</w:t>
      </w:r>
      <w:r w:rsidRPr="00A64044">
        <w:rPr>
          <w:b/>
          <w:i/>
          <w:szCs w:val="24"/>
          <w:lang w:eastAsia="en-US"/>
        </w:rPr>
        <w:tab/>
        <w:t>“langzaam verkopende goederen”: goederen die vanaf het moment van levering door de fabrikant of groothandelaar tot aan de uiteindelijke verkoop aan de eindconsument gemiddeld langer dan zestig dagen in het bezit van de kleinhandelaar blijven;</w:t>
      </w:r>
      <w:r w:rsidR="000C7B29" w:rsidRPr="00A64044">
        <w:rPr>
          <w:b/>
          <w:szCs w:val="24"/>
          <w:lang w:eastAsia="en-US"/>
        </w:rPr>
        <w:t xml:space="preserve"> [Am. 37]</w:t>
      </w:r>
    </w:p>
    <w:p w:rsidR="000D2EC2" w:rsidRPr="00A64044" w:rsidRDefault="000D2EC2" w:rsidP="000D2EC2">
      <w:pPr>
        <w:spacing w:before="120" w:after="120" w:line="360" w:lineRule="auto"/>
        <w:ind w:left="850" w:hanging="850"/>
        <w:rPr>
          <w:b/>
          <w:szCs w:val="24"/>
          <w:lang w:eastAsia="en-US"/>
        </w:rPr>
      </w:pPr>
      <w:r w:rsidRPr="00A64044">
        <w:rPr>
          <w:b/>
          <w:i/>
          <w:szCs w:val="24"/>
          <w:lang w:eastAsia="en-US"/>
        </w:rPr>
        <w:t xml:space="preserve">9 </w:t>
      </w:r>
      <w:proofErr w:type="spellStart"/>
      <w:r w:rsidRPr="00A64044">
        <w:rPr>
          <w:b/>
          <w:i/>
          <w:szCs w:val="24"/>
          <w:lang w:eastAsia="en-US"/>
        </w:rPr>
        <w:t>quater</w:t>
      </w:r>
      <w:proofErr w:type="spellEnd"/>
      <w:r w:rsidRPr="00A64044">
        <w:rPr>
          <w:b/>
          <w:i/>
          <w:szCs w:val="24"/>
          <w:lang w:eastAsia="en-US"/>
        </w:rPr>
        <w:t>)</w:t>
      </w:r>
      <w:r w:rsidRPr="00A64044">
        <w:rPr>
          <w:b/>
          <w:i/>
          <w:szCs w:val="24"/>
          <w:lang w:eastAsia="en-US"/>
        </w:rPr>
        <w:tab/>
        <w:t>“seizoensgebonden goederen”: goederen waarvan de vraag aanzienlijk stijgt op bepaalde momenten of in bepaalde seizoenen van het jaar.</w:t>
      </w:r>
      <w:r w:rsidR="000C7B29" w:rsidRPr="00A64044">
        <w:rPr>
          <w:b/>
          <w:szCs w:val="24"/>
          <w:lang w:eastAsia="en-US"/>
        </w:rPr>
        <w:t xml:space="preserve"> [Am. 38]</w:t>
      </w:r>
    </w:p>
    <w:p w:rsidR="000D2EC2" w:rsidRPr="00A64044" w:rsidRDefault="000D2EC2" w:rsidP="000D2EC2">
      <w:pPr>
        <w:spacing w:before="120" w:after="120" w:line="360" w:lineRule="auto"/>
        <w:ind w:left="850" w:hanging="850"/>
        <w:rPr>
          <w:b/>
          <w:szCs w:val="24"/>
          <w:lang w:eastAsia="en-US"/>
        </w:rPr>
      </w:pPr>
      <w:r w:rsidRPr="00A64044">
        <w:rPr>
          <w:b/>
          <w:i/>
          <w:szCs w:val="24"/>
          <w:lang w:eastAsia="en-US"/>
        </w:rPr>
        <w:t xml:space="preserve">9 </w:t>
      </w:r>
      <w:proofErr w:type="spellStart"/>
      <w:r w:rsidRPr="00A64044">
        <w:rPr>
          <w:b/>
          <w:i/>
          <w:szCs w:val="24"/>
          <w:lang w:eastAsia="en-US"/>
        </w:rPr>
        <w:t>quinquies</w:t>
      </w:r>
      <w:proofErr w:type="spellEnd"/>
      <w:r w:rsidRPr="00A64044">
        <w:rPr>
          <w:b/>
          <w:i/>
          <w:szCs w:val="24"/>
          <w:lang w:eastAsia="en-US"/>
        </w:rPr>
        <w:t>)</w:t>
      </w:r>
      <w:r w:rsidRPr="00A64044">
        <w:rPr>
          <w:b/>
          <w:i/>
          <w:szCs w:val="24"/>
          <w:lang w:eastAsia="en-US"/>
        </w:rPr>
        <w:tab/>
        <w:t>“boekenketen”: alle spelers en leveranciers die betrokken zijn bij de productie en het in de handel brengen van papieren of digitale boeken, en met name de spelers in de boekensector (auteur, uitgever, drukker, distributeur, boekhandel) en hun leveranciers.</w:t>
      </w:r>
      <w:r w:rsidR="000C7B29" w:rsidRPr="00A64044">
        <w:rPr>
          <w:b/>
          <w:szCs w:val="24"/>
          <w:lang w:eastAsia="en-US"/>
        </w:rPr>
        <w:t xml:space="preserve"> [Am. 94]</w:t>
      </w:r>
    </w:p>
    <w:p w:rsidR="000C7B29" w:rsidRPr="00A64044" w:rsidRDefault="000C7B29">
      <w:pPr>
        <w:widowControl/>
        <w:rPr>
          <w:szCs w:val="24"/>
          <w:lang w:eastAsia="en-US"/>
        </w:rPr>
      </w:pPr>
      <w:r w:rsidRPr="00A64044">
        <w:rPr>
          <w:szCs w:val="24"/>
          <w:lang w:eastAsia="en-US"/>
        </w:rPr>
        <w:br w:type="page"/>
      </w:r>
    </w:p>
    <w:p w:rsidR="000D2EC2" w:rsidRPr="00A64044" w:rsidRDefault="000D2EC2" w:rsidP="000D2EC2">
      <w:pPr>
        <w:spacing w:before="120" w:after="120" w:line="360" w:lineRule="auto"/>
        <w:jc w:val="center"/>
        <w:rPr>
          <w:szCs w:val="24"/>
          <w:lang w:eastAsia="en-US"/>
        </w:rPr>
      </w:pPr>
      <w:r w:rsidRPr="00A64044">
        <w:rPr>
          <w:szCs w:val="24"/>
          <w:lang w:eastAsia="en-US"/>
        </w:rPr>
        <w:lastRenderedPageBreak/>
        <w:t>Artikel 3</w:t>
      </w:r>
      <w:r w:rsidRPr="00A64044">
        <w:rPr>
          <w:szCs w:val="24"/>
          <w:lang w:eastAsia="en-US"/>
        </w:rPr>
        <w:br/>
        <w:t>Betalingstermijnen</w:t>
      </w:r>
    </w:p>
    <w:p w:rsidR="000D2EC2" w:rsidRPr="00A64044" w:rsidRDefault="000D2EC2" w:rsidP="000D2EC2">
      <w:pPr>
        <w:spacing w:before="120" w:after="120" w:line="360" w:lineRule="auto"/>
        <w:ind w:left="850" w:hanging="850"/>
        <w:rPr>
          <w:b/>
          <w:szCs w:val="24"/>
          <w:lang w:eastAsia="en-US"/>
        </w:rPr>
      </w:pPr>
      <w:r w:rsidRPr="00A64044">
        <w:rPr>
          <w:szCs w:val="24"/>
          <w:lang w:eastAsia="en-US"/>
        </w:rPr>
        <w:t>1.</w:t>
      </w:r>
      <w:r w:rsidRPr="00A64044">
        <w:rPr>
          <w:szCs w:val="24"/>
          <w:lang w:eastAsia="en-US"/>
        </w:rPr>
        <w:tab/>
        <w:t>Bij handelstransacties bedraagt de betalingstermijn niet meer dan dertig kalenderdagen, te rekenen vanaf de datum waarop de schuldenaar de factuur of een gelijkwaardig betalingsverzoek heeft ontvangen, mits de schuldenaar de goederen of diensten heeft ontvangen</w:t>
      </w:r>
      <w:r w:rsidRPr="00A64044">
        <w:rPr>
          <w:b/>
          <w:i/>
          <w:szCs w:val="24"/>
          <w:lang w:eastAsia="en-US"/>
        </w:rPr>
        <w:t xml:space="preserve"> in overeenstemming met de contractuele overeenkomst. Indien de datum van ontvangst van de factuur of het gelijkwaardige verzoek tot betaling niet vaststaat, bedraagt de betalingstermijn niet meer dan dertig kalenderdagen vanaf de datum van ontvangst van de goederen of diensten</w:t>
      </w:r>
      <w:r w:rsidRPr="00A64044">
        <w:rPr>
          <w:szCs w:val="24"/>
          <w:lang w:eastAsia="en-US"/>
        </w:rPr>
        <w:t>. Deze termijn geldt zowel voor transacties tussen ondernemingen onderling als tussen overheidsinstanties en ondernemingen.</w:t>
      </w:r>
      <w:r w:rsidRPr="00A64044">
        <w:rPr>
          <w:strike/>
          <w:szCs w:val="24"/>
          <w:lang w:eastAsia="en-US"/>
        </w:rPr>
        <w:t xml:space="preserve"> Dezelfde betalingstermijn geldt ook voor de levering op regelmatige en niet-regelmatige basis van niet-bederfelijke landbouw- en voedingsproducten als bedoeld in artikel 3, lid 1, punt a), i), tweede streepje, en artikel 3, lid 1, punt a), ii), tweede streepje, van Richtlijn (EU) 2019/633, tenzij de lidstaten voor dergelijke producten een kortere betalingstermijn vaststellen.</w:t>
      </w:r>
      <w:r w:rsidR="000C7B29" w:rsidRPr="00A64044">
        <w:rPr>
          <w:b/>
          <w:szCs w:val="24"/>
          <w:lang w:eastAsia="en-US"/>
        </w:rPr>
        <w:t xml:space="preserve"> [Am. 39]</w:t>
      </w:r>
    </w:p>
    <w:p w:rsidR="000D2EC2" w:rsidRPr="00A64044" w:rsidRDefault="000D2EC2" w:rsidP="000D2EC2">
      <w:pPr>
        <w:spacing w:before="120" w:after="120" w:line="360" w:lineRule="auto"/>
        <w:ind w:left="850" w:hanging="850"/>
        <w:rPr>
          <w:b/>
          <w:szCs w:val="24"/>
          <w:lang w:eastAsia="en-US"/>
        </w:rPr>
      </w:pPr>
      <w:r w:rsidRPr="00A64044">
        <w:rPr>
          <w:b/>
          <w:i/>
          <w:szCs w:val="24"/>
          <w:lang w:eastAsia="en-US"/>
        </w:rPr>
        <w:t>1 bis.</w:t>
      </w:r>
      <w:r w:rsidRPr="00A64044">
        <w:rPr>
          <w:b/>
          <w:i/>
          <w:szCs w:val="24"/>
          <w:lang w:eastAsia="en-US"/>
        </w:rPr>
        <w:tab/>
        <w:t>Bij handelstransacties tussen ondernemingen kan de in lid 1 bedoelde betalingstermijn tot zestig kalenderdagen worden verlengd indien dit uitdrukkelijk in het contract is overeengekomen.</w:t>
      </w:r>
      <w:r w:rsidR="000C7B29" w:rsidRPr="00A64044">
        <w:rPr>
          <w:b/>
          <w:szCs w:val="24"/>
          <w:lang w:eastAsia="en-US"/>
        </w:rPr>
        <w:t xml:space="preserve"> [Am. 40]</w:t>
      </w:r>
    </w:p>
    <w:p w:rsidR="000C7B29" w:rsidRPr="00A64044" w:rsidRDefault="000C7B29">
      <w:pPr>
        <w:widowControl/>
        <w:rPr>
          <w:b/>
          <w:i/>
          <w:szCs w:val="24"/>
          <w:lang w:eastAsia="en-US"/>
        </w:rPr>
      </w:pPr>
      <w:r w:rsidRPr="00A64044">
        <w:rPr>
          <w:b/>
          <w:i/>
          <w:szCs w:val="24"/>
          <w:lang w:eastAsia="en-US"/>
        </w:rPr>
        <w:br w:type="page"/>
      </w:r>
    </w:p>
    <w:p w:rsidR="000D2EC2" w:rsidRPr="00A64044" w:rsidRDefault="000D2EC2" w:rsidP="000D2EC2">
      <w:pPr>
        <w:spacing w:before="120" w:after="120" w:line="360" w:lineRule="auto"/>
        <w:ind w:left="850" w:hanging="850"/>
        <w:rPr>
          <w:szCs w:val="24"/>
          <w:lang w:eastAsia="en-US"/>
        </w:rPr>
      </w:pPr>
      <w:r w:rsidRPr="00A64044">
        <w:rPr>
          <w:b/>
          <w:i/>
          <w:szCs w:val="24"/>
          <w:lang w:eastAsia="en-US"/>
        </w:rPr>
        <w:lastRenderedPageBreak/>
        <w:t>1 ter.</w:t>
      </w:r>
      <w:r w:rsidRPr="00A64044">
        <w:rPr>
          <w:b/>
          <w:i/>
          <w:szCs w:val="24"/>
          <w:lang w:eastAsia="en-US"/>
        </w:rPr>
        <w:tab/>
        <w:t>In afwijking van lid 1 kan bij transacties tussen ondernemingen voor de aankoop van langzaam verkopende of seizoensgebonden goederen de betalingstermijn worden verlengd tot maximaal 120 kalenderdagen, te rekenen vanaf de datum waarop de schuldenaar de factuur of een gelijkwaardig betalingsverzoek heeft ontvangen, mits de schuldenaar de goederen heeft ontvangen.</w:t>
      </w:r>
    </w:p>
    <w:p w:rsidR="000D2EC2" w:rsidRPr="00A64044" w:rsidRDefault="000D2EC2" w:rsidP="000D2EC2">
      <w:pPr>
        <w:spacing w:before="120" w:after="120" w:line="360" w:lineRule="auto"/>
        <w:ind w:left="850"/>
        <w:rPr>
          <w:b/>
          <w:szCs w:val="24"/>
          <w:lang w:eastAsia="en-US"/>
        </w:rPr>
      </w:pPr>
      <w:r w:rsidRPr="00A64044">
        <w:rPr>
          <w:b/>
          <w:i/>
          <w:szCs w:val="24"/>
          <w:lang w:eastAsia="en-US"/>
        </w:rPr>
        <w:t xml:space="preserve">Vóór de datum van toepassing van deze verordening stelt de Commissie technische richtsnoeren vast voor de praktische toepassing van dit lid met betrekking tot de goederen die onder de in artikel 2, punt 9 ter, vastgestelde definitie van “langzaam verkopende goederen” en de in artikel 2, punt 9 </w:t>
      </w:r>
      <w:proofErr w:type="spellStart"/>
      <w:r w:rsidRPr="00A64044">
        <w:rPr>
          <w:b/>
          <w:i/>
          <w:szCs w:val="24"/>
          <w:lang w:eastAsia="en-US"/>
        </w:rPr>
        <w:t>quater</w:t>
      </w:r>
      <w:proofErr w:type="spellEnd"/>
      <w:r w:rsidRPr="00A64044">
        <w:rPr>
          <w:b/>
          <w:i/>
          <w:szCs w:val="24"/>
          <w:lang w:eastAsia="en-US"/>
        </w:rPr>
        <w:t>, vastgestelde definitie van “seizoensgebonden goederen” vallen, en maakt zij deze bekend. Dergelijke technische richtsnoeren hebben met name betrekking op uiteenlopende betalingspraktijken van verschillende marktdeelnemers die bestaan uit een risico van versnippering van de interne markt.</w:t>
      </w:r>
      <w:r w:rsidR="000C7B29" w:rsidRPr="00A64044">
        <w:rPr>
          <w:b/>
          <w:szCs w:val="24"/>
          <w:lang w:eastAsia="en-US"/>
        </w:rPr>
        <w:t xml:space="preserve"> [Am. 41]</w:t>
      </w:r>
    </w:p>
    <w:p w:rsidR="000D2EC2" w:rsidRPr="00A64044" w:rsidRDefault="000D2EC2" w:rsidP="000D2EC2">
      <w:pPr>
        <w:spacing w:before="120" w:after="120" w:line="360" w:lineRule="auto"/>
        <w:ind w:left="850" w:hanging="850"/>
        <w:rPr>
          <w:b/>
          <w:szCs w:val="24"/>
          <w:lang w:eastAsia="en-US"/>
        </w:rPr>
      </w:pPr>
      <w:r w:rsidRPr="00A64044">
        <w:rPr>
          <w:szCs w:val="24"/>
          <w:lang w:eastAsia="en-US"/>
        </w:rPr>
        <w:t>2.</w:t>
      </w:r>
      <w:r w:rsidRPr="00A64044">
        <w:rPr>
          <w:szCs w:val="24"/>
          <w:lang w:eastAsia="en-US"/>
        </w:rPr>
        <w:tab/>
      </w:r>
      <w:r w:rsidRPr="00A64044">
        <w:rPr>
          <w:strike/>
          <w:szCs w:val="24"/>
          <w:lang w:eastAsia="en-US"/>
        </w:rPr>
        <w:t xml:space="preserve">Bij wijze van uitzondering kan </w:t>
      </w:r>
      <w:r w:rsidRPr="00A64044">
        <w:rPr>
          <w:szCs w:val="24"/>
          <w:lang w:eastAsia="en-US"/>
        </w:rPr>
        <w:t>Het nationale recht</w:t>
      </w:r>
      <w:r w:rsidRPr="00A64044">
        <w:rPr>
          <w:b/>
          <w:i/>
          <w:szCs w:val="24"/>
          <w:lang w:eastAsia="en-US"/>
        </w:rPr>
        <w:t xml:space="preserve"> kan</w:t>
      </w:r>
      <w:r w:rsidRPr="00A64044">
        <w:rPr>
          <w:szCs w:val="24"/>
          <w:lang w:eastAsia="en-US"/>
        </w:rPr>
        <w:t xml:space="preserve"> voorzien in een procedure voor aanvaarding of verificatie, </w:t>
      </w:r>
      <w:r w:rsidRPr="00A64044">
        <w:rPr>
          <w:strike/>
          <w:szCs w:val="24"/>
          <w:lang w:eastAsia="en-US"/>
        </w:rPr>
        <w:t xml:space="preserve">maar </w:t>
      </w:r>
      <w:proofErr w:type="spellStart"/>
      <w:r w:rsidRPr="00A64044">
        <w:rPr>
          <w:strike/>
          <w:szCs w:val="24"/>
          <w:lang w:eastAsia="en-US"/>
        </w:rPr>
        <w:t>alleen</w:t>
      </w:r>
      <w:r w:rsidRPr="00A64044">
        <w:rPr>
          <w:b/>
          <w:i/>
          <w:szCs w:val="24"/>
          <w:lang w:eastAsia="en-US"/>
        </w:rPr>
        <w:t>waarbij</w:t>
      </w:r>
      <w:proofErr w:type="spellEnd"/>
      <w:r w:rsidRPr="00A64044">
        <w:rPr>
          <w:b/>
          <w:i/>
          <w:szCs w:val="24"/>
          <w:lang w:eastAsia="en-US"/>
        </w:rPr>
        <w:t xml:space="preserve"> de conformiteit van de goederen of diensten met het contract wordt vastgesteld,</w:t>
      </w:r>
      <w:r w:rsidRPr="00A64044">
        <w:rPr>
          <w:szCs w:val="24"/>
          <w:lang w:eastAsia="en-US"/>
        </w:rPr>
        <w:t xml:space="preserve"> wanneer dat strikt noodzakelijk is vanwege de specifieke aard van de goederen of diensten. In dat geval bevat het contract een beschrijving van de bijzonderheden van de procedure voor aanvaarding of verificatie, met inbegrip van de duur ervan.</w:t>
      </w:r>
      <w:r w:rsidR="000C7B29" w:rsidRPr="00A64044">
        <w:rPr>
          <w:b/>
          <w:szCs w:val="24"/>
          <w:lang w:eastAsia="en-US"/>
        </w:rPr>
        <w:t xml:space="preserve"> [Am. 42]</w:t>
      </w:r>
    </w:p>
    <w:p w:rsidR="000C7B29" w:rsidRPr="00A64044" w:rsidRDefault="000C7B29">
      <w:pPr>
        <w:widowControl/>
        <w:rPr>
          <w:szCs w:val="24"/>
          <w:lang w:eastAsia="en-US"/>
        </w:rPr>
      </w:pPr>
      <w:r w:rsidRPr="00A64044">
        <w:rPr>
          <w:szCs w:val="24"/>
          <w:lang w:eastAsia="en-US"/>
        </w:rPr>
        <w:br w:type="page"/>
      </w:r>
    </w:p>
    <w:p w:rsidR="000D2EC2" w:rsidRPr="00A64044" w:rsidRDefault="000D2EC2" w:rsidP="000D2EC2">
      <w:pPr>
        <w:spacing w:before="120" w:after="120" w:line="360" w:lineRule="auto"/>
        <w:ind w:left="850" w:hanging="850"/>
        <w:rPr>
          <w:b/>
          <w:szCs w:val="24"/>
          <w:lang w:eastAsia="en-US"/>
        </w:rPr>
      </w:pPr>
      <w:r w:rsidRPr="00A64044">
        <w:rPr>
          <w:szCs w:val="24"/>
          <w:lang w:eastAsia="en-US"/>
        </w:rPr>
        <w:lastRenderedPageBreak/>
        <w:t>3.</w:t>
      </w:r>
      <w:r w:rsidRPr="00A64044">
        <w:rPr>
          <w:szCs w:val="24"/>
          <w:lang w:eastAsia="en-US"/>
        </w:rPr>
        <w:tab/>
        <w:t>Wanneer het contract voorziet in een procedure voor aanvaarding of verificatie als bedoeld in lid 2, bedraagt</w:t>
      </w:r>
      <w:r w:rsidRPr="00A64044">
        <w:rPr>
          <w:b/>
          <w:i/>
          <w:szCs w:val="24"/>
          <w:lang w:eastAsia="en-US"/>
        </w:rPr>
        <w:t xml:space="preserve"> voor de toepassing van deze verordening</w:t>
      </w:r>
      <w:r w:rsidRPr="00A64044">
        <w:rPr>
          <w:szCs w:val="24"/>
          <w:lang w:eastAsia="en-US"/>
        </w:rPr>
        <w:t xml:space="preserve"> de maximumduur van die procedure niet meer dan dertig kalenderdagen vanaf de datum van ontvangst van de goederen of diensten door de schuldenaar, zelfs indien deze goederen zijn geleverd of deze diensten zijn verricht vóór de verstrekking van de factuur of een gelijkwaardig betalingsverzoek. In dit geval start de schuldenaar de procedure voor aanvaarding of verificatie onmiddellijk na ontvangst van de verhandelde goederen en/of diensten van de schuldeiser. De betalingstermijn mag niet meer dan dertig kalenderdagen </w:t>
      </w:r>
      <w:r w:rsidRPr="00A64044">
        <w:rPr>
          <w:b/>
          <w:i/>
          <w:szCs w:val="24"/>
          <w:lang w:eastAsia="en-US"/>
        </w:rPr>
        <w:t xml:space="preserve">bedragen </w:t>
      </w:r>
      <w:r w:rsidRPr="00A64044">
        <w:rPr>
          <w:szCs w:val="24"/>
          <w:lang w:eastAsia="en-US"/>
        </w:rPr>
        <w:t xml:space="preserve">na afronding van die procedure </w:t>
      </w:r>
      <w:proofErr w:type="spellStart"/>
      <w:r w:rsidRPr="00A64044">
        <w:rPr>
          <w:strike/>
          <w:szCs w:val="24"/>
          <w:lang w:eastAsia="en-US"/>
        </w:rPr>
        <w:t>bedragen</w:t>
      </w:r>
      <w:r w:rsidRPr="00A64044">
        <w:rPr>
          <w:b/>
          <w:i/>
          <w:szCs w:val="24"/>
          <w:lang w:eastAsia="en-US"/>
        </w:rPr>
        <w:t>of</w:t>
      </w:r>
      <w:proofErr w:type="spellEnd"/>
      <w:r w:rsidRPr="00A64044">
        <w:rPr>
          <w:b/>
          <w:i/>
          <w:szCs w:val="24"/>
          <w:lang w:eastAsia="en-US"/>
        </w:rPr>
        <w:t xml:space="preserve"> na ontvangst van de factuur of een gelijkwaardig betalingsverzoek, indien dat later plaatsvindt</w:t>
      </w:r>
      <w:r w:rsidRPr="00A64044">
        <w:rPr>
          <w:szCs w:val="24"/>
          <w:lang w:eastAsia="en-US"/>
        </w:rPr>
        <w:t>.</w:t>
      </w:r>
      <w:r w:rsidR="000C7B29" w:rsidRPr="00A64044">
        <w:rPr>
          <w:b/>
          <w:szCs w:val="24"/>
          <w:lang w:eastAsia="en-US"/>
        </w:rPr>
        <w:t xml:space="preserve"> [Am. 43]</w:t>
      </w:r>
    </w:p>
    <w:p w:rsidR="000D2EC2" w:rsidRPr="00A64044" w:rsidRDefault="000D2EC2" w:rsidP="000D2EC2">
      <w:pPr>
        <w:spacing w:before="120" w:after="120" w:line="360" w:lineRule="auto"/>
        <w:ind w:left="850" w:hanging="850"/>
        <w:rPr>
          <w:b/>
          <w:szCs w:val="24"/>
          <w:lang w:eastAsia="en-US"/>
        </w:rPr>
      </w:pPr>
      <w:r w:rsidRPr="00A64044">
        <w:rPr>
          <w:szCs w:val="24"/>
          <w:lang w:eastAsia="en-US"/>
        </w:rPr>
        <w:t>4.</w:t>
      </w:r>
      <w:r w:rsidRPr="00A64044">
        <w:rPr>
          <w:szCs w:val="24"/>
          <w:lang w:eastAsia="en-US"/>
        </w:rPr>
        <w:tab/>
        <w:t xml:space="preserve">De in </w:t>
      </w:r>
      <w:r w:rsidRPr="00A64044">
        <w:rPr>
          <w:strike/>
          <w:szCs w:val="24"/>
          <w:lang w:eastAsia="en-US"/>
        </w:rPr>
        <w:t>lid 1</w:t>
      </w:r>
      <w:r w:rsidRPr="00A64044">
        <w:rPr>
          <w:b/>
          <w:i/>
          <w:szCs w:val="24"/>
          <w:lang w:eastAsia="en-US"/>
        </w:rPr>
        <w:t>leden 1, 1 bis en 1 ter</w:t>
      </w:r>
      <w:r w:rsidRPr="00A64044">
        <w:rPr>
          <w:szCs w:val="24"/>
          <w:lang w:eastAsia="en-US"/>
        </w:rPr>
        <w:t xml:space="preserve"> vastgestelde betalingstermijn is de maximale betalingstermijn en laat een eventuele kortere termijn uit hoofde van het nationale recht onverlet.</w:t>
      </w:r>
      <w:r w:rsidR="000C7B29" w:rsidRPr="00A64044">
        <w:rPr>
          <w:b/>
          <w:szCs w:val="24"/>
          <w:lang w:eastAsia="en-US"/>
        </w:rPr>
        <w:t xml:space="preserve"> [Am. 44]</w:t>
      </w:r>
    </w:p>
    <w:p w:rsidR="000D2EC2" w:rsidRPr="00A64044" w:rsidRDefault="000D2EC2" w:rsidP="000D2EC2">
      <w:pPr>
        <w:spacing w:before="120" w:after="120" w:line="360" w:lineRule="auto"/>
        <w:ind w:left="850" w:hanging="850"/>
        <w:rPr>
          <w:b/>
          <w:szCs w:val="24"/>
          <w:lang w:eastAsia="en-US"/>
        </w:rPr>
      </w:pPr>
      <w:r w:rsidRPr="00A64044">
        <w:rPr>
          <w:b/>
          <w:i/>
          <w:szCs w:val="24"/>
          <w:lang w:eastAsia="en-US"/>
        </w:rPr>
        <w:t>4 bis.</w:t>
      </w:r>
      <w:r w:rsidRPr="00A64044">
        <w:rPr>
          <w:b/>
          <w:i/>
          <w:szCs w:val="24"/>
          <w:lang w:eastAsia="en-US"/>
        </w:rPr>
        <w:tab/>
        <w:t>De lidstaten voeren passende maatregelen in om de betalingspraktijken van overheidsinstanties ten aanzien van ondernemingen te verbeteren. In dit verband overwegen de lidstaten maatregelen te treffen om ervoor te zorgen dat een onderneming die een schuldeiser is in de zin van artikel 2, punt 9, op verzoek aan de overheidsinstantie die het verschuldigde bedrag niet binnen de in lid 1 bepaalde maximale betalingstermijn heeft betaald, een verrekening kan verkrijgen van het verschuldigde bedrag ten opzichte van een openstaand bedrag dat de schuldeiser verschuldigd is aan dezelfde overheidsinstantie.</w:t>
      </w:r>
      <w:r w:rsidR="000C7B29" w:rsidRPr="00A64044">
        <w:rPr>
          <w:b/>
          <w:szCs w:val="24"/>
          <w:lang w:eastAsia="en-US"/>
        </w:rPr>
        <w:t xml:space="preserve"> [Am. 45]</w:t>
      </w:r>
    </w:p>
    <w:p w:rsidR="000C7B29" w:rsidRPr="00A64044" w:rsidRDefault="000C7B29">
      <w:pPr>
        <w:widowControl/>
        <w:rPr>
          <w:szCs w:val="24"/>
          <w:lang w:eastAsia="en-US"/>
        </w:rPr>
      </w:pPr>
      <w:r w:rsidRPr="00A64044">
        <w:rPr>
          <w:szCs w:val="24"/>
          <w:lang w:eastAsia="en-US"/>
        </w:rPr>
        <w:br w:type="page"/>
      </w:r>
    </w:p>
    <w:p w:rsidR="000D2EC2" w:rsidRPr="00A64044" w:rsidRDefault="000D2EC2" w:rsidP="000D2EC2">
      <w:pPr>
        <w:spacing w:before="120" w:after="120" w:line="360" w:lineRule="auto"/>
        <w:jc w:val="center"/>
        <w:rPr>
          <w:szCs w:val="24"/>
          <w:lang w:eastAsia="en-US"/>
        </w:rPr>
      </w:pPr>
      <w:r w:rsidRPr="00A64044">
        <w:rPr>
          <w:szCs w:val="24"/>
          <w:lang w:eastAsia="en-US"/>
        </w:rPr>
        <w:lastRenderedPageBreak/>
        <w:t>Artikel 4</w:t>
      </w:r>
      <w:r w:rsidRPr="00A64044">
        <w:rPr>
          <w:szCs w:val="24"/>
          <w:lang w:eastAsia="en-US"/>
        </w:rPr>
        <w:br/>
        <w:t>Betalingen aan onderaannemers bij overheidsopdrachten</w:t>
      </w:r>
    </w:p>
    <w:p w:rsidR="000D2EC2" w:rsidRPr="00A64044" w:rsidRDefault="000D2EC2" w:rsidP="000D2EC2">
      <w:pPr>
        <w:spacing w:before="120" w:after="120" w:line="360" w:lineRule="auto"/>
        <w:ind w:left="850" w:hanging="850"/>
        <w:rPr>
          <w:szCs w:val="24"/>
          <w:lang w:eastAsia="en-US"/>
        </w:rPr>
      </w:pPr>
      <w:r w:rsidRPr="00A64044">
        <w:rPr>
          <w:szCs w:val="24"/>
          <w:lang w:eastAsia="en-US"/>
        </w:rPr>
        <w:t>1.</w:t>
      </w:r>
      <w:r w:rsidRPr="00A64044">
        <w:rPr>
          <w:szCs w:val="24"/>
          <w:lang w:eastAsia="en-US"/>
        </w:rPr>
        <w:tab/>
        <w:t>In het geval van overheidsopdrachten voor werken die onder de Richtlijnen 2014/23/EU, 2014/24/EU, 2014/25/EU en 2009/81/EG van het Europees Parlement en de Raad</w:t>
      </w:r>
      <w:r w:rsidRPr="00A64044">
        <w:rPr>
          <w:szCs w:val="24"/>
          <w:vertAlign w:val="superscript"/>
          <w:lang w:eastAsia="en-US"/>
        </w:rPr>
        <w:footnoteReference w:id="24"/>
      </w:r>
      <w:r w:rsidRPr="00A64044">
        <w:rPr>
          <w:szCs w:val="24"/>
          <w:lang w:eastAsia="en-US"/>
        </w:rPr>
        <w:t xml:space="preserve"> vallen, verstrekken aannemers aanbestedende diensten of aanbestedende instanties in de zin van die richtlijnen het bewijs dat zij eventuele rechtstreekse onderaannemers die bij de uitvoering van de opdracht betrokken zijn, hebben betaald binnen de termijnen en onder de voorwaarden die in deze verordening zijn vastgesteld. Dit bewijs kan worden geleverd in de vorm van een schriftelijke verklaring van de aannemer en wordt voorafgaand aan of in het uiterste geval samen met elk betalingsverzoek door de aannemer aan de aanbestedende dienst of aanbestedende instantie verstrekt.</w:t>
      </w:r>
    </w:p>
    <w:p w:rsidR="000D2EC2" w:rsidRPr="00A64044" w:rsidRDefault="000D2EC2" w:rsidP="000D2EC2">
      <w:pPr>
        <w:spacing w:before="120" w:after="120" w:line="360" w:lineRule="auto"/>
        <w:ind w:left="850" w:hanging="850"/>
        <w:rPr>
          <w:szCs w:val="24"/>
          <w:lang w:eastAsia="en-US"/>
        </w:rPr>
      </w:pPr>
      <w:r w:rsidRPr="00A64044">
        <w:rPr>
          <w:szCs w:val="24"/>
          <w:lang w:eastAsia="en-US"/>
        </w:rPr>
        <w:t>2.</w:t>
      </w:r>
      <w:r w:rsidRPr="00A64044">
        <w:rPr>
          <w:szCs w:val="24"/>
          <w:lang w:eastAsia="en-US"/>
        </w:rPr>
        <w:tab/>
        <w:t>Wanneer de aanbestedende dienst of aanbestedende instantie het in lid 1 bedoelde bewijs niet heeft ontvangen of kennis heeft van een betalingsachterstand van de hoofdaannemer bij zijn rechtstreekse onderaannemers, stelt de aanbestedende dienst of aanbestedende instantie de handhavingsautoriteit van de desbetreffende lidstaat daarvan onverwijld in kennis.</w:t>
      </w:r>
    </w:p>
    <w:p w:rsidR="000C7B29" w:rsidRPr="00A64044" w:rsidRDefault="000C7B29">
      <w:pPr>
        <w:widowControl/>
        <w:rPr>
          <w:szCs w:val="24"/>
          <w:lang w:eastAsia="en-US"/>
        </w:rPr>
      </w:pPr>
      <w:r w:rsidRPr="00A64044">
        <w:rPr>
          <w:szCs w:val="24"/>
          <w:lang w:eastAsia="en-US"/>
        </w:rPr>
        <w:br w:type="page"/>
      </w:r>
    </w:p>
    <w:p w:rsidR="000D2EC2" w:rsidRPr="00A64044" w:rsidRDefault="000D2EC2" w:rsidP="000D2EC2">
      <w:pPr>
        <w:spacing w:before="120" w:after="120" w:line="360" w:lineRule="auto"/>
        <w:jc w:val="center"/>
        <w:rPr>
          <w:szCs w:val="24"/>
          <w:lang w:eastAsia="en-US"/>
        </w:rPr>
      </w:pPr>
      <w:r w:rsidRPr="00A64044">
        <w:rPr>
          <w:szCs w:val="24"/>
          <w:lang w:eastAsia="en-US"/>
        </w:rPr>
        <w:lastRenderedPageBreak/>
        <w:t>Artikel 5</w:t>
      </w:r>
      <w:r w:rsidRPr="00A64044">
        <w:rPr>
          <w:szCs w:val="24"/>
          <w:lang w:eastAsia="en-US"/>
        </w:rPr>
        <w:br/>
        <w:t>Interest voor betalingsachterstand</w:t>
      </w:r>
    </w:p>
    <w:p w:rsidR="000D2EC2" w:rsidRPr="00A64044" w:rsidRDefault="000D2EC2" w:rsidP="000D2EC2">
      <w:pPr>
        <w:spacing w:before="120" w:after="120" w:line="360" w:lineRule="auto"/>
        <w:ind w:left="850" w:hanging="850"/>
        <w:rPr>
          <w:b/>
          <w:szCs w:val="24"/>
          <w:lang w:eastAsia="en-US"/>
        </w:rPr>
      </w:pPr>
      <w:r w:rsidRPr="00A64044">
        <w:rPr>
          <w:szCs w:val="24"/>
          <w:lang w:eastAsia="en-US"/>
        </w:rPr>
        <w:t>1.</w:t>
      </w:r>
      <w:r w:rsidRPr="00A64044">
        <w:rPr>
          <w:szCs w:val="24"/>
          <w:lang w:eastAsia="en-US"/>
        </w:rPr>
        <w:tab/>
        <w:t xml:space="preserve">In geval van betalingsachterstand </w:t>
      </w:r>
      <w:proofErr w:type="spellStart"/>
      <w:r w:rsidRPr="00A64044">
        <w:rPr>
          <w:strike/>
          <w:szCs w:val="24"/>
          <w:lang w:eastAsia="en-US"/>
        </w:rPr>
        <w:t>is</w:t>
      </w:r>
      <w:r w:rsidRPr="00A64044">
        <w:rPr>
          <w:b/>
          <w:i/>
          <w:szCs w:val="24"/>
          <w:lang w:eastAsia="en-US"/>
        </w:rPr>
        <w:t>betaalt</w:t>
      </w:r>
      <w:proofErr w:type="spellEnd"/>
      <w:r w:rsidRPr="00A64044">
        <w:rPr>
          <w:szCs w:val="24"/>
          <w:lang w:eastAsia="en-US"/>
        </w:rPr>
        <w:t xml:space="preserve"> de schuldenaar interest voor betalingsachterstand </w:t>
      </w:r>
      <w:proofErr w:type="spellStart"/>
      <w:r w:rsidRPr="00A64044">
        <w:rPr>
          <w:strike/>
          <w:szCs w:val="24"/>
          <w:lang w:eastAsia="en-US"/>
        </w:rPr>
        <w:t>verschuldigd</w:t>
      </w:r>
      <w:r w:rsidRPr="00A64044">
        <w:rPr>
          <w:b/>
          <w:i/>
          <w:szCs w:val="24"/>
          <w:lang w:eastAsia="en-US"/>
        </w:rPr>
        <w:t>aan</w:t>
      </w:r>
      <w:proofErr w:type="spellEnd"/>
      <w:r w:rsidRPr="00A64044">
        <w:rPr>
          <w:b/>
          <w:i/>
          <w:szCs w:val="24"/>
          <w:lang w:eastAsia="en-US"/>
        </w:rPr>
        <w:t xml:space="preserve"> de schuldeiser</w:t>
      </w:r>
      <w:r w:rsidRPr="00A64044">
        <w:rPr>
          <w:szCs w:val="24"/>
          <w:lang w:eastAsia="en-US"/>
        </w:rPr>
        <w:t>, tenzij de schuldenaar niet aansprakelijk is voor de betalingsachterstand.</w:t>
      </w:r>
      <w:r w:rsidR="000C7B29" w:rsidRPr="00A64044">
        <w:rPr>
          <w:b/>
          <w:szCs w:val="24"/>
          <w:lang w:eastAsia="en-US"/>
        </w:rPr>
        <w:t xml:space="preserve"> [Am. 46]</w:t>
      </w:r>
    </w:p>
    <w:p w:rsidR="000D2EC2" w:rsidRPr="00A64044" w:rsidRDefault="000D2EC2" w:rsidP="000D2EC2">
      <w:pPr>
        <w:spacing w:before="120" w:after="120" w:line="360" w:lineRule="auto"/>
        <w:ind w:left="850" w:hanging="850"/>
        <w:rPr>
          <w:szCs w:val="24"/>
          <w:lang w:eastAsia="en-US"/>
        </w:rPr>
      </w:pPr>
      <w:r w:rsidRPr="00A64044">
        <w:rPr>
          <w:szCs w:val="24"/>
          <w:lang w:eastAsia="en-US"/>
        </w:rPr>
        <w:t>2.</w:t>
      </w:r>
      <w:r w:rsidRPr="00A64044">
        <w:rPr>
          <w:szCs w:val="24"/>
          <w:lang w:eastAsia="en-US"/>
        </w:rPr>
        <w:tab/>
        <w:t>Interest voor betalingsachterstand is door de schuldenaar automatisch verschuldigd aan de schuldeiser, zonder dat de schuldeiser een aanmaning hoeft te sturen, indien aan de volgende voorwaarden is voldaan:</w:t>
      </w:r>
    </w:p>
    <w:p w:rsidR="000D2EC2" w:rsidRPr="00A64044" w:rsidRDefault="000D2EC2" w:rsidP="000D2EC2">
      <w:pPr>
        <w:spacing w:before="120" w:after="120" w:line="360" w:lineRule="auto"/>
        <w:ind w:left="1416" w:hanging="566"/>
        <w:rPr>
          <w:szCs w:val="24"/>
          <w:lang w:eastAsia="en-US"/>
        </w:rPr>
      </w:pPr>
      <w:r w:rsidRPr="00A64044">
        <w:rPr>
          <w:szCs w:val="24"/>
          <w:lang w:eastAsia="en-US"/>
        </w:rPr>
        <w:t>a)</w:t>
      </w:r>
      <w:r w:rsidRPr="00A64044">
        <w:rPr>
          <w:szCs w:val="24"/>
          <w:lang w:eastAsia="en-US"/>
        </w:rPr>
        <w:tab/>
        <w:t>de schuldeiser heeft aan zijn contractuele en wettelijke verplichtingen voldaan;</w:t>
      </w:r>
    </w:p>
    <w:p w:rsidR="000D2EC2" w:rsidRPr="00A64044" w:rsidRDefault="000D2EC2" w:rsidP="000D2EC2">
      <w:pPr>
        <w:spacing w:before="120" w:after="120" w:line="360" w:lineRule="auto"/>
        <w:ind w:left="1416" w:hanging="566"/>
        <w:rPr>
          <w:szCs w:val="24"/>
          <w:lang w:eastAsia="en-US"/>
        </w:rPr>
      </w:pPr>
      <w:r w:rsidRPr="00A64044">
        <w:rPr>
          <w:szCs w:val="24"/>
          <w:lang w:eastAsia="en-US"/>
        </w:rPr>
        <w:t>b)</w:t>
      </w:r>
      <w:r w:rsidRPr="00A64044">
        <w:rPr>
          <w:szCs w:val="24"/>
          <w:lang w:eastAsia="en-US"/>
        </w:rPr>
        <w:tab/>
        <w:t>de schuldenaar heeft de factuur of een gelijkwaardig betalingsverzoek ontvangen;</w:t>
      </w:r>
    </w:p>
    <w:p w:rsidR="000D2EC2" w:rsidRPr="00A64044" w:rsidRDefault="000D2EC2" w:rsidP="000D2EC2">
      <w:pPr>
        <w:spacing w:before="120" w:after="120" w:line="360" w:lineRule="auto"/>
        <w:ind w:left="1416" w:hanging="566"/>
        <w:rPr>
          <w:szCs w:val="24"/>
          <w:lang w:eastAsia="en-US"/>
        </w:rPr>
      </w:pPr>
      <w:r w:rsidRPr="00A64044">
        <w:rPr>
          <w:szCs w:val="24"/>
          <w:lang w:eastAsia="en-US"/>
        </w:rPr>
        <w:t>c)</w:t>
      </w:r>
      <w:r w:rsidRPr="00A64044">
        <w:rPr>
          <w:szCs w:val="24"/>
          <w:lang w:eastAsia="en-US"/>
        </w:rPr>
        <w:tab/>
        <w:t>de schuldeiser heeft het in de factuur of het gelijkwaardige betalingsverzoek vermelde verschuldigde bedrag niet ontvangen binnen de contractuele of wettelijke betalingstermijn als bedoeld in artikel 3.</w:t>
      </w:r>
    </w:p>
    <w:p w:rsidR="000D2EC2" w:rsidRPr="00A64044" w:rsidRDefault="000D2EC2" w:rsidP="000D2EC2">
      <w:pPr>
        <w:spacing w:before="120" w:after="120" w:line="360" w:lineRule="auto"/>
        <w:ind w:left="850" w:hanging="850"/>
        <w:rPr>
          <w:b/>
          <w:szCs w:val="24"/>
          <w:lang w:eastAsia="en-US"/>
        </w:rPr>
      </w:pPr>
      <w:r w:rsidRPr="00A64044">
        <w:rPr>
          <w:szCs w:val="24"/>
          <w:lang w:eastAsia="en-US"/>
        </w:rPr>
        <w:t>3.</w:t>
      </w:r>
      <w:r w:rsidRPr="00A64044">
        <w:rPr>
          <w:szCs w:val="24"/>
          <w:lang w:eastAsia="en-US"/>
        </w:rPr>
        <w:tab/>
        <w:t>De schuldeiser kan geen afstand doen van zijn recht op interest voor betalingsachterstand</w:t>
      </w:r>
      <w:r w:rsidRPr="00A64044">
        <w:rPr>
          <w:b/>
          <w:i/>
          <w:szCs w:val="24"/>
          <w:lang w:eastAsia="en-US"/>
        </w:rPr>
        <w:t xml:space="preserve"> wanneer de schuldenaar een overheidsinstantie of een grote onderneming is</w:t>
      </w:r>
      <w:r w:rsidRPr="00A64044">
        <w:rPr>
          <w:szCs w:val="24"/>
          <w:lang w:eastAsia="en-US"/>
        </w:rPr>
        <w:t>.</w:t>
      </w:r>
      <w:r w:rsidR="000C7B29" w:rsidRPr="00A64044">
        <w:rPr>
          <w:b/>
          <w:szCs w:val="24"/>
          <w:lang w:eastAsia="en-US"/>
        </w:rPr>
        <w:t xml:space="preserve"> [Am. 47]</w:t>
      </w:r>
    </w:p>
    <w:p w:rsidR="000C7B29" w:rsidRPr="00A64044" w:rsidRDefault="000C7B29">
      <w:pPr>
        <w:widowControl/>
        <w:rPr>
          <w:szCs w:val="24"/>
          <w:lang w:eastAsia="en-US"/>
        </w:rPr>
      </w:pPr>
      <w:r w:rsidRPr="00A64044">
        <w:rPr>
          <w:szCs w:val="24"/>
          <w:lang w:eastAsia="en-US"/>
        </w:rPr>
        <w:br w:type="page"/>
      </w:r>
    </w:p>
    <w:p w:rsidR="000D2EC2" w:rsidRPr="00A64044" w:rsidRDefault="000D2EC2" w:rsidP="000D2EC2">
      <w:pPr>
        <w:spacing w:before="120" w:after="120" w:line="360" w:lineRule="auto"/>
        <w:ind w:left="850" w:hanging="850"/>
        <w:rPr>
          <w:szCs w:val="24"/>
          <w:lang w:eastAsia="en-US"/>
        </w:rPr>
      </w:pPr>
      <w:r w:rsidRPr="00A64044">
        <w:rPr>
          <w:szCs w:val="24"/>
          <w:lang w:eastAsia="en-US"/>
        </w:rPr>
        <w:lastRenderedPageBreak/>
        <w:t>4.</w:t>
      </w:r>
      <w:r w:rsidRPr="00A64044">
        <w:rPr>
          <w:szCs w:val="24"/>
          <w:lang w:eastAsia="en-US"/>
        </w:rPr>
        <w:tab/>
        <w:t>De datum van ontvangst van de factuur of het gelijkwaardige betalingsverzoek mag niet bij contractuele overeenkomst tussen schuldenaar en schuldeiser worden vastgelegd.</w:t>
      </w:r>
    </w:p>
    <w:p w:rsidR="000D2EC2" w:rsidRPr="00A64044" w:rsidRDefault="000D2EC2" w:rsidP="000D2EC2">
      <w:pPr>
        <w:spacing w:before="120" w:after="120" w:line="360" w:lineRule="auto"/>
        <w:ind w:left="850" w:hanging="850"/>
        <w:rPr>
          <w:szCs w:val="24"/>
          <w:lang w:eastAsia="en-US"/>
        </w:rPr>
      </w:pPr>
      <w:r w:rsidRPr="00A64044">
        <w:rPr>
          <w:szCs w:val="24"/>
          <w:lang w:eastAsia="en-US"/>
        </w:rPr>
        <w:t>5.</w:t>
      </w:r>
      <w:r w:rsidRPr="00A64044">
        <w:rPr>
          <w:szCs w:val="24"/>
          <w:lang w:eastAsia="en-US"/>
        </w:rPr>
        <w:tab/>
        <w:t>De schuldenaar verstrekt de schuldeiser alle relevante informatie om ervoor te zorgen dat de factuur of een gelijkwaardig betalingsverzoek van de schuldeiser door de schuldenaar wordt aanvaard en onmiddellijk na ontvangst wordt verwerkt.</w:t>
      </w:r>
    </w:p>
    <w:p w:rsidR="000D2EC2" w:rsidRPr="00A64044" w:rsidRDefault="000D2EC2" w:rsidP="000D2EC2">
      <w:pPr>
        <w:spacing w:before="120" w:after="120" w:line="360" w:lineRule="auto"/>
        <w:ind w:left="850" w:hanging="850"/>
        <w:rPr>
          <w:szCs w:val="24"/>
          <w:lang w:eastAsia="en-US"/>
        </w:rPr>
      </w:pPr>
      <w:r w:rsidRPr="00A64044">
        <w:rPr>
          <w:szCs w:val="24"/>
          <w:lang w:eastAsia="en-US"/>
        </w:rPr>
        <w:t>6.</w:t>
      </w:r>
      <w:r w:rsidRPr="00A64044">
        <w:rPr>
          <w:szCs w:val="24"/>
          <w:lang w:eastAsia="en-US"/>
        </w:rPr>
        <w:tab/>
        <w:t xml:space="preserve">Indien aan de voorwaarden van lid 2 is voldaan, begint de interest voor betalingsachterstand aan te groeien vanaf de </w:t>
      </w:r>
      <w:proofErr w:type="spellStart"/>
      <w:r w:rsidRPr="00A64044">
        <w:rPr>
          <w:strike/>
          <w:szCs w:val="24"/>
          <w:lang w:eastAsia="en-US"/>
        </w:rPr>
        <w:t>laatste</w:t>
      </w:r>
      <w:r w:rsidRPr="00A64044">
        <w:rPr>
          <w:b/>
          <w:i/>
          <w:szCs w:val="24"/>
          <w:lang w:eastAsia="en-US"/>
        </w:rPr>
        <w:t>dag</w:t>
      </w:r>
      <w:proofErr w:type="spellEnd"/>
      <w:r w:rsidRPr="00A64044">
        <w:rPr>
          <w:b/>
          <w:i/>
          <w:szCs w:val="24"/>
          <w:lang w:eastAsia="en-US"/>
        </w:rPr>
        <w:t xml:space="preserve"> na het verstrijken</w:t>
      </w:r>
      <w:r w:rsidRPr="00A64044">
        <w:rPr>
          <w:szCs w:val="24"/>
          <w:lang w:eastAsia="en-US"/>
        </w:rPr>
        <w:t xml:space="preserve"> van de </w:t>
      </w:r>
      <w:r w:rsidRPr="00A64044">
        <w:rPr>
          <w:strike/>
          <w:szCs w:val="24"/>
          <w:lang w:eastAsia="en-US"/>
        </w:rPr>
        <w:t xml:space="preserve">volgende </w:t>
      </w:r>
      <w:proofErr w:type="spellStart"/>
      <w:proofErr w:type="gramStart"/>
      <w:r w:rsidRPr="00A64044">
        <w:rPr>
          <w:strike/>
          <w:szCs w:val="24"/>
          <w:lang w:eastAsia="en-US"/>
        </w:rPr>
        <w:t>gebeurtenissen:</w:t>
      </w:r>
      <w:r w:rsidRPr="00A64044">
        <w:rPr>
          <w:b/>
          <w:i/>
          <w:szCs w:val="24"/>
          <w:lang w:eastAsia="en-US"/>
        </w:rPr>
        <w:t>contractuele</w:t>
      </w:r>
      <w:proofErr w:type="spellEnd"/>
      <w:proofErr w:type="gramEnd"/>
      <w:r w:rsidRPr="00A64044">
        <w:rPr>
          <w:b/>
          <w:i/>
          <w:szCs w:val="24"/>
          <w:lang w:eastAsia="en-US"/>
        </w:rPr>
        <w:t xml:space="preserve"> of wettelijke betalingstermijn en overeenkomstig artikel 3.</w:t>
      </w:r>
    </w:p>
    <w:p w:rsidR="000D2EC2" w:rsidRPr="00A64044" w:rsidRDefault="000D2EC2" w:rsidP="000D2EC2">
      <w:pPr>
        <w:spacing w:before="120" w:after="120" w:line="360" w:lineRule="auto"/>
        <w:ind w:left="1416" w:hanging="566"/>
        <w:rPr>
          <w:szCs w:val="24"/>
          <w:lang w:eastAsia="en-US"/>
        </w:rPr>
      </w:pPr>
      <w:r w:rsidRPr="00A64044">
        <w:rPr>
          <w:strike/>
          <w:szCs w:val="24"/>
          <w:lang w:eastAsia="en-US"/>
        </w:rPr>
        <w:t>a)</w:t>
      </w:r>
      <w:r w:rsidRPr="00A64044">
        <w:rPr>
          <w:szCs w:val="24"/>
          <w:lang w:eastAsia="en-US"/>
        </w:rPr>
        <w:tab/>
      </w:r>
      <w:r w:rsidRPr="00A64044">
        <w:rPr>
          <w:strike/>
          <w:szCs w:val="24"/>
          <w:lang w:eastAsia="en-US"/>
        </w:rPr>
        <w:t>de ontvangst door de schuldenaar van de factuur of een gelijkwaardig betalingsverzoek;</w:t>
      </w:r>
    </w:p>
    <w:p w:rsidR="000D2EC2" w:rsidRPr="00A64044" w:rsidRDefault="000D2EC2" w:rsidP="000D2EC2">
      <w:pPr>
        <w:spacing w:before="120" w:after="120" w:line="360" w:lineRule="auto"/>
        <w:ind w:left="1416" w:hanging="566"/>
        <w:rPr>
          <w:b/>
          <w:szCs w:val="24"/>
          <w:lang w:eastAsia="en-US"/>
        </w:rPr>
      </w:pPr>
      <w:r w:rsidRPr="00A64044">
        <w:rPr>
          <w:strike/>
          <w:szCs w:val="24"/>
          <w:lang w:eastAsia="en-US"/>
        </w:rPr>
        <w:t>b)</w:t>
      </w:r>
      <w:r w:rsidRPr="00A64044">
        <w:rPr>
          <w:szCs w:val="24"/>
          <w:lang w:eastAsia="en-US"/>
        </w:rPr>
        <w:tab/>
      </w:r>
      <w:r w:rsidRPr="00A64044">
        <w:rPr>
          <w:strike/>
          <w:szCs w:val="24"/>
          <w:lang w:eastAsia="en-US"/>
        </w:rPr>
        <w:t>de ontvangst door de schuldenaar van de goederen of diensten.</w:t>
      </w:r>
      <w:r w:rsidR="000C7B29" w:rsidRPr="00A64044">
        <w:rPr>
          <w:b/>
          <w:szCs w:val="24"/>
          <w:lang w:eastAsia="en-US"/>
        </w:rPr>
        <w:t xml:space="preserve"> [Am. 48]</w:t>
      </w:r>
    </w:p>
    <w:p w:rsidR="000D2EC2" w:rsidRPr="00A64044" w:rsidRDefault="000D2EC2" w:rsidP="000D2EC2">
      <w:pPr>
        <w:spacing w:before="120" w:after="120" w:line="360" w:lineRule="auto"/>
        <w:ind w:left="850" w:hanging="850"/>
        <w:rPr>
          <w:b/>
          <w:szCs w:val="24"/>
          <w:lang w:eastAsia="en-US"/>
        </w:rPr>
      </w:pPr>
      <w:r w:rsidRPr="00A64044">
        <w:rPr>
          <w:szCs w:val="24"/>
          <w:lang w:eastAsia="en-US"/>
        </w:rPr>
        <w:t>7.</w:t>
      </w:r>
      <w:r w:rsidRPr="00A64044">
        <w:rPr>
          <w:szCs w:val="24"/>
          <w:lang w:eastAsia="en-US"/>
        </w:rPr>
        <w:tab/>
        <w:t xml:space="preserve">De interest voor betalingsachterstand groeit aan </w:t>
      </w:r>
      <w:proofErr w:type="spellStart"/>
      <w:r w:rsidRPr="00A64044">
        <w:rPr>
          <w:strike/>
          <w:szCs w:val="24"/>
          <w:lang w:eastAsia="en-US"/>
        </w:rPr>
        <w:t>tot</w:t>
      </w:r>
      <w:r w:rsidRPr="00A64044">
        <w:rPr>
          <w:b/>
          <w:i/>
          <w:szCs w:val="24"/>
          <w:lang w:eastAsia="en-US"/>
        </w:rPr>
        <w:t>totdat</w:t>
      </w:r>
      <w:proofErr w:type="spellEnd"/>
      <w:r w:rsidRPr="00A64044">
        <w:rPr>
          <w:b/>
          <w:i/>
          <w:szCs w:val="24"/>
          <w:lang w:eastAsia="en-US"/>
        </w:rPr>
        <w:t xml:space="preserve"> de schuldeiser</w:t>
      </w:r>
      <w:r w:rsidRPr="00A64044">
        <w:rPr>
          <w:szCs w:val="24"/>
          <w:lang w:eastAsia="en-US"/>
        </w:rPr>
        <w:t xml:space="preserve"> de betaling van het verschuldigde bedrag</w:t>
      </w:r>
      <w:r w:rsidRPr="00A64044">
        <w:rPr>
          <w:b/>
          <w:i/>
          <w:szCs w:val="24"/>
          <w:lang w:eastAsia="en-US"/>
        </w:rPr>
        <w:t xml:space="preserve"> ontvangt</w:t>
      </w:r>
      <w:r w:rsidRPr="00A64044">
        <w:rPr>
          <w:szCs w:val="24"/>
          <w:lang w:eastAsia="en-US"/>
        </w:rPr>
        <w:t>.</w:t>
      </w:r>
      <w:r w:rsidR="000C7B29" w:rsidRPr="00A64044">
        <w:rPr>
          <w:b/>
          <w:szCs w:val="24"/>
          <w:lang w:eastAsia="en-US"/>
        </w:rPr>
        <w:t xml:space="preserve"> [Am. 49]</w:t>
      </w:r>
    </w:p>
    <w:p w:rsidR="000C7B29" w:rsidRPr="00A64044" w:rsidRDefault="000C7B29">
      <w:pPr>
        <w:widowControl/>
        <w:rPr>
          <w:szCs w:val="24"/>
          <w:lang w:eastAsia="en-US"/>
        </w:rPr>
      </w:pPr>
      <w:r w:rsidRPr="00A64044">
        <w:rPr>
          <w:szCs w:val="24"/>
          <w:lang w:eastAsia="en-US"/>
        </w:rPr>
        <w:br w:type="page"/>
      </w:r>
    </w:p>
    <w:p w:rsidR="000D2EC2" w:rsidRPr="00A64044" w:rsidRDefault="000D2EC2" w:rsidP="000D2EC2">
      <w:pPr>
        <w:spacing w:before="120" w:after="120" w:line="360" w:lineRule="auto"/>
        <w:jc w:val="center"/>
        <w:rPr>
          <w:szCs w:val="24"/>
          <w:lang w:eastAsia="en-US"/>
        </w:rPr>
      </w:pPr>
      <w:r w:rsidRPr="00A64044">
        <w:rPr>
          <w:szCs w:val="24"/>
          <w:lang w:eastAsia="en-US"/>
        </w:rPr>
        <w:lastRenderedPageBreak/>
        <w:t>Artikel 6</w:t>
      </w:r>
      <w:r w:rsidRPr="00A64044">
        <w:rPr>
          <w:szCs w:val="24"/>
          <w:lang w:eastAsia="en-US"/>
        </w:rPr>
        <w:br/>
        <w:t>Interestvoet voor betalingsachterstand</w:t>
      </w:r>
    </w:p>
    <w:p w:rsidR="000D2EC2" w:rsidRPr="00A64044" w:rsidRDefault="000D2EC2" w:rsidP="000D2EC2">
      <w:pPr>
        <w:spacing w:before="120" w:after="120" w:line="360" w:lineRule="auto"/>
        <w:ind w:left="850" w:hanging="850"/>
        <w:rPr>
          <w:szCs w:val="24"/>
          <w:lang w:eastAsia="en-US"/>
        </w:rPr>
      </w:pPr>
      <w:r w:rsidRPr="00A64044">
        <w:rPr>
          <w:szCs w:val="24"/>
          <w:lang w:eastAsia="en-US"/>
        </w:rPr>
        <w:t>1.</w:t>
      </w:r>
      <w:r w:rsidRPr="00A64044">
        <w:rPr>
          <w:szCs w:val="24"/>
          <w:lang w:eastAsia="en-US"/>
        </w:rPr>
        <w:tab/>
        <w:t>De interest voor betalingsachterstand komt overeen met de referentierentevoet, vermeerderd met acht procentpunt.</w:t>
      </w:r>
    </w:p>
    <w:p w:rsidR="000D2EC2" w:rsidRPr="00A64044" w:rsidRDefault="000D2EC2" w:rsidP="000D2EC2">
      <w:pPr>
        <w:spacing w:before="120" w:after="120" w:line="360" w:lineRule="auto"/>
        <w:ind w:left="850" w:hanging="850"/>
        <w:rPr>
          <w:szCs w:val="24"/>
          <w:lang w:eastAsia="en-US"/>
        </w:rPr>
      </w:pPr>
      <w:r w:rsidRPr="00A64044">
        <w:rPr>
          <w:szCs w:val="24"/>
          <w:lang w:eastAsia="en-US"/>
        </w:rPr>
        <w:t>2.</w:t>
      </w:r>
      <w:r w:rsidRPr="00A64044">
        <w:rPr>
          <w:szCs w:val="24"/>
          <w:lang w:eastAsia="en-US"/>
        </w:rPr>
        <w:tab/>
        <w:t>De lidstaten die de euro als munt hebben, zien erop toe dat de referentierentevoet overeenkomt met:</w:t>
      </w:r>
    </w:p>
    <w:p w:rsidR="000D2EC2" w:rsidRPr="00A64044" w:rsidRDefault="000D2EC2" w:rsidP="000D2EC2">
      <w:pPr>
        <w:spacing w:before="120" w:after="120" w:line="360" w:lineRule="auto"/>
        <w:ind w:left="1416" w:hanging="566"/>
        <w:rPr>
          <w:szCs w:val="24"/>
          <w:lang w:eastAsia="en-US"/>
        </w:rPr>
      </w:pPr>
      <w:r w:rsidRPr="00A64044">
        <w:rPr>
          <w:szCs w:val="24"/>
          <w:lang w:eastAsia="en-US"/>
        </w:rPr>
        <w:t>a)</w:t>
      </w:r>
      <w:r w:rsidRPr="00A64044">
        <w:rPr>
          <w:szCs w:val="24"/>
          <w:lang w:eastAsia="en-US"/>
        </w:rPr>
        <w:tab/>
        <w:t>de door de Europese Centrale Bank voor haar basisherfinancieringstransacties toegepaste rentevoet, of</w:t>
      </w:r>
    </w:p>
    <w:p w:rsidR="000D2EC2" w:rsidRPr="00A64044" w:rsidRDefault="000D2EC2" w:rsidP="000D2EC2">
      <w:pPr>
        <w:spacing w:before="120" w:after="120" w:line="360" w:lineRule="auto"/>
        <w:ind w:left="1416" w:hanging="566"/>
        <w:rPr>
          <w:szCs w:val="24"/>
          <w:lang w:eastAsia="en-US"/>
        </w:rPr>
      </w:pPr>
      <w:r w:rsidRPr="00A64044">
        <w:rPr>
          <w:szCs w:val="24"/>
          <w:lang w:eastAsia="en-US"/>
        </w:rPr>
        <w:t>b)</w:t>
      </w:r>
      <w:r w:rsidRPr="00A64044">
        <w:rPr>
          <w:szCs w:val="24"/>
          <w:lang w:eastAsia="en-US"/>
        </w:rPr>
        <w:tab/>
        <w:t>de marginale rentevoet die het gevolg is van tenders met fluctuerende rente voor de meest recente basisherfinancieringstransacties van de Europese Centrale Bank.</w:t>
      </w:r>
    </w:p>
    <w:p w:rsidR="000D2EC2" w:rsidRPr="00A64044" w:rsidRDefault="000D2EC2" w:rsidP="000D2EC2">
      <w:pPr>
        <w:spacing w:before="120" w:after="120" w:line="360" w:lineRule="auto"/>
        <w:ind w:left="850" w:hanging="850"/>
        <w:rPr>
          <w:szCs w:val="24"/>
          <w:lang w:eastAsia="en-US"/>
        </w:rPr>
      </w:pPr>
      <w:r w:rsidRPr="00A64044">
        <w:rPr>
          <w:szCs w:val="24"/>
          <w:lang w:eastAsia="en-US"/>
        </w:rPr>
        <w:t>3.</w:t>
      </w:r>
      <w:r w:rsidRPr="00A64044">
        <w:rPr>
          <w:szCs w:val="24"/>
          <w:lang w:eastAsia="en-US"/>
        </w:rPr>
        <w:tab/>
        <w:t>In de lidstaten die de euro niet als munt hebben, is de referentierentevoet de door hun nationale centrale bank vastgestelde rentevoet.</w:t>
      </w:r>
    </w:p>
    <w:p w:rsidR="000D2EC2" w:rsidRPr="00A64044" w:rsidRDefault="000D2EC2" w:rsidP="000D2EC2">
      <w:pPr>
        <w:spacing w:before="120" w:after="120" w:line="360" w:lineRule="auto"/>
        <w:ind w:left="850" w:hanging="850"/>
        <w:rPr>
          <w:szCs w:val="24"/>
          <w:lang w:eastAsia="en-US"/>
        </w:rPr>
      </w:pPr>
      <w:r w:rsidRPr="00A64044">
        <w:rPr>
          <w:szCs w:val="24"/>
          <w:lang w:eastAsia="en-US"/>
        </w:rPr>
        <w:t>4.</w:t>
      </w:r>
      <w:r w:rsidRPr="00A64044">
        <w:rPr>
          <w:szCs w:val="24"/>
          <w:lang w:eastAsia="en-US"/>
        </w:rPr>
        <w:tab/>
        <w:t>De referentierentevoet voor de eerste helft van het desbetreffende jaar is de rentevoet die op 1 januari van dat jaar wordt vastgesteld. De referentierentevoet voor de tweede helft van het desbetreffende jaar is de rentevoet die op 1 juli van dat jaar wordt vastgesteld.</w:t>
      </w:r>
    </w:p>
    <w:p w:rsidR="000C7B29" w:rsidRPr="00A64044" w:rsidRDefault="000C7B29">
      <w:pPr>
        <w:widowControl/>
        <w:rPr>
          <w:szCs w:val="24"/>
          <w:lang w:eastAsia="en-US"/>
        </w:rPr>
      </w:pPr>
      <w:r w:rsidRPr="00A64044">
        <w:rPr>
          <w:szCs w:val="24"/>
          <w:lang w:eastAsia="en-US"/>
        </w:rPr>
        <w:br w:type="page"/>
      </w:r>
    </w:p>
    <w:p w:rsidR="000D2EC2" w:rsidRPr="00A64044" w:rsidRDefault="000D2EC2" w:rsidP="000D2EC2">
      <w:pPr>
        <w:spacing w:before="120" w:after="120" w:line="360" w:lineRule="auto"/>
        <w:jc w:val="center"/>
        <w:rPr>
          <w:szCs w:val="24"/>
          <w:lang w:eastAsia="en-US"/>
        </w:rPr>
      </w:pPr>
      <w:r w:rsidRPr="00A64044">
        <w:rPr>
          <w:szCs w:val="24"/>
          <w:lang w:eastAsia="en-US"/>
        </w:rPr>
        <w:lastRenderedPageBreak/>
        <w:t>Artikel 7</w:t>
      </w:r>
      <w:r w:rsidRPr="00A64044">
        <w:rPr>
          <w:szCs w:val="24"/>
          <w:lang w:eastAsia="en-US"/>
        </w:rPr>
        <w:br/>
        <w:t>Betalingsregelingen</w:t>
      </w:r>
    </w:p>
    <w:p w:rsidR="000D2EC2" w:rsidRPr="00A64044" w:rsidRDefault="000D2EC2" w:rsidP="000D2EC2">
      <w:pPr>
        <w:spacing w:before="120" w:after="120" w:line="360" w:lineRule="auto"/>
        <w:rPr>
          <w:szCs w:val="24"/>
          <w:lang w:eastAsia="en-US"/>
        </w:rPr>
      </w:pPr>
      <w:r w:rsidRPr="00A64044">
        <w:rPr>
          <w:szCs w:val="24"/>
          <w:lang w:eastAsia="en-US"/>
        </w:rPr>
        <w:t>Indien betaling geschiedt op basis van regelingen met betaling in termijnen en een van de afbetalingstermijnen niet op de afgesproken datum wordt voldaan, wordt de in artikel 5 bedoelde interest voor betalingsachterstand berekend over de achterstallige bedragen. Ook wordt een vergoeding betaald overeenkomstig artikel 8.</w:t>
      </w:r>
    </w:p>
    <w:p w:rsidR="000D2EC2" w:rsidRPr="00A64044" w:rsidRDefault="000D2EC2" w:rsidP="000D2EC2">
      <w:pPr>
        <w:spacing w:before="120" w:after="120" w:line="360" w:lineRule="auto"/>
        <w:jc w:val="center"/>
        <w:rPr>
          <w:szCs w:val="24"/>
          <w:lang w:eastAsia="en-US"/>
        </w:rPr>
      </w:pPr>
      <w:r w:rsidRPr="00A64044">
        <w:rPr>
          <w:szCs w:val="24"/>
          <w:lang w:eastAsia="en-US"/>
        </w:rPr>
        <w:t>Artikel 8</w:t>
      </w:r>
      <w:r w:rsidRPr="00A64044">
        <w:rPr>
          <w:szCs w:val="24"/>
          <w:lang w:eastAsia="en-US"/>
        </w:rPr>
        <w:br/>
        <w:t>Vergoeding van invorderingskosten</w:t>
      </w:r>
    </w:p>
    <w:p w:rsidR="000D2EC2" w:rsidRPr="00A64044" w:rsidRDefault="000D2EC2" w:rsidP="000D2EC2">
      <w:pPr>
        <w:spacing w:before="120" w:after="120" w:line="360" w:lineRule="auto"/>
        <w:ind w:left="850" w:hanging="850"/>
        <w:rPr>
          <w:b/>
          <w:szCs w:val="24"/>
          <w:lang w:eastAsia="en-US"/>
        </w:rPr>
      </w:pPr>
      <w:r w:rsidRPr="00A64044">
        <w:rPr>
          <w:szCs w:val="24"/>
          <w:lang w:eastAsia="en-US"/>
        </w:rPr>
        <w:t>1.</w:t>
      </w:r>
      <w:r w:rsidRPr="00A64044">
        <w:rPr>
          <w:szCs w:val="24"/>
          <w:lang w:eastAsia="en-US"/>
        </w:rPr>
        <w:tab/>
        <w:t>Indien interest voor betalingsachterstand overeenkomstig artikel 5 verschuldigd wordt, is de schuldenaar de schuldeiser automatisch een forfaitaire vergoeding voor invorderingskosten verschuldigd ten bedrage van een vast bedrag van 50 EUR per handelstransactie</w:t>
      </w:r>
      <w:r w:rsidRPr="00A64044">
        <w:rPr>
          <w:b/>
          <w:i/>
          <w:szCs w:val="24"/>
          <w:lang w:eastAsia="en-US"/>
        </w:rPr>
        <w:t xml:space="preserve"> met een waarde tussen 0 en 1 500 EUR, 100 EUR per handelstransactie met een waarde tussen 1 501 en 15 000 EUR, en 150 EUR per handelstransactie boven de 15 000 EUR</w:t>
      </w:r>
      <w:r w:rsidRPr="00A64044">
        <w:rPr>
          <w:szCs w:val="24"/>
          <w:lang w:eastAsia="en-US"/>
        </w:rPr>
        <w:t>.</w:t>
      </w:r>
      <w:r w:rsidR="000C7B29" w:rsidRPr="00A64044">
        <w:rPr>
          <w:b/>
          <w:szCs w:val="24"/>
          <w:lang w:eastAsia="en-US"/>
        </w:rPr>
        <w:t xml:space="preserve"> [Am. 50]</w:t>
      </w:r>
    </w:p>
    <w:p w:rsidR="000D2EC2" w:rsidRPr="00A64044" w:rsidRDefault="000D2EC2" w:rsidP="000D2EC2">
      <w:pPr>
        <w:spacing w:before="120" w:after="120" w:line="360" w:lineRule="auto"/>
        <w:ind w:left="850" w:hanging="850"/>
        <w:rPr>
          <w:b/>
          <w:szCs w:val="24"/>
          <w:lang w:eastAsia="en-US"/>
        </w:rPr>
      </w:pPr>
      <w:r w:rsidRPr="00A64044">
        <w:rPr>
          <w:szCs w:val="24"/>
          <w:lang w:eastAsia="en-US"/>
        </w:rPr>
        <w:t>2.</w:t>
      </w:r>
      <w:r w:rsidRPr="00A64044">
        <w:rPr>
          <w:szCs w:val="24"/>
          <w:lang w:eastAsia="en-US"/>
        </w:rPr>
        <w:tab/>
        <w:t>De schuldenaar is de schuldeiser de in lid 1 bedoelde forfaitaire vergoeding verschuldigd</w:t>
      </w:r>
      <w:r w:rsidRPr="00A64044">
        <w:rPr>
          <w:strike/>
          <w:szCs w:val="24"/>
          <w:lang w:eastAsia="en-US"/>
        </w:rPr>
        <w:t xml:space="preserve"> zonder aanmaning</w:t>
      </w:r>
      <w:r w:rsidRPr="00A64044">
        <w:rPr>
          <w:szCs w:val="24"/>
          <w:lang w:eastAsia="en-US"/>
        </w:rPr>
        <w:t>, als vergoeding voor de eigen invorderingskosten van de schuldeiser.</w:t>
      </w:r>
      <w:r w:rsidR="000C7B29" w:rsidRPr="00A64044">
        <w:rPr>
          <w:b/>
          <w:szCs w:val="24"/>
          <w:lang w:eastAsia="en-US"/>
        </w:rPr>
        <w:t xml:space="preserve"> [Am. 51]</w:t>
      </w:r>
    </w:p>
    <w:p w:rsidR="000C7B29" w:rsidRPr="00A64044" w:rsidRDefault="000C7B29">
      <w:pPr>
        <w:widowControl/>
        <w:rPr>
          <w:szCs w:val="24"/>
          <w:lang w:eastAsia="en-US"/>
        </w:rPr>
      </w:pPr>
      <w:r w:rsidRPr="00A64044">
        <w:rPr>
          <w:szCs w:val="24"/>
          <w:lang w:eastAsia="en-US"/>
        </w:rPr>
        <w:br w:type="page"/>
      </w:r>
    </w:p>
    <w:p w:rsidR="000D2EC2" w:rsidRPr="00A64044" w:rsidRDefault="000D2EC2" w:rsidP="000D2EC2">
      <w:pPr>
        <w:spacing w:before="120" w:after="120" w:line="360" w:lineRule="auto"/>
        <w:ind w:left="850" w:hanging="850"/>
        <w:rPr>
          <w:b/>
          <w:szCs w:val="24"/>
          <w:lang w:eastAsia="en-US"/>
        </w:rPr>
      </w:pPr>
      <w:r w:rsidRPr="00A64044">
        <w:rPr>
          <w:szCs w:val="24"/>
          <w:lang w:eastAsia="en-US"/>
        </w:rPr>
        <w:lastRenderedPageBreak/>
        <w:t>3.</w:t>
      </w:r>
      <w:r w:rsidRPr="00A64044">
        <w:rPr>
          <w:szCs w:val="24"/>
          <w:lang w:eastAsia="en-US"/>
        </w:rPr>
        <w:tab/>
        <w:t>De schuldeiser kan geen afstand doen van zijn recht op de in lid 1 bedoelde forfaitaire vergoeding</w:t>
      </w:r>
      <w:r w:rsidRPr="00A64044">
        <w:rPr>
          <w:b/>
          <w:i/>
          <w:szCs w:val="24"/>
          <w:lang w:eastAsia="en-US"/>
        </w:rPr>
        <w:t xml:space="preserve"> wanneer de schuldenaar een overheidsinstantie of een grote onderneming is</w:t>
      </w:r>
      <w:r w:rsidRPr="00A64044">
        <w:rPr>
          <w:szCs w:val="24"/>
          <w:lang w:eastAsia="en-US"/>
        </w:rPr>
        <w:t>.</w:t>
      </w:r>
      <w:r w:rsidR="000C7B29" w:rsidRPr="00A64044">
        <w:rPr>
          <w:b/>
          <w:szCs w:val="24"/>
          <w:lang w:eastAsia="en-US"/>
        </w:rPr>
        <w:t xml:space="preserve"> [Am. 52]</w:t>
      </w:r>
    </w:p>
    <w:p w:rsidR="000D2EC2" w:rsidRPr="00A64044" w:rsidRDefault="000D2EC2" w:rsidP="000D2EC2">
      <w:pPr>
        <w:spacing w:before="120" w:after="120" w:line="360" w:lineRule="auto"/>
        <w:ind w:left="850" w:hanging="850"/>
        <w:rPr>
          <w:szCs w:val="24"/>
          <w:lang w:eastAsia="en-US"/>
        </w:rPr>
      </w:pPr>
      <w:r w:rsidRPr="00A64044">
        <w:rPr>
          <w:szCs w:val="24"/>
          <w:lang w:eastAsia="en-US"/>
        </w:rPr>
        <w:t>4.</w:t>
      </w:r>
      <w:r w:rsidRPr="00A64044">
        <w:rPr>
          <w:szCs w:val="24"/>
          <w:lang w:eastAsia="en-US"/>
        </w:rPr>
        <w:tab/>
        <w:t>Naast de in lid 1 bedoelde forfaitaire vergoeding kan de schuldeiser aanspraak maken op een redelijke schadeloosstelling door de schuldenaar voor alle door diens betalingsachterstand ontstane invorderingskosten bovenop die forfaitaire vergoeding.</w:t>
      </w:r>
    </w:p>
    <w:p w:rsidR="000D2EC2" w:rsidRPr="00A64044" w:rsidRDefault="000D2EC2" w:rsidP="000D2EC2">
      <w:pPr>
        <w:spacing w:before="120" w:after="120" w:line="360" w:lineRule="auto"/>
        <w:ind w:left="850" w:hanging="850"/>
        <w:rPr>
          <w:szCs w:val="24"/>
          <w:lang w:eastAsia="en-US"/>
        </w:rPr>
      </w:pPr>
      <w:r w:rsidRPr="00A64044">
        <w:rPr>
          <w:szCs w:val="24"/>
          <w:lang w:eastAsia="en-US"/>
        </w:rPr>
        <w:t>5.</w:t>
      </w:r>
      <w:r w:rsidRPr="00A64044">
        <w:rPr>
          <w:szCs w:val="24"/>
          <w:lang w:eastAsia="en-US"/>
        </w:rPr>
        <w:tab/>
        <w:t>Dit artikel laat het recht van de schuldeiser op eventuele andere vergoedingen onverlet.</w:t>
      </w:r>
    </w:p>
    <w:p w:rsidR="000D2EC2" w:rsidRPr="00A64044" w:rsidRDefault="000D2EC2" w:rsidP="000D2EC2">
      <w:pPr>
        <w:spacing w:before="120" w:after="120" w:line="360" w:lineRule="auto"/>
        <w:jc w:val="center"/>
        <w:rPr>
          <w:b/>
          <w:szCs w:val="24"/>
          <w:lang w:eastAsia="en-US"/>
        </w:rPr>
      </w:pPr>
      <w:r w:rsidRPr="00A64044">
        <w:rPr>
          <w:szCs w:val="24"/>
          <w:lang w:eastAsia="en-US"/>
        </w:rPr>
        <w:t>Artikel 9</w:t>
      </w:r>
      <w:r w:rsidRPr="00A64044">
        <w:rPr>
          <w:szCs w:val="24"/>
          <w:lang w:eastAsia="en-US"/>
        </w:rPr>
        <w:br/>
      </w:r>
      <w:proofErr w:type="spellStart"/>
      <w:r w:rsidRPr="00A64044">
        <w:rPr>
          <w:strike/>
          <w:szCs w:val="24"/>
          <w:lang w:eastAsia="en-US"/>
        </w:rPr>
        <w:t>Nietige</w:t>
      </w:r>
      <w:r w:rsidRPr="00A64044">
        <w:rPr>
          <w:b/>
          <w:i/>
          <w:szCs w:val="24"/>
          <w:lang w:eastAsia="en-US"/>
        </w:rPr>
        <w:t>Verbod</w:t>
      </w:r>
      <w:proofErr w:type="spellEnd"/>
      <w:r w:rsidRPr="00A64044">
        <w:rPr>
          <w:b/>
          <w:i/>
          <w:szCs w:val="24"/>
          <w:lang w:eastAsia="en-US"/>
        </w:rPr>
        <w:t xml:space="preserve"> op bepaalde</w:t>
      </w:r>
      <w:r w:rsidRPr="00A64044">
        <w:rPr>
          <w:szCs w:val="24"/>
          <w:lang w:eastAsia="en-US"/>
        </w:rPr>
        <w:t xml:space="preserve"> contractvoorwaarden en praktijken</w:t>
      </w:r>
      <w:r w:rsidR="000C7B29" w:rsidRPr="00A64044">
        <w:rPr>
          <w:b/>
          <w:szCs w:val="24"/>
          <w:lang w:eastAsia="en-US"/>
        </w:rPr>
        <w:t xml:space="preserve"> [Am. 53]</w:t>
      </w:r>
    </w:p>
    <w:p w:rsidR="000D2EC2" w:rsidRPr="00A64044" w:rsidRDefault="000D2EC2" w:rsidP="000D2EC2">
      <w:pPr>
        <w:spacing w:before="120" w:after="120" w:line="360" w:lineRule="auto"/>
        <w:ind w:left="850" w:hanging="850"/>
        <w:rPr>
          <w:b/>
          <w:szCs w:val="24"/>
          <w:lang w:eastAsia="en-US"/>
        </w:rPr>
      </w:pPr>
      <w:r w:rsidRPr="00A64044">
        <w:rPr>
          <w:szCs w:val="24"/>
          <w:lang w:eastAsia="en-US"/>
        </w:rPr>
        <w:t>1.</w:t>
      </w:r>
      <w:r w:rsidRPr="00A64044">
        <w:rPr>
          <w:szCs w:val="24"/>
          <w:lang w:eastAsia="en-US"/>
        </w:rPr>
        <w:tab/>
        <w:t>De volgende contractvoorwaarden en praktijken zijn nietig</w:t>
      </w:r>
      <w:r w:rsidRPr="00A64044">
        <w:rPr>
          <w:b/>
          <w:i/>
          <w:szCs w:val="24"/>
          <w:lang w:eastAsia="en-US"/>
        </w:rPr>
        <w:t>, en zijn in ieder geval verboden</w:t>
      </w:r>
      <w:r w:rsidRPr="00A64044">
        <w:rPr>
          <w:szCs w:val="24"/>
          <w:lang w:eastAsia="en-US"/>
        </w:rPr>
        <w:t>:</w:t>
      </w:r>
      <w:r w:rsidR="000C7B29" w:rsidRPr="00A64044">
        <w:rPr>
          <w:b/>
          <w:szCs w:val="24"/>
          <w:lang w:eastAsia="en-US"/>
        </w:rPr>
        <w:t xml:space="preserve"> [Am. 54]</w:t>
      </w:r>
    </w:p>
    <w:p w:rsidR="000D2EC2" w:rsidRPr="00A64044" w:rsidRDefault="000D2EC2" w:rsidP="000D2EC2">
      <w:pPr>
        <w:spacing w:before="120" w:after="120" w:line="360" w:lineRule="auto"/>
        <w:ind w:left="1416" w:hanging="566"/>
        <w:rPr>
          <w:szCs w:val="24"/>
          <w:lang w:eastAsia="en-US"/>
        </w:rPr>
      </w:pPr>
      <w:r w:rsidRPr="00A64044">
        <w:rPr>
          <w:szCs w:val="24"/>
          <w:lang w:eastAsia="en-US"/>
        </w:rPr>
        <w:t>a)</w:t>
      </w:r>
      <w:r w:rsidRPr="00A64044">
        <w:rPr>
          <w:szCs w:val="24"/>
          <w:lang w:eastAsia="en-US"/>
        </w:rPr>
        <w:tab/>
        <w:t>het vaststellen van de betalingstermijn in strijd met artikel 3;</w:t>
      </w:r>
    </w:p>
    <w:p w:rsidR="000D2EC2" w:rsidRPr="00A64044" w:rsidRDefault="000D2EC2" w:rsidP="000D2EC2">
      <w:pPr>
        <w:spacing w:before="120" w:after="120" w:line="360" w:lineRule="auto"/>
        <w:ind w:left="1416" w:hanging="566"/>
        <w:rPr>
          <w:szCs w:val="24"/>
          <w:lang w:eastAsia="en-US"/>
        </w:rPr>
      </w:pPr>
      <w:r w:rsidRPr="00A64044">
        <w:rPr>
          <w:szCs w:val="24"/>
          <w:lang w:eastAsia="en-US"/>
        </w:rPr>
        <w:t>b)</w:t>
      </w:r>
      <w:r w:rsidRPr="00A64044">
        <w:rPr>
          <w:szCs w:val="24"/>
          <w:lang w:eastAsia="en-US"/>
        </w:rPr>
        <w:tab/>
        <w:t>het uitsluiten of beperken van het recht van de schuldeiser op interest voor betalingsachterstand, als bedoeld in artikel 5, of het recht op vergoeding van invorderingskosten, als bedoeld in artikel 8;</w:t>
      </w:r>
    </w:p>
    <w:p w:rsidR="000C7B29" w:rsidRPr="00A64044" w:rsidRDefault="000C7B29">
      <w:pPr>
        <w:widowControl/>
        <w:rPr>
          <w:b/>
          <w:i/>
          <w:szCs w:val="24"/>
          <w:lang w:eastAsia="en-US"/>
        </w:rPr>
      </w:pPr>
      <w:r w:rsidRPr="00A64044">
        <w:rPr>
          <w:b/>
          <w:i/>
          <w:szCs w:val="24"/>
          <w:lang w:eastAsia="en-US"/>
        </w:rPr>
        <w:br w:type="page"/>
      </w:r>
    </w:p>
    <w:p w:rsidR="000D2EC2" w:rsidRPr="00A64044" w:rsidRDefault="000D2EC2" w:rsidP="000D2EC2">
      <w:pPr>
        <w:spacing w:before="120" w:after="120" w:line="360" w:lineRule="auto"/>
        <w:ind w:left="1416" w:hanging="566"/>
        <w:rPr>
          <w:szCs w:val="24"/>
          <w:lang w:eastAsia="en-US"/>
        </w:rPr>
      </w:pPr>
      <w:proofErr w:type="gramStart"/>
      <w:r w:rsidRPr="00A64044">
        <w:rPr>
          <w:b/>
          <w:i/>
          <w:szCs w:val="24"/>
          <w:lang w:eastAsia="en-US"/>
        </w:rPr>
        <w:lastRenderedPageBreak/>
        <w:t>b</w:t>
      </w:r>
      <w:proofErr w:type="gramEnd"/>
      <w:r w:rsidRPr="00A64044">
        <w:rPr>
          <w:b/>
          <w:i/>
          <w:szCs w:val="24"/>
          <w:lang w:eastAsia="en-US"/>
        </w:rPr>
        <w:t xml:space="preserve"> bis)</w:t>
      </w:r>
      <w:r w:rsidRPr="00A64044">
        <w:rPr>
          <w:b/>
          <w:i/>
          <w:szCs w:val="24"/>
          <w:lang w:eastAsia="en-US"/>
        </w:rPr>
        <w:tab/>
        <w:t>het uitsluiten of beperken van het recht van de schuldeiser om:</w:t>
      </w:r>
    </w:p>
    <w:p w:rsidR="000D2EC2" w:rsidRPr="00A64044" w:rsidRDefault="000D2EC2" w:rsidP="000D2EC2">
      <w:pPr>
        <w:spacing w:before="120" w:after="120" w:line="360" w:lineRule="auto"/>
        <w:ind w:left="1982" w:hanging="566"/>
        <w:rPr>
          <w:szCs w:val="24"/>
          <w:lang w:eastAsia="en-US"/>
        </w:rPr>
      </w:pPr>
      <w:r w:rsidRPr="00A64044">
        <w:rPr>
          <w:b/>
          <w:i/>
          <w:szCs w:val="24"/>
          <w:lang w:eastAsia="en-US"/>
        </w:rPr>
        <w:t>i)</w:t>
      </w:r>
      <w:r w:rsidRPr="00A64044">
        <w:rPr>
          <w:szCs w:val="24"/>
          <w:lang w:eastAsia="en-US"/>
        </w:rPr>
        <w:tab/>
      </w:r>
      <w:r w:rsidRPr="00A64044">
        <w:rPr>
          <w:b/>
          <w:i/>
          <w:szCs w:val="24"/>
          <w:lang w:eastAsia="en-US"/>
        </w:rPr>
        <w:t>het krediet over te dragen aan derden met het oog op toegang tot financieringsdiensten;</w:t>
      </w:r>
    </w:p>
    <w:p w:rsidR="000D2EC2" w:rsidRPr="00A64044" w:rsidRDefault="000D2EC2" w:rsidP="000D2EC2">
      <w:pPr>
        <w:spacing w:before="120" w:after="120" w:line="360" w:lineRule="auto"/>
        <w:ind w:left="1982" w:hanging="566"/>
        <w:rPr>
          <w:b/>
          <w:szCs w:val="24"/>
          <w:lang w:eastAsia="en-US"/>
        </w:rPr>
      </w:pPr>
      <w:r w:rsidRPr="00A64044">
        <w:rPr>
          <w:b/>
          <w:i/>
          <w:szCs w:val="24"/>
          <w:lang w:eastAsia="en-US"/>
        </w:rPr>
        <w:t>ii)</w:t>
      </w:r>
      <w:r w:rsidRPr="00A64044">
        <w:rPr>
          <w:szCs w:val="24"/>
          <w:lang w:eastAsia="en-US"/>
        </w:rPr>
        <w:tab/>
      </w:r>
      <w:r w:rsidRPr="00A64044">
        <w:rPr>
          <w:b/>
          <w:i/>
          <w:szCs w:val="24"/>
          <w:lang w:eastAsia="en-US"/>
        </w:rPr>
        <w:t>gebruik te maken van een bevel tot uitvoering van betaling dat is uitgevaardigd door een rechtbank;</w:t>
      </w:r>
      <w:r w:rsidR="000C7B29" w:rsidRPr="00A64044">
        <w:rPr>
          <w:b/>
          <w:szCs w:val="24"/>
          <w:lang w:eastAsia="en-US"/>
        </w:rPr>
        <w:t xml:space="preserve"> [Am. 55]</w:t>
      </w:r>
    </w:p>
    <w:p w:rsidR="000D2EC2" w:rsidRPr="00A64044" w:rsidRDefault="000D2EC2" w:rsidP="000D2EC2">
      <w:pPr>
        <w:spacing w:before="120" w:after="120" w:line="360" w:lineRule="auto"/>
        <w:ind w:left="1416" w:hanging="566"/>
        <w:rPr>
          <w:szCs w:val="24"/>
          <w:lang w:eastAsia="en-US"/>
        </w:rPr>
      </w:pPr>
      <w:r w:rsidRPr="00A64044">
        <w:rPr>
          <w:szCs w:val="24"/>
          <w:lang w:eastAsia="en-US"/>
        </w:rPr>
        <w:t>c)</w:t>
      </w:r>
      <w:r w:rsidRPr="00A64044">
        <w:rPr>
          <w:szCs w:val="24"/>
          <w:lang w:eastAsia="en-US"/>
        </w:rPr>
        <w:tab/>
        <w:t>het verlengen van de duur van de procedure voor aanvaarding of verificatie na de in artikel 3, lid 3, vastgestelde termijn;</w:t>
      </w:r>
    </w:p>
    <w:p w:rsidR="000D2EC2" w:rsidRPr="00A64044" w:rsidRDefault="000D2EC2" w:rsidP="000D2EC2">
      <w:pPr>
        <w:spacing w:before="120" w:after="120" w:line="360" w:lineRule="auto"/>
        <w:ind w:left="1416" w:hanging="566"/>
        <w:rPr>
          <w:b/>
          <w:szCs w:val="24"/>
          <w:lang w:eastAsia="en-US"/>
        </w:rPr>
      </w:pPr>
      <w:r w:rsidRPr="00A64044">
        <w:rPr>
          <w:szCs w:val="24"/>
          <w:lang w:eastAsia="en-US"/>
        </w:rPr>
        <w:t>d)</w:t>
      </w:r>
      <w:r w:rsidRPr="00A64044">
        <w:rPr>
          <w:szCs w:val="24"/>
          <w:lang w:eastAsia="en-US"/>
        </w:rPr>
        <w:tab/>
        <w:t>het</w:t>
      </w:r>
      <w:r w:rsidRPr="00A64044">
        <w:rPr>
          <w:strike/>
          <w:szCs w:val="24"/>
          <w:lang w:eastAsia="en-US"/>
        </w:rPr>
        <w:t xml:space="preserve"> opzettelijk uitstellen of</w:t>
      </w:r>
      <w:r w:rsidRPr="00A64044">
        <w:rPr>
          <w:szCs w:val="24"/>
          <w:lang w:eastAsia="en-US"/>
        </w:rPr>
        <w:t xml:space="preserve"> verhinderen</w:t>
      </w:r>
      <w:r w:rsidRPr="00A64044">
        <w:rPr>
          <w:b/>
          <w:i/>
          <w:szCs w:val="24"/>
          <w:lang w:eastAsia="en-US"/>
        </w:rPr>
        <w:t xml:space="preserve"> of uitstellen</w:t>
      </w:r>
      <w:r w:rsidRPr="00A64044">
        <w:rPr>
          <w:szCs w:val="24"/>
          <w:lang w:eastAsia="en-US"/>
        </w:rPr>
        <w:t xml:space="preserve"> van het tijdstip van verzending van de factuur</w:t>
      </w:r>
      <w:r w:rsidRPr="00A64044">
        <w:rPr>
          <w:strike/>
          <w:szCs w:val="24"/>
          <w:lang w:eastAsia="en-US"/>
        </w:rPr>
        <w:t>.</w:t>
      </w:r>
      <w:r w:rsidRPr="00A64044">
        <w:rPr>
          <w:b/>
          <w:i/>
          <w:szCs w:val="24"/>
          <w:lang w:eastAsia="en-US"/>
        </w:rPr>
        <w:t xml:space="preserve"> </w:t>
      </w:r>
      <w:proofErr w:type="gramStart"/>
      <w:r w:rsidRPr="00A64044">
        <w:rPr>
          <w:b/>
          <w:i/>
          <w:szCs w:val="24"/>
          <w:lang w:eastAsia="en-US"/>
        </w:rPr>
        <w:t>door</w:t>
      </w:r>
      <w:proofErr w:type="gramEnd"/>
      <w:r w:rsidRPr="00A64044">
        <w:rPr>
          <w:b/>
          <w:i/>
          <w:szCs w:val="24"/>
          <w:lang w:eastAsia="en-US"/>
        </w:rPr>
        <w:t xml:space="preserve"> de schuldenaar;</w:t>
      </w:r>
      <w:r w:rsidR="000C7B29" w:rsidRPr="00A64044">
        <w:rPr>
          <w:b/>
          <w:szCs w:val="24"/>
          <w:lang w:eastAsia="en-US"/>
        </w:rPr>
        <w:t xml:space="preserve"> [Am. 56]</w:t>
      </w:r>
    </w:p>
    <w:p w:rsidR="000D2EC2" w:rsidRPr="00A64044" w:rsidRDefault="000D2EC2" w:rsidP="000D2EC2">
      <w:pPr>
        <w:spacing w:before="120" w:after="120" w:line="360" w:lineRule="auto"/>
        <w:ind w:left="1416" w:hanging="566"/>
        <w:rPr>
          <w:b/>
          <w:szCs w:val="24"/>
          <w:lang w:eastAsia="en-US"/>
        </w:rPr>
      </w:pPr>
      <w:proofErr w:type="gramStart"/>
      <w:r w:rsidRPr="00A64044">
        <w:rPr>
          <w:b/>
          <w:i/>
          <w:szCs w:val="24"/>
          <w:lang w:eastAsia="en-US"/>
        </w:rPr>
        <w:t>d</w:t>
      </w:r>
      <w:proofErr w:type="gramEnd"/>
      <w:r w:rsidRPr="00A64044">
        <w:rPr>
          <w:b/>
          <w:i/>
          <w:szCs w:val="24"/>
          <w:lang w:eastAsia="en-US"/>
        </w:rPr>
        <w:t xml:space="preserve"> bis)</w:t>
      </w:r>
      <w:r w:rsidRPr="00A64044">
        <w:rPr>
          <w:b/>
          <w:i/>
          <w:szCs w:val="24"/>
          <w:lang w:eastAsia="en-US"/>
        </w:rPr>
        <w:tab/>
        <w:t>het verbieden, uitsluiten of beperken van de cessie van vorderingen aan een relevante financiële instelling;</w:t>
      </w:r>
      <w:r w:rsidR="000C7B29" w:rsidRPr="00A64044">
        <w:rPr>
          <w:b/>
          <w:szCs w:val="24"/>
          <w:lang w:eastAsia="en-US"/>
        </w:rPr>
        <w:t xml:space="preserve"> [Am. 57]</w:t>
      </w:r>
    </w:p>
    <w:p w:rsidR="000D2EC2" w:rsidRPr="00A64044" w:rsidRDefault="000D2EC2" w:rsidP="000D2EC2">
      <w:pPr>
        <w:spacing w:before="120" w:after="120" w:line="360" w:lineRule="auto"/>
        <w:ind w:left="1416" w:hanging="566"/>
        <w:rPr>
          <w:b/>
          <w:szCs w:val="24"/>
          <w:lang w:eastAsia="en-US"/>
        </w:rPr>
      </w:pPr>
      <w:proofErr w:type="gramStart"/>
      <w:r w:rsidRPr="00A64044">
        <w:rPr>
          <w:b/>
          <w:i/>
          <w:szCs w:val="24"/>
          <w:lang w:eastAsia="en-US"/>
        </w:rPr>
        <w:t>d</w:t>
      </w:r>
      <w:proofErr w:type="gramEnd"/>
      <w:r w:rsidRPr="00A64044">
        <w:rPr>
          <w:b/>
          <w:i/>
          <w:szCs w:val="24"/>
          <w:lang w:eastAsia="en-US"/>
        </w:rPr>
        <w:t xml:space="preserve"> ter)</w:t>
      </w:r>
      <w:r w:rsidRPr="00A64044">
        <w:rPr>
          <w:b/>
          <w:i/>
          <w:szCs w:val="24"/>
          <w:lang w:eastAsia="en-US"/>
        </w:rPr>
        <w:tab/>
        <w:t>het gebruiken van betaalmiddelen die de betalingsvoorwaarden wijzigen.</w:t>
      </w:r>
      <w:r w:rsidR="000C7B29" w:rsidRPr="00A64044">
        <w:rPr>
          <w:b/>
          <w:szCs w:val="24"/>
          <w:lang w:eastAsia="en-US"/>
        </w:rPr>
        <w:t xml:space="preserve"> [Am. 58]</w:t>
      </w:r>
    </w:p>
    <w:p w:rsidR="000D2EC2" w:rsidRPr="00A64044" w:rsidRDefault="000D2EC2" w:rsidP="000D2EC2">
      <w:pPr>
        <w:spacing w:before="120" w:after="120" w:line="360" w:lineRule="auto"/>
        <w:ind w:left="850" w:hanging="850"/>
        <w:rPr>
          <w:szCs w:val="24"/>
          <w:lang w:eastAsia="en-US"/>
        </w:rPr>
      </w:pPr>
      <w:r w:rsidRPr="00A64044">
        <w:rPr>
          <w:szCs w:val="24"/>
          <w:lang w:eastAsia="en-US"/>
        </w:rPr>
        <w:t>2.</w:t>
      </w:r>
      <w:r w:rsidRPr="00A64044">
        <w:rPr>
          <w:szCs w:val="24"/>
          <w:lang w:eastAsia="en-US"/>
        </w:rPr>
        <w:tab/>
        <w:t>De lidstaten zorgen voor adequate en doeltreffende middelen om een einde te maken aan de in lid 1 bedoelde contractvoorwaarden en praktijken.</w:t>
      </w:r>
    </w:p>
    <w:p w:rsidR="000C7B29" w:rsidRPr="00A64044" w:rsidRDefault="000C7B29">
      <w:pPr>
        <w:widowControl/>
        <w:rPr>
          <w:szCs w:val="24"/>
          <w:lang w:eastAsia="en-US"/>
        </w:rPr>
      </w:pPr>
      <w:r w:rsidRPr="00A64044">
        <w:rPr>
          <w:szCs w:val="24"/>
          <w:lang w:eastAsia="en-US"/>
        </w:rPr>
        <w:br w:type="page"/>
      </w:r>
    </w:p>
    <w:p w:rsidR="000D2EC2" w:rsidRPr="00A64044" w:rsidRDefault="000D2EC2" w:rsidP="000D2EC2">
      <w:pPr>
        <w:spacing w:before="120" w:after="120" w:line="360" w:lineRule="auto"/>
        <w:ind w:left="850" w:hanging="850"/>
        <w:rPr>
          <w:szCs w:val="24"/>
          <w:lang w:eastAsia="en-US"/>
        </w:rPr>
      </w:pPr>
      <w:r w:rsidRPr="00A64044">
        <w:rPr>
          <w:szCs w:val="24"/>
          <w:lang w:eastAsia="en-US"/>
        </w:rPr>
        <w:lastRenderedPageBreak/>
        <w:t>3.</w:t>
      </w:r>
      <w:r w:rsidRPr="00A64044">
        <w:rPr>
          <w:szCs w:val="24"/>
          <w:lang w:eastAsia="en-US"/>
        </w:rPr>
        <w:tab/>
        <w:t>De in lid 2 bedoelde middelen omvatten de mogelijkheid voor een organisatie die officieel is erkend als belangenbehartiger van schuldeisers of een organisatie die een rechtmatig belang heeft bij het vertegenwoordigen van ondernemingen, om zich tot de rechter of bevoegde administratieve instanties te wenden.</w:t>
      </w:r>
    </w:p>
    <w:p w:rsidR="000D2EC2" w:rsidRPr="00A64044" w:rsidRDefault="000D2EC2" w:rsidP="000D2EC2">
      <w:pPr>
        <w:spacing w:before="120" w:after="120" w:line="360" w:lineRule="auto"/>
        <w:jc w:val="center"/>
        <w:rPr>
          <w:szCs w:val="24"/>
          <w:lang w:eastAsia="en-US"/>
        </w:rPr>
      </w:pPr>
      <w:r w:rsidRPr="00A64044">
        <w:rPr>
          <w:szCs w:val="24"/>
          <w:lang w:eastAsia="en-US"/>
        </w:rPr>
        <w:t>Artikel 10</w:t>
      </w:r>
      <w:r w:rsidRPr="00A64044">
        <w:rPr>
          <w:szCs w:val="24"/>
          <w:lang w:eastAsia="en-US"/>
        </w:rPr>
        <w:br/>
        <w:t>Eigendomsvoorbehoud</w:t>
      </w:r>
    </w:p>
    <w:p w:rsidR="000D2EC2" w:rsidRPr="00A64044" w:rsidRDefault="000D2EC2" w:rsidP="000D2EC2">
      <w:pPr>
        <w:spacing w:before="120" w:after="120" w:line="360" w:lineRule="auto"/>
        <w:rPr>
          <w:szCs w:val="24"/>
          <w:lang w:eastAsia="en-US"/>
        </w:rPr>
      </w:pPr>
      <w:r w:rsidRPr="00A64044">
        <w:rPr>
          <w:szCs w:val="24"/>
          <w:lang w:eastAsia="en-US"/>
        </w:rPr>
        <w:t>Wanneer tussen schuldenaar en schuldeiser vóór de levering van de goederen uitdrukkelijk een eigendomsvoorbehoud is overeengekomen, blijft de schuldeiser eigenaar van de goederen totdat de prijs volledig is betaald.</w:t>
      </w:r>
    </w:p>
    <w:p w:rsidR="000D2EC2" w:rsidRPr="00A64044" w:rsidRDefault="000D2EC2" w:rsidP="000D2EC2">
      <w:pPr>
        <w:spacing w:before="120" w:after="120" w:line="360" w:lineRule="auto"/>
        <w:jc w:val="center"/>
        <w:rPr>
          <w:b/>
          <w:szCs w:val="24"/>
          <w:lang w:eastAsia="en-US"/>
        </w:rPr>
      </w:pPr>
      <w:r w:rsidRPr="00A64044">
        <w:rPr>
          <w:szCs w:val="24"/>
          <w:lang w:eastAsia="en-US"/>
        </w:rPr>
        <w:t>Artikel 11</w:t>
      </w:r>
      <w:r w:rsidRPr="00A64044">
        <w:rPr>
          <w:szCs w:val="24"/>
          <w:lang w:eastAsia="en-US"/>
        </w:rPr>
        <w:br/>
        <w:t>Transparantie</w:t>
      </w:r>
      <w:r w:rsidRPr="00A64044">
        <w:rPr>
          <w:b/>
          <w:i/>
          <w:szCs w:val="24"/>
          <w:lang w:eastAsia="en-US"/>
        </w:rPr>
        <w:t xml:space="preserve"> en bewustmaking</w:t>
      </w:r>
      <w:r w:rsidR="000C7B29" w:rsidRPr="00A64044">
        <w:rPr>
          <w:b/>
          <w:szCs w:val="24"/>
          <w:lang w:eastAsia="en-US"/>
        </w:rPr>
        <w:t xml:space="preserve"> [Am. 59]</w:t>
      </w:r>
    </w:p>
    <w:p w:rsidR="000D2EC2" w:rsidRPr="00A64044" w:rsidRDefault="000D2EC2" w:rsidP="000D2EC2">
      <w:pPr>
        <w:spacing w:before="120" w:after="120" w:line="360" w:lineRule="auto"/>
        <w:ind w:left="850" w:hanging="850"/>
        <w:rPr>
          <w:szCs w:val="24"/>
          <w:lang w:eastAsia="en-US"/>
        </w:rPr>
      </w:pPr>
      <w:r w:rsidRPr="00A64044">
        <w:rPr>
          <w:szCs w:val="24"/>
          <w:lang w:eastAsia="en-US"/>
        </w:rPr>
        <w:t>1.</w:t>
      </w:r>
      <w:r w:rsidRPr="00A64044">
        <w:rPr>
          <w:szCs w:val="24"/>
          <w:lang w:eastAsia="en-US"/>
        </w:rPr>
        <w:tab/>
        <w:t>De lidstaten staan in voor volledige transparantie omtrent de in deze verordening neergelegde rechten en verplichtingen, onder meer door de toepasselijke interestvoet voor betalingsachterstand openbaar te maken.</w:t>
      </w:r>
    </w:p>
    <w:p w:rsidR="000D2EC2" w:rsidRPr="00A64044" w:rsidRDefault="000D2EC2" w:rsidP="000D2EC2">
      <w:pPr>
        <w:spacing w:before="120" w:after="120" w:line="360" w:lineRule="auto"/>
        <w:ind w:left="850" w:hanging="850"/>
        <w:rPr>
          <w:szCs w:val="24"/>
          <w:lang w:eastAsia="en-US"/>
        </w:rPr>
      </w:pPr>
      <w:r w:rsidRPr="00A64044">
        <w:rPr>
          <w:szCs w:val="24"/>
          <w:lang w:eastAsia="en-US"/>
        </w:rPr>
        <w:t>2.</w:t>
      </w:r>
      <w:r w:rsidRPr="00A64044">
        <w:rPr>
          <w:szCs w:val="24"/>
          <w:lang w:eastAsia="en-US"/>
        </w:rPr>
        <w:tab/>
        <w:t>De Commissie maakt de actuele interestvoeten voor betalingsachterstand die in de lidstaten van toepassing zijn op het internet bekend.</w:t>
      </w:r>
    </w:p>
    <w:p w:rsidR="000D2EC2" w:rsidRPr="00A64044" w:rsidRDefault="000D2EC2" w:rsidP="000D2EC2">
      <w:pPr>
        <w:spacing w:before="120" w:after="120" w:line="360" w:lineRule="auto"/>
        <w:ind w:left="850" w:hanging="850"/>
        <w:rPr>
          <w:b/>
          <w:szCs w:val="24"/>
          <w:lang w:eastAsia="en-US"/>
        </w:rPr>
      </w:pPr>
      <w:r w:rsidRPr="00A64044">
        <w:rPr>
          <w:b/>
          <w:i/>
          <w:szCs w:val="24"/>
          <w:lang w:eastAsia="en-US"/>
        </w:rPr>
        <w:t>2 bis.</w:t>
      </w:r>
      <w:r w:rsidRPr="00A64044">
        <w:rPr>
          <w:b/>
          <w:i/>
          <w:szCs w:val="24"/>
          <w:lang w:eastAsia="en-US"/>
        </w:rPr>
        <w:tab/>
        <w:t>De lidstaten maken waar aangewezen gebruik van vakpublicaties, promotiecampagnes en andere functionele middelen om ruimere bekendheid te geven aan de instrumenten die kunnen worden ingezet om op te treden tegen betalingsachterstand onder ondernemingen.</w:t>
      </w:r>
      <w:r w:rsidR="000C7B29" w:rsidRPr="00A64044">
        <w:rPr>
          <w:b/>
          <w:szCs w:val="24"/>
          <w:lang w:eastAsia="en-US"/>
        </w:rPr>
        <w:t xml:space="preserve"> [Am. 60]</w:t>
      </w:r>
    </w:p>
    <w:p w:rsidR="000C7B29" w:rsidRPr="00A64044" w:rsidRDefault="000C7B29">
      <w:pPr>
        <w:widowControl/>
        <w:rPr>
          <w:szCs w:val="24"/>
          <w:lang w:eastAsia="en-US"/>
        </w:rPr>
      </w:pPr>
      <w:r w:rsidRPr="00A64044">
        <w:rPr>
          <w:szCs w:val="24"/>
          <w:lang w:eastAsia="en-US"/>
        </w:rPr>
        <w:br w:type="page"/>
      </w:r>
    </w:p>
    <w:p w:rsidR="000D2EC2" w:rsidRPr="00A64044" w:rsidRDefault="000D2EC2" w:rsidP="000D2EC2">
      <w:pPr>
        <w:spacing w:before="120" w:after="120" w:line="360" w:lineRule="auto"/>
        <w:jc w:val="center"/>
        <w:rPr>
          <w:szCs w:val="24"/>
          <w:lang w:eastAsia="en-US"/>
        </w:rPr>
      </w:pPr>
      <w:r w:rsidRPr="00A64044">
        <w:rPr>
          <w:szCs w:val="24"/>
          <w:lang w:eastAsia="en-US"/>
        </w:rPr>
        <w:lastRenderedPageBreak/>
        <w:t>Artikel 12</w:t>
      </w:r>
      <w:r w:rsidRPr="00A64044">
        <w:rPr>
          <w:szCs w:val="24"/>
          <w:lang w:eastAsia="en-US"/>
        </w:rPr>
        <w:br/>
        <w:t>Invorderingsprocedures voor onbetwiste schulden</w:t>
      </w:r>
    </w:p>
    <w:p w:rsidR="000D2EC2" w:rsidRPr="00A64044" w:rsidRDefault="000D2EC2" w:rsidP="000D2EC2">
      <w:pPr>
        <w:spacing w:before="120" w:after="120" w:line="360" w:lineRule="auto"/>
        <w:ind w:left="850" w:hanging="850"/>
        <w:rPr>
          <w:b/>
          <w:szCs w:val="24"/>
          <w:lang w:eastAsia="en-US"/>
        </w:rPr>
      </w:pPr>
      <w:r w:rsidRPr="00A64044">
        <w:rPr>
          <w:szCs w:val="24"/>
          <w:lang w:eastAsia="en-US"/>
        </w:rPr>
        <w:t>1.</w:t>
      </w:r>
      <w:r w:rsidRPr="00A64044">
        <w:rPr>
          <w:szCs w:val="24"/>
          <w:lang w:eastAsia="en-US"/>
        </w:rPr>
        <w:tab/>
        <w:t xml:space="preserve">Wanneer de schuld en de procedure niet worden betwist, verkrijgen schuldeisers, via een spoed- of andere procedure en ongeacht het verschuldigde bedrag, een executoriale titel binnen een periode van </w:t>
      </w:r>
      <w:r w:rsidRPr="00A64044">
        <w:rPr>
          <w:strike/>
          <w:szCs w:val="24"/>
          <w:lang w:eastAsia="en-US"/>
        </w:rPr>
        <w:t>negentig</w:t>
      </w:r>
      <w:r w:rsidRPr="00A64044">
        <w:rPr>
          <w:b/>
          <w:i/>
          <w:szCs w:val="24"/>
          <w:lang w:eastAsia="en-US"/>
        </w:rPr>
        <w:t>zestig</w:t>
      </w:r>
      <w:r w:rsidRPr="00A64044">
        <w:rPr>
          <w:szCs w:val="24"/>
          <w:lang w:eastAsia="en-US"/>
        </w:rPr>
        <w:t xml:space="preserve"> kalenderdagen na de indiening van de vordering of het verzoek bij de rechter of een andere bevoegde autoriteit.</w:t>
      </w:r>
      <w:r w:rsidR="000C7B29" w:rsidRPr="00A64044">
        <w:rPr>
          <w:b/>
          <w:szCs w:val="24"/>
          <w:lang w:eastAsia="en-US"/>
        </w:rPr>
        <w:t xml:space="preserve"> [Am. 61]</w:t>
      </w:r>
    </w:p>
    <w:p w:rsidR="000D2EC2" w:rsidRPr="00A64044" w:rsidRDefault="000D2EC2" w:rsidP="000D2EC2">
      <w:pPr>
        <w:spacing w:before="120" w:after="120" w:line="360" w:lineRule="auto"/>
        <w:ind w:left="850" w:hanging="850"/>
        <w:rPr>
          <w:szCs w:val="24"/>
          <w:lang w:eastAsia="en-US"/>
        </w:rPr>
      </w:pPr>
      <w:r w:rsidRPr="00A64044">
        <w:rPr>
          <w:szCs w:val="24"/>
          <w:lang w:eastAsia="en-US"/>
        </w:rPr>
        <w:t>2.</w:t>
      </w:r>
      <w:r w:rsidRPr="00A64044">
        <w:rPr>
          <w:szCs w:val="24"/>
          <w:lang w:eastAsia="en-US"/>
        </w:rPr>
        <w:tab/>
        <w:t>Bij de berekening van de in lid 1 bedoelde periode wordt geen rekening gehouden met het volgende:</w:t>
      </w:r>
    </w:p>
    <w:p w:rsidR="000D2EC2" w:rsidRPr="00A64044" w:rsidRDefault="000D2EC2" w:rsidP="000D2EC2">
      <w:pPr>
        <w:spacing w:before="120" w:after="120" w:line="360" w:lineRule="auto"/>
        <w:ind w:left="1416" w:hanging="566"/>
        <w:rPr>
          <w:szCs w:val="24"/>
          <w:lang w:eastAsia="en-US"/>
        </w:rPr>
      </w:pPr>
      <w:r w:rsidRPr="00A64044">
        <w:rPr>
          <w:szCs w:val="24"/>
          <w:lang w:eastAsia="en-US"/>
        </w:rPr>
        <w:t>a)</w:t>
      </w:r>
      <w:r w:rsidRPr="00A64044">
        <w:rPr>
          <w:szCs w:val="24"/>
          <w:lang w:eastAsia="en-US"/>
        </w:rPr>
        <w:tab/>
        <w:t>de termijnen voor betekening en kennisgeving van stukken;</w:t>
      </w:r>
    </w:p>
    <w:p w:rsidR="000D2EC2" w:rsidRPr="00A64044" w:rsidRDefault="000D2EC2" w:rsidP="000D2EC2">
      <w:pPr>
        <w:spacing w:before="120" w:after="120" w:line="360" w:lineRule="auto"/>
        <w:ind w:left="1416" w:hanging="566"/>
        <w:rPr>
          <w:szCs w:val="24"/>
          <w:lang w:eastAsia="en-US"/>
        </w:rPr>
      </w:pPr>
      <w:r w:rsidRPr="00A64044">
        <w:rPr>
          <w:szCs w:val="24"/>
          <w:lang w:eastAsia="en-US"/>
        </w:rPr>
        <w:t>b)</w:t>
      </w:r>
      <w:r w:rsidRPr="00A64044">
        <w:rPr>
          <w:szCs w:val="24"/>
          <w:lang w:eastAsia="en-US"/>
        </w:rPr>
        <w:tab/>
        <w:t>eventuele vertraging die te wijten is aan de schuldeiser.</w:t>
      </w:r>
    </w:p>
    <w:p w:rsidR="000D2EC2" w:rsidRPr="00A64044" w:rsidRDefault="000D2EC2" w:rsidP="000D2EC2">
      <w:pPr>
        <w:spacing w:before="120" w:after="120" w:line="360" w:lineRule="auto"/>
        <w:ind w:left="850" w:hanging="850"/>
        <w:rPr>
          <w:b/>
          <w:szCs w:val="24"/>
          <w:lang w:eastAsia="en-US"/>
        </w:rPr>
      </w:pPr>
      <w:r w:rsidRPr="00A64044">
        <w:rPr>
          <w:szCs w:val="24"/>
          <w:lang w:eastAsia="en-US"/>
        </w:rPr>
        <w:t>3.</w:t>
      </w:r>
      <w:r w:rsidRPr="00A64044">
        <w:rPr>
          <w:szCs w:val="24"/>
          <w:lang w:eastAsia="en-US"/>
        </w:rPr>
        <w:tab/>
        <w:t xml:space="preserve">Dit artikel laat de bepalingen van Verordening (EG) nr. 1896/2006 </w:t>
      </w:r>
      <w:r w:rsidRPr="00A64044">
        <w:rPr>
          <w:b/>
          <w:i/>
          <w:szCs w:val="24"/>
          <w:lang w:eastAsia="en-US"/>
        </w:rPr>
        <w:t xml:space="preserve">en Verordening (EG) nr. 861/2007 </w:t>
      </w:r>
      <w:r w:rsidRPr="00A64044">
        <w:rPr>
          <w:szCs w:val="24"/>
          <w:lang w:eastAsia="en-US"/>
        </w:rPr>
        <w:t>onverlet.</w:t>
      </w:r>
      <w:r w:rsidR="000C7B29" w:rsidRPr="00A64044">
        <w:rPr>
          <w:b/>
          <w:szCs w:val="24"/>
          <w:lang w:eastAsia="en-US"/>
        </w:rPr>
        <w:t xml:space="preserve"> [Am. 62]</w:t>
      </w:r>
    </w:p>
    <w:p w:rsidR="000C7B29" w:rsidRPr="00A64044" w:rsidRDefault="000C7B29">
      <w:pPr>
        <w:widowControl/>
        <w:rPr>
          <w:szCs w:val="24"/>
          <w:lang w:eastAsia="en-US"/>
        </w:rPr>
      </w:pPr>
      <w:r w:rsidRPr="00A64044">
        <w:rPr>
          <w:szCs w:val="24"/>
          <w:lang w:eastAsia="en-US"/>
        </w:rPr>
        <w:br w:type="page"/>
      </w:r>
    </w:p>
    <w:p w:rsidR="000D2EC2" w:rsidRPr="00A64044" w:rsidRDefault="000D2EC2" w:rsidP="000D2EC2">
      <w:pPr>
        <w:spacing w:before="120" w:after="120" w:line="360" w:lineRule="auto"/>
        <w:jc w:val="center"/>
        <w:rPr>
          <w:szCs w:val="24"/>
          <w:lang w:eastAsia="en-US"/>
        </w:rPr>
      </w:pPr>
      <w:r w:rsidRPr="00A64044">
        <w:rPr>
          <w:szCs w:val="24"/>
          <w:lang w:eastAsia="en-US"/>
        </w:rPr>
        <w:lastRenderedPageBreak/>
        <w:t>Artikel 13</w:t>
      </w:r>
      <w:r w:rsidRPr="00A64044">
        <w:rPr>
          <w:szCs w:val="24"/>
          <w:lang w:eastAsia="en-US"/>
        </w:rPr>
        <w:br/>
        <w:t>Handhavingsautoriteiten</w:t>
      </w:r>
    </w:p>
    <w:p w:rsidR="000D2EC2" w:rsidRPr="00A64044" w:rsidRDefault="000D2EC2" w:rsidP="000D2EC2">
      <w:pPr>
        <w:spacing w:before="120" w:after="120" w:line="360" w:lineRule="auto"/>
        <w:ind w:left="850" w:hanging="850"/>
        <w:rPr>
          <w:b/>
          <w:szCs w:val="24"/>
          <w:lang w:eastAsia="en-US"/>
        </w:rPr>
      </w:pPr>
      <w:r w:rsidRPr="00A64044">
        <w:rPr>
          <w:szCs w:val="24"/>
          <w:lang w:eastAsia="en-US"/>
        </w:rPr>
        <w:t>1.</w:t>
      </w:r>
      <w:r w:rsidRPr="00A64044">
        <w:rPr>
          <w:szCs w:val="24"/>
          <w:lang w:eastAsia="en-US"/>
        </w:rPr>
        <w:tab/>
        <w:t>Elke lidstaat wijst een of meer autoriteiten aan die verantwoordelijk zijn voor de handhaving van deze verordening (“handhavingsautoriteit”)</w:t>
      </w:r>
      <w:r w:rsidRPr="00A64044">
        <w:rPr>
          <w:b/>
          <w:i/>
          <w:szCs w:val="24"/>
          <w:lang w:eastAsia="en-US"/>
        </w:rPr>
        <w:t xml:space="preserve"> en deelt deze onverwijld mee aan de Commissie</w:t>
      </w:r>
      <w:r w:rsidRPr="00A64044">
        <w:rPr>
          <w:szCs w:val="24"/>
          <w:lang w:eastAsia="en-US"/>
        </w:rPr>
        <w:t>.</w:t>
      </w:r>
      <w:r w:rsidRPr="00A64044">
        <w:rPr>
          <w:b/>
          <w:i/>
          <w:szCs w:val="24"/>
          <w:lang w:eastAsia="en-US"/>
        </w:rPr>
        <w:t xml:space="preserve"> De lidstaten voorzien de autoriteiten van passende personele, technische en financiële middelen om op doeltreffende wijze hun taken uit te voeren en van hun bevoegdheden gebruik te maken.</w:t>
      </w:r>
      <w:r w:rsidR="000C7B29" w:rsidRPr="00A64044">
        <w:rPr>
          <w:b/>
          <w:szCs w:val="24"/>
          <w:lang w:eastAsia="en-US"/>
        </w:rPr>
        <w:t xml:space="preserve"> [Am. 63]</w:t>
      </w:r>
    </w:p>
    <w:p w:rsidR="000D2EC2" w:rsidRPr="00A64044" w:rsidRDefault="000D2EC2" w:rsidP="000D2EC2">
      <w:pPr>
        <w:spacing w:before="120" w:after="120" w:line="360" w:lineRule="auto"/>
        <w:ind w:left="850" w:hanging="850"/>
        <w:rPr>
          <w:b/>
          <w:szCs w:val="24"/>
          <w:lang w:eastAsia="en-US"/>
        </w:rPr>
      </w:pPr>
      <w:r w:rsidRPr="00A64044">
        <w:rPr>
          <w:b/>
          <w:i/>
          <w:szCs w:val="24"/>
          <w:lang w:eastAsia="en-US"/>
        </w:rPr>
        <w:t>1 bis.</w:t>
      </w:r>
      <w:r w:rsidRPr="00A64044">
        <w:rPr>
          <w:b/>
          <w:i/>
          <w:szCs w:val="24"/>
          <w:lang w:eastAsia="en-US"/>
        </w:rPr>
        <w:tab/>
        <w:t>De handhavingsautoriteiten zijn onafhankelijk van andere overheidsinstanties, waaronder degene die betrokken zijn bij openbare aanbestedingsprocedures.</w:t>
      </w:r>
      <w:r w:rsidR="000C7B29" w:rsidRPr="00A64044">
        <w:rPr>
          <w:b/>
          <w:szCs w:val="24"/>
          <w:lang w:eastAsia="en-US"/>
        </w:rPr>
        <w:t xml:space="preserve"> [Am. 64]</w:t>
      </w:r>
    </w:p>
    <w:p w:rsidR="000D2EC2" w:rsidRPr="00A64044" w:rsidRDefault="000D2EC2" w:rsidP="000D2EC2">
      <w:pPr>
        <w:spacing w:before="120" w:after="120" w:line="360" w:lineRule="auto"/>
        <w:ind w:left="850" w:hanging="850"/>
        <w:rPr>
          <w:b/>
          <w:szCs w:val="24"/>
          <w:lang w:eastAsia="en-US"/>
        </w:rPr>
      </w:pPr>
      <w:r w:rsidRPr="00A64044">
        <w:rPr>
          <w:szCs w:val="24"/>
          <w:lang w:eastAsia="en-US"/>
        </w:rPr>
        <w:t>2.</w:t>
      </w:r>
      <w:r w:rsidRPr="00A64044">
        <w:rPr>
          <w:szCs w:val="24"/>
          <w:lang w:eastAsia="en-US"/>
        </w:rPr>
        <w:tab/>
        <w:t>In voorkomend geval nemen de handhavingsautoriteiten de nodige</w:t>
      </w:r>
      <w:r w:rsidRPr="00A64044">
        <w:rPr>
          <w:b/>
          <w:i/>
          <w:szCs w:val="24"/>
          <w:lang w:eastAsia="en-US"/>
        </w:rPr>
        <w:t xml:space="preserve"> evenredige</w:t>
      </w:r>
      <w:r w:rsidRPr="00A64044">
        <w:rPr>
          <w:szCs w:val="24"/>
          <w:lang w:eastAsia="en-US"/>
        </w:rPr>
        <w:t xml:space="preserve"> maatregelen om ervoor te zorgen dat de betalingstermijnen in acht worden genomen.</w:t>
      </w:r>
      <w:r w:rsidR="000C7B29" w:rsidRPr="00A64044">
        <w:rPr>
          <w:b/>
          <w:szCs w:val="24"/>
          <w:lang w:eastAsia="en-US"/>
        </w:rPr>
        <w:t xml:space="preserve"> [Am. 65]</w:t>
      </w:r>
    </w:p>
    <w:p w:rsidR="000D2EC2" w:rsidRPr="00A64044" w:rsidRDefault="000D2EC2" w:rsidP="000D2EC2">
      <w:pPr>
        <w:spacing w:before="120" w:after="120" w:line="360" w:lineRule="auto"/>
        <w:ind w:left="850" w:hanging="850"/>
        <w:rPr>
          <w:b/>
          <w:szCs w:val="24"/>
          <w:lang w:eastAsia="en-US"/>
        </w:rPr>
      </w:pPr>
      <w:r w:rsidRPr="00A64044">
        <w:rPr>
          <w:szCs w:val="24"/>
          <w:lang w:eastAsia="en-US"/>
        </w:rPr>
        <w:t>3.</w:t>
      </w:r>
      <w:r w:rsidRPr="00A64044">
        <w:rPr>
          <w:szCs w:val="24"/>
          <w:lang w:eastAsia="en-US"/>
        </w:rPr>
        <w:tab/>
        <w:t>De handhavingsautoriteiten werken op doeltreffende wijze met elkaar en met de Commissie samen en verlenen elkaar wederzijdse bijstand bij onderzoeken met een grensoverschrijdende dimensie.</w:t>
      </w:r>
      <w:r w:rsidRPr="00A64044">
        <w:rPr>
          <w:b/>
          <w:i/>
          <w:szCs w:val="24"/>
          <w:lang w:eastAsia="en-US"/>
        </w:rPr>
        <w:t xml:space="preserve"> De Commissie faciliteert de doeltreffende samenwerking van de handhavingsautoriteiten.</w:t>
      </w:r>
      <w:r w:rsidR="000C7B29" w:rsidRPr="00A64044">
        <w:rPr>
          <w:b/>
          <w:szCs w:val="24"/>
          <w:lang w:eastAsia="en-US"/>
        </w:rPr>
        <w:t xml:space="preserve"> [Am. 66]</w:t>
      </w:r>
    </w:p>
    <w:p w:rsidR="000C7B29" w:rsidRPr="00A64044" w:rsidRDefault="000C7B29">
      <w:pPr>
        <w:widowControl/>
        <w:rPr>
          <w:b/>
          <w:i/>
          <w:szCs w:val="24"/>
          <w:lang w:eastAsia="en-US"/>
        </w:rPr>
      </w:pPr>
      <w:r w:rsidRPr="00A64044">
        <w:rPr>
          <w:b/>
          <w:i/>
          <w:szCs w:val="24"/>
          <w:lang w:eastAsia="en-US"/>
        </w:rPr>
        <w:br w:type="page"/>
      </w:r>
    </w:p>
    <w:p w:rsidR="000D2EC2" w:rsidRPr="00A64044" w:rsidRDefault="000D2EC2" w:rsidP="000D2EC2">
      <w:pPr>
        <w:spacing w:before="120" w:after="120" w:line="360" w:lineRule="auto"/>
        <w:ind w:left="850" w:hanging="850"/>
        <w:rPr>
          <w:b/>
          <w:szCs w:val="24"/>
          <w:lang w:eastAsia="en-US"/>
        </w:rPr>
      </w:pPr>
      <w:r w:rsidRPr="00A64044">
        <w:rPr>
          <w:b/>
          <w:i/>
          <w:szCs w:val="24"/>
          <w:lang w:eastAsia="en-US"/>
        </w:rPr>
        <w:lastRenderedPageBreak/>
        <w:t>3 bis.</w:t>
      </w:r>
      <w:r w:rsidRPr="00A64044">
        <w:rPr>
          <w:b/>
          <w:i/>
          <w:szCs w:val="24"/>
          <w:lang w:eastAsia="en-US"/>
        </w:rPr>
        <w:tab/>
        <w:t>De handhavingsautoriteiten maken geaggregeerde informatie over het aantal ingediende klachten tegen ondernemingen en overheidsinstanties vanwege schending van artikel 3 van deze verordening openbaar.</w:t>
      </w:r>
      <w:r w:rsidR="000C7B29" w:rsidRPr="00A64044">
        <w:rPr>
          <w:b/>
          <w:szCs w:val="24"/>
          <w:lang w:eastAsia="en-US"/>
        </w:rPr>
        <w:t xml:space="preserve"> [Am. 67]</w:t>
      </w:r>
    </w:p>
    <w:p w:rsidR="000D2EC2" w:rsidRPr="00A64044" w:rsidRDefault="000D2EC2" w:rsidP="000D2EC2">
      <w:pPr>
        <w:spacing w:before="120" w:after="120" w:line="360" w:lineRule="auto"/>
        <w:ind w:left="850" w:hanging="850"/>
        <w:rPr>
          <w:szCs w:val="24"/>
          <w:lang w:eastAsia="en-US"/>
        </w:rPr>
      </w:pPr>
      <w:r w:rsidRPr="00A64044">
        <w:rPr>
          <w:szCs w:val="24"/>
          <w:lang w:eastAsia="en-US"/>
        </w:rPr>
        <w:t>4.</w:t>
      </w:r>
      <w:r w:rsidRPr="00A64044">
        <w:rPr>
          <w:szCs w:val="24"/>
          <w:lang w:eastAsia="en-US"/>
        </w:rPr>
        <w:tab/>
        <w:t>De handhavingsautoriteiten coördineren hun activiteiten met andere autoriteiten die verantwoordelijk zijn voor de handhaving van andere Unie- of nationale wetgeving, onder meer door verplichtingen tot informatie-uitwisseling.</w:t>
      </w:r>
    </w:p>
    <w:p w:rsidR="000D2EC2" w:rsidRPr="00A64044" w:rsidRDefault="000D2EC2" w:rsidP="000D2EC2">
      <w:pPr>
        <w:spacing w:before="120" w:after="120" w:line="360" w:lineRule="auto"/>
        <w:ind w:left="850" w:hanging="850"/>
        <w:rPr>
          <w:b/>
          <w:szCs w:val="24"/>
          <w:lang w:eastAsia="en-US"/>
        </w:rPr>
      </w:pPr>
      <w:r w:rsidRPr="00A64044">
        <w:rPr>
          <w:szCs w:val="24"/>
          <w:lang w:eastAsia="en-US"/>
        </w:rPr>
        <w:t>5.</w:t>
      </w:r>
      <w:r w:rsidRPr="00A64044">
        <w:rPr>
          <w:szCs w:val="24"/>
          <w:lang w:eastAsia="en-US"/>
        </w:rPr>
        <w:tab/>
        <w:t>De handhavingsautoriteiten sturen</w:t>
      </w:r>
      <w:r w:rsidRPr="00A64044">
        <w:rPr>
          <w:b/>
          <w:i/>
          <w:szCs w:val="24"/>
          <w:lang w:eastAsia="en-US"/>
        </w:rPr>
        <w:t xml:space="preserve"> in voorkomend geval</w:t>
      </w:r>
      <w:r w:rsidRPr="00A64044">
        <w:rPr>
          <w:szCs w:val="24"/>
          <w:lang w:eastAsia="en-US"/>
        </w:rPr>
        <w:t xml:space="preserve"> de ontvangen klachten over betalingsachterstanden in de landbouw- en levensmiddelensector door naar de bevoegde handhavingsautoriteiten uit hoofde van Richtlijn (EU) 2019/633.</w:t>
      </w:r>
      <w:r w:rsidR="000C7B29" w:rsidRPr="00A64044">
        <w:rPr>
          <w:b/>
          <w:szCs w:val="24"/>
          <w:lang w:eastAsia="en-US"/>
        </w:rPr>
        <w:t xml:space="preserve"> [Am. 68]</w:t>
      </w:r>
    </w:p>
    <w:p w:rsidR="000D2EC2" w:rsidRPr="00A64044" w:rsidRDefault="000D2EC2" w:rsidP="000D2EC2">
      <w:pPr>
        <w:spacing w:before="120" w:after="120" w:line="360" w:lineRule="auto"/>
        <w:ind w:left="850" w:hanging="850"/>
        <w:rPr>
          <w:b/>
          <w:szCs w:val="24"/>
          <w:lang w:eastAsia="en-US"/>
        </w:rPr>
      </w:pPr>
      <w:r w:rsidRPr="00A64044">
        <w:rPr>
          <w:b/>
          <w:i/>
          <w:szCs w:val="24"/>
          <w:lang w:eastAsia="en-US"/>
        </w:rPr>
        <w:t>5 bis.</w:t>
      </w:r>
      <w:r w:rsidRPr="00A64044">
        <w:rPr>
          <w:b/>
          <w:i/>
          <w:szCs w:val="24"/>
          <w:lang w:eastAsia="en-US"/>
        </w:rPr>
        <w:tab/>
        <w:t>Dit artikel laat de bepalingen van de Verordeningen (EG)</w:t>
      </w:r>
      <w:r w:rsidR="00122F4F">
        <w:rPr>
          <w:b/>
          <w:i/>
          <w:szCs w:val="24"/>
          <w:lang w:eastAsia="en-US"/>
        </w:rPr>
        <w:t xml:space="preserve"> nr.</w:t>
      </w:r>
      <w:r w:rsidRPr="00A64044">
        <w:rPr>
          <w:b/>
          <w:i/>
          <w:szCs w:val="24"/>
          <w:lang w:eastAsia="en-US"/>
        </w:rPr>
        <w:t xml:space="preserve"> 805/2004, (EG) </w:t>
      </w:r>
      <w:r w:rsidR="00122F4F">
        <w:rPr>
          <w:b/>
          <w:i/>
          <w:szCs w:val="24"/>
          <w:lang w:eastAsia="en-US"/>
        </w:rPr>
        <w:t xml:space="preserve">nr. </w:t>
      </w:r>
      <w:r w:rsidRPr="00A64044">
        <w:rPr>
          <w:b/>
          <w:i/>
          <w:szCs w:val="24"/>
          <w:lang w:eastAsia="en-US"/>
        </w:rPr>
        <w:t xml:space="preserve">1896/2006, (EG) </w:t>
      </w:r>
      <w:r w:rsidR="00122F4F">
        <w:rPr>
          <w:b/>
          <w:i/>
          <w:szCs w:val="24"/>
          <w:lang w:eastAsia="en-US"/>
        </w:rPr>
        <w:t xml:space="preserve">nr. </w:t>
      </w:r>
      <w:r w:rsidRPr="00A64044">
        <w:rPr>
          <w:b/>
          <w:i/>
          <w:szCs w:val="24"/>
          <w:lang w:eastAsia="en-US"/>
        </w:rPr>
        <w:t xml:space="preserve">861/2007 en (EU) </w:t>
      </w:r>
      <w:r w:rsidR="00122F4F">
        <w:rPr>
          <w:b/>
          <w:i/>
          <w:szCs w:val="24"/>
          <w:lang w:eastAsia="en-US"/>
        </w:rPr>
        <w:t xml:space="preserve">nr. </w:t>
      </w:r>
      <w:r w:rsidRPr="00A64044">
        <w:rPr>
          <w:b/>
          <w:i/>
          <w:szCs w:val="24"/>
          <w:lang w:eastAsia="en-US"/>
        </w:rPr>
        <w:t>1215/2012 onverlet.</w:t>
      </w:r>
      <w:r w:rsidR="000C7B29" w:rsidRPr="00A64044">
        <w:rPr>
          <w:b/>
          <w:szCs w:val="24"/>
          <w:lang w:eastAsia="en-US"/>
        </w:rPr>
        <w:t xml:space="preserve"> [Am. 69]</w:t>
      </w:r>
    </w:p>
    <w:p w:rsidR="000C7B29" w:rsidRPr="00A64044" w:rsidRDefault="000C7B29">
      <w:pPr>
        <w:widowControl/>
        <w:rPr>
          <w:szCs w:val="24"/>
          <w:lang w:eastAsia="en-US"/>
        </w:rPr>
      </w:pPr>
      <w:r w:rsidRPr="00A64044">
        <w:rPr>
          <w:szCs w:val="24"/>
          <w:lang w:eastAsia="en-US"/>
        </w:rPr>
        <w:br w:type="page"/>
      </w:r>
    </w:p>
    <w:p w:rsidR="000D2EC2" w:rsidRPr="00A64044" w:rsidRDefault="000D2EC2" w:rsidP="000D2EC2">
      <w:pPr>
        <w:spacing w:before="120" w:after="120" w:line="360" w:lineRule="auto"/>
        <w:jc w:val="center"/>
        <w:rPr>
          <w:szCs w:val="24"/>
          <w:lang w:eastAsia="en-US"/>
        </w:rPr>
      </w:pPr>
      <w:r w:rsidRPr="00A64044">
        <w:rPr>
          <w:szCs w:val="24"/>
          <w:lang w:eastAsia="en-US"/>
        </w:rPr>
        <w:lastRenderedPageBreak/>
        <w:t>Artikel 14</w:t>
      </w:r>
      <w:r w:rsidRPr="00A64044">
        <w:rPr>
          <w:szCs w:val="24"/>
          <w:lang w:eastAsia="en-US"/>
        </w:rPr>
        <w:br/>
        <w:t>Bevoegdheden van de handhavingsautoriteiten</w:t>
      </w:r>
    </w:p>
    <w:p w:rsidR="000D2EC2" w:rsidRPr="00A64044" w:rsidRDefault="000D2EC2" w:rsidP="000D2EC2">
      <w:pPr>
        <w:spacing w:before="120" w:after="120" w:line="360" w:lineRule="auto"/>
        <w:ind w:left="850" w:hanging="850"/>
        <w:rPr>
          <w:b/>
          <w:szCs w:val="24"/>
          <w:lang w:eastAsia="en-US"/>
        </w:rPr>
      </w:pPr>
      <w:r w:rsidRPr="00A64044">
        <w:rPr>
          <w:szCs w:val="24"/>
          <w:lang w:eastAsia="en-US"/>
        </w:rPr>
        <w:t>1.</w:t>
      </w:r>
      <w:r w:rsidRPr="00A64044">
        <w:rPr>
          <w:szCs w:val="24"/>
          <w:lang w:eastAsia="en-US"/>
        </w:rPr>
        <w:tab/>
        <w:t xml:space="preserve">De handhavingsautoriteiten beschikken over de </w:t>
      </w:r>
      <w:r w:rsidRPr="00A64044">
        <w:rPr>
          <w:b/>
          <w:i/>
          <w:szCs w:val="24"/>
          <w:lang w:eastAsia="en-US"/>
        </w:rPr>
        <w:t xml:space="preserve">personele, financiële en technische </w:t>
      </w:r>
      <w:r w:rsidRPr="00A64044">
        <w:rPr>
          <w:szCs w:val="24"/>
          <w:lang w:eastAsia="en-US"/>
        </w:rPr>
        <w:t>middelen en deskundigheid die voor de</w:t>
      </w:r>
      <w:r w:rsidRPr="00A64044">
        <w:rPr>
          <w:b/>
          <w:i/>
          <w:szCs w:val="24"/>
          <w:lang w:eastAsia="en-US"/>
        </w:rPr>
        <w:t xml:space="preserve"> doeltreffende</w:t>
      </w:r>
      <w:r w:rsidRPr="00A64044">
        <w:rPr>
          <w:szCs w:val="24"/>
          <w:lang w:eastAsia="en-US"/>
        </w:rPr>
        <w:t xml:space="preserve"> uitoefening van hun taken noodzakelijk zijn en hebben de bevoegdheid om:</w:t>
      </w:r>
      <w:r w:rsidR="00EA3461" w:rsidRPr="00A64044">
        <w:rPr>
          <w:b/>
          <w:szCs w:val="24"/>
          <w:lang w:eastAsia="en-US"/>
        </w:rPr>
        <w:t xml:space="preserve"> [Am. 70]</w:t>
      </w:r>
    </w:p>
    <w:p w:rsidR="000D2EC2" w:rsidRPr="00A64044" w:rsidRDefault="000D2EC2" w:rsidP="000D2EC2">
      <w:pPr>
        <w:spacing w:before="120" w:after="120" w:line="360" w:lineRule="auto"/>
        <w:ind w:left="1416" w:hanging="566"/>
        <w:rPr>
          <w:szCs w:val="24"/>
          <w:lang w:eastAsia="en-US"/>
        </w:rPr>
      </w:pPr>
      <w:r w:rsidRPr="00A64044">
        <w:rPr>
          <w:szCs w:val="24"/>
          <w:lang w:eastAsia="en-US"/>
        </w:rPr>
        <w:t>a)</w:t>
      </w:r>
      <w:r w:rsidRPr="00A64044">
        <w:rPr>
          <w:szCs w:val="24"/>
          <w:lang w:eastAsia="en-US"/>
        </w:rPr>
        <w:tab/>
        <w:t>op eigen initiatief of op basis van een klacht een onderzoek in te stellen en uit te voeren;</w:t>
      </w:r>
    </w:p>
    <w:p w:rsidR="000D2EC2" w:rsidRPr="00A64044" w:rsidRDefault="000D2EC2" w:rsidP="000D2EC2">
      <w:pPr>
        <w:spacing w:before="120" w:after="120" w:line="360" w:lineRule="auto"/>
        <w:ind w:left="1416" w:hanging="566"/>
        <w:rPr>
          <w:szCs w:val="24"/>
          <w:lang w:eastAsia="en-US"/>
        </w:rPr>
      </w:pPr>
      <w:r w:rsidRPr="00A64044">
        <w:rPr>
          <w:szCs w:val="24"/>
          <w:lang w:eastAsia="en-US"/>
        </w:rPr>
        <w:t>b)</w:t>
      </w:r>
      <w:r w:rsidRPr="00A64044">
        <w:rPr>
          <w:szCs w:val="24"/>
          <w:lang w:eastAsia="en-US"/>
        </w:rPr>
        <w:tab/>
        <w:t>van schuldeisers en schuldenaren te verlangen dat zij alle nodige informatie verstrekken om onderzoeken in verband met betalingsachterstand bij handelstransacties uit te voeren;</w:t>
      </w:r>
    </w:p>
    <w:p w:rsidR="000D2EC2" w:rsidRPr="00A64044" w:rsidRDefault="000D2EC2" w:rsidP="000D2EC2">
      <w:pPr>
        <w:spacing w:before="120" w:after="120" w:line="360" w:lineRule="auto"/>
        <w:ind w:left="1416" w:hanging="566"/>
        <w:rPr>
          <w:szCs w:val="24"/>
          <w:lang w:eastAsia="en-US"/>
        </w:rPr>
      </w:pPr>
      <w:r w:rsidRPr="00A64044">
        <w:rPr>
          <w:szCs w:val="24"/>
          <w:lang w:eastAsia="en-US"/>
        </w:rPr>
        <w:t>c)</w:t>
      </w:r>
      <w:r w:rsidRPr="00A64044">
        <w:rPr>
          <w:szCs w:val="24"/>
          <w:lang w:eastAsia="en-US"/>
        </w:rPr>
        <w:tab/>
        <w:t>onaangekondigde inspecties ter plaatse te verrichten in het kader van hun onderzoeken;</w:t>
      </w:r>
    </w:p>
    <w:p w:rsidR="000D2EC2" w:rsidRPr="00A64044" w:rsidRDefault="000D2EC2" w:rsidP="000D2EC2">
      <w:pPr>
        <w:spacing w:before="120" w:after="120" w:line="360" w:lineRule="auto"/>
        <w:ind w:left="1416" w:hanging="566"/>
        <w:rPr>
          <w:b/>
          <w:szCs w:val="24"/>
          <w:lang w:eastAsia="en-US"/>
        </w:rPr>
      </w:pPr>
      <w:r w:rsidRPr="00A64044">
        <w:rPr>
          <w:szCs w:val="24"/>
          <w:lang w:eastAsia="en-US"/>
        </w:rPr>
        <w:t>d)</w:t>
      </w:r>
      <w:r w:rsidRPr="00A64044">
        <w:rPr>
          <w:szCs w:val="24"/>
          <w:lang w:eastAsia="en-US"/>
        </w:rPr>
        <w:tab/>
        <w:t>besluiten te nemen waarbij een inbreuk op deze verordening wordt vastgesteld en de schuldenaar wordt verplicht tot betaling van interest voor betalingsachterstand overeenkomstig artikel 5, of waarbij de schuldenaar wordt verplicht de schuldeiser te vergoeden overeenkomstig artikel 8</w:t>
      </w:r>
      <w:r w:rsidRPr="00A64044">
        <w:rPr>
          <w:b/>
          <w:i/>
          <w:szCs w:val="24"/>
          <w:lang w:eastAsia="en-US"/>
        </w:rPr>
        <w:t>, of beide</w:t>
      </w:r>
      <w:r w:rsidRPr="00A64044">
        <w:rPr>
          <w:szCs w:val="24"/>
          <w:lang w:eastAsia="en-US"/>
        </w:rPr>
        <w:t>;</w:t>
      </w:r>
      <w:r w:rsidR="00EA3461" w:rsidRPr="00A64044">
        <w:rPr>
          <w:b/>
          <w:szCs w:val="24"/>
          <w:lang w:eastAsia="en-US"/>
        </w:rPr>
        <w:t xml:space="preserve"> [Am. 71]</w:t>
      </w:r>
    </w:p>
    <w:p w:rsidR="000C7B29" w:rsidRPr="00A64044" w:rsidRDefault="000C7B29">
      <w:pPr>
        <w:widowControl/>
        <w:rPr>
          <w:szCs w:val="24"/>
          <w:lang w:eastAsia="en-US"/>
        </w:rPr>
      </w:pPr>
      <w:r w:rsidRPr="00A64044">
        <w:rPr>
          <w:szCs w:val="24"/>
          <w:lang w:eastAsia="en-US"/>
        </w:rPr>
        <w:br w:type="page"/>
      </w:r>
    </w:p>
    <w:p w:rsidR="000D2EC2" w:rsidRPr="00A64044" w:rsidRDefault="000D2EC2" w:rsidP="000D2EC2">
      <w:pPr>
        <w:spacing w:before="120" w:after="120" w:line="360" w:lineRule="auto"/>
        <w:ind w:left="1416" w:hanging="566"/>
        <w:rPr>
          <w:szCs w:val="24"/>
          <w:lang w:eastAsia="en-US"/>
        </w:rPr>
      </w:pPr>
      <w:r w:rsidRPr="00A64044">
        <w:rPr>
          <w:szCs w:val="24"/>
          <w:lang w:eastAsia="en-US"/>
        </w:rPr>
        <w:lastRenderedPageBreak/>
        <w:t>e)</w:t>
      </w:r>
      <w:r w:rsidRPr="00A64044">
        <w:rPr>
          <w:szCs w:val="24"/>
          <w:lang w:eastAsia="en-US"/>
        </w:rPr>
        <w:tab/>
        <w:t>geldboeten, andere sancties en voorlopige maatregelen ten aanzien van de voor de inbreuk verantwoordelijke personen op te leggen, of procedures tot oplegging daarvan in te leiden;</w:t>
      </w:r>
    </w:p>
    <w:p w:rsidR="000D2EC2" w:rsidRPr="00A64044" w:rsidRDefault="000D2EC2" w:rsidP="000D2EC2">
      <w:pPr>
        <w:spacing w:before="120" w:after="120" w:line="360" w:lineRule="auto"/>
        <w:ind w:left="1416" w:hanging="566"/>
        <w:rPr>
          <w:szCs w:val="24"/>
          <w:lang w:eastAsia="en-US"/>
        </w:rPr>
      </w:pPr>
      <w:r w:rsidRPr="00A64044">
        <w:rPr>
          <w:szCs w:val="24"/>
          <w:lang w:eastAsia="en-US"/>
        </w:rPr>
        <w:t>f)</w:t>
      </w:r>
      <w:r w:rsidRPr="00A64044">
        <w:rPr>
          <w:szCs w:val="24"/>
          <w:lang w:eastAsia="en-US"/>
        </w:rPr>
        <w:tab/>
        <w:t>de schuldenaar te verplichten de inbreuk te beëindigen;</w:t>
      </w:r>
    </w:p>
    <w:p w:rsidR="000D2EC2" w:rsidRPr="00A64044" w:rsidRDefault="000D2EC2" w:rsidP="000D2EC2">
      <w:pPr>
        <w:spacing w:before="120" w:after="120" w:line="360" w:lineRule="auto"/>
        <w:ind w:left="1416" w:hanging="566"/>
        <w:rPr>
          <w:szCs w:val="24"/>
          <w:lang w:eastAsia="en-US"/>
        </w:rPr>
      </w:pPr>
      <w:r w:rsidRPr="00A64044">
        <w:rPr>
          <w:szCs w:val="24"/>
          <w:lang w:eastAsia="en-US"/>
        </w:rPr>
        <w:t>g)</w:t>
      </w:r>
      <w:r w:rsidRPr="00A64044">
        <w:rPr>
          <w:szCs w:val="24"/>
          <w:lang w:eastAsia="en-US"/>
        </w:rPr>
        <w:tab/>
        <w:t>hun besluiten als bedoeld in de punten d), e) en f) bekend te maken.</w:t>
      </w:r>
    </w:p>
    <w:p w:rsidR="000D2EC2" w:rsidRPr="00A64044" w:rsidRDefault="000D2EC2" w:rsidP="000D2EC2">
      <w:pPr>
        <w:spacing w:before="120" w:after="120" w:line="360" w:lineRule="auto"/>
        <w:ind w:left="850"/>
        <w:rPr>
          <w:b/>
          <w:szCs w:val="24"/>
          <w:lang w:eastAsia="en-US"/>
        </w:rPr>
      </w:pPr>
      <w:r w:rsidRPr="00A64044">
        <w:rPr>
          <w:b/>
          <w:i/>
          <w:szCs w:val="24"/>
          <w:lang w:eastAsia="en-US"/>
        </w:rPr>
        <w:t>De Commissie beoordeelt hoe de handhavingsautoriteiten alle taken die deze verordening hun opdraagt, uitvoeren.</w:t>
      </w:r>
      <w:r w:rsidR="00EA3461" w:rsidRPr="00A64044">
        <w:rPr>
          <w:b/>
          <w:szCs w:val="24"/>
          <w:lang w:eastAsia="en-US"/>
        </w:rPr>
        <w:t xml:space="preserve"> [Am. 72]</w:t>
      </w:r>
    </w:p>
    <w:p w:rsidR="000D2EC2" w:rsidRPr="00A64044" w:rsidRDefault="000D2EC2" w:rsidP="000D2EC2">
      <w:pPr>
        <w:spacing w:before="120" w:after="120" w:line="360" w:lineRule="auto"/>
        <w:ind w:left="850" w:hanging="850"/>
        <w:rPr>
          <w:szCs w:val="24"/>
          <w:lang w:eastAsia="en-US"/>
        </w:rPr>
      </w:pPr>
      <w:r w:rsidRPr="00A64044">
        <w:rPr>
          <w:szCs w:val="24"/>
          <w:lang w:eastAsia="en-US"/>
        </w:rPr>
        <w:t>2.</w:t>
      </w:r>
      <w:r w:rsidRPr="00A64044">
        <w:rPr>
          <w:szCs w:val="24"/>
          <w:lang w:eastAsia="en-US"/>
        </w:rPr>
        <w:tab/>
        <w:t>De lidstaten stellen voorschriften vast ten aanzien van de sancties die van toepassing zijn op overtredingen van deze verordening en nemen alle nodige maatregelen om ervoor te zorgen dat deze sancties worden uitgevoerd. De sancties moeten doeltreffend, evenredig en afschrikkend zijn.</w:t>
      </w:r>
    </w:p>
    <w:p w:rsidR="000D2EC2" w:rsidRPr="00A64044" w:rsidRDefault="000D2EC2" w:rsidP="000D2EC2">
      <w:pPr>
        <w:spacing w:before="120" w:after="120" w:line="360" w:lineRule="auto"/>
        <w:ind w:left="850" w:hanging="850"/>
        <w:rPr>
          <w:b/>
          <w:szCs w:val="24"/>
          <w:lang w:eastAsia="en-US"/>
        </w:rPr>
      </w:pPr>
      <w:r w:rsidRPr="00A64044">
        <w:rPr>
          <w:szCs w:val="24"/>
          <w:lang w:eastAsia="en-US"/>
        </w:rPr>
        <w:t>3.</w:t>
      </w:r>
      <w:r w:rsidRPr="00A64044">
        <w:rPr>
          <w:szCs w:val="24"/>
          <w:lang w:eastAsia="en-US"/>
        </w:rPr>
        <w:tab/>
        <w:t>De lidstaten stellen de Commissie [</w:t>
      </w:r>
      <w:r w:rsidRPr="00A64044">
        <w:rPr>
          <w:strike/>
          <w:szCs w:val="24"/>
          <w:lang w:eastAsia="en-US"/>
        </w:rPr>
        <w:t>uiterlijk op …/onverwijld</w:t>
      </w:r>
      <w:r w:rsidRPr="00A64044">
        <w:rPr>
          <w:b/>
          <w:i/>
          <w:szCs w:val="24"/>
          <w:lang w:eastAsia="en-US"/>
        </w:rPr>
        <w:t>zonder onnodige vertraging en in ieder geval niet later dan twaalf maanden na de datum van inwerkingtreding van deze verordening</w:t>
      </w:r>
      <w:r w:rsidRPr="00A64044">
        <w:rPr>
          <w:szCs w:val="24"/>
          <w:lang w:eastAsia="en-US"/>
        </w:rPr>
        <w:t>] van die voorschriften en maatregelen in kennis en delen haar onverwijld alle latere wijzigingen daarvan mee.</w:t>
      </w:r>
      <w:r w:rsidR="00EA3461" w:rsidRPr="00A64044">
        <w:rPr>
          <w:b/>
          <w:szCs w:val="24"/>
          <w:lang w:eastAsia="en-US"/>
        </w:rPr>
        <w:t xml:space="preserve"> [Am. 73]</w:t>
      </w:r>
    </w:p>
    <w:p w:rsidR="000C7B29" w:rsidRPr="00A64044" w:rsidRDefault="000C7B29">
      <w:pPr>
        <w:widowControl/>
        <w:rPr>
          <w:szCs w:val="24"/>
          <w:lang w:eastAsia="en-US"/>
        </w:rPr>
      </w:pPr>
      <w:r w:rsidRPr="00A64044">
        <w:rPr>
          <w:szCs w:val="24"/>
          <w:lang w:eastAsia="en-US"/>
        </w:rPr>
        <w:br w:type="page"/>
      </w:r>
    </w:p>
    <w:p w:rsidR="000D2EC2" w:rsidRPr="00A64044" w:rsidRDefault="000D2EC2" w:rsidP="000D2EC2">
      <w:pPr>
        <w:spacing w:before="120" w:after="120" w:line="360" w:lineRule="auto"/>
        <w:jc w:val="center"/>
        <w:rPr>
          <w:szCs w:val="24"/>
          <w:lang w:eastAsia="en-US"/>
        </w:rPr>
      </w:pPr>
      <w:r w:rsidRPr="00A64044">
        <w:rPr>
          <w:szCs w:val="24"/>
          <w:lang w:eastAsia="en-US"/>
        </w:rPr>
        <w:lastRenderedPageBreak/>
        <w:t>Artikel 15</w:t>
      </w:r>
      <w:r w:rsidRPr="00A64044">
        <w:rPr>
          <w:szCs w:val="24"/>
          <w:lang w:eastAsia="en-US"/>
        </w:rPr>
        <w:br/>
        <w:t>Klachten en vertrouwelijkheid</w:t>
      </w:r>
    </w:p>
    <w:p w:rsidR="000D2EC2" w:rsidRPr="00A64044" w:rsidRDefault="000D2EC2" w:rsidP="000D2EC2">
      <w:pPr>
        <w:spacing w:before="120" w:after="120" w:line="360" w:lineRule="auto"/>
        <w:ind w:left="850" w:hanging="850"/>
        <w:rPr>
          <w:szCs w:val="24"/>
          <w:lang w:eastAsia="en-US"/>
        </w:rPr>
      </w:pPr>
      <w:r w:rsidRPr="00A64044">
        <w:rPr>
          <w:szCs w:val="24"/>
          <w:lang w:eastAsia="en-US"/>
        </w:rPr>
        <w:t>1.</w:t>
      </w:r>
      <w:r w:rsidRPr="00A64044">
        <w:rPr>
          <w:szCs w:val="24"/>
          <w:lang w:eastAsia="en-US"/>
        </w:rPr>
        <w:tab/>
        <w:t>Schuldeisers kunnen klachten richten aan de handhavingsautoriteit van de lidstaat van vestiging van de schuldeiser of aan de handhavingsautoriteit van de lidstaat van vestiging van de schuldenaar. De handhavingsautoriteit waarbij de klacht is ingediend, is bevoegd voor het handhaven van deze verordening.</w:t>
      </w:r>
    </w:p>
    <w:p w:rsidR="000D2EC2" w:rsidRPr="00A64044" w:rsidRDefault="000D2EC2" w:rsidP="000D2EC2">
      <w:pPr>
        <w:spacing w:before="120" w:after="120" w:line="360" w:lineRule="auto"/>
        <w:ind w:left="850" w:hanging="850"/>
        <w:rPr>
          <w:szCs w:val="24"/>
          <w:lang w:eastAsia="en-US"/>
        </w:rPr>
      </w:pPr>
      <w:r w:rsidRPr="00A64044">
        <w:rPr>
          <w:szCs w:val="24"/>
          <w:lang w:eastAsia="en-US"/>
        </w:rPr>
        <w:t>2.</w:t>
      </w:r>
      <w:r w:rsidRPr="00A64044">
        <w:rPr>
          <w:szCs w:val="24"/>
          <w:lang w:eastAsia="en-US"/>
        </w:rPr>
        <w:tab/>
        <w:t>Organisaties die officieel zijn erkend als belangenbehartiger van schuldeisers of organisaties die een rechtmatig belang hebben bij het vertegenwoordigen van ondernemingen, hebben het recht om op verzoek van een of meer van hun leden, of in voorkomend geval op verzoek van een of meer leden van hun ledenorganisaties, een klacht in te dienen bij de in artikel 13 bedoelde handhavingsautoriteiten, indien die leden menen dat zij worden benadeeld door een inbreuk op deze verordening.</w:t>
      </w:r>
    </w:p>
    <w:p w:rsidR="000D2EC2" w:rsidRPr="00A64044" w:rsidRDefault="000D2EC2" w:rsidP="000D2EC2">
      <w:pPr>
        <w:spacing w:before="120" w:after="120" w:line="360" w:lineRule="auto"/>
        <w:ind w:left="850" w:hanging="850"/>
        <w:rPr>
          <w:b/>
          <w:szCs w:val="24"/>
          <w:lang w:eastAsia="en-US"/>
        </w:rPr>
      </w:pPr>
      <w:r w:rsidRPr="00A64044">
        <w:rPr>
          <w:szCs w:val="24"/>
          <w:lang w:eastAsia="en-US"/>
        </w:rPr>
        <w:t>3.</w:t>
      </w:r>
      <w:r w:rsidRPr="00A64044">
        <w:rPr>
          <w:szCs w:val="24"/>
          <w:lang w:eastAsia="en-US"/>
        </w:rPr>
        <w:tab/>
      </w:r>
      <w:r w:rsidRPr="00A64044">
        <w:rPr>
          <w:strike/>
          <w:szCs w:val="24"/>
          <w:lang w:eastAsia="en-US"/>
        </w:rPr>
        <w:t xml:space="preserve">Indien de klager daarom verzoekt, neemt </w:t>
      </w:r>
      <w:r w:rsidRPr="00A64044">
        <w:rPr>
          <w:szCs w:val="24"/>
          <w:lang w:eastAsia="en-US"/>
        </w:rPr>
        <w:t>De handhavingsautoriteit</w:t>
      </w:r>
      <w:r w:rsidRPr="00A64044">
        <w:rPr>
          <w:b/>
          <w:i/>
          <w:szCs w:val="24"/>
          <w:lang w:eastAsia="en-US"/>
        </w:rPr>
        <w:t xml:space="preserve"> neemt</w:t>
      </w:r>
      <w:r w:rsidRPr="00A64044">
        <w:rPr>
          <w:szCs w:val="24"/>
          <w:lang w:eastAsia="en-US"/>
        </w:rPr>
        <w:t xml:space="preserve"> de nodige maatregelen om de identiteit van de klager op passende wijze te beschermen. De klager </w:t>
      </w:r>
      <w:r w:rsidRPr="00A64044">
        <w:rPr>
          <w:strike/>
          <w:szCs w:val="24"/>
          <w:lang w:eastAsia="en-US"/>
        </w:rPr>
        <w:t>vermeldt</w:t>
      </w:r>
      <w:r w:rsidRPr="00A64044">
        <w:rPr>
          <w:b/>
          <w:i/>
          <w:szCs w:val="24"/>
          <w:lang w:eastAsia="en-US"/>
        </w:rPr>
        <w:t>kan anoniem een klacht indienen bij de handhavingsautoriteit of</w:t>
      </w:r>
      <w:r w:rsidRPr="00A64044">
        <w:rPr>
          <w:szCs w:val="24"/>
          <w:lang w:eastAsia="en-US"/>
        </w:rPr>
        <w:t xml:space="preserve"> alle informatie</w:t>
      </w:r>
      <w:r w:rsidRPr="00A64044">
        <w:rPr>
          <w:b/>
          <w:i/>
          <w:szCs w:val="24"/>
          <w:lang w:eastAsia="en-US"/>
        </w:rPr>
        <w:t xml:space="preserve"> vermelden</w:t>
      </w:r>
      <w:r w:rsidRPr="00A64044">
        <w:rPr>
          <w:szCs w:val="24"/>
          <w:lang w:eastAsia="en-US"/>
        </w:rPr>
        <w:t xml:space="preserve"> waarvoor hij om vertrouwelijkheid verzoekt.</w:t>
      </w:r>
      <w:r w:rsidR="00EA3461" w:rsidRPr="00A64044">
        <w:rPr>
          <w:b/>
          <w:szCs w:val="24"/>
          <w:lang w:eastAsia="en-US"/>
        </w:rPr>
        <w:t xml:space="preserve"> [Am. 74]</w:t>
      </w:r>
    </w:p>
    <w:p w:rsidR="000C7B29" w:rsidRPr="00A64044" w:rsidRDefault="000C7B29">
      <w:pPr>
        <w:widowControl/>
        <w:rPr>
          <w:szCs w:val="24"/>
          <w:lang w:eastAsia="en-US"/>
        </w:rPr>
      </w:pPr>
      <w:r w:rsidRPr="00A64044">
        <w:rPr>
          <w:szCs w:val="24"/>
          <w:lang w:eastAsia="en-US"/>
        </w:rPr>
        <w:br w:type="page"/>
      </w:r>
    </w:p>
    <w:p w:rsidR="000D2EC2" w:rsidRPr="00A64044" w:rsidRDefault="000D2EC2" w:rsidP="000D2EC2">
      <w:pPr>
        <w:spacing w:before="120" w:after="120" w:line="360" w:lineRule="auto"/>
        <w:ind w:left="850" w:hanging="850"/>
        <w:rPr>
          <w:b/>
          <w:szCs w:val="24"/>
          <w:lang w:eastAsia="en-US"/>
        </w:rPr>
      </w:pPr>
      <w:r w:rsidRPr="00A64044">
        <w:rPr>
          <w:szCs w:val="24"/>
          <w:lang w:eastAsia="en-US"/>
        </w:rPr>
        <w:lastRenderedPageBreak/>
        <w:t>4.</w:t>
      </w:r>
      <w:r w:rsidRPr="00A64044">
        <w:rPr>
          <w:szCs w:val="24"/>
          <w:lang w:eastAsia="en-US"/>
        </w:rPr>
        <w:tab/>
        <w:t xml:space="preserve">De handhavingsautoriteit die de klacht ontvangt, stelt de klager binnen </w:t>
      </w:r>
      <w:r w:rsidRPr="00A64044">
        <w:rPr>
          <w:strike/>
          <w:szCs w:val="24"/>
          <w:lang w:eastAsia="en-US"/>
        </w:rPr>
        <w:t>een redelijke termijn</w:t>
      </w:r>
      <w:r w:rsidRPr="00A64044">
        <w:rPr>
          <w:b/>
          <w:i/>
          <w:szCs w:val="24"/>
          <w:lang w:eastAsia="en-US"/>
        </w:rPr>
        <w:t>dertig dagen</w:t>
      </w:r>
      <w:r w:rsidRPr="00A64044">
        <w:rPr>
          <w:szCs w:val="24"/>
          <w:lang w:eastAsia="en-US"/>
        </w:rPr>
        <w:t xml:space="preserve"> na ontvangst van de klacht in kennis van de wijze waarop zij voornemens is gevolg te geven aan de klacht.</w:t>
      </w:r>
      <w:r w:rsidR="00EA3461" w:rsidRPr="00A64044">
        <w:rPr>
          <w:b/>
          <w:szCs w:val="24"/>
          <w:lang w:eastAsia="en-US"/>
        </w:rPr>
        <w:t xml:space="preserve"> [Am. 75]</w:t>
      </w:r>
    </w:p>
    <w:p w:rsidR="000D2EC2" w:rsidRPr="00A64044" w:rsidRDefault="000D2EC2" w:rsidP="000D2EC2">
      <w:pPr>
        <w:spacing w:before="120" w:after="120" w:line="360" w:lineRule="auto"/>
        <w:ind w:left="850" w:hanging="850"/>
        <w:rPr>
          <w:b/>
          <w:szCs w:val="24"/>
          <w:lang w:eastAsia="en-US"/>
        </w:rPr>
      </w:pPr>
      <w:r w:rsidRPr="00A64044">
        <w:rPr>
          <w:szCs w:val="24"/>
          <w:lang w:eastAsia="en-US"/>
        </w:rPr>
        <w:t>5.</w:t>
      </w:r>
      <w:r w:rsidRPr="00A64044">
        <w:rPr>
          <w:szCs w:val="24"/>
          <w:lang w:eastAsia="en-US"/>
        </w:rPr>
        <w:tab/>
        <w:t xml:space="preserve">Indien een handhavingsautoriteit van oordeel is dat er onvoldoende grond is om gevolg te geven aan een klacht, stelt zij de klager binnen </w:t>
      </w:r>
      <w:r w:rsidRPr="00A64044">
        <w:rPr>
          <w:strike/>
          <w:szCs w:val="24"/>
          <w:lang w:eastAsia="en-US"/>
        </w:rPr>
        <w:t>een redelijke termijn</w:t>
      </w:r>
      <w:r w:rsidRPr="00A64044">
        <w:rPr>
          <w:b/>
          <w:i/>
          <w:szCs w:val="24"/>
          <w:lang w:eastAsia="en-US"/>
        </w:rPr>
        <w:t>dertig dagen</w:t>
      </w:r>
      <w:r w:rsidRPr="00A64044">
        <w:rPr>
          <w:szCs w:val="24"/>
          <w:lang w:eastAsia="en-US"/>
        </w:rPr>
        <w:t xml:space="preserve"> na ontvangst van de klacht in kennis van de redenen voor haar besluit.</w:t>
      </w:r>
      <w:r w:rsidR="00EA3461" w:rsidRPr="00A64044">
        <w:rPr>
          <w:b/>
          <w:szCs w:val="24"/>
          <w:lang w:eastAsia="en-US"/>
        </w:rPr>
        <w:t xml:space="preserve"> [Am. 76]</w:t>
      </w:r>
    </w:p>
    <w:p w:rsidR="000D2EC2" w:rsidRPr="00A64044" w:rsidRDefault="000D2EC2" w:rsidP="000D2EC2">
      <w:pPr>
        <w:spacing w:before="120" w:after="120" w:line="360" w:lineRule="auto"/>
        <w:ind w:left="850" w:hanging="850"/>
        <w:rPr>
          <w:b/>
          <w:szCs w:val="24"/>
          <w:lang w:eastAsia="en-US"/>
        </w:rPr>
      </w:pPr>
      <w:r w:rsidRPr="00A64044">
        <w:rPr>
          <w:szCs w:val="24"/>
          <w:lang w:eastAsia="en-US"/>
        </w:rPr>
        <w:t>6.</w:t>
      </w:r>
      <w:r w:rsidRPr="00A64044">
        <w:rPr>
          <w:szCs w:val="24"/>
          <w:lang w:eastAsia="en-US"/>
        </w:rPr>
        <w:tab/>
        <w:t xml:space="preserve">Indien een handhavingsautoriteit van oordeel is dat er voldoende grond is om gevolg te geven aan een klacht, start, verricht en voltooit zij binnen </w:t>
      </w:r>
      <w:r w:rsidRPr="00A64044">
        <w:rPr>
          <w:strike/>
          <w:szCs w:val="24"/>
          <w:lang w:eastAsia="en-US"/>
        </w:rPr>
        <w:t>een redelijke termijn</w:t>
      </w:r>
      <w:r w:rsidRPr="00A64044">
        <w:rPr>
          <w:b/>
          <w:i/>
          <w:szCs w:val="24"/>
          <w:lang w:eastAsia="en-US"/>
        </w:rPr>
        <w:t>negentig dagen na ontvangst van de klacht</w:t>
      </w:r>
      <w:r w:rsidRPr="00A64044">
        <w:rPr>
          <w:szCs w:val="24"/>
          <w:lang w:eastAsia="en-US"/>
        </w:rPr>
        <w:t xml:space="preserve"> een onderzoek van de klacht.</w:t>
      </w:r>
      <w:r w:rsidR="00EA3461" w:rsidRPr="00A64044">
        <w:rPr>
          <w:b/>
          <w:szCs w:val="24"/>
          <w:lang w:eastAsia="en-US"/>
        </w:rPr>
        <w:t xml:space="preserve"> [Am. 77]</w:t>
      </w:r>
    </w:p>
    <w:p w:rsidR="000D2EC2" w:rsidRPr="00A64044" w:rsidRDefault="000D2EC2" w:rsidP="000D2EC2">
      <w:pPr>
        <w:spacing w:before="120" w:after="120" w:line="360" w:lineRule="auto"/>
        <w:ind w:left="850" w:hanging="850"/>
        <w:rPr>
          <w:szCs w:val="24"/>
          <w:lang w:eastAsia="en-US"/>
        </w:rPr>
      </w:pPr>
      <w:r w:rsidRPr="00A64044">
        <w:rPr>
          <w:szCs w:val="24"/>
          <w:lang w:eastAsia="en-US"/>
        </w:rPr>
        <w:t>7.</w:t>
      </w:r>
      <w:r w:rsidRPr="00A64044">
        <w:rPr>
          <w:szCs w:val="24"/>
          <w:lang w:eastAsia="en-US"/>
        </w:rPr>
        <w:tab/>
        <w:t>Indien een handhavingsautoriteit vaststelt dat een schuldenaar inbreuk heeft gemaakt op deze verordening, eist zij van de schuldenaar dat hij de onwettige praktijk beëindigt.</w:t>
      </w:r>
    </w:p>
    <w:p w:rsidR="000D2EC2" w:rsidRPr="00A64044" w:rsidRDefault="000D2EC2" w:rsidP="000D2EC2">
      <w:pPr>
        <w:spacing w:before="120" w:after="120" w:line="360" w:lineRule="auto"/>
        <w:ind w:left="850" w:hanging="850"/>
        <w:rPr>
          <w:b/>
          <w:szCs w:val="24"/>
          <w:lang w:eastAsia="en-US"/>
        </w:rPr>
      </w:pPr>
      <w:r w:rsidRPr="00A64044">
        <w:rPr>
          <w:b/>
          <w:i/>
          <w:szCs w:val="24"/>
          <w:lang w:eastAsia="en-US"/>
        </w:rPr>
        <w:t>7 bis.</w:t>
      </w:r>
      <w:r w:rsidRPr="00A64044">
        <w:rPr>
          <w:b/>
          <w:i/>
          <w:szCs w:val="24"/>
          <w:lang w:eastAsia="en-US"/>
        </w:rPr>
        <w:tab/>
        <w:t>De Commissie stelt een standaardklachtenformulier van de EU beschikbaar voor de handhavingsautoriteiten van de lidstaten.</w:t>
      </w:r>
      <w:r w:rsidR="00EA3461" w:rsidRPr="00A64044">
        <w:rPr>
          <w:b/>
          <w:szCs w:val="24"/>
          <w:lang w:eastAsia="en-US"/>
        </w:rPr>
        <w:t xml:space="preserve"> [Am. 78]</w:t>
      </w:r>
    </w:p>
    <w:p w:rsidR="000C7B29" w:rsidRPr="00A64044" w:rsidRDefault="000C7B29">
      <w:pPr>
        <w:widowControl/>
        <w:rPr>
          <w:szCs w:val="24"/>
          <w:lang w:eastAsia="en-US"/>
        </w:rPr>
      </w:pPr>
      <w:r w:rsidRPr="00A64044">
        <w:rPr>
          <w:szCs w:val="24"/>
          <w:lang w:eastAsia="en-US"/>
        </w:rPr>
        <w:br w:type="page"/>
      </w:r>
    </w:p>
    <w:p w:rsidR="000D2EC2" w:rsidRPr="00A64044" w:rsidRDefault="000D2EC2" w:rsidP="000D2EC2">
      <w:pPr>
        <w:spacing w:before="120" w:after="120" w:line="360" w:lineRule="auto"/>
        <w:jc w:val="center"/>
        <w:rPr>
          <w:szCs w:val="24"/>
          <w:lang w:eastAsia="en-US"/>
        </w:rPr>
      </w:pPr>
      <w:r w:rsidRPr="00A64044">
        <w:rPr>
          <w:szCs w:val="24"/>
          <w:lang w:eastAsia="en-US"/>
        </w:rPr>
        <w:lastRenderedPageBreak/>
        <w:t>Artikel 16</w:t>
      </w:r>
      <w:r w:rsidRPr="00A64044">
        <w:rPr>
          <w:szCs w:val="24"/>
          <w:lang w:eastAsia="en-US"/>
        </w:rPr>
        <w:br/>
        <w:t>Alternatieve geschillenbeslechting</w:t>
      </w:r>
    </w:p>
    <w:p w:rsidR="000D2EC2" w:rsidRPr="00A64044" w:rsidRDefault="000D2EC2" w:rsidP="000D2EC2">
      <w:pPr>
        <w:spacing w:before="120" w:after="120" w:line="360" w:lineRule="auto"/>
        <w:ind w:left="850" w:hanging="850"/>
        <w:rPr>
          <w:b/>
          <w:szCs w:val="24"/>
          <w:lang w:eastAsia="en-US"/>
        </w:rPr>
      </w:pPr>
      <w:r w:rsidRPr="00A64044">
        <w:rPr>
          <w:szCs w:val="24"/>
          <w:lang w:eastAsia="en-US"/>
        </w:rPr>
        <w:t>1.</w:t>
      </w:r>
      <w:r w:rsidRPr="00A64044">
        <w:rPr>
          <w:szCs w:val="24"/>
          <w:lang w:eastAsia="en-US"/>
        </w:rPr>
        <w:tab/>
        <w:t>Onverminderd het recht van schuldeisers om klachten in te dienen uit hoofde van artikel 15 en de verplichtingen en bevoegdheden van de handhavingsautoriteiten als bedoeld in de artikelen 13, 14 en 15, bevorderen de lidstaten het vrijwillige gebruik van doeltreffende en onafhankelijke mechanismen voor de alternatieve beslechting van geschillen tussen schuldenaren en schuldeisers.</w:t>
      </w:r>
      <w:r w:rsidRPr="00A64044">
        <w:rPr>
          <w:b/>
          <w:i/>
          <w:szCs w:val="24"/>
          <w:lang w:eastAsia="en-US"/>
        </w:rPr>
        <w:t xml:space="preserve"> Niettegenstaande het bepaalde in artikel 5, lid 3, artikel 8, lid 3, en artikel 9, lid 1, punt b), van deze verordening, kunnen partijen bij de overeenkomst onderhandelingen aangaan om een minnelijke schikking van betwiste schuldvorderingen te treffen.</w:t>
      </w:r>
      <w:r w:rsidR="00EA3461" w:rsidRPr="00A64044">
        <w:rPr>
          <w:b/>
          <w:szCs w:val="24"/>
          <w:lang w:eastAsia="en-US"/>
        </w:rPr>
        <w:t xml:space="preserve"> [Am. 79]</w:t>
      </w:r>
    </w:p>
    <w:p w:rsidR="000D2EC2" w:rsidRPr="00A64044" w:rsidRDefault="000D2EC2" w:rsidP="000D2EC2">
      <w:pPr>
        <w:spacing w:before="120" w:after="120" w:line="360" w:lineRule="auto"/>
        <w:ind w:left="850" w:hanging="850"/>
        <w:rPr>
          <w:szCs w:val="24"/>
          <w:lang w:eastAsia="en-US"/>
        </w:rPr>
      </w:pPr>
      <w:r w:rsidRPr="00A64044">
        <w:rPr>
          <w:szCs w:val="24"/>
          <w:lang w:eastAsia="en-US"/>
        </w:rPr>
        <w:t>2.</w:t>
      </w:r>
      <w:r w:rsidRPr="00A64044">
        <w:rPr>
          <w:szCs w:val="24"/>
          <w:lang w:eastAsia="en-US"/>
        </w:rPr>
        <w:tab/>
        <w:t>Mechanismen voor de alternatieve beslechting van geschillen over betalingsachterstand moedigen de partijen bij een geschil aan om zelf een oplossing te vinden en zijn snel, efficiënt en kosteneffectief, met behoud van het vertrouwen tussen de partijen.</w:t>
      </w:r>
    </w:p>
    <w:p w:rsidR="000C7B29" w:rsidRPr="00A64044" w:rsidRDefault="000C7B29">
      <w:pPr>
        <w:widowControl/>
        <w:rPr>
          <w:b/>
          <w:i/>
          <w:szCs w:val="24"/>
          <w:lang w:eastAsia="en-US"/>
        </w:rPr>
      </w:pPr>
      <w:r w:rsidRPr="00A64044">
        <w:rPr>
          <w:b/>
          <w:i/>
          <w:szCs w:val="24"/>
          <w:lang w:eastAsia="en-US"/>
        </w:rPr>
        <w:br w:type="page"/>
      </w:r>
    </w:p>
    <w:p w:rsidR="000D2EC2" w:rsidRPr="00A64044" w:rsidRDefault="000D2EC2" w:rsidP="000D2EC2">
      <w:pPr>
        <w:spacing w:before="120" w:after="120" w:line="360" w:lineRule="auto"/>
        <w:jc w:val="center"/>
        <w:rPr>
          <w:szCs w:val="24"/>
          <w:lang w:eastAsia="en-US"/>
        </w:rPr>
      </w:pPr>
      <w:r w:rsidRPr="00A64044">
        <w:rPr>
          <w:b/>
          <w:i/>
          <w:szCs w:val="24"/>
          <w:lang w:eastAsia="en-US"/>
        </w:rPr>
        <w:lastRenderedPageBreak/>
        <w:t>Artikel 16 bis</w:t>
      </w:r>
      <w:r w:rsidRPr="00A64044">
        <w:rPr>
          <w:szCs w:val="24"/>
          <w:lang w:eastAsia="en-US"/>
        </w:rPr>
        <w:br/>
      </w:r>
      <w:r w:rsidRPr="00A64044">
        <w:rPr>
          <w:b/>
          <w:i/>
          <w:szCs w:val="24"/>
          <w:lang w:eastAsia="en-US"/>
        </w:rPr>
        <w:t>Rapportageverplichtingen</w:t>
      </w:r>
    </w:p>
    <w:p w:rsidR="000D2EC2" w:rsidRPr="00A64044" w:rsidRDefault="000D2EC2" w:rsidP="000D2EC2">
      <w:pPr>
        <w:spacing w:before="120" w:after="120" w:line="360" w:lineRule="auto"/>
        <w:ind w:left="850" w:hanging="850"/>
        <w:rPr>
          <w:szCs w:val="24"/>
          <w:lang w:eastAsia="en-US"/>
        </w:rPr>
      </w:pPr>
      <w:r w:rsidRPr="00A64044">
        <w:rPr>
          <w:b/>
          <w:i/>
          <w:szCs w:val="24"/>
          <w:lang w:eastAsia="en-US"/>
        </w:rPr>
        <w:t>1.</w:t>
      </w:r>
      <w:r w:rsidRPr="00A64044">
        <w:rPr>
          <w:szCs w:val="24"/>
          <w:lang w:eastAsia="en-US"/>
        </w:rPr>
        <w:tab/>
      </w:r>
      <w:r w:rsidRPr="00A64044">
        <w:rPr>
          <w:b/>
          <w:i/>
          <w:szCs w:val="24"/>
          <w:lang w:eastAsia="en-US"/>
        </w:rPr>
        <w:t>Aanbestedende diensten als bedoeld in artikel 2, lid 1, van Richtlijn 2014/24/EU brengen jaarlijks verslag uit over hun betalingspraktijken.</w:t>
      </w:r>
    </w:p>
    <w:p w:rsidR="000D2EC2" w:rsidRPr="00A64044" w:rsidRDefault="000D2EC2" w:rsidP="000D2EC2">
      <w:pPr>
        <w:spacing w:before="120" w:after="120" w:line="360" w:lineRule="auto"/>
        <w:ind w:left="850" w:hanging="850"/>
        <w:rPr>
          <w:szCs w:val="24"/>
          <w:lang w:eastAsia="en-US"/>
        </w:rPr>
      </w:pPr>
      <w:r w:rsidRPr="00A64044">
        <w:rPr>
          <w:b/>
          <w:i/>
          <w:szCs w:val="24"/>
          <w:lang w:eastAsia="en-US"/>
        </w:rPr>
        <w:t>2.</w:t>
      </w:r>
      <w:r w:rsidRPr="00A64044">
        <w:rPr>
          <w:szCs w:val="24"/>
          <w:lang w:eastAsia="en-US"/>
        </w:rPr>
        <w:tab/>
      </w:r>
      <w:r w:rsidRPr="00A64044">
        <w:rPr>
          <w:b/>
          <w:i/>
          <w:szCs w:val="24"/>
          <w:lang w:eastAsia="en-US"/>
        </w:rPr>
        <w:t>De in lid 1 bedoelde rapportageverplichting omvat:</w:t>
      </w:r>
    </w:p>
    <w:p w:rsidR="000D2EC2" w:rsidRPr="00A64044" w:rsidRDefault="000D2EC2" w:rsidP="000D2EC2">
      <w:pPr>
        <w:spacing w:before="120" w:after="120" w:line="360" w:lineRule="auto"/>
        <w:ind w:left="1416" w:hanging="566"/>
        <w:rPr>
          <w:szCs w:val="24"/>
          <w:lang w:eastAsia="en-US"/>
        </w:rPr>
      </w:pPr>
      <w:r w:rsidRPr="00A64044">
        <w:rPr>
          <w:b/>
          <w:i/>
          <w:szCs w:val="24"/>
          <w:lang w:eastAsia="en-US"/>
        </w:rPr>
        <w:t>a)</w:t>
      </w:r>
      <w:r w:rsidRPr="00A64044">
        <w:rPr>
          <w:szCs w:val="24"/>
          <w:lang w:eastAsia="en-US"/>
        </w:rPr>
        <w:tab/>
      </w:r>
      <w:r w:rsidRPr="00A64044">
        <w:rPr>
          <w:b/>
          <w:i/>
          <w:szCs w:val="24"/>
          <w:lang w:eastAsia="en-US"/>
        </w:rPr>
        <w:t>het bedrag in EUR dat is betaald:</w:t>
      </w:r>
    </w:p>
    <w:p w:rsidR="000D2EC2" w:rsidRPr="00A64044" w:rsidRDefault="000D2EC2" w:rsidP="000D2EC2">
      <w:pPr>
        <w:spacing w:before="120" w:after="120" w:line="360" w:lineRule="auto"/>
        <w:ind w:left="1982" w:hanging="566"/>
        <w:rPr>
          <w:szCs w:val="24"/>
          <w:lang w:eastAsia="en-US"/>
        </w:rPr>
      </w:pPr>
      <w:r w:rsidRPr="00A64044">
        <w:rPr>
          <w:b/>
          <w:i/>
          <w:szCs w:val="24"/>
          <w:lang w:eastAsia="en-US"/>
        </w:rPr>
        <w:t>-</w:t>
      </w:r>
      <w:r w:rsidRPr="00A64044">
        <w:rPr>
          <w:szCs w:val="24"/>
          <w:lang w:eastAsia="en-US"/>
        </w:rPr>
        <w:tab/>
      </w:r>
      <w:r w:rsidRPr="00A64044">
        <w:rPr>
          <w:b/>
          <w:i/>
          <w:szCs w:val="24"/>
          <w:lang w:eastAsia="en-US"/>
        </w:rPr>
        <w:t>1 tot en met 30 dagen na de termijn als bedoeld in artikel 3 van deze verordening;</w:t>
      </w:r>
    </w:p>
    <w:p w:rsidR="000D2EC2" w:rsidRPr="00A64044" w:rsidRDefault="000D2EC2" w:rsidP="000D2EC2">
      <w:pPr>
        <w:spacing w:before="120" w:after="120" w:line="360" w:lineRule="auto"/>
        <w:ind w:left="1982" w:hanging="566"/>
        <w:rPr>
          <w:szCs w:val="24"/>
          <w:lang w:eastAsia="en-US"/>
        </w:rPr>
      </w:pPr>
      <w:r w:rsidRPr="00A64044">
        <w:rPr>
          <w:b/>
          <w:i/>
          <w:szCs w:val="24"/>
          <w:lang w:eastAsia="en-US"/>
        </w:rPr>
        <w:t>-</w:t>
      </w:r>
      <w:r w:rsidRPr="00A64044">
        <w:rPr>
          <w:szCs w:val="24"/>
          <w:lang w:eastAsia="en-US"/>
        </w:rPr>
        <w:tab/>
      </w:r>
      <w:r w:rsidRPr="00A64044">
        <w:rPr>
          <w:b/>
          <w:i/>
          <w:szCs w:val="24"/>
          <w:lang w:eastAsia="en-US"/>
        </w:rPr>
        <w:t>31 tot en met 60 dagen na de termijn als bedoeld in artikel 3 van deze verordening;</w:t>
      </w:r>
    </w:p>
    <w:p w:rsidR="000D2EC2" w:rsidRPr="00A64044" w:rsidRDefault="000D2EC2" w:rsidP="000D2EC2">
      <w:pPr>
        <w:spacing w:before="120" w:after="120" w:line="360" w:lineRule="auto"/>
        <w:ind w:left="1982" w:hanging="566"/>
        <w:rPr>
          <w:szCs w:val="24"/>
          <w:lang w:eastAsia="en-US"/>
        </w:rPr>
      </w:pPr>
      <w:r w:rsidRPr="00A64044">
        <w:rPr>
          <w:b/>
          <w:i/>
          <w:szCs w:val="24"/>
          <w:lang w:eastAsia="en-US"/>
        </w:rPr>
        <w:t>-</w:t>
      </w:r>
      <w:r w:rsidRPr="00A64044">
        <w:rPr>
          <w:szCs w:val="24"/>
          <w:lang w:eastAsia="en-US"/>
        </w:rPr>
        <w:tab/>
      </w:r>
      <w:r w:rsidRPr="00A64044">
        <w:rPr>
          <w:b/>
          <w:i/>
          <w:szCs w:val="24"/>
          <w:lang w:eastAsia="en-US"/>
        </w:rPr>
        <w:t>61 tot en met 90 dagen na de termijn als bedoeld in artikel 3 van deze verordening;</w:t>
      </w:r>
    </w:p>
    <w:p w:rsidR="000D2EC2" w:rsidRPr="00A64044" w:rsidRDefault="000D2EC2" w:rsidP="000D2EC2">
      <w:pPr>
        <w:spacing w:before="120" w:after="120" w:line="360" w:lineRule="auto"/>
        <w:ind w:left="1982" w:hanging="566"/>
        <w:rPr>
          <w:szCs w:val="24"/>
          <w:lang w:eastAsia="en-US"/>
        </w:rPr>
      </w:pPr>
      <w:r w:rsidRPr="00A64044">
        <w:rPr>
          <w:b/>
          <w:i/>
          <w:szCs w:val="24"/>
          <w:lang w:eastAsia="en-US"/>
        </w:rPr>
        <w:t>-</w:t>
      </w:r>
      <w:r w:rsidRPr="00A64044">
        <w:rPr>
          <w:szCs w:val="24"/>
          <w:lang w:eastAsia="en-US"/>
        </w:rPr>
        <w:tab/>
      </w:r>
      <w:r w:rsidRPr="00A64044">
        <w:rPr>
          <w:b/>
          <w:i/>
          <w:szCs w:val="24"/>
          <w:lang w:eastAsia="en-US"/>
        </w:rPr>
        <w:t>meer dan 90 dagen na de termijn als bedoeld in artikel 3 van deze verordening;</w:t>
      </w:r>
    </w:p>
    <w:p w:rsidR="000D2EC2" w:rsidRPr="00A64044" w:rsidRDefault="000D2EC2" w:rsidP="000D2EC2">
      <w:pPr>
        <w:spacing w:before="120" w:after="120" w:line="360" w:lineRule="auto"/>
        <w:ind w:left="1416" w:hanging="566"/>
        <w:rPr>
          <w:szCs w:val="24"/>
          <w:lang w:eastAsia="en-US"/>
        </w:rPr>
      </w:pPr>
      <w:r w:rsidRPr="00A64044">
        <w:rPr>
          <w:b/>
          <w:i/>
          <w:szCs w:val="24"/>
          <w:lang w:eastAsia="en-US"/>
        </w:rPr>
        <w:t>b)</w:t>
      </w:r>
      <w:r w:rsidRPr="00A64044">
        <w:rPr>
          <w:szCs w:val="24"/>
          <w:lang w:eastAsia="en-US"/>
        </w:rPr>
        <w:tab/>
      </w:r>
      <w:r w:rsidRPr="00A64044">
        <w:rPr>
          <w:b/>
          <w:i/>
          <w:szCs w:val="24"/>
          <w:lang w:eastAsia="en-US"/>
        </w:rPr>
        <w:t>de gemiddelde tijd om een factuur te betalen.</w:t>
      </w:r>
    </w:p>
    <w:p w:rsidR="000D2EC2" w:rsidRPr="00A64044" w:rsidRDefault="000D2EC2" w:rsidP="000D2EC2">
      <w:pPr>
        <w:spacing w:before="120" w:after="120" w:line="360" w:lineRule="auto"/>
        <w:ind w:left="850" w:hanging="850"/>
        <w:rPr>
          <w:b/>
          <w:szCs w:val="24"/>
          <w:lang w:eastAsia="en-US"/>
        </w:rPr>
      </w:pPr>
      <w:r w:rsidRPr="00A64044">
        <w:rPr>
          <w:b/>
          <w:i/>
          <w:szCs w:val="24"/>
          <w:lang w:eastAsia="en-US"/>
        </w:rPr>
        <w:t>3.</w:t>
      </w:r>
      <w:r w:rsidRPr="00A64044">
        <w:rPr>
          <w:szCs w:val="24"/>
          <w:lang w:eastAsia="en-US"/>
        </w:rPr>
        <w:tab/>
      </w:r>
      <w:r w:rsidRPr="00A64044">
        <w:rPr>
          <w:b/>
          <w:i/>
          <w:szCs w:val="24"/>
          <w:lang w:eastAsia="en-US"/>
        </w:rPr>
        <w:t>Het in lid 1 van dit artikel bedoelde verslag wordt in elektronische vorm door de aanbestedende diensten ingediend bij de in artikel 13 bedoelde handhavingsautoriteit van de lidstaat en is toegankelijk voor het publiek.</w:t>
      </w:r>
      <w:r w:rsidR="00EA3461" w:rsidRPr="00A64044">
        <w:rPr>
          <w:b/>
          <w:szCs w:val="24"/>
          <w:lang w:eastAsia="en-US"/>
        </w:rPr>
        <w:t xml:space="preserve"> [Am. 80]</w:t>
      </w:r>
    </w:p>
    <w:p w:rsidR="000C7B29" w:rsidRPr="00A64044" w:rsidRDefault="000C7B29">
      <w:pPr>
        <w:widowControl/>
        <w:rPr>
          <w:szCs w:val="24"/>
          <w:lang w:eastAsia="en-US"/>
        </w:rPr>
      </w:pPr>
      <w:r w:rsidRPr="00A64044">
        <w:rPr>
          <w:szCs w:val="24"/>
          <w:lang w:eastAsia="en-US"/>
        </w:rPr>
        <w:br w:type="page"/>
      </w:r>
    </w:p>
    <w:p w:rsidR="000D2EC2" w:rsidRPr="00A64044" w:rsidRDefault="000D2EC2" w:rsidP="000D2EC2">
      <w:pPr>
        <w:spacing w:before="120" w:after="120" w:line="360" w:lineRule="auto"/>
        <w:jc w:val="center"/>
        <w:rPr>
          <w:szCs w:val="24"/>
          <w:lang w:eastAsia="en-US"/>
        </w:rPr>
      </w:pPr>
      <w:r w:rsidRPr="00A64044">
        <w:rPr>
          <w:szCs w:val="24"/>
          <w:lang w:eastAsia="en-US"/>
        </w:rPr>
        <w:lastRenderedPageBreak/>
        <w:t>Artikel 17</w:t>
      </w:r>
      <w:r w:rsidRPr="00A64044">
        <w:rPr>
          <w:szCs w:val="24"/>
          <w:lang w:eastAsia="en-US"/>
        </w:rPr>
        <w:br/>
        <w:t>Digitale instrumenten, kredietbeheer en opleidingen over financiële geletterdheid</w:t>
      </w:r>
    </w:p>
    <w:p w:rsidR="000D2EC2" w:rsidRPr="00A64044" w:rsidRDefault="000D2EC2" w:rsidP="000D2EC2">
      <w:pPr>
        <w:spacing w:before="120" w:after="120" w:line="360" w:lineRule="auto"/>
        <w:ind w:left="850" w:hanging="850"/>
        <w:rPr>
          <w:szCs w:val="24"/>
          <w:lang w:eastAsia="en-US"/>
        </w:rPr>
      </w:pPr>
      <w:r w:rsidRPr="00A64044">
        <w:rPr>
          <w:szCs w:val="24"/>
          <w:lang w:eastAsia="en-US"/>
        </w:rPr>
        <w:t>1.</w:t>
      </w:r>
      <w:r w:rsidRPr="00A64044">
        <w:rPr>
          <w:szCs w:val="24"/>
          <w:lang w:eastAsia="en-US"/>
        </w:rPr>
        <w:tab/>
        <w:t>De lidstaten maken zoveel mogelijk gebruik van digitale instrumenten met het oog op een doeltreffende handhaving van deze verordening.</w:t>
      </w:r>
    </w:p>
    <w:p w:rsidR="000D2EC2" w:rsidRPr="00A64044" w:rsidRDefault="000D2EC2" w:rsidP="000D2EC2">
      <w:pPr>
        <w:spacing w:before="120" w:after="120" w:line="360" w:lineRule="auto"/>
        <w:ind w:left="850" w:hanging="850"/>
        <w:rPr>
          <w:b/>
          <w:szCs w:val="24"/>
          <w:lang w:eastAsia="en-US"/>
        </w:rPr>
      </w:pPr>
      <w:r w:rsidRPr="00A64044">
        <w:rPr>
          <w:szCs w:val="24"/>
          <w:lang w:eastAsia="en-US"/>
        </w:rPr>
        <w:t>2.</w:t>
      </w:r>
      <w:r w:rsidRPr="00A64044">
        <w:rPr>
          <w:szCs w:val="24"/>
          <w:lang w:eastAsia="en-US"/>
        </w:rPr>
        <w:tab/>
        <w:t xml:space="preserve">De lidstaten zorgen ervoor dat instrumenten voor </w:t>
      </w:r>
      <w:r w:rsidRPr="00A64044">
        <w:rPr>
          <w:b/>
          <w:i/>
          <w:szCs w:val="24"/>
          <w:lang w:eastAsia="en-US"/>
        </w:rPr>
        <w:t xml:space="preserve">factuur- en </w:t>
      </w:r>
      <w:r w:rsidRPr="00A64044">
        <w:rPr>
          <w:szCs w:val="24"/>
          <w:lang w:eastAsia="en-US"/>
        </w:rPr>
        <w:t>kredietbeheer</w:t>
      </w:r>
      <w:r w:rsidRPr="00A64044">
        <w:rPr>
          <w:b/>
          <w:i/>
          <w:szCs w:val="24"/>
          <w:lang w:eastAsia="en-US"/>
        </w:rPr>
        <w:t>, waaronder factoring en vergelijkbare financieringsdiensten, alsook</w:t>
      </w:r>
      <w:r w:rsidRPr="00A64044">
        <w:rPr>
          <w:strike/>
          <w:szCs w:val="24"/>
          <w:lang w:eastAsia="en-US"/>
        </w:rPr>
        <w:t xml:space="preserve"> en</w:t>
      </w:r>
      <w:r w:rsidRPr="00A64044">
        <w:rPr>
          <w:szCs w:val="24"/>
          <w:lang w:eastAsia="en-US"/>
        </w:rPr>
        <w:t xml:space="preserve"> opleidingen over financiële geletterdheid</w:t>
      </w:r>
      <w:r w:rsidRPr="00A64044">
        <w:rPr>
          <w:b/>
          <w:i/>
          <w:szCs w:val="24"/>
          <w:lang w:eastAsia="en-US"/>
        </w:rPr>
        <w:t xml:space="preserve"> en alle overige initiatieven waarmee betalingsachterstand wordt aangepakt</w:t>
      </w:r>
      <w:r w:rsidRPr="00A64044">
        <w:rPr>
          <w:szCs w:val="24"/>
          <w:lang w:eastAsia="en-US"/>
        </w:rPr>
        <w:t>, waaronder gebruik van digitale instrumenten voor tijdige betalingen, beschikbaar en toegankelijk zijn voor kleine en middelgrote ondernemingen.</w:t>
      </w:r>
      <w:r w:rsidR="00EA3461" w:rsidRPr="00A64044">
        <w:rPr>
          <w:b/>
          <w:szCs w:val="24"/>
          <w:lang w:eastAsia="en-US"/>
        </w:rPr>
        <w:t xml:space="preserve"> [Am. 81]</w:t>
      </w:r>
    </w:p>
    <w:p w:rsidR="000D2EC2" w:rsidRPr="00A64044" w:rsidRDefault="000D2EC2" w:rsidP="000D2EC2">
      <w:pPr>
        <w:spacing w:before="120" w:after="120" w:line="360" w:lineRule="auto"/>
        <w:jc w:val="center"/>
        <w:rPr>
          <w:szCs w:val="24"/>
          <w:lang w:eastAsia="en-US"/>
        </w:rPr>
      </w:pPr>
      <w:r w:rsidRPr="00A64044">
        <w:rPr>
          <w:b/>
          <w:i/>
          <w:szCs w:val="24"/>
          <w:lang w:eastAsia="en-US"/>
        </w:rPr>
        <w:t>Artikel 17 bis</w:t>
      </w:r>
      <w:r w:rsidRPr="00A64044">
        <w:rPr>
          <w:szCs w:val="24"/>
          <w:lang w:eastAsia="en-US"/>
        </w:rPr>
        <w:br/>
      </w:r>
      <w:r w:rsidRPr="00A64044">
        <w:rPr>
          <w:b/>
          <w:i/>
          <w:szCs w:val="24"/>
          <w:lang w:eastAsia="en-US"/>
        </w:rPr>
        <w:t>Europese waarnemingscentrum voor betalingsachterstand</w:t>
      </w:r>
    </w:p>
    <w:p w:rsidR="000D2EC2" w:rsidRPr="00A64044" w:rsidRDefault="000D2EC2" w:rsidP="000D2EC2">
      <w:pPr>
        <w:spacing w:before="120" w:after="120" w:line="360" w:lineRule="auto"/>
        <w:ind w:left="850" w:hanging="850"/>
        <w:rPr>
          <w:szCs w:val="24"/>
          <w:lang w:eastAsia="en-US"/>
        </w:rPr>
      </w:pPr>
      <w:r w:rsidRPr="00A64044">
        <w:rPr>
          <w:b/>
          <w:i/>
          <w:szCs w:val="24"/>
          <w:lang w:eastAsia="en-US"/>
        </w:rPr>
        <w:t>1.</w:t>
      </w:r>
      <w:r w:rsidRPr="00A64044">
        <w:rPr>
          <w:szCs w:val="24"/>
          <w:lang w:eastAsia="en-US"/>
        </w:rPr>
        <w:tab/>
      </w:r>
      <w:r w:rsidRPr="00A64044">
        <w:rPr>
          <w:b/>
          <w:i/>
          <w:szCs w:val="24"/>
          <w:lang w:eastAsia="en-US"/>
        </w:rPr>
        <w:t>De Commissie zet uiterlijk op ... [</w:t>
      </w:r>
      <w:r w:rsidR="00D23416">
        <w:rPr>
          <w:b/>
          <w:i/>
          <w:szCs w:val="24"/>
          <w:lang w:eastAsia="en-US"/>
        </w:rPr>
        <w:t>PB</w:t>
      </w:r>
      <w:r w:rsidRPr="00A64044">
        <w:rPr>
          <w:b/>
          <w:i/>
          <w:szCs w:val="24"/>
          <w:lang w:eastAsia="en-US"/>
        </w:rPr>
        <w:t xml:space="preserve">: </w:t>
      </w:r>
      <w:r w:rsidR="00D23416">
        <w:rPr>
          <w:b/>
          <w:i/>
          <w:szCs w:val="24"/>
          <w:lang w:eastAsia="en-US"/>
        </w:rPr>
        <w:t>datum van toepassing van deze verordening</w:t>
      </w:r>
      <w:r w:rsidRPr="00A64044">
        <w:rPr>
          <w:b/>
          <w:i/>
          <w:szCs w:val="24"/>
          <w:lang w:eastAsia="en-US"/>
        </w:rPr>
        <w:t>] een waarnemingscentrum voor betalingsachterstand (het waarnemingscentrum) op.</w:t>
      </w:r>
    </w:p>
    <w:p w:rsidR="000D2EC2" w:rsidRPr="00A64044" w:rsidRDefault="000D2EC2" w:rsidP="000D2EC2">
      <w:pPr>
        <w:spacing w:before="120" w:after="120" w:line="360" w:lineRule="auto"/>
        <w:ind w:left="850" w:hanging="850"/>
        <w:rPr>
          <w:szCs w:val="24"/>
          <w:lang w:eastAsia="en-US"/>
        </w:rPr>
      </w:pPr>
      <w:r w:rsidRPr="00A64044">
        <w:rPr>
          <w:b/>
          <w:i/>
          <w:szCs w:val="24"/>
          <w:lang w:eastAsia="en-US"/>
        </w:rPr>
        <w:t>2.</w:t>
      </w:r>
      <w:r w:rsidRPr="00A64044">
        <w:rPr>
          <w:szCs w:val="24"/>
          <w:lang w:eastAsia="en-US"/>
        </w:rPr>
        <w:tab/>
      </w:r>
      <w:r w:rsidRPr="00A64044">
        <w:rPr>
          <w:b/>
          <w:i/>
          <w:szCs w:val="24"/>
          <w:lang w:eastAsia="en-US"/>
        </w:rPr>
        <w:t>Het waarnemingscentrum houdt toezicht op betalingspraktijken en betalingsachterstanden binnen de Unie teneinde deskundigheid en beste praktijken te verzamelen en te delen en mogelijk schadelijke praktijken vast te stellen, alsook de doeltreffendheid van handhavingsautoriteiten bij het uitvoeren van hun taken, teneinde de Commissie van advies en deskundigheid te voorzien betreffende ontwikkelingen op het gebied van betalingen en betalingsachterstanden.</w:t>
      </w:r>
    </w:p>
    <w:p w:rsidR="000C7B29" w:rsidRPr="00A64044" w:rsidRDefault="000C7B29">
      <w:pPr>
        <w:widowControl/>
        <w:rPr>
          <w:b/>
          <w:i/>
          <w:szCs w:val="24"/>
          <w:lang w:eastAsia="en-US"/>
        </w:rPr>
      </w:pPr>
      <w:r w:rsidRPr="00A64044">
        <w:rPr>
          <w:b/>
          <w:i/>
          <w:szCs w:val="24"/>
          <w:lang w:eastAsia="en-US"/>
        </w:rPr>
        <w:br w:type="page"/>
      </w:r>
    </w:p>
    <w:p w:rsidR="000D2EC2" w:rsidRPr="00A64044" w:rsidRDefault="000D2EC2" w:rsidP="000D2EC2">
      <w:pPr>
        <w:spacing w:before="120" w:after="120" w:line="360" w:lineRule="auto"/>
        <w:ind w:left="850" w:hanging="850"/>
        <w:rPr>
          <w:szCs w:val="24"/>
          <w:lang w:eastAsia="en-US"/>
        </w:rPr>
      </w:pPr>
      <w:r w:rsidRPr="00A64044">
        <w:rPr>
          <w:b/>
          <w:i/>
          <w:szCs w:val="24"/>
          <w:lang w:eastAsia="en-US"/>
        </w:rPr>
        <w:lastRenderedPageBreak/>
        <w:t>3.</w:t>
      </w:r>
      <w:r w:rsidRPr="00A64044">
        <w:rPr>
          <w:szCs w:val="24"/>
          <w:lang w:eastAsia="en-US"/>
        </w:rPr>
        <w:tab/>
      </w:r>
      <w:r w:rsidRPr="00A64044">
        <w:rPr>
          <w:b/>
          <w:i/>
          <w:szCs w:val="24"/>
          <w:lang w:eastAsia="en-US"/>
        </w:rPr>
        <w:t>De lidstaten delen het waarnemingscentrum de volgende gegevens mee:</w:t>
      </w:r>
    </w:p>
    <w:p w:rsidR="000D2EC2" w:rsidRPr="00A64044" w:rsidRDefault="000D2EC2" w:rsidP="000D2EC2">
      <w:pPr>
        <w:spacing w:before="120" w:after="120" w:line="360" w:lineRule="auto"/>
        <w:ind w:left="1416" w:hanging="566"/>
        <w:rPr>
          <w:szCs w:val="24"/>
          <w:lang w:eastAsia="en-US"/>
        </w:rPr>
      </w:pPr>
      <w:r w:rsidRPr="00A64044">
        <w:rPr>
          <w:b/>
          <w:i/>
          <w:szCs w:val="24"/>
          <w:lang w:eastAsia="en-US"/>
        </w:rPr>
        <w:t>a)</w:t>
      </w:r>
      <w:r w:rsidRPr="00A64044">
        <w:rPr>
          <w:szCs w:val="24"/>
          <w:lang w:eastAsia="en-US"/>
        </w:rPr>
        <w:tab/>
      </w:r>
      <w:r w:rsidRPr="00A64044">
        <w:rPr>
          <w:b/>
          <w:i/>
          <w:szCs w:val="24"/>
          <w:lang w:eastAsia="en-US"/>
        </w:rPr>
        <w:t>de lijsten van goederen en diensten waarop de procedure voor aanvaarding of verificatie van artikel 3, lid 2, van toepassing is;</w:t>
      </w:r>
    </w:p>
    <w:p w:rsidR="000D2EC2" w:rsidRPr="00A64044" w:rsidRDefault="000D2EC2" w:rsidP="000D2EC2">
      <w:pPr>
        <w:spacing w:before="120" w:after="120" w:line="360" w:lineRule="auto"/>
        <w:ind w:left="1416" w:hanging="566"/>
        <w:rPr>
          <w:szCs w:val="24"/>
          <w:lang w:eastAsia="en-US"/>
        </w:rPr>
      </w:pPr>
      <w:r w:rsidRPr="00A64044">
        <w:rPr>
          <w:b/>
          <w:i/>
          <w:szCs w:val="24"/>
          <w:lang w:eastAsia="en-US"/>
        </w:rPr>
        <w:t>b)</w:t>
      </w:r>
      <w:r w:rsidRPr="00A64044">
        <w:rPr>
          <w:szCs w:val="24"/>
          <w:lang w:eastAsia="en-US"/>
        </w:rPr>
        <w:tab/>
      </w:r>
      <w:r w:rsidRPr="00A64044">
        <w:rPr>
          <w:b/>
          <w:i/>
          <w:szCs w:val="24"/>
          <w:lang w:eastAsia="en-US"/>
        </w:rPr>
        <w:t>geaggregeerde gegevens die informatie bevatten als bedoeld in artikel 13, lid 3 bis, artikel 14, leden 1 en 2, en artikel 16 bis, lid 3;</w:t>
      </w:r>
    </w:p>
    <w:p w:rsidR="000D2EC2" w:rsidRPr="00A64044" w:rsidRDefault="000D2EC2" w:rsidP="000D2EC2">
      <w:pPr>
        <w:spacing w:before="120" w:after="120" w:line="360" w:lineRule="auto"/>
        <w:ind w:left="1416" w:hanging="566"/>
        <w:rPr>
          <w:szCs w:val="24"/>
          <w:lang w:eastAsia="en-US"/>
        </w:rPr>
      </w:pPr>
      <w:r w:rsidRPr="00A64044">
        <w:rPr>
          <w:b/>
          <w:i/>
          <w:szCs w:val="24"/>
          <w:lang w:eastAsia="en-US"/>
        </w:rPr>
        <w:t>c)</w:t>
      </w:r>
      <w:r w:rsidRPr="00A64044">
        <w:rPr>
          <w:szCs w:val="24"/>
          <w:lang w:eastAsia="en-US"/>
        </w:rPr>
        <w:tab/>
      </w:r>
      <w:r w:rsidRPr="00A64044">
        <w:rPr>
          <w:b/>
          <w:i/>
          <w:szCs w:val="24"/>
          <w:lang w:eastAsia="en-US"/>
        </w:rPr>
        <w:t>informatie over handhavingsautoriteiten, aantal klachten en onderzoeken en genomen maatregelen;</w:t>
      </w:r>
    </w:p>
    <w:p w:rsidR="000D2EC2" w:rsidRPr="00A64044" w:rsidRDefault="000D2EC2" w:rsidP="000D2EC2">
      <w:pPr>
        <w:spacing w:before="120" w:after="120" w:line="360" w:lineRule="auto"/>
        <w:ind w:left="850" w:hanging="850"/>
        <w:rPr>
          <w:szCs w:val="24"/>
          <w:lang w:eastAsia="en-US"/>
        </w:rPr>
      </w:pPr>
      <w:r w:rsidRPr="00A64044">
        <w:rPr>
          <w:b/>
          <w:i/>
          <w:szCs w:val="24"/>
          <w:lang w:eastAsia="en-US"/>
        </w:rPr>
        <w:t>4.</w:t>
      </w:r>
      <w:r w:rsidRPr="00A64044">
        <w:rPr>
          <w:szCs w:val="24"/>
          <w:lang w:eastAsia="en-US"/>
        </w:rPr>
        <w:tab/>
      </w:r>
      <w:r w:rsidRPr="00A64044">
        <w:rPr>
          <w:b/>
          <w:i/>
          <w:szCs w:val="24"/>
          <w:lang w:eastAsia="en-US"/>
        </w:rPr>
        <w:t>Het waarnemingscentrum brengt jaarverslagen, adviezen en schriftelijke bijdragen uit in verband met de uitvoering van deze verordening, met inbegrip van de beoordeling en richtsnoeren voor de doeltreffende handhaving van deze verordening.</w:t>
      </w:r>
    </w:p>
    <w:p w:rsidR="000D2EC2" w:rsidRPr="00A64044" w:rsidRDefault="000D2EC2" w:rsidP="000D2EC2">
      <w:pPr>
        <w:spacing w:before="120" w:after="120" w:line="360" w:lineRule="auto"/>
        <w:ind w:left="850" w:hanging="850"/>
        <w:rPr>
          <w:b/>
          <w:szCs w:val="24"/>
          <w:lang w:eastAsia="en-US"/>
        </w:rPr>
      </w:pPr>
      <w:r w:rsidRPr="00A64044">
        <w:rPr>
          <w:b/>
          <w:i/>
          <w:szCs w:val="24"/>
          <w:lang w:eastAsia="en-US"/>
        </w:rPr>
        <w:t>5.</w:t>
      </w:r>
      <w:r w:rsidRPr="00A64044">
        <w:rPr>
          <w:szCs w:val="24"/>
          <w:lang w:eastAsia="en-US"/>
        </w:rPr>
        <w:tab/>
      </w:r>
      <w:r w:rsidRPr="00A64044">
        <w:rPr>
          <w:b/>
          <w:i/>
          <w:szCs w:val="24"/>
          <w:lang w:eastAsia="en-US"/>
        </w:rPr>
        <w:t>Het waarnemingscentrum wordt voorgezeten door de Commissie en bestaat uit vertegenwoordigers van relevante deskundigen en belanghebbenden. De samenstelling van het bestuur zorgt ervoor dat alle betrokken belanghebbenden in gelijke mate worden vertegenwoordigd.</w:t>
      </w:r>
      <w:r w:rsidR="00EA3461" w:rsidRPr="00A64044">
        <w:rPr>
          <w:b/>
          <w:szCs w:val="24"/>
          <w:lang w:eastAsia="en-US"/>
        </w:rPr>
        <w:t xml:space="preserve"> [Am. 82]</w:t>
      </w:r>
    </w:p>
    <w:p w:rsidR="000C7B29" w:rsidRPr="00A64044" w:rsidRDefault="000C7B29">
      <w:pPr>
        <w:widowControl/>
        <w:rPr>
          <w:b/>
          <w:i/>
          <w:szCs w:val="24"/>
          <w:lang w:eastAsia="en-US"/>
        </w:rPr>
      </w:pPr>
      <w:r w:rsidRPr="00A64044">
        <w:rPr>
          <w:b/>
          <w:i/>
          <w:szCs w:val="24"/>
          <w:lang w:eastAsia="en-US"/>
        </w:rPr>
        <w:br w:type="page"/>
      </w:r>
    </w:p>
    <w:p w:rsidR="000D2EC2" w:rsidRPr="00A64044" w:rsidRDefault="000D2EC2" w:rsidP="000D2EC2">
      <w:pPr>
        <w:spacing w:before="120" w:after="120" w:line="360" w:lineRule="auto"/>
        <w:jc w:val="center"/>
        <w:rPr>
          <w:szCs w:val="24"/>
          <w:lang w:eastAsia="en-US"/>
        </w:rPr>
      </w:pPr>
      <w:r w:rsidRPr="00A64044">
        <w:rPr>
          <w:b/>
          <w:i/>
          <w:szCs w:val="24"/>
          <w:lang w:eastAsia="en-US"/>
        </w:rPr>
        <w:lastRenderedPageBreak/>
        <w:t>Artikel 17 ter</w:t>
      </w:r>
      <w:r w:rsidRPr="00A64044">
        <w:rPr>
          <w:szCs w:val="24"/>
          <w:lang w:eastAsia="en-US"/>
        </w:rPr>
        <w:br/>
      </w:r>
      <w:r w:rsidRPr="00A64044">
        <w:rPr>
          <w:b/>
          <w:i/>
          <w:szCs w:val="24"/>
          <w:lang w:eastAsia="en-US"/>
        </w:rPr>
        <w:t>Wijzigingen van Verordening (EG) nr. 1896/2006</w:t>
      </w:r>
    </w:p>
    <w:p w:rsidR="000D2EC2" w:rsidRPr="00A64044" w:rsidRDefault="000D2EC2" w:rsidP="000D2EC2">
      <w:pPr>
        <w:spacing w:before="120" w:after="120" w:line="360" w:lineRule="auto"/>
        <w:rPr>
          <w:szCs w:val="24"/>
          <w:lang w:eastAsia="en-US"/>
        </w:rPr>
      </w:pPr>
      <w:r w:rsidRPr="00A64044">
        <w:rPr>
          <w:b/>
          <w:i/>
          <w:szCs w:val="24"/>
          <w:lang w:eastAsia="en-US"/>
        </w:rPr>
        <w:t>Verordening (EG) nr. 1896/2006 wordt als volgt gewijzigd:</w:t>
      </w:r>
    </w:p>
    <w:p w:rsidR="000D2EC2" w:rsidRPr="00A64044" w:rsidRDefault="000D2EC2" w:rsidP="000D2EC2">
      <w:pPr>
        <w:spacing w:before="120" w:after="120" w:line="360" w:lineRule="auto"/>
        <w:ind w:left="850" w:hanging="850"/>
        <w:rPr>
          <w:szCs w:val="24"/>
          <w:lang w:eastAsia="en-US"/>
        </w:rPr>
      </w:pPr>
      <w:r w:rsidRPr="00A64044">
        <w:rPr>
          <w:b/>
          <w:i/>
          <w:szCs w:val="24"/>
          <w:lang w:eastAsia="en-US"/>
        </w:rPr>
        <w:t>1)</w:t>
      </w:r>
      <w:r w:rsidRPr="00A64044">
        <w:rPr>
          <w:szCs w:val="24"/>
          <w:lang w:eastAsia="en-US"/>
        </w:rPr>
        <w:tab/>
      </w:r>
      <w:r w:rsidR="00EA3461" w:rsidRPr="00A64044">
        <w:rPr>
          <w:b/>
          <w:i/>
          <w:szCs w:val="24"/>
          <w:lang w:eastAsia="en-US"/>
        </w:rPr>
        <w:t>a</w:t>
      </w:r>
      <w:r w:rsidRPr="00A64044">
        <w:rPr>
          <w:b/>
          <w:i/>
          <w:szCs w:val="24"/>
          <w:lang w:eastAsia="en-US"/>
        </w:rPr>
        <w:t>rtikel 7 wordt als volgt gewijzigd:</w:t>
      </w:r>
    </w:p>
    <w:p w:rsidR="000D2EC2" w:rsidRPr="00A64044" w:rsidRDefault="000D2EC2" w:rsidP="000D2EC2">
      <w:pPr>
        <w:spacing w:before="120" w:after="120" w:line="360" w:lineRule="auto"/>
        <w:ind w:left="1416" w:hanging="566"/>
        <w:rPr>
          <w:szCs w:val="24"/>
          <w:lang w:eastAsia="en-US"/>
        </w:rPr>
      </w:pPr>
      <w:r w:rsidRPr="00A64044">
        <w:rPr>
          <w:b/>
          <w:i/>
          <w:szCs w:val="24"/>
          <w:lang w:eastAsia="en-US"/>
        </w:rPr>
        <w:t>a)</w:t>
      </w:r>
      <w:r w:rsidRPr="00A64044">
        <w:rPr>
          <w:szCs w:val="24"/>
          <w:lang w:eastAsia="en-US"/>
        </w:rPr>
        <w:tab/>
      </w:r>
      <w:r w:rsidRPr="00A64044">
        <w:rPr>
          <w:b/>
          <w:i/>
          <w:szCs w:val="24"/>
          <w:lang w:eastAsia="en-US"/>
        </w:rPr>
        <w:t xml:space="preserve">lid 5 wordt vervangen door: </w:t>
      </w:r>
    </w:p>
    <w:p w:rsidR="000D2EC2" w:rsidRPr="00A64044" w:rsidRDefault="000D2EC2" w:rsidP="000D2EC2">
      <w:pPr>
        <w:spacing w:before="120" w:after="120" w:line="360" w:lineRule="auto"/>
        <w:ind w:left="1982" w:hanging="566"/>
        <w:rPr>
          <w:szCs w:val="24"/>
          <w:lang w:eastAsia="en-US"/>
        </w:rPr>
      </w:pPr>
      <w:r w:rsidRPr="00A64044">
        <w:rPr>
          <w:b/>
          <w:i/>
          <w:szCs w:val="24"/>
          <w:lang w:eastAsia="en-US"/>
        </w:rPr>
        <w:t>“5.</w:t>
      </w:r>
      <w:r w:rsidRPr="00A64044">
        <w:rPr>
          <w:szCs w:val="24"/>
          <w:lang w:eastAsia="en-US"/>
        </w:rPr>
        <w:tab/>
      </w:r>
      <w:r w:rsidRPr="00A64044">
        <w:rPr>
          <w:b/>
          <w:i/>
          <w:szCs w:val="24"/>
          <w:lang w:eastAsia="en-US"/>
        </w:rPr>
        <w:t>Het verzoek wordt in elektronische vorm ingediend.”;</w:t>
      </w:r>
    </w:p>
    <w:p w:rsidR="000D2EC2" w:rsidRPr="00A64044" w:rsidRDefault="000D2EC2" w:rsidP="000D2EC2">
      <w:pPr>
        <w:spacing w:before="120" w:after="120" w:line="360" w:lineRule="auto"/>
        <w:ind w:left="1416" w:hanging="566"/>
        <w:rPr>
          <w:szCs w:val="24"/>
          <w:lang w:eastAsia="en-US"/>
        </w:rPr>
      </w:pPr>
      <w:r w:rsidRPr="00A64044">
        <w:rPr>
          <w:b/>
          <w:i/>
          <w:szCs w:val="24"/>
          <w:lang w:eastAsia="en-US"/>
        </w:rPr>
        <w:t>b)</w:t>
      </w:r>
      <w:r w:rsidRPr="00A64044">
        <w:rPr>
          <w:szCs w:val="24"/>
          <w:lang w:eastAsia="en-US"/>
        </w:rPr>
        <w:tab/>
      </w:r>
      <w:r w:rsidRPr="00A64044">
        <w:rPr>
          <w:b/>
          <w:i/>
          <w:szCs w:val="24"/>
          <w:lang w:eastAsia="en-US"/>
        </w:rPr>
        <w:t xml:space="preserve">lid 6 wordt vervangen door: </w:t>
      </w:r>
    </w:p>
    <w:p w:rsidR="000D2EC2" w:rsidRPr="00A64044" w:rsidRDefault="00EA3461" w:rsidP="000D2EC2">
      <w:pPr>
        <w:spacing w:before="120" w:after="120" w:line="360" w:lineRule="auto"/>
        <w:ind w:left="1982" w:hanging="566"/>
        <w:rPr>
          <w:szCs w:val="24"/>
          <w:lang w:eastAsia="en-US"/>
        </w:rPr>
      </w:pPr>
      <w:r w:rsidRPr="00A64044">
        <w:rPr>
          <w:b/>
          <w:i/>
          <w:szCs w:val="24"/>
          <w:lang w:eastAsia="en-US"/>
        </w:rPr>
        <w:t>“</w:t>
      </w:r>
      <w:r w:rsidR="000D2EC2" w:rsidRPr="00A64044">
        <w:rPr>
          <w:b/>
          <w:i/>
          <w:szCs w:val="24"/>
          <w:lang w:eastAsia="en-US"/>
        </w:rPr>
        <w:t>6.</w:t>
      </w:r>
      <w:r w:rsidR="000D2EC2" w:rsidRPr="00A64044">
        <w:rPr>
          <w:szCs w:val="24"/>
          <w:lang w:eastAsia="en-US"/>
        </w:rPr>
        <w:tab/>
      </w:r>
      <w:r w:rsidR="000D2EC2" w:rsidRPr="00A64044">
        <w:rPr>
          <w:b/>
          <w:i/>
          <w:szCs w:val="24"/>
          <w:lang w:eastAsia="en-US"/>
        </w:rPr>
        <w:t>Het verzoek wordt elektronisch ondertekend overeenkomstig artikel 2, lid 2, van Verordening (EU) nr. 910/2014 van het Europees Parlement en de Raad van 23 juli 2014 betreffende elektronische identificatie en vertrouwensdiensten voor elektronische transacties in de interne markt. Deze handtekening wordt erkend in de lidstaat van herkomst zonder dat verdere voorwaarden worden opgelegd. De lidstaten voeren alternatieve elektronische communicatiesystemen in aan de hand waarvan de gebruikers veilig kunnen worden geïdentificeerd. In dit geval is geen elektronische handtekening vereist.”;</w:t>
      </w:r>
    </w:p>
    <w:p w:rsidR="000C7B29" w:rsidRPr="00A64044" w:rsidRDefault="000C7B29">
      <w:pPr>
        <w:widowControl/>
        <w:rPr>
          <w:b/>
          <w:i/>
          <w:szCs w:val="24"/>
          <w:lang w:eastAsia="en-US"/>
        </w:rPr>
      </w:pPr>
      <w:r w:rsidRPr="00A64044">
        <w:rPr>
          <w:b/>
          <w:i/>
          <w:szCs w:val="24"/>
          <w:lang w:eastAsia="en-US"/>
        </w:rPr>
        <w:br w:type="page"/>
      </w:r>
    </w:p>
    <w:p w:rsidR="000D2EC2" w:rsidRPr="00A64044" w:rsidRDefault="000D2EC2" w:rsidP="000D2EC2">
      <w:pPr>
        <w:spacing w:before="120" w:after="120" w:line="360" w:lineRule="auto"/>
        <w:ind w:left="850" w:hanging="850"/>
        <w:rPr>
          <w:szCs w:val="24"/>
          <w:lang w:eastAsia="en-US"/>
        </w:rPr>
      </w:pPr>
      <w:r w:rsidRPr="00A64044">
        <w:rPr>
          <w:b/>
          <w:i/>
          <w:szCs w:val="24"/>
          <w:lang w:eastAsia="en-US"/>
        </w:rPr>
        <w:lastRenderedPageBreak/>
        <w:t>2)</w:t>
      </w:r>
      <w:r w:rsidRPr="00A64044">
        <w:rPr>
          <w:szCs w:val="24"/>
          <w:lang w:eastAsia="en-US"/>
        </w:rPr>
        <w:tab/>
      </w:r>
      <w:r w:rsidR="00EA3461" w:rsidRPr="00A64044">
        <w:rPr>
          <w:b/>
          <w:i/>
          <w:szCs w:val="24"/>
          <w:lang w:eastAsia="en-US"/>
        </w:rPr>
        <w:t>i</w:t>
      </w:r>
      <w:r w:rsidRPr="00A64044">
        <w:rPr>
          <w:b/>
          <w:i/>
          <w:szCs w:val="24"/>
          <w:lang w:eastAsia="en-US"/>
        </w:rPr>
        <w:t xml:space="preserve">n artikel 12 wordt lid 1 vervangen door: </w:t>
      </w:r>
    </w:p>
    <w:p w:rsidR="000D2EC2" w:rsidRPr="00A64044" w:rsidRDefault="00EA3461" w:rsidP="000D2EC2">
      <w:pPr>
        <w:spacing w:before="120" w:after="120" w:line="360" w:lineRule="auto"/>
        <w:ind w:left="1416" w:hanging="566"/>
        <w:rPr>
          <w:szCs w:val="24"/>
          <w:lang w:eastAsia="en-US"/>
        </w:rPr>
      </w:pPr>
      <w:r w:rsidRPr="00A64044">
        <w:rPr>
          <w:b/>
          <w:i/>
          <w:szCs w:val="24"/>
          <w:lang w:eastAsia="en-US"/>
        </w:rPr>
        <w:t>“</w:t>
      </w:r>
      <w:r w:rsidR="000D2EC2" w:rsidRPr="00A64044">
        <w:rPr>
          <w:b/>
          <w:i/>
          <w:szCs w:val="24"/>
          <w:lang w:eastAsia="en-US"/>
        </w:rPr>
        <w:t>1.</w:t>
      </w:r>
      <w:r w:rsidR="000D2EC2" w:rsidRPr="00A64044">
        <w:rPr>
          <w:szCs w:val="24"/>
          <w:lang w:eastAsia="en-US"/>
        </w:rPr>
        <w:tab/>
      </w:r>
      <w:r w:rsidR="000D2EC2" w:rsidRPr="00A64044">
        <w:rPr>
          <w:b/>
          <w:i/>
          <w:szCs w:val="24"/>
          <w:lang w:eastAsia="en-US"/>
        </w:rPr>
        <w:t>Indien de in artikel 8 genoemde voorwaarden vervuld zijn, vaardigt het gerecht door middel van formulier E van bijlage V binnen 14 dagen na de indiening van een verzoek een Europees betalingsbevel uit. Bij het berekenen van de termijn van 14 dagen, wordt geen rekening gehouden met de tijd die de eiser nodig heeft om het verzoek in te vullen, te corrigeren of te wijzigen.”;</w:t>
      </w:r>
    </w:p>
    <w:p w:rsidR="000D2EC2" w:rsidRPr="00A64044" w:rsidRDefault="000D2EC2" w:rsidP="000D2EC2">
      <w:pPr>
        <w:spacing w:before="120" w:after="120" w:line="360" w:lineRule="auto"/>
        <w:ind w:left="850" w:hanging="850"/>
        <w:rPr>
          <w:szCs w:val="24"/>
          <w:lang w:eastAsia="en-US"/>
        </w:rPr>
      </w:pPr>
      <w:r w:rsidRPr="00A64044">
        <w:rPr>
          <w:b/>
          <w:i/>
          <w:szCs w:val="24"/>
          <w:lang w:eastAsia="en-US"/>
        </w:rPr>
        <w:t>3)</w:t>
      </w:r>
      <w:r w:rsidRPr="00A64044">
        <w:rPr>
          <w:szCs w:val="24"/>
          <w:lang w:eastAsia="en-US"/>
        </w:rPr>
        <w:tab/>
      </w:r>
      <w:r w:rsidR="00EA3461" w:rsidRPr="00A64044">
        <w:rPr>
          <w:b/>
          <w:i/>
          <w:szCs w:val="24"/>
          <w:lang w:eastAsia="en-US"/>
        </w:rPr>
        <w:t>i</w:t>
      </w:r>
      <w:r w:rsidRPr="00A64044">
        <w:rPr>
          <w:b/>
          <w:i/>
          <w:szCs w:val="24"/>
          <w:lang w:eastAsia="en-US"/>
        </w:rPr>
        <w:t xml:space="preserve">n artikel 16 wordt lid 2 vervangen door: </w:t>
      </w:r>
    </w:p>
    <w:p w:rsidR="000D2EC2" w:rsidRPr="00A64044" w:rsidRDefault="00EA3461" w:rsidP="000D2EC2">
      <w:pPr>
        <w:spacing w:before="120" w:after="120" w:line="360" w:lineRule="auto"/>
        <w:ind w:left="1416" w:hanging="566"/>
        <w:rPr>
          <w:b/>
          <w:szCs w:val="24"/>
          <w:lang w:eastAsia="en-US"/>
        </w:rPr>
      </w:pPr>
      <w:r w:rsidRPr="00A64044">
        <w:rPr>
          <w:b/>
          <w:i/>
          <w:szCs w:val="24"/>
          <w:lang w:eastAsia="en-US"/>
        </w:rPr>
        <w:t>“</w:t>
      </w:r>
      <w:r w:rsidR="000D2EC2" w:rsidRPr="00A64044">
        <w:rPr>
          <w:b/>
          <w:i/>
          <w:szCs w:val="24"/>
          <w:lang w:eastAsia="en-US"/>
        </w:rPr>
        <w:t>2.</w:t>
      </w:r>
      <w:r w:rsidR="000D2EC2" w:rsidRPr="00A64044">
        <w:rPr>
          <w:szCs w:val="24"/>
          <w:lang w:eastAsia="en-US"/>
        </w:rPr>
        <w:tab/>
      </w:r>
      <w:r w:rsidR="000D2EC2" w:rsidRPr="00A64044">
        <w:rPr>
          <w:b/>
          <w:i/>
          <w:szCs w:val="24"/>
          <w:lang w:eastAsia="en-US"/>
        </w:rPr>
        <w:t>Het verweerschrift wordt aan de verweerder toegezonden binnen 14 dagen na de datum van betekening van het betalingsbevel.”.</w:t>
      </w:r>
      <w:r w:rsidRPr="00A64044">
        <w:rPr>
          <w:b/>
          <w:szCs w:val="24"/>
          <w:lang w:eastAsia="en-US"/>
        </w:rPr>
        <w:t xml:space="preserve"> [Am. 83]</w:t>
      </w:r>
    </w:p>
    <w:p w:rsidR="000C7B29" w:rsidRPr="00A64044" w:rsidRDefault="000C7B29">
      <w:pPr>
        <w:widowControl/>
        <w:rPr>
          <w:b/>
          <w:i/>
          <w:szCs w:val="24"/>
          <w:lang w:eastAsia="en-US"/>
        </w:rPr>
      </w:pPr>
      <w:r w:rsidRPr="00A64044">
        <w:rPr>
          <w:b/>
          <w:i/>
          <w:szCs w:val="24"/>
          <w:lang w:eastAsia="en-US"/>
        </w:rPr>
        <w:br w:type="page"/>
      </w:r>
    </w:p>
    <w:p w:rsidR="000D2EC2" w:rsidRPr="00A64044" w:rsidRDefault="000D2EC2" w:rsidP="000D2EC2">
      <w:pPr>
        <w:spacing w:before="120" w:after="120" w:line="360" w:lineRule="auto"/>
        <w:jc w:val="center"/>
        <w:rPr>
          <w:szCs w:val="24"/>
          <w:lang w:eastAsia="en-US"/>
        </w:rPr>
      </w:pPr>
      <w:r w:rsidRPr="00A64044">
        <w:rPr>
          <w:b/>
          <w:i/>
          <w:szCs w:val="24"/>
          <w:lang w:eastAsia="en-US"/>
        </w:rPr>
        <w:lastRenderedPageBreak/>
        <w:t xml:space="preserve">Artikel 17 </w:t>
      </w:r>
      <w:proofErr w:type="spellStart"/>
      <w:r w:rsidRPr="00A64044">
        <w:rPr>
          <w:b/>
          <w:i/>
          <w:szCs w:val="24"/>
          <w:lang w:eastAsia="en-US"/>
        </w:rPr>
        <w:t>quater</w:t>
      </w:r>
      <w:proofErr w:type="spellEnd"/>
      <w:r w:rsidRPr="00A64044">
        <w:rPr>
          <w:szCs w:val="24"/>
          <w:lang w:eastAsia="en-US"/>
        </w:rPr>
        <w:br/>
      </w:r>
      <w:r w:rsidRPr="00A64044">
        <w:rPr>
          <w:b/>
          <w:i/>
          <w:szCs w:val="24"/>
          <w:lang w:eastAsia="en-US"/>
        </w:rPr>
        <w:t>Wijzigingen van Verordening (EG) nr. 861/2007</w:t>
      </w:r>
    </w:p>
    <w:p w:rsidR="000D2EC2" w:rsidRPr="00A64044" w:rsidRDefault="000D2EC2" w:rsidP="000D2EC2">
      <w:pPr>
        <w:spacing w:before="120" w:after="120" w:line="360" w:lineRule="auto"/>
        <w:rPr>
          <w:szCs w:val="24"/>
          <w:lang w:eastAsia="en-US"/>
        </w:rPr>
      </w:pPr>
      <w:r w:rsidRPr="00A64044">
        <w:rPr>
          <w:b/>
          <w:i/>
          <w:szCs w:val="24"/>
          <w:lang w:eastAsia="en-US"/>
        </w:rPr>
        <w:t>Verordening (EG) nr. 861/2007 wordt als volgt gewijzigd:</w:t>
      </w:r>
    </w:p>
    <w:p w:rsidR="000D2EC2" w:rsidRPr="00A64044" w:rsidRDefault="000D2EC2" w:rsidP="000D2EC2">
      <w:pPr>
        <w:spacing w:before="120" w:after="120" w:line="360" w:lineRule="auto"/>
        <w:ind w:left="850" w:hanging="850"/>
        <w:rPr>
          <w:szCs w:val="24"/>
          <w:lang w:eastAsia="en-US"/>
        </w:rPr>
      </w:pPr>
      <w:r w:rsidRPr="00A64044">
        <w:rPr>
          <w:b/>
          <w:i/>
          <w:szCs w:val="24"/>
          <w:lang w:eastAsia="en-US"/>
        </w:rPr>
        <w:t>1)</w:t>
      </w:r>
      <w:r w:rsidRPr="00A64044">
        <w:rPr>
          <w:szCs w:val="24"/>
          <w:lang w:eastAsia="en-US"/>
        </w:rPr>
        <w:tab/>
      </w:r>
      <w:r w:rsidR="00EA3461" w:rsidRPr="00A64044">
        <w:rPr>
          <w:b/>
          <w:i/>
          <w:szCs w:val="24"/>
          <w:lang w:eastAsia="en-US"/>
        </w:rPr>
        <w:t>a</w:t>
      </w:r>
      <w:r w:rsidRPr="00A64044">
        <w:rPr>
          <w:b/>
          <w:i/>
          <w:szCs w:val="24"/>
          <w:lang w:eastAsia="en-US"/>
        </w:rPr>
        <w:t>rtikel 7 wordt als volgt gewijzigd:</w:t>
      </w:r>
    </w:p>
    <w:p w:rsidR="000D2EC2" w:rsidRPr="00A64044" w:rsidRDefault="000D2EC2" w:rsidP="000D2EC2">
      <w:pPr>
        <w:spacing w:before="120" w:after="120" w:line="360" w:lineRule="auto"/>
        <w:ind w:left="1416" w:hanging="566"/>
        <w:rPr>
          <w:szCs w:val="24"/>
          <w:lang w:eastAsia="en-US"/>
        </w:rPr>
      </w:pPr>
      <w:r w:rsidRPr="00A64044">
        <w:rPr>
          <w:b/>
          <w:i/>
          <w:szCs w:val="24"/>
          <w:lang w:eastAsia="en-US"/>
        </w:rPr>
        <w:t>a)</w:t>
      </w:r>
      <w:r w:rsidRPr="00A64044">
        <w:rPr>
          <w:szCs w:val="24"/>
          <w:lang w:eastAsia="en-US"/>
        </w:rPr>
        <w:tab/>
      </w:r>
      <w:r w:rsidRPr="00A64044">
        <w:rPr>
          <w:b/>
          <w:i/>
          <w:szCs w:val="24"/>
          <w:lang w:eastAsia="en-US"/>
        </w:rPr>
        <w:t xml:space="preserve">lid 1 wordt vervangen door: </w:t>
      </w:r>
    </w:p>
    <w:p w:rsidR="000D2EC2" w:rsidRPr="00A64044" w:rsidRDefault="000D2EC2" w:rsidP="000D2EC2">
      <w:pPr>
        <w:spacing w:before="120" w:after="120" w:line="360" w:lineRule="auto"/>
        <w:ind w:left="1982" w:hanging="566"/>
        <w:rPr>
          <w:szCs w:val="24"/>
          <w:lang w:eastAsia="en-US"/>
        </w:rPr>
      </w:pPr>
      <w:r w:rsidRPr="00A64044">
        <w:rPr>
          <w:b/>
          <w:i/>
          <w:szCs w:val="24"/>
          <w:lang w:eastAsia="en-US"/>
        </w:rPr>
        <w:t>“1.</w:t>
      </w:r>
      <w:r w:rsidRPr="00A64044">
        <w:rPr>
          <w:szCs w:val="24"/>
          <w:lang w:eastAsia="en-US"/>
        </w:rPr>
        <w:tab/>
      </w:r>
      <w:r w:rsidRPr="00A64044">
        <w:rPr>
          <w:b/>
          <w:i/>
          <w:szCs w:val="24"/>
          <w:lang w:eastAsia="en-US"/>
        </w:rPr>
        <w:t>“Binnen 14 dagen na ontvangst van de antwoorden die de verweerder of de eiser binnen de in artikel 5, lid 3 of lid 6, bepaalde termijn indient, geeft het gerecht een beslissing of gaat het als volgt te werk:</w:t>
      </w:r>
    </w:p>
    <w:p w:rsidR="000D2EC2" w:rsidRPr="00A64044" w:rsidRDefault="000D2EC2" w:rsidP="000D2EC2">
      <w:pPr>
        <w:spacing w:before="120" w:after="120" w:line="360" w:lineRule="auto"/>
        <w:ind w:left="2548" w:hanging="566"/>
        <w:rPr>
          <w:szCs w:val="24"/>
          <w:lang w:eastAsia="en-US"/>
        </w:rPr>
      </w:pPr>
      <w:r w:rsidRPr="00A64044">
        <w:rPr>
          <w:b/>
          <w:i/>
          <w:szCs w:val="24"/>
          <w:lang w:eastAsia="en-US"/>
        </w:rPr>
        <w:t>a)</w:t>
      </w:r>
      <w:r w:rsidRPr="00A64044">
        <w:rPr>
          <w:szCs w:val="24"/>
          <w:lang w:eastAsia="en-US"/>
        </w:rPr>
        <w:tab/>
      </w:r>
      <w:r w:rsidRPr="00A64044">
        <w:rPr>
          <w:b/>
          <w:i/>
          <w:szCs w:val="24"/>
          <w:lang w:eastAsia="en-US"/>
        </w:rPr>
        <w:t>het verzoekt de partijen nadere informatie over de vordering te verstrekken binnen een wel bepaalde termijn van ten hoogste 14 dagen;</w:t>
      </w:r>
    </w:p>
    <w:p w:rsidR="000D2EC2" w:rsidRPr="00A64044" w:rsidRDefault="000D2EC2" w:rsidP="000D2EC2">
      <w:pPr>
        <w:spacing w:before="120" w:after="120" w:line="360" w:lineRule="auto"/>
        <w:ind w:left="2548" w:hanging="566"/>
        <w:rPr>
          <w:szCs w:val="24"/>
          <w:lang w:eastAsia="en-US"/>
        </w:rPr>
      </w:pPr>
      <w:r w:rsidRPr="00A64044">
        <w:rPr>
          <w:b/>
          <w:i/>
          <w:szCs w:val="24"/>
          <w:lang w:eastAsia="en-US"/>
        </w:rPr>
        <w:t>b)</w:t>
      </w:r>
      <w:r w:rsidRPr="00A64044">
        <w:rPr>
          <w:szCs w:val="24"/>
          <w:lang w:eastAsia="en-US"/>
        </w:rPr>
        <w:tab/>
      </w:r>
      <w:r w:rsidRPr="00A64044">
        <w:rPr>
          <w:b/>
          <w:i/>
          <w:szCs w:val="24"/>
          <w:lang w:eastAsia="en-US"/>
        </w:rPr>
        <w:t>het geeft aan welk bewijs het verlangt overeenkomstig het bepaalde in artikel 9;</w:t>
      </w:r>
    </w:p>
    <w:p w:rsidR="000D2EC2" w:rsidRPr="00A64044" w:rsidRDefault="000D2EC2" w:rsidP="000D2EC2">
      <w:pPr>
        <w:spacing w:before="120" w:after="120" w:line="360" w:lineRule="auto"/>
        <w:ind w:left="2548" w:hanging="566"/>
        <w:rPr>
          <w:szCs w:val="24"/>
          <w:lang w:eastAsia="en-US"/>
        </w:rPr>
      </w:pPr>
      <w:r w:rsidRPr="00A64044">
        <w:rPr>
          <w:b/>
          <w:i/>
          <w:szCs w:val="24"/>
          <w:lang w:eastAsia="en-US"/>
        </w:rPr>
        <w:t>c)</w:t>
      </w:r>
      <w:r w:rsidRPr="00A64044">
        <w:rPr>
          <w:szCs w:val="24"/>
          <w:lang w:eastAsia="en-US"/>
        </w:rPr>
        <w:tab/>
      </w:r>
      <w:r w:rsidRPr="00A64044">
        <w:rPr>
          <w:b/>
          <w:i/>
          <w:szCs w:val="24"/>
          <w:lang w:eastAsia="en-US"/>
        </w:rPr>
        <w:t>het roept de partijen op voor een mondelinge behandeling, die binnen 14 dagen na de oproeping wordt gehouden.”;</w:t>
      </w:r>
    </w:p>
    <w:p w:rsidR="000D2EC2" w:rsidRPr="00A64044" w:rsidRDefault="000D2EC2" w:rsidP="000D2EC2">
      <w:pPr>
        <w:spacing w:before="120" w:after="120" w:line="360" w:lineRule="auto"/>
        <w:ind w:left="1416" w:hanging="566"/>
        <w:rPr>
          <w:szCs w:val="24"/>
          <w:lang w:eastAsia="en-US"/>
        </w:rPr>
      </w:pPr>
      <w:r w:rsidRPr="00A64044">
        <w:rPr>
          <w:b/>
          <w:i/>
          <w:szCs w:val="24"/>
          <w:lang w:eastAsia="en-US"/>
        </w:rPr>
        <w:t>b)</w:t>
      </w:r>
      <w:r w:rsidRPr="00A64044">
        <w:rPr>
          <w:szCs w:val="24"/>
          <w:lang w:eastAsia="en-US"/>
        </w:rPr>
        <w:tab/>
      </w:r>
      <w:r w:rsidR="00EA3461" w:rsidRPr="00A64044">
        <w:rPr>
          <w:b/>
          <w:i/>
          <w:szCs w:val="24"/>
          <w:lang w:eastAsia="en-US"/>
        </w:rPr>
        <w:t>l</w:t>
      </w:r>
      <w:r w:rsidRPr="00A64044">
        <w:rPr>
          <w:b/>
          <w:i/>
          <w:szCs w:val="24"/>
          <w:lang w:eastAsia="en-US"/>
        </w:rPr>
        <w:t xml:space="preserve">id 2 wordt vervangen door: </w:t>
      </w:r>
    </w:p>
    <w:p w:rsidR="000D2EC2" w:rsidRPr="00A64044" w:rsidRDefault="000D2EC2" w:rsidP="000D2EC2">
      <w:pPr>
        <w:spacing w:before="120" w:after="120" w:line="360" w:lineRule="auto"/>
        <w:ind w:left="1982" w:hanging="566"/>
        <w:rPr>
          <w:szCs w:val="24"/>
          <w:lang w:eastAsia="en-US"/>
        </w:rPr>
      </w:pPr>
      <w:r w:rsidRPr="00A64044">
        <w:rPr>
          <w:b/>
          <w:i/>
          <w:szCs w:val="24"/>
          <w:lang w:eastAsia="en-US"/>
        </w:rPr>
        <w:t>“2.</w:t>
      </w:r>
      <w:r w:rsidRPr="00A64044">
        <w:rPr>
          <w:szCs w:val="24"/>
          <w:lang w:eastAsia="en-US"/>
        </w:rPr>
        <w:tab/>
      </w:r>
      <w:r w:rsidRPr="00A64044">
        <w:rPr>
          <w:b/>
          <w:i/>
          <w:szCs w:val="24"/>
          <w:lang w:eastAsia="en-US"/>
        </w:rPr>
        <w:t>De lidstaten voeren alternatieve elektronische communicatiesystemen in aan de hand waarvan de gebruikers veilig kunnen worden geïdentificeerd. In dit geval is geen elektronische handtekening vereist.”;</w:t>
      </w:r>
    </w:p>
    <w:p w:rsidR="000C7B29" w:rsidRPr="00A64044" w:rsidRDefault="000C7B29">
      <w:pPr>
        <w:widowControl/>
        <w:rPr>
          <w:b/>
          <w:i/>
          <w:szCs w:val="24"/>
          <w:lang w:eastAsia="en-US"/>
        </w:rPr>
      </w:pPr>
      <w:r w:rsidRPr="00A64044">
        <w:rPr>
          <w:b/>
          <w:i/>
          <w:szCs w:val="24"/>
          <w:lang w:eastAsia="en-US"/>
        </w:rPr>
        <w:br w:type="page"/>
      </w:r>
    </w:p>
    <w:p w:rsidR="000D2EC2" w:rsidRPr="00A64044" w:rsidRDefault="000D2EC2" w:rsidP="000D2EC2">
      <w:pPr>
        <w:spacing w:before="120" w:after="120" w:line="360" w:lineRule="auto"/>
        <w:ind w:left="850" w:hanging="850"/>
        <w:rPr>
          <w:szCs w:val="24"/>
          <w:lang w:eastAsia="en-US"/>
        </w:rPr>
      </w:pPr>
      <w:r w:rsidRPr="00A64044">
        <w:rPr>
          <w:b/>
          <w:i/>
          <w:szCs w:val="24"/>
          <w:lang w:eastAsia="en-US"/>
        </w:rPr>
        <w:lastRenderedPageBreak/>
        <w:t>2)</w:t>
      </w:r>
      <w:r w:rsidRPr="00A64044">
        <w:rPr>
          <w:szCs w:val="24"/>
          <w:lang w:eastAsia="en-US"/>
        </w:rPr>
        <w:tab/>
      </w:r>
      <w:r w:rsidR="00EA3461" w:rsidRPr="00A64044">
        <w:rPr>
          <w:b/>
          <w:i/>
          <w:szCs w:val="24"/>
          <w:lang w:eastAsia="en-US"/>
        </w:rPr>
        <w:t>a</w:t>
      </w:r>
      <w:r w:rsidRPr="00A64044">
        <w:rPr>
          <w:b/>
          <w:i/>
          <w:szCs w:val="24"/>
          <w:lang w:eastAsia="en-US"/>
        </w:rPr>
        <w:t>an artikel 13 wordt het volgende lid toegevoegd:</w:t>
      </w:r>
    </w:p>
    <w:p w:rsidR="000D2EC2" w:rsidRPr="00A64044" w:rsidRDefault="00EA3461" w:rsidP="00EA3461">
      <w:pPr>
        <w:spacing w:before="120" w:after="120" w:line="360" w:lineRule="auto"/>
        <w:ind w:left="1418" w:hanging="568"/>
        <w:rPr>
          <w:szCs w:val="24"/>
          <w:lang w:eastAsia="en-US"/>
        </w:rPr>
      </w:pPr>
      <w:r w:rsidRPr="00A64044">
        <w:rPr>
          <w:b/>
          <w:i/>
          <w:szCs w:val="24"/>
          <w:lang w:eastAsia="en-US"/>
        </w:rPr>
        <w:t>“</w:t>
      </w:r>
      <w:r w:rsidR="000D2EC2" w:rsidRPr="00A64044">
        <w:rPr>
          <w:b/>
          <w:i/>
          <w:szCs w:val="24"/>
          <w:lang w:eastAsia="en-US"/>
        </w:rPr>
        <w:t>4 bis.</w:t>
      </w:r>
      <w:r w:rsidR="000D2EC2" w:rsidRPr="00A64044">
        <w:rPr>
          <w:b/>
          <w:i/>
          <w:szCs w:val="24"/>
          <w:lang w:eastAsia="en-US"/>
        </w:rPr>
        <w:tab/>
        <w:t>De betekening of kennisgeving van de in artikel 5, leden 2 en 6, vermelde stukken en van overeenkomstig artikel 7 gegeven beslissingen geschiedt met ingang van 1 januari 2027 op elektronische wijze. De betekening of kennisgeving van stukken geschiedt met bericht van ontvangst met vermelding van de datum van ontvangst. Alle andere correspondentie dan die wordt bedoeld in lid 1 tussen het gerecht en de partijen of andere personen die bij de procedure zijn betrokken, wordt op elektronische wijze doorgestuurd met bericht van ontvangst. De lidstaten verstrekken de hiervoor benodigde technische middelen uiterlijk op 1 januari 2027.”;</w:t>
      </w:r>
    </w:p>
    <w:p w:rsidR="000D2EC2" w:rsidRPr="00A64044" w:rsidRDefault="000D2EC2" w:rsidP="000D2EC2">
      <w:pPr>
        <w:spacing w:before="120" w:after="120" w:line="360" w:lineRule="auto"/>
        <w:ind w:left="850" w:hanging="850"/>
        <w:rPr>
          <w:szCs w:val="24"/>
          <w:lang w:eastAsia="en-US"/>
        </w:rPr>
      </w:pPr>
      <w:r w:rsidRPr="00A64044">
        <w:rPr>
          <w:b/>
          <w:i/>
          <w:szCs w:val="24"/>
          <w:lang w:eastAsia="en-US"/>
        </w:rPr>
        <w:t>3)</w:t>
      </w:r>
      <w:r w:rsidRPr="00A64044">
        <w:rPr>
          <w:szCs w:val="24"/>
          <w:lang w:eastAsia="en-US"/>
        </w:rPr>
        <w:tab/>
      </w:r>
      <w:r w:rsidRPr="00A64044">
        <w:rPr>
          <w:b/>
          <w:i/>
          <w:szCs w:val="24"/>
          <w:lang w:eastAsia="en-US"/>
        </w:rPr>
        <w:t>artikel 18, lid 2, wordt vervangen door:</w:t>
      </w:r>
    </w:p>
    <w:p w:rsidR="000D2EC2" w:rsidRPr="00A64044" w:rsidRDefault="000D2EC2" w:rsidP="000D2EC2">
      <w:pPr>
        <w:spacing w:before="120" w:after="120" w:line="360" w:lineRule="auto"/>
        <w:ind w:left="1416" w:hanging="566"/>
        <w:rPr>
          <w:b/>
          <w:szCs w:val="24"/>
          <w:lang w:eastAsia="en-US"/>
        </w:rPr>
      </w:pPr>
      <w:r w:rsidRPr="00A64044">
        <w:rPr>
          <w:b/>
          <w:i/>
          <w:szCs w:val="24"/>
          <w:lang w:eastAsia="en-US"/>
        </w:rPr>
        <w:t>“2.</w:t>
      </w:r>
      <w:r w:rsidRPr="00A64044">
        <w:rPr>
          <w:szCs w:val="24"/>
          <w:lang w:eastAsia="en-US"/>
        </w:rPr>
        <w:tab/>
      </w:r>
      <w:r w:rsidRPr="00A64044">
        <w:rPr>
          <w:b/>
          <w:i/>
          <w:szCs w:val="24"/>
          <w:lang w:eastAsia="en-US"/>
        </w:rPr>
        <w:t>De termijn voor het indienen van een verzoek om herziening van de beslissing bedraagt 14 dagen. Deze termijn gaat in op de dag waarop de verweerder daadwerkelijk kennis heeft genomen van de inhoud van de beslissing en dienovereenkomstig kon handelen, maar niet later dan de dag van de eerste handhavingsmaatregel die ertoe heeft geleid dat de activa van de verweerder geheel of gedeeltelijk niet meer tot zijn beschikking staan. Een verlenging van deze termijn is uitgesloten”</w:t>
      </w:r>
      <w:r w:rsidR="00EA3461" w:rsidRPr="00A64044">
        <w:rPr>
          <w:b/>
          <w:szCs w:val="24"/>
          <w:lang w:eastAsia="en-US"/>
        </w:rPr>
        <w:t xml:space="preserve"> [Am. 84]</w:t>
      </w:r>
    </w:p>
    <w:p w:rsidR="000C7B29" w:rsidRPr="00A64044" w:rsidRDefault="000C7B29">
      <w:pPr>
        <w:widowControl/>
        <w:rPr>
          <w:szCs w:val="24"/>
          <w:lang w:eastAsia="en-US"/>
        </w:rPr>
      </w:pPr>
      <w:r w:rsidRPr="00A64044">
        <w:rPr>
          <w:szCs w:val="24"/>
          <w:lang w:eastAsia="en-US"/>
        </w:rPr>
        <w:br w:type="page"/>
      </w:r>
    </w:p>
    <w:p w:rsidR="000D2EC2" w:rsidRPr="00A64044" w:rsidRDefault="000D2EC2" w:rsidP="000D2EC2">
      <w:pPr>
        <w:spacing w:before="120" w:after="120" w:line="360" w:lineRule="auto"/>
        <w:jc w:val="center"/>
        <w:rPr>
          <w:szCs w:val="24"/>
          <w:lang w:eastAsia="en-US"/>
        </w:rPr>
      </w:pPr>
      <w:r w:rsidRPr="00A64044">
        <w:rPr>
          <w:szCs w:val="24"/>
          <w:lang w:eastAsia="en-US"/>
        </w:rPr>
        <w:lastRenderedPageBreak/>
        <w:t>Artikel 18</w:t>
      </w:r>
      <w:r w:rsidRPr="00A64044">
        <w:rPr>
          <w:szCs w:val="24"/>
          <w:lang w:eastAsia="en-US"/>
        </w:rPr>
        <w:br/>
        <w:t>Verslag</w:t>
      </w:r>
    </w:p>
    <w:p w:rsidR="000D2EC2" w:rsidRPr="00A64044" w:rsidRDefault="000D2EC2" w:rsidP="000D2EC2">
      <w:pPr>
        <w:spacing w:before="120" w:after="120" w:line="360" w:lineRule="auto"/>
        <w:rPr>
          <w:b/>
          <w:szCs w:val="24"/>
          <w:lang w:eastAsia="en-US"/>
        </w:rPr>
      </w:pPr>
      <w:r w:rsidRPr="00A64044">
        <w:rPr>
          <w:szCs w:val="24"/>
          <w:lang w:eastAsia="en-US"/>
        </w:rPr>
        <w:t>Uiterlijk op [</w:t>
      </w:r>
      <w:r w:rsidR="00EA3461" w:rsidRPr="00A64044">
        <w:rPr>
          <w:szCs w:val="24"/>
          <w:lang w:eastAsia="en-US"/>
        </w:rPr>
        <w:t>PB</w:t>
      </w:r>
      <w:r w:rsidRPr="00A64044">
        <w:rPr>
          <w:szCs w:val="24"/>
          <w:lang w:eastAsia="en-US"/>
        </w:rPr>
        <w:t xml:space="preserve">: </w:t>
      </w:r>
      <w:r w:rsidR="00EA3461" w:rsidRPr="00A64044">
        <w:rPr>
          <w:noProof/>
          <w:snapToGrid w:val="0"/>
        </w:rPr>
        <w:t xml:space="preserve">gelieve de datum in te voegen </w:t>
      </w:r>
      <w:r w:rsidRPr="00A64044">
        <w:rPr>
          <w:szCs w:val="24"/>
          <w:lang w:eastAsia="en-US"/>
        </w:rPr>
        <w:t xml:space="preserve">= </w:t>
      </w:r>
      <w:r w:rsidR="00EA3461" w:rsidRPr="00A64044">
        <w:rPr>
          <w:noProof/>
          <w:snapToGrid w:val="0"/>
        </w:rPr>
        <w:t>vier jaar na de inwerkingtreding van deze verordening</w:t>
      </w:r>
      <w:r w:rsidRPr="00A64044">
        <w:rPr>
          <w:szCs w:val="24"/>
          <w:lang w:eastAsia="en-US"/>
        </w:rPr>
        <w:t xml:space="preserve">] </w:t>
      </w:r>
      <w:r w:rsidRPr="00A64044">
        <w:rPr>
          <w:b/>
          <w:i/>
          <w:szCs w:val="24"/>
          <w:lang w:eastAsia="en-US"/>
        </w:rPr>
        <w:t xml:space="preserve">en vervolgens om de drie jaar </w:t>
      </w:r>
      <w:r w:rsidRPr="00A64044">
        <w:rPr>
          <w:szCs w:val="24"/>
          <w:lang w:eastAsia="en-US"/>
        </w:rPr>
        <w:t xml:space="preserve">dient de Commissie bij het Europees Parlement en de Raad een verslag in over de uitvoering </w:t>
      </w:r>
      <w:r w:rsidRPr="00A64044">
        <w:rPr>
          <w:strike/>
          <w:szCs w:val="24"/>
          <w:lang w:eastAsia="en-US"/>
        </w:rPr>
        <w:t xml:space="preserve">van deze </w:t>
      </w:r>
      <w:proofErr w:type="spellStart"/>
      <w:r w:rsidRPr="00A64044">
        <w:rPr>
          <w:strike/>
          <w:szCs w:val="24"/>
          <w:lang w:eastAsia="en-US"/>
        </w:rPr>
        <w:t>verordening</w:t>
      </w:r>
      <w:r w:rsidRPr="00A64044">
        <w:rPr>
          <w:b/>
          <w:i/>
          <w:szCs w:val="24"/>
          <w:lang w:eastAsia="en-US"/>
        </w:rPr>
        <w:t>ervan</w:t>
      </w:r>
      <w:proofErr w:type="spellEnd"/>
      <w:r w:rsidRPr="00A64044">
        <w:rPr>
          <w:szCs w:val="24"/>
          <w:lang w:eastAsia="en-US"/>
        </w:rPr>
        <w:t>.</w:t>
      </w:r>
      <w:r w:rsidR="00EA3461" w:rsidRPr="00A64044">
        <w:rPr>
          <w:b/>
          <w:szCs w:val="24"/>
          <w:lang w:eastAsia="en-US"/>
        </w:rPr>
        <w:t xml:space="preserve"> [Am. 85]</w:t>
      </w:r>
    </w:p>
    <w:p w:rsidR="000D2EC2" w:rsidRPr="00A64044" w:rsidRDefault="000D2EC2" w:rsidP="000D2EC2">
      <w:pPr>
        <w:spacing w:before="120" w:after="120" w:line="360" w:lineRule="auto"/>
        <w:rPr>
          <w:szCs w:val="24"/>
          <w:lang w:eastAsia="en-US"/>
        </w:rPr>
      </w:pPr>
      <w:r w:rsidRPr="00A64044">
        <w:rPr>
          <w:b/>
          <w:i/>
          <w:szCs w:val="24"/>
          <w:lang w:eastAsia="en-US"/>
        </w:rPr>
        <w:t>In het verslag wordt het volgende beoordeeld:</w:t>
      </w:r>
    </w:p>
    <w:p w:rsidR="000D2EC2" w:rsidRPr="00A64044" w:rsidRDefault="000D2EC2" w:rsidP="000D2EC2">
      <w:pPr>
        <w:spacing w:before="120" w:after="120" w:line="360" w:lineRule="auto"/>
        <w:ind w:left="850" w:hanging="850"/>
        <w:rPr>
          <w:szCs w:val="24"/>
          <w:lang w:eastAsia="en-US"/>
        </w:rPr>
      </w:pPr>
      <w:r w:rsidRPr="00A64044">
        <w:rPr>
          <w:b/>
          <w:i/>
          <w:szCs w:val="24"/>
          <w:lang w:eastAsia="en-US"/>
        </w:rPr>
        <w:t>a)</w:t>
      </w:r>
      <w:r w:rsidRPr="00A64044">
        <w:rPr>
          <w:szCs w:val="24"/>
          <w:lang w:eastAsia="en-US"/>
        </w:rPr>
        <w:tab/>
      </w:r>
      <w:r w:rsidRPr="00A64044">
        <w:rPr>
          <w:b/>
          <w:i/>
          <w:szCs w:val="24"/>
          <w:lang w:eastAsia="en-US"/>
        </w:rPr>
        <w:t>het effect van het toepassingsgebied zoals vastgelegd in artikel 1, met inbegrip van het effect op specifieke sectoren en specifieke bedrijfsmodellen;</w:t>
      </w:r>
    </w:p>
    <w:p w:rsidR="000D2EC2" w:rsidRPr="00A64044" w:rsidRDefault="000D2EC2" w:rsidP="000D2EC2">
      <w:pPr>
        <w:spacing w:before="120" w:after="120" w:line="360" w:lineRule="auto"/>
        <w:ind w:left="850" w:hanging="850"/>
        <w:rPr>
          <w:szCs w:val="24"/>
          <w:lang w:eastAsia="en-US"/>
        </w:rPr>
      </w:pPr>
      <w:r w:rsidRPr="00A64044">
        <w:rPr>
          <w:b/>
          <w:i/>
          <w:szCs w:val="24"/>
          <w:lang w:eastAsia="en-US"/>
        </w:rPr>
        <w:t>b)</w:t>
      </w:r>
      <w:r w:rsidRPr="00A64044">
        <w:rPr>
          <w:szCs w:val="24"/>
          <w:lang w:eastAsia="en-US"/>
        </w:rPr>
        <w:tab/>
      </w:r>
      <w:r w:rsidRPr="00A64044">
        <w:rPr>
          <w:b/>
          <w:i/>
          <w:szCs w:val="24"/>
          <w:lang w:eastAsia="en-US"/>
        </w:rPr>
        <w:t>het effect van de genomen maatregelen, vooral met betrekking tot de betalingstermijnen van artikel 3, op de toename van de kasstroom en de liquiditeit op de markt;</w:t>
      </w:r>
    </w:p>
    <w:p w:rsidR="000D2EC2" w:rsidRPr="00A64044" w:rsidRDefault="000D2EC2" w:rsidP="000D2EC2">
      <w:pPr>
        <w:spacing w:before="120" w:after="120" w:line="360" w:lineRule="auto"/>
        <w:ind w:left="850" w:hanging="850"/>
        <w:rPr>
          <w:szCs w:val="24"/>
          <w:lang w:eastAsia="en-US"/>
        </w:rPr>
      </w:pPr>
      <w:r w:rsidRPr="00A64044">
        <w:rPr>
          <w:b/>
          <w:i/>
          <w:szCs w:val="24"/>
          <w:lang w:eastAsia="en-US"/>
        </w:rPr>
        <w:t>c)</w:t>
      </w:r>
      <w:r w:rsidRPr="00A64044">
        <w:rPr>
          <w:szCs w:val="24"/>
          <w:lang w:eastAsia="en-US"/>
        </w:rPr>
        <w:tab/>
      </w:r>
      <w:r w:rsidRPr="00A64044">
        <w:rPr>
          <w:b/>
          <w:i/>
          <w:szCs w:val="24"/>
          <w:lang w:eastAsia="en-US"/>
        </w:rPr>
        <w:t>de doeltreffendheid van de handhavingsautoriteiten zoals vastgelegd in de artikelen 13, 14 en 15;</w:t>
      </w:r>
    </w:p>
    <w:p w:rsidR="000D2EC2" w:rsidRPr="00A64044" w:rsidRDefault="000D2EC2" w:rsidP="000D2EC2">
      <w:pPr>
        <w:spacing w:before="120" w:after="120" w:line="360" w:lineRule="auto"/>
        <w:ind w:left="850" w:hanging="850"/>
        <w:rPr>
          <w:b/>
          <w:szCs w:val="24"/>
          <w:lang w:eastAsia="en-US"/>
        </w:rPr>
      </w:pPr>
      <w:r w:rsidRPr="00A64044">
        <w:rPr>
          <w:b/>
          <w:i/>
          <w:szCs w:val="24"/>
          <w:lang w:eastAsia="en-US"/>
        </w:rPr>
        <w:t>d)</w:t>
      </w:r>
      <w:r w:rsidRPr="00A64044">
        <w:rPr>
          <w:szCs w:val="24"/>
          <w:lang w:eastAsia="en-US"/>
        </w:rPr>
        <w:tab/>
      </w:r>
      <w:r w:rsidRPr="00A64044">
        <w:rPr>
          <w:b/>
          <w:i/>
          <w:szCs w:val="24"/>
          <w:lang w:eastAsia="en-US"/>
        </w:rPr>
        <w:t>de potentiële voordelen van de invoering van EU-brede elektronische facturering om de betalingstermijnen op de markt te verkorten.</w:t>
      </w:r>
      <w:r w:rsidR="00EA3461" w:rsidRPr="00A64044">
        <w:rPr>
          <w:b/>
          <w:szCs w:val="24"/>
          <w:lang w:eastAsia="en-US"/>
        </w:rPr>
        <w:t xml:space="preserve"> [Am. 86]</w:t>
      </w:r>
    </w:p>
    <w:p w:rsidR="000C7B29" w:rsidRPr="00A64044" w:rsidRDefault="000C7B29">
      <w:pPr>
        <w:widowControl/>
        <w:rPr>
          <w:b/>
          <w:i/>
          <w:szCs w:val="24"/>
          <w:lang w:eastAsia="en-US"/>
        </w:rPr>
      </w:pPr>
      <w:r w:rsidRPr="00A64044">
        <w:rPr>
          <w:b/>
          <w:i/>
          <w:szCs w:val="24"/>
          <w:lang w:eastAsia="en-US"/>
        </w:rPr>
        <w:br w:type="page"/>
      </w:r>
    </w:p>
    <w:p w:rsidR="000D2EC2" w:rsidRPr="00A64044" w:rsidRDefault="000D2EC2" w:rsidP="000D2EC2">
      <w:pPr>
        <w:spacing w:before="120" w:after="120" w:line="360" w:lineRule="auto"/>
        <w:rPr>
          <w:b/>
          <w:szCs w:val="24"/>
          <w:lang w:eastAsia="en-US"/>
        </w:rPr>
      </w:pPr>
      <w:r w:rsidRPr="00A64044">
        <w:rPr>
          <w:b/>
          <w:i/>
          <w:szCs w:val="24"/>
          <w:lang w:eastAsia="en-US"/>
        </w:rPr>
        <w:lastRenderedPageBreak/>
        <w:t>De lidstaten verstrekken de Commissie de informatie die nodig is voor het opstellen van dat verslag, waaronder informatie over de onderzoeken, inspecties, besluiten, procedures en publicaties van de handhavingsautoriteiten zoals bedoeld in artikel 14, lid 1.</w:t>
      </w:r>
      <w:r w:rsidR="00EA3461" w:rsidRPr="00A64044">
        <w:rPr>
          <w:b/>
          <w:szCs w:val="24"/>
          <w:lang w:eastAsia="en-US"/>
        </w:rPr>
        <w:t xml:space="preserve"> [Am. 87]</w:t>
      </w:r>
    </w:p>
    <w:p w:rsidR="000D2EC2" w:rsidRPr="00A64044" w:rsidRDefault="000D2EC2" w:rsidP="000D2EC2">
      <w:pPr>
        <w:spacing w:before="120" w:after="120" w:line="360" w:lineRule="auto"/>
        <w:rPr>
          <w:b/>
          <w:szCs w:val="24"/>
          <w:lang w:eastAsia="en-US"/>
        </w:rPr>
      </w:pPr>
      <w:r w:rsidRPr="00A64044">
        <w:rPr>
          <w:b/>
          <w:i/>
          <w:szCs w:val="24"/>
          <w:lang w:eastAsia="en-US"/>
        </w:rPr>
        <w:t>Het verslag bevat een evaluatie van het effect van deze verordening op handelstransacties en van het effect van het Europese waarnemingscentrum voor betalingsachterstand op het monitoren van betalingsachterstandspraktijken in de EU.</w:t>
      </w:r>
      <w:r w:rsidR="00EA3461" w:rsidRPr="00A64044">
        <w:rPr>
          <w:b/>
          <w:szCs w:val="24"/>
          <w:lang w:eastAsia="en-US"/>
        </w:rPr>
        <w:t xml:space="preserve"> [Am. 88]</w:t>
      </w:r>
    </w:p>
    <w:p w:rsidR="000D2EC2" w:rsidRPr="00A64044" w:rsidRDefault="000D2EC2" w:rsidP="000D2EC2">
      <w:pPr>
        <w:spacing w:before="120" w:after="120" w:line="360" w:lineRule="auto"/>
        <w:rPr>
          <w:b/>
          <w:szCs w:val="24"/>
          <w:lang w:eastAsia="en-US"/>
        </w:rPr>
      </w:pPr>
      <w:r w:rsidRPr="00A64044">
        <w:rPr>
          <w:b/>
          <w:i/>
          <w:szCs w:val="24"/>
          <w:lang w:eastAsia="en-US"/>
        </w:rPr>
        <w:t>Indien nodig en van toepassing gaat het verslag vergezeld van een wetgevingsvoorstel.</w:t>
      </w:r>
      <w:r w:rsidR="00EA3461" w:rsidRPr="00A64044">
        <w:rPr>
          <w:b/>
          <w:szCs w:val="24"/>
          <w:lang w:eastAsia="en-US"/>
        </w:rPr>
        <w:t xml:space="preserve"> [Am. 89]</w:t>
      </w:r>
    </w:p>
    <w:p w:rsidR="000D2EC2" w:rsidRPr="00A64044" w:rsidRDefault="000D2EC2" w:rsidP="000D2EC2">
      <w:pPr>
        <w:spacing w:before="120" w:after="120" w:line="360" w:lineRule="auto"/>
        <w:jc w:val="center"/>
        <w:rPr>
          <w:szCs w:val="24"/>
          <w:lang w:eastAsia="en-US"/>
        </w:rPr>
      </w:pPr>
      <w:r w:rsidRPr="00A64044">
        <w:rPr>
          <w:szCs w:val="24"/>
          <w:lang w:eastAsia="en-US"/>
        </w:rPr>
        <w:t>Artikel 19</w:t>
      </w:r>
      <w:r w:rsidRPr="00A64044">
        <w:rPr>
          <w:szCs w:val="24"/>
          <w:lang w:eastAsia="en-US"/>
        </w:rPr>
        <w:br/>
        <w:t>Intrekking</w:t>
      </w:r>
    </w:p>
    <w:p w:rsidR="000D2EC2" w:rsidRPr="00A64044" w:rsidRDefault="000D2EC2" w:rsidP="000D2EC2">
      <w:pPr>
        <w:spacing w:before="120" w:after="120" w:line="360" w:lineRule="auto"/>
        <w:rPr>
          <w:szCs w:val="24"/>
          <w:lang w:eastAsia="en-US"/>
        </w:rPr>
      </w:pPr>
      <w:r w:rsidRPr="00A64044">
        <w:rPr>
          <w:szCs w:val="24"/>
          <w:lang w:eastAsia="en-US"/>
        </w:rPr>
        <w:t>Richtlijn 2011/7/EU wordt ingetrokken.</w:t>
      </w:r>
    </w:p>
    <w:p w:rsidR="000D2EC2" w:rsidRPr="00A64044" w:rsidRDefault="000D2EC2" w:rsidP="000D2EC2">
      <w:pPr>
        <w:spacing w:before="120" w:after="120" w:line="360" w:lineRule="auto"/>
        <w:rPr>
          <w:b/>
          <w:szCs w:val="24"/>
          <w:lang w:eastAsia="en-US"/>
        </w:rPr>
      </w:pPr>
      <w:r w:rsidRPr="00A64044">
        <w:rPr>
          <w:b/>
          <w:i/>
          <w:szCs w:val="24"/>
          <w:lang w:eastAsia="en-US"/>
        </w:rPr>
        <w:t>Vanaf [de datum van toepassing van deze verordening] tot [24 maanden na de inwerkingtreding van deze verordening] blijft zij echter van toepassing op de situaties waarin micro-ondernemingen als bedoeld in artikel 3, lid 1, van Richtlijn 2013/34/EU en zelfstandigen schuldenaren zijn.</w:t>
      </w:r>
      <w:r w:rsidR="00EA3461" w:rsidRPr="00A64044">
        <w:rPr>
          <w:b/>
          <w:szCs w:val="24"/>
          <w:lang w:eastAsia="en-US"/>
        </w:rPr>
        <w:t xml:space="preserve"> [Am. 90]</w:t>
      </w:r>
    </w:p>
    <w:p w:rsidR="000D2EC2" w:rsidRPr="00A64044" w:rsidRDefault="000D2EC2" w:rsidP="000D2EC2">
      <w:pPr>
        <w:spacing w:before="120" w:after="120" w:line="360" w:lineRule="auto"/>
        <w:rPr>
          <w:szCs w:val="24"/>
          <w:lang w:eastAsia="en-US"/>
        </w:rPr>
      </w:pPr>
      <w:r w:rsidRPr="00A64044">
        <w:rPr>
          <w:szCs w:val="24"/>
          <w:lang w:eastAsia="en-US"/>
        </w:rPr>
        <w:t>Verwijzingen naar de ingetrokken richtlijn gelden als verwijzingen naar deze verordening.</w:t>
      </w:r>
    </w:p>
    <w:p w:rsidR="000C7B29" w:rsidRPr="00A64044" w:rsidRDefault="000C7B29">
      <w:pPr>
        <w:widowControl/>
        <w:rPr>
          <w:szCs w:val="24"/>
          <w:lang w:eastAsia="en-US"/>
        </w:rPr>
      </w:pPr>
      <w:r w:rsidRPr="00A64044">
        <w:rPr>
          <w:szCs w:val="24"/>
          <w:lang w:eastAsia="en-US"/>
        </w:rPr>
        <w:br w:type="page"/>
      </w:r>
    </w:p>
    <w:p w:rsidR="000D2EC2" w:rsidRPr="00A64044" w:rsidRDefault="000D2EC2" w:rsidP="000D2EC2">
      <w:pPr>
        <w:spacing w:before="120" w:after="120" w:line="360" w:lineRule="auto"/>
        <w:jc w:val="center"/>
        <w:rPr>
          <w:szCs w:val="24"/>
          <w:lang w:eastAsia="en-US"/>
        </w:rPr>
      </w:pPr>
      <w:r w:rsidRPr="00A64044">
        <w:rPr>
          <w:szCs w:val="24"/>
          <w:lang w:eastAsia="en-US"/>
        </w:rPr>
        <w:lastRenderedPageBreak/>
        <w:t>Artikel 20</w:t>
      </w:r>
      <w:r w:rsidRPr="00A64044">
        <w:rPr>
          <w:szCs w:val="24"/>
          <w:lang w:eastAsia="en-US"/>
        </w:rPr>
        <w:br/>
        <w:t>Inwerkingtreding en toepassing</w:t>
      </w:r>
    </w:p>
    <w:p w:rsidR="000D2EC2" w:rsidRPr="00A64044" w:rsidRDefault="000D2EC2" w:rsidP="000D2EC2">
      <w:pPr>
        <w:spacing w:before="120" w:after="120" w:line="360" w:lineRule="auto"/>
        <w:ind w:left="850" w:hanging="850"/>
        <w:rPr>
          <w:szCs w:val="24"/>
          <w:lang w:eastAsia="en-US"/>
        </w:rPr>
      </w:pPr>
      <w:r w:rsidRPr="00A64044">
        <w:rPr>
          <w:szCs w:val="24"/>
          <w:lang w:eastAsia="en-US"/>
        </w:rPr>
        <w:t>1.</w:t>
      </w:r>
      <w:r w:rsidRPr="00A64044">
        <w:rPr>
          <w:szCs w:val="24"/>
          <w:lang w:eastAsia="en-US"/>
        </w:rPr>
        <w:tab/>
        <w:t xml:space="preserve">Deze verordening treedt in werking op de dag na die van de bekendmaking ervan in het </w:t>
      </w:r>
      <w:r w:rsidRPr="00A64044">
        <w:rPr>
          <w:i/>
          <w:szCs w:val="24"/>
          <w:lang w:eastAsia="en-US"/>
        </w:rPr>
        <w:t>Publicatieblad van de Europese Unie</w:t>
      </w:r>
      <w:r w:rsidRPr="00A64044">
        <w:rPr>
          <w:szCs w:val="24"/>
          <w:lang w:eastAsia="en-US"/>
        </w:rPr>
        <w:t>.</w:t>
      </w:r>
    </w:p>
    <w:p w:rsidR="000D2EC2" w:rsidRPr="00A64044" w:rsidRDefault="000D2EC2" w:rsidP="000D2EC2">
      <w:pPr>
        <w:spacing w:before="120" w:after="120" w:line="360" w:lineRule="auto"/>
        <w:ind w:left="850" w:hanging="850"/>
        <w:rPr>
          <w:b/>
          <w:szCs w:val="24"/>
          <w:lang w:eastAsia="en-US"/>
        </w:rPr>
      </w:pPr>
      <w:r w:rsidRPr="00A64044">
        <w:rPr>
          <w:szCs w:val="24"/>
          <w:lang w:eastAsia="en-US"/>
        </w:rPr>
        <w:t>2.</w:t>
      </w:r>
      <w:r w:rsidRPr="00A64044">
        <w:rPr>
          <w:szCs w:val="24"/>
          <w:lang w:eastAsia="en-US"/>
        </w:rPr>
        <w:tab/>
        <w:t>Zij is van toepassing vanaf [</w:t>
      </w:r>
      <w:r w:rsidR="00EA3461" w:rsidRPr="00A64044">
        <w:rPr>
          <w:szCs w:val="24"/>
          <w:lang w:eastAsia="en-US"/>
        </w:rPr>
        <w:t>PB</w:t>
      </w:r>
      <w:r w:rsidRPr="00A64044">
        <w:rPr>
          <w:szCs w:val="24"/>
          <w:lang w:eastAsia="en-US"/>
        </w:rPr>
        <w:t xml:space="preserve">: </w:t>
      </w:r>
      <w:r w:rsidR="00EA3461" w:rsidRPr="00A64044">
        <w:rPr>
          <w:szCs w:val="24"/>
          <w:lang w:eastAsia="en-US"/>
        </w:rPr>
        <w:t>gelieve de datum in te voegen</w:t>
      </w:r>
      <w:r w:rsidRPr="00A64044">
        <w:rPr>
          <w:szCs w:val="24"/>
          <w:lang w:eastAsia="en-US"/>
        </w:rPr>
        <w:t xml:space="preserve"> = </w:t>
      </w:r>
      <w:r w:rsidRPr="00A64044">
        <w:rPr>
          <w:strike/>
          <w:szCs w:val="24"/>
          <w:lang w:eastAsia="en-US"/>
        </w:rPr>
        <w:t>12</w:t>
      </w:r>
      <w:r w:rsidRPr="00A64044">
        <w:rPr>
          <w:b/>
          <w:i/>
          <w:szCs w:val="24"/>
          <w:lang w:eastAsia="en-US"/>
        </w:rPr>
        <w:t>18</w:t>
      </w:r>
      <w:r w:rsidRPr="00A64044">
        <w:rPr>
          <w:szCs w:val="24"/>
          <w:lang w:eastAsia="en-US"/>
        </w:rPr>
        <w:t xml:space="preserve"> </w:t>
      </w:r>
      <w:r w:rsidR="00EA3461" w:rsidRPr="00A64044">
        <w:rPr>
          <w:szCs w:val="24"/>
          <w:lang w:eastAsia="en-US"/>
        </w:rPr>
        <w:t>maanden na de datum van inwerkingtreding van deze verordening</w:t>
      </w:r>
      <w:r w:rsidRPr="00A64044">
        <w:rPr>
          <w:szCs w:val="24"/>
          <w:lang w:eastAsia="en-US"/>
        </w:rPr>
        <w:t>]</w:t>
      </w:r>
      <w:r w:rsidRPr="00A64044">
        <w:rPr>
          <w:b/>
          <w:i/>
          <w:szCs w:val="24"/>
          <w:lang w:eastAsia="en-US"/>
        </w:rPr>
        <w:t>, behoudens artikel 19, tweede alinea</w:t>
      </w:r>
      <w:r w:rsidRPr="00A64044">
        <w:rPr>
          <w:szCs w:val="24"/>
          <w:lang w:eastAsia="en-US"/>
        </w:rPr>
        <w:t>.</w:t>
      </w:r>
      <w:r w:rsidR="00122F4F">
        <w:rPr>
          <w:b/>
          <w:szCs w:val="24"/>
          <w:lang w:eastAsia="en-US"/>
        </w:rPr>
        <w:t xml:space="preserve"> [Am. 91</w:t>
      </w:r>
      <w:r w:rsidR="00EA3461" w:rsidRPr="00A64044">
        <w:rPr>
          <w:b/>
          <w:szCs w:val="24"/>
          <w:lang w:eastAsia="en-US"/>
        </w:rPr>
        <w:t>]</w:t>
      </w:r>
    </w:p>
    <w:p w:rsidR="000D2EC2" w:rsidRPr="00A64044" w:rsidRDefault="000D2EC2" w:rsidP="000D2EC2">
      <w:pPr>
        <w:spacing w:before="120" w:after="120" w:line="360" w:lineRule="auto"/>
        <w:ind w:left="850" w:hanging="850"/>
        <w:rPr>
          <w:szCs w:val="24"/>
          <w:lang w:eastAsia="en-US"/>
        </w:rPr>
      </w:pPr>
      <w:r w:rsidRPr="00A64044">
        <w:rPr>
          <w:szCs w:val="24"/>
          <w:lang w:eastAsia="en-US"/>
        </w:rPr>
        <w:t>3.</w:t>
      </w:r>
      <w:r w:rsidRPr="00A64044">
        <w:rPr>
          <w:szCs w:val="24"/>
          <w:lang w:eastAsia="en-US"/>
        </w:rPr>
        <w:tab/>
        <w:t>Handelstransacties die na de datum van toepassing van deze verordening worden verricht, zijn onderworpen aan de bepalingen van de onderhavige verordening, ook indien het onderliggende contract vóór die datum is gesloten.</w:t>
      </w:r>
    </w:p>
    <w:p w:rsidR="000D2EC2" w:rsidRPr="00A64044" w:rsidRDefault="000D2EC2" w:rsidP="000D2EC2">
      <w:pPr>
        <w:spacing w:before="120" w:after="120" w:line="360" w:lineRule="auto"/>
        <w:rPr>
          <w:szCs w:val="24"/>
          <w:lang w:eastAsia="en-US"/>
        </w:rPr>
      </w:pPr>
      <w:r w:rsidRPr="00A64044">
        <w:rPr>
          <w:szCs w:val="24"/>
          <w:lang w:eastAsia="en-US"/>
        </w:rPr>
        <w:t>Deze verordening is verbindend in al haar onderdelen en is rechtstreeks toepasselijk in elke lidstaat.</w:t>
      </w:r>
    </w:p>
    <w:p w:rsidR="000D2EC2" w:rsidRPr="00A64044" w:rsidRDefault="000D2EC2" w:rsidP="000D2EC2">
      <w:pPr>
        <w:keepNext/>
        <w:widowControl/>
        <w:spacing w:before="120" w:line="360" w:lineRule="auto"/>
        <w:rPr>
          <w:szCs w:val="24"/>
          <w:lang w:eastAsia="en-US"/>
        </w:rPr>
      </w:pPr>
      <w:r w:rsidRPr="00A64044">
        <w:rPr>
          <w:szCs w:val="24"/>
          <w:lang w:eastAsia="en-US"/>
        </w:rPr>
        <w:t xml:space="preserve">Gedaan te </w:t>
      </w:r>
      <w:r w:rsidR="000A70EB">
        <w:rPr>
          <w:szCs w:val="24"/>
          <w:lang w:eastAsia="en-US"/>
        </w:rPr>
        <w:t>…</w:t>
      </w:r>
      <w:bookmarkStart w:id="8" w:name="_GoBack"/>
      <w:bookmarkEnd w:id="8"/>
      <w:r w:rsidRPr="00A64044">
        <w:rPr>
          <w:szCs w:val="24"/>
          <w:lang w:eastAsia="en-US"/>
        </w:rPr>
        <w:t>,</w:t>
      </w:r>
    </w:p>
    <w:p w:rsidR="000D2EC2" w:rsidRPr="00A64044" w:rsidRDefault="000D2EC2" w:rsidP="000D2EC2">
      <w:pPr>
        <w:keepNext/>
        <w:widowControl/>
        <w:tabs>
          <w:tab w:val="left" w:pos="4252"/>
        </w:tabs>
        <w:spacing w:before="720" w:after="100" w:line="360" w:lineRule="auto"/>
        <w:jc w:val="both"/>
        <w:rPr>
          <w:i/>
          <w:szCs w:val="24"/>
          <w:lang w:eastAsia="en-US"/>
        </w:rPr>
      </w:pPr>
      <w:r w:rsidRPr="00A64044">
        <w:rPr>
          <w:i/>
          <w:szCs w:val="24"/>
          <w:lang w:eastAsia="en-US"/>
        </w:rPr>
        <w:t>Voor het Europees Parlement</w:t>
      </w:r>
      <w:r w:rsidRPr="00A64044">
        <w:rPr>
          <w:i/>
          <w:szCs w:val="24"/>
          <w:lang w:eastAsia="en-US"/>
        </w:rPr>
        <w:tab/>
        <w:t>Voor de Raad</w:t>
      </w:r>
    </w:p>
    <w:p w:rsidR="000D2EC2" w:rsidRPr="00A64044" w:rsidRDefault="000D2EC2" w:rsidP="000D2EC2">
      <w:pPr>
        <w:widowControl/>
        <w:tabs>
          <w:tab w:val="left" w:pos="4252"/>
        </w:tabs>
        <w:spacing w:line="360" w:lineRule="auto"/>
        <w:rPr>
          <w:i/>
          <w:szCs w:val="24"/>
          <w:lang w:eastAsia="en-US"/>
        </w:rPr>
      </w:pPr>
      <w:r w:rsidRPr="00A64044">
        <w:rPr>
          <w:i/>
          <w:szCs w:val="24"/>
          <w:lang w:eastAsia="en-US"/>
        </w:rPr>
        <w:t>De voorzitter</w:t>
      </w:r>
      <w:r w:rsidRPr="00A64044">
        <w:rPr>
          <w:i/>
          <w:szCs w:val="24"/>
          <w:lang w:eastAsia="en-US"/>
        </w:rPr>
        <w:tab/>
        <w:t>De voorzitter</w:t>
      </w:r>
    </w:p>
    <w:sectPr w:rsidR="000D2EC2" w:rsidRPr="00A64044" w:rsidSect="007A6D0F">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3461" w:rsidRPr="007A6D0F" w:rsidRDefault="00EA3461">
      <w:r w:rsidRPr="007A6D0F">
        <w:separator/>
      </w:r>
    </w:p>
  </w:endnote>
  <w:endnote w:type="continuationSeparator" w:id="0">
    <w:p w:rsidR="00EA3461" w:rsidRPr="007A6D0F" w:rsidRDefault="00EA3461">
      <w:r w:rsidRPr="007A6D0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Helvetica Neue">
    <w:altName w:val="Arial"/>
    <w:charset w:val="00"/>
    <w:family w:val="roman"/>
    <w:pitch w:val="default"/>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3461" w:rsidRPr="007A6D0F" w:rsidRDefault="00EA3461">
      <w:r w:rsidRPr="007A6D0F">
        <w:separator/>
      </w:r>
    </w:p>
  </w:footnote>
  <w:footnote w:type="continuationSeparator" w:id="0">
    <w:p w:rsidR="00EA3461" w:rsidRPr="007A6D0F" w:rsidRDefault="00EA3461">
      <w:r w:rsidRPr="007A6D0F">
        <w:continuationSeparator/>
      </w:r>
    </w:p>
  </w:footnote>
  <w:footnote w:id="1">
    <w:p w:rsidR="00EA3461" w:rsidRPr="00A34DE6" w:rsidRDefault="00EA3461" w:rsidP="00FB14BE">
      <w:pPr>
        <w:pStyle w:val="FootnoteText"/>
        <w:ind w:left="567" w:hanging="567"/>
        <w:rPr>
          <w:lang w:val="fi-FI"/>
        </w:rPr>
      </w:pPr>
      <w:r>
        <w:rPr>
          <w:rStyle w:val="FootnoteReference"/>
        </w:rPr>
        <w:footnoteRef/>
      </w:r>
      <w:r w:rsidRPr="00A34DE6">
        <w:rPr>
          <w:lang w:val="fi-FI"/>
        </w:rPr>
        <w:tab/>
      </w:r>
      <w:r>
        <w:rPr>
          <w:sz w:val="24"/>
          <w:szCs w:val="24"/>
          <w:lang w:val="fi-FI"/>
        </w:rPr>
        <w:t>PB</w:t>
      </w:r>
      <w:r w:rsidRPr="00A34DE6">
        <w:rPr>
          <w:sz w:val="24"/>
          <w:szCs w:val="24"/>
          <w:lang w:val="fi-FI"/>
        </w:rPr>
        <w:t xml:space="preserve"> C, C/2024/2101, 26.3.2024, ELI: </w:t>
      </w:r>
      <w:hyperlink r:id="rId1" w:history="1">
        <w:r w:rsidRPr="00A34DE6">
          <w:rPr>
            <w:rStyle w:val="Hyperlink"/>
            <w:sz w:val="24"/>
            <w:szCs w:val="24"/>
            <w:lang w:val="fi-FI"/>
          </w:rPr>
          <w:t>http://data.europa.eu/eli/C/2024/2101/oj</w:t>
        </w:r>
      </w:hyperlink>
    </w:p>
  </w:footnote>
  <w:footnote w:id="2">
    <w:p w:rsidR="00EA3461" w:rsidRPr="00A34DE6" w:rsidRDefault="00EA3461" w:rsidP="00FB14BE">
      <w:pPr>
        <w:pStyle w:val="FootnoteText"/>
        <w:ind w:left="567" w:hanging="567"/>
        <w:rPr>
          <w:lang w:val="fi-FI"/>
        </w:rPr>
      </w:pPr>
      <w:r>
        <w:rPr>
          <w:rStyle w:val="FootnoteReference"/>
        </w:rPr>
        <w:footnoteRef/>
      </w:r>
      <w:r w:rsidRPr="00A34DE6">
        <w:rPr>
          <w:lang w:val="fi-FI"/>
        </w:rPr>
        <w:tab/>
      </w:r>
      <w:r>
        <w:rPr>
          <w:lang w:val="fi-FI"/>
        </w:rPr>
        <w:t>PB</w:t>
      </w:r>
      <w:r w:rsidRPr="00A34DE6">
        <w:rPr>
          <w:sz w:val="24"/>
          <w:szCs w:val="24"/>
          <w:lang w:val="fi-FI"/>
        </w:rPr>
        <w:t xml:space="preserve"> C, C/2024/1980, 18.3.2024, ELI: </w:t>
      </w:r>
      <w:hyperlink r:id="rId2" w:history="1">
        <w:r w:rsidRPr="00A34DE6">
          <w:rPr>
            <w:rStyle w:val="Hyperlink"/>
            <w:sz w:val="24"/>
            <w:szCs w:val="24"/>
            <w:lang w:val="fi-FI"/>
          </w:rPr>
          <w:t>http://data.europa.eu/eli/C/2024/1980/oj</w:t>
        </w:r>
      </w:hyperlink>
    </w:p>
  </w:footnote>
  <w:footnote w:id="3">
    <w:p w:rsidR="00EA3461" w:rsidRPr="00A17232" w:rsidRDefault="00EA3461" w:rsidP="000D2EC2">
      <w:pPr>
        <w:pStyle w:val="FootnoteTextForceStyle"/>
        <w:rPr>
          <w:lang w:val="nl-NL"/>
        </w:rPr>
      </w:pPr>
      <w:r w:rsidRPr="00A17232">
        <w:rPr>
          <w:vertAlign w:val="superscript"/>
          <w:lang w:val="nl-NL"/>
        </w:rPr>
        <w:footnoteRef/>
      </w:r>
      <w:r w:rsidRPr="00A17232">
        <w:rPr>
          <w:lang w:val="nl-NL"/>
        </w:rPr>
        <w:tab/>
        <w:t>PB C […] van […], blz. […].</w:t>
      </w:r>
    </w:p>
  </w:footnote>
  <w:footnote w:id="4">
    <w:p w:rsidR="00EA3461" w:rsidRPr="00A17232" w:rsidRDefault="00EA3461" w:rsidP="000D2EC2">
      <w:pPr>
        <w:pStyle w:val="FootnoteTextForceStyle"/>
        <w:rPr>
          <w:lang w:val="nl-NL"/>
        </w:rPr>
      </w:pPr>
      <w:r w:rsidRPr="00A17232">
        <w:rPr>
          <w:vertAlign w:val="superscript"/>
          <w:lang w:val="nl-NL"/>
        </w:rPr>
        <w:footnoteRef/>
      </w:r>
      <w:r w:rsidRPr="00A17232">
        <w:rPr>
          <w:lang w:val="nl-NL"/>
        </w:rPr>
        <w:tab/>
        <w:t>Verordening (EG) nr. 805/2004 van het Europees Parlement en de Raad van 21 april 2004 tot invoering van een Europese executoriale titel voor niet-betwiste schuldvorderingen (PB L 143 van 30.4.2004, blz. 15).</w:t>
      </w:r>
    </w:p>
  </w:footnote>
  <w:footnote w:id="5">
    <w:p w:rsidR="00EA3461" w:rsidRPr="00A17232" w:rsidRDefault="00EA3461" w:rsidP="000D2EC2">
      <w:pPr>
        <w:pStyle w:val="FootnoteTextForceStyle"/>
        <w:rPr>
          <w:lang w:val="nl-NL"/>
        </w:rPr>
      </w:pPr>
      <w:r w:rsidRPr="00A17232">
        <w:rPr>
          <w:vertAlign w:val="superscript"/>
          <w:lang w:val="nl-NL"/>
        </w:rPr>
        <w:footnoteRef/>
      </w:r>
      <w:r w:rsidRPr="00A17232">
        <w:rPr>
          <w:lang w:val="nl-NL"/>
        </w:rPr>
        <w:tab/>
        <w:t>Verordening (EG) nr. 1896/2006 van het Europees Parlement en de Raad van 12 december 2006 tot invoering van een Europese betalingsbevelprocedure (PB L 399 van 30.12.2006, blz. 1).</w:t>
      </w:r>
    </w:p>
  </w:footnote>
  <w:footnote w:id="6">
    <w:p w:rsidR="00EA3461" w:rsidRPr="00A17232" w:rsidRDefault="00EA3461" w:rsidP="000D2EC2">
      <w:pPr>
        <w:pStyle w:val="FootnoteTextForceStyle"/>
        <w:rPr>
          <w:lang w:val="nl-NL"/>
        </w:rPr>
      </w:pPr>
      <w:r w:rsidRPr="00A17232">
        <w:rPr>
          <w:vertAlign w:val="superscript"/>
          <w:lang w:val="nl-NL"/>
        </w:rPr>
        <w:footnoteRef/>
      </w:r>
      <w:r w:rsidRPr="00A17232">
        <w:rPr>
          <w:lang w:val="nl-NL"/>
        </w:rPr>
        <w:tab/>
        <w:t>Verordening (EG) nr. 861/2007 van het Europees Parlement en de Raad van 11 juli 2007 tot vaststelling van een Europese procedure voor geringe vorderingen (PB L 199 van 31.7.2007, blz. 1).</w:t>
      </w:r>
    </w:p>
  </w:footnote>
  <w:footnote w:id="7">
    <w:p w:rsidR="00EA3461" w:rsidRPr="00A17232" w:rsidRDefault="00EA3461" w:rsidP="000D2EC2">
      <w:pPr>
        <w:pStyle w:val="FootnoteTextForceStyle"/>
        <w:rPr>
          <w:lang w:val="nl-NL"/>
        </w:rPr>
      </w:pPr>
      <w:r w:rsidRPr="00A17232">
        <w:rPr>
          <w:vertAlign w:val="superscript"/>
          <w:lang w:val="nl-NL"/>
        </w:rPr>
        <w:footnoteRef/>
      </w:r>
      <w:r w:rsidRPr="00A17232">
        <w:rPr>
          <w:lang w:val="nl-NL"/>
        </w:rPr>
        <w:tab/>
        <w:t>Verordening (EU) nr. 1215/2012 van het Europees Parlement en de Raad van 12 december 2012 betreffende de rechterlijke bevoegdheid, de erkenning en de tenuitvoerlegging van beslissingen in burgerlijke en handelszaken (PB L 351 van 20.12.2012, blz. 1).</w:t>
      </w:r>
    </w:p>
  </w:footnote>
  <w:footnote w:id="8">
    <w:p w:rsidR="00EA3461" w:rsidRPr="00A17232" w:rsidRDefault="00EA3461" w:rsidP="000D2EC2">
      <w:pPr>
        <w:pStyle w:val="FootnoteTextForceStyle"/>
        <w:rPr>
          <w:lang w:val="nl-NL"/>
        </w:rPr>
      </w:pPr>
      <w:r w:rsidRPr="00A17232">
        <w:rPr>
          <w:vertAlign w:val="superscript"/>
          <w:lang w:val="nl-NL"/>
        </w:rPr>
        <w:footnoteRef/>
      </w:r>
      <w:r w:rsidRPr="00A17232">
        <w:rPr>
          <w:lang w:val="nl-NL"/>
        </w:rPr>
        <w:tab/>
        <w:t>Richtlijn 2011/7/EU van het Europees Parlement en de Raad van 16 februari 2011 betreffende bestrijding van betalingsachterstand bij handelstransacties (PB L 48 van 23.2.2011, blz. 1).</w:t>
      </w:r>
    </w:p>
  </w:footnote>
  <w:footnote w:id="9">
    <w:p w:rsidR="00EA3461" w:rsidRPr="00A17232" w:rsidRDefault="00EA3461" w:rsidP="000D2EC2">
      <w:pPr>
        <w:pStyle w:val="FootnoteTextForceStyle"/>
        <w:rPr>
          <w:lang w:val="nl-NL"/>
        </w:rPr>
      </w:pPr>
      <w:r w:rsidRPr="00A17232">
        <w:rPr>
          <w:vertAlign w:val="superscript"/>
          <w:lang w:val="nl-NL"/>
        </w:rPr>
        <w:footnoteRef/>
      </w:r>
      <w:r w:rsidRPr="00A17232">
        <w:rPr>
          <w:lang w:val="nl-NL"/>
        </w:rPr>
        <w:tab/>
      </w:r>
      <w:proofErr w:type="gramStart"/>
      <w:r w:rsidRPr="00A17232">
        <w:rPr>
          <w:lang w:val="nl-NL"/>
        </w:rPr>
        <w:t>COM(</w:t>
      </w:r>
      <w:proofErr w:type="gramEnd"/>
      <w:r w:rsidRPr="00A17232">
        <w:rPr>
          <w:lang w:val="nl-NL"/>
        </w:rPr>
        <w:t xml:space="preserve">2020) 103 </w:t>
      </w:r>
      <w:proofErr w:type="spellStart"/>
      <w:r w:rsidRPr="00A17232">
        <w:rPr>
          <w:lang w:val="nl-NL"/>
        </w:rPr>
        <w:t>final</w:t>
      </w:r>
      <w:proofErr w:type="spellEnd"/>
      <w:r w:rsidRPr="00A17232">
        <w:rPr>
          <w:lang w:val="nl-NL"/>
        </w:rPr>
        <w:t>.</w:t>
      </w:r>
    </w:p>
  </w:footnote>
  <w:footnote w:id="10">
    <w:p w:rsidR="00EA3461" w:rsidRPr="00A17232" w:rsidRDefault="00EA3461" w:rsidP="000D2EC2">
      <w:pPr>
        <w:pStyle w:val="FootnoteTextForceStyle"/>
        <w:rPr>
          <w:lang w:val="nl-NL"/>
        </w:rPr>
      </w:pPr>
      <w:r w:rsidRPr="00A17232">
        <w:rPr>
          <w:vertAlign w:val="superscript"/>
          <w:lang w:val="nl-NL"/>
        </w:rPr>
        <w:footnoteRef/>
      </w:r>
      <w:r w:rsidRPr="00A17232">
        <w:rPr>
          <w:lang w:val="nl-NL"/>
        </w:rPr>
        <w:tab/>
        <w:t>Richtlijn (EU) 2019/1023 van het Europees Parlement en de Raad van 20 juni 2019 betreffende preventieve herstructureringsstelsels, betreffende kwijtschelding van schuld en beroepsverboden en betreffende maatregelen ter verhoging van de efficiëntie van procedures inzake herstructurering, insolventie en kwijtschelding van schuld, en tot wijziging van Richtlijn (EU) 2017/1132 (PB L 172 van 26.6.2019, blz. 18).</w:t>
      </w:r>
    </w:p>
  </w:footnote>
  <w:footnote w:id="11">
    <w:p w:rsidR="00EA3461" w:rsidRPr="00A17232" w:rsidRDefault="00EA3461" w:rsidP="000D2EC2">
      <w:pPr>
        <w:pStyle w:val="FootnoteTextForceStyle"/>
        <w:rPr>
          <w:lang w:val="nl-NL"/>
        </w:rPr>
      </w:pPr>
      <w:r w:rsidRPr="00A17232">
        <w:rPr>
          <w:vertAlign w:val="superscript"/>
          <w:lang w:val="nl-NL"/>
        </w:rPr>
        <w:footnoteRef/>
      </w:r>
      <w:r w:rsidRPr="00A17232">
        <w:rPr>
          <w:lang w:val="nl-NL"/>
        </w:rPr>
        <w:tab/>
        <w:t xml:space="preserve">Arrest van 20 oktober 2022 in zaak C-585/20, </w:t>
      </w:r>
      <w:proofErr w:type="spellStart"/>
      <w:r w:rsidRPr="00A17232">
        <w:rPr>
          <w:lang w:val="nl-NL"/>
        </w:rPr>
        <w:t>BFF</w:t>
      </w:r>
      <w:proofErr w:type="spellEnd"/>
      <w:r w:rsidRPr="00A17232">
        <w:rPr>
          <w:lang w:val="nl-NL"/>
        </w:rPr>
        <w:t xml:space="preserve"> Finance </w:t>
      </w:r>
      <w:proofErr w:type="spellStart"/>
      <w:r w:rsidRPr="00A17232">
        <w:rPr>
          <w:lang w:val="nl-NL"/>
        </w:rPr>
        <w:t>Iberia</w:t>
      </w:r>
      <w:proofErr w:type="spellEnd"/>
      <w:r w:rsidRPr="00A17232">
        <w:rPr>
          <w:lang w:val="nl-NL"/>
        </w:rPr>
        <w:t xml:space="preserve"> </w:t>
      </w:r>
      <w:proofErr w:type="spellStart"/>
      <w:r w:rsidRPr="00A17232">
        <w:rPr>
          <w:lang w:val="nl-NL"/>
        </w:rPr>
        <w:t>SAU</w:t>
      </w:r>
      <w:proofErr w:type="spellEnd"/>
      <w:r w:rsidRPr="00A17232">
        <w:rPr>
          <w:lang w:val="nl-NL"/>
        </w:rPr>
        <w:t>/</w:t>
      </w:r>
      <w:proofErr w:type="spellStart"/>
      <w:r w:rsidRPr="00A17232">
        <w:rPr>
          <w:lang w:val="nl-NL"/>
        </w:rPr>
        <w:t>Gerencia</w:t>
      </w:r>
      <w:proofErr w:type="spellEnd"/>
      <w:r w:rsidRPr="00A17232">
        <w:rPr>
          <w:lang w:val="nl-NL"/>
        </w:rPr>
        <w:t xml:space="preserve"> </w:t>
      </w:r>
      <w:proofErr w:type="spellStart"/>
      <w:r w:rsidRPr="00A17232">
        <w:rPr>
          <w:lang w:val="nl-NL"/>
        </w:rPr>
        <w:t>Regional</w:t>
      </w:r>
      <w:proofErr w:type="spellEnd"/>
      <w:r w:rsidRPr="00A17232">
        <w:rPr>
          <w:lang w:val="nl-NL"/>
        </w:rPr>
        <w:t xml:space="preserve"> de </w:t>
      </w:r>
      <w:proofErr w:type="spellStart"/>
      <w:r w:rsidRPr="00A17232">
        <w:rPr>
          <w:lang w:val="nl-NL"/>
        </w:rPr>
        <w:t>Salud</w:t>
      </w:r>
      <w:proofErr w:type="spellEnd"/>
      <w:r w:rsidRPr="00A17232">
        <w:rPr>
          <w:lang w:val="nl-NL"/>
        </w:rPr>
        <w:t xml:space="preserve"> de la Junta de </w:t>
      </w:r>
      <w:proofErr w:type="spellStart"/>
      <w:r w:rsidRPr="00A17232">
        <w:rPr>
          <w:lang w:val="nl-NL"/>
        </w:rPr>
        <w:t>Castilla</w:t>
      </w:r>
      <w:proofErr w:type="spellEnd"/>
      <w:r w:rsidRPr="00A17232">
        <w:rPr>
          <w:lang w:val="nl-NL"/>
        </w:rPr>
        <w:t xml:space="preserve"> y León, </w:t>
      </w:r>
      <w:proofErr w:type="spellStart"/>
      <w:r w:rsidRPr="00A17232">
        <w:rPr>
          <w:lang w:val="nl-NL"/>
        </w:rPr>
        <w:t>EU:C:2022:806</w:t>
      </w:r>
      <w:proofErr w:type="spellEnd"/>
      <w:r w:rsidRPr="00A17232">
        <w:rPr>
          <w:lang w:val="nl-NL"/>
        </w:rPr>
        <w:t xml:space="preserve"> (PB C 53 van 15.2.2021, blz. 19), punt 53.</w:t>
      </w:r>
    </w:p>
  </w:footnote>
  <w:footnote w:id="12">
    <w:p w:rsidR="00EA3461" w:rsidRPr="00A17232" w:rsidRDefault="00EA3461" w:rsidP="000D2EC2">
      <w:pPr>
        <w:pStyle w:val="FootnoteTextForceStyle"/>
        <w:rPr>
          <w:lang w:val="nl-NL"/>
        </w:rPr>
      </w:pPr>
      <w:r w:rsidRPr="00A17232">
        <w:rPr>
          <w:vertAlign w:val="superscript"/>
          <w:lang w:val="nl-NL"/>
        </w:rPr>
        <w:footnoteRef/>
      </w:r>
      <w:r w:rsidRPr="00A17232">
        <w:rPr>
          <w:lang w:val="nl-NL"/>
        </w:rPr>
        <w:tab/>
        <w:t>Richtlijn 2014/23/EU van het Europees Parlement en de Raad van 26 februari 2014 betreffende het plaatsen van concessieovereenkomsten (PB L 94 van 28.3.2014, blz. 1).</w:t>
      </w:r>
    </w:p>
  </w:footnote>
  <w:footnote w:id="13">
    <w:p w:rsidR="00EA3461" w:rsidRPr="00A17232" w:rsidRDefault="00EA3461" w:rsidP="000D2EC2">
      <w:pPr>
        <w:pStyle w:val="FootnoteTextForceStyle"/>
        <w:rPr>
          <w:lang w:val="nl-NL"/>
        </w:rPr>
      </w:pPr>
      <w:r w:rsidRPr="00A17232">
        <w:rPr>
          <w:vertAlign w:val="superscript"/>
          <w:lang w:val="nl-NL"/>
        </w:rPr>
        <w:footnoteRef/>
      </w:r>
      <w:r w:rsidRPr="00A17232">
        <w:rPr>
          <w:lang w:val="nl-NL"/>
        </w:rPr>
        <w:tab/>
        <w:t>Richtlijn 2014/24/EU van het Europees Parlement en de Raad van 26 februari 2014 betreffende het plaatsen van overheidsopdrachten en tot intrekking van Richtlijn 2004/18/EG (PB L 94 van 28.3.2014, blz. 65).</w:t>
      </w:r>
    </w:p>
  </w:footnote>
  <w:footnote w:id="14">
    <w:p w:rsidR="00EA3461" w:rsidRPr="00A17232" w:rsidRDefault="00EA3461" w:rsidP="000D2EC2">
      <w:pPr>
        <w:pStyle w:val="FootnoteTextForceStyle"/>
        <w:rPr>
          <w:lang w:val="nl-NL"/>
        </w:rPr>
      </w:pPr>
      <w:r w:rsidRPr="00A17232">
        <w:rPr>
          <w:vertAlign w:val="superscript"/>
          <w:lang w:val="nl-NL"/>
        </w:rPr>
        <w:footnoteRef/>
      </w:r>
      <w:r w:rsidRPr="00A17232">
        <w:rPr>
          <w:lang w:val="nl-NL"/>
        </w:rPr>
        <w:tab/>
        <w:t>Richtlijn 2014/25/EU van het Europees Parlement en de Raad van 26 februari 2014 betreffende het plaatsen van opdrachten in de sectoren water- en energievoorziening, vervoer en postdiensten en houdende intrekking van Richtlijn 2004/17/EG (PB L 94 van 28.3.2014, blz. 243).</w:t>
      </w:r>
    </w:p>
  </w:footnote>
  <w:footnote w:id="15">
    <w:p w:rsidR="00EA3461" w:rsidRPr="00A17232" w:rsidRDefault="00EA3461" w:rsidP="000D2EC2">
      <w:pPr>
        <w:pStyle w:val="FootnoteTextForceStyle"/>
        <w:rPr>
          <w:lang w:val="nl-NL"/>
        </w:rPr>
      </w:pPr>
      <w:r w:rsidRPr="00A17232">
        <w:rPr>
          <w:vertAlign w:val="superscript"/>
          <w:lang w:val="nl-NL"/>
        </w:rPr>
        <w:footnoteRef/>
      </w:r>
      <w:r w:rsidRPr="00A17232">
        <w:rPr>
          <w:lang w:val="nl-NL"/>
        </w:rPr>
        <w:tab/>
        <w:t>Richtlijn 2009/81/EG van het Europees Parlement en de Raad van 13 juli 2009 betreffende de coördinatie van de procedures voor het plaatsen door aanbestedende diensten van bepaalde opdrachten voor werken, leveringen en diensten op defensie- en veiligheidsgebied, en tot wijziging van Richtlijnen 2004/17/EG en 2004/18/EG (PB L 216 van 20.8.2009, blz. 76).</w:t>
      </w:r>
    </w:p>
  </w:footnote>
  <w:footnote w:id="16">
    <w:p w:rsidR="00EA3461" w:rsidRPr="00A17232" w:rsidRDefault="00EA3461" w:rsidP="000D2EC2">
      <w:pPr>
        <w:pStyle w:val="FootnoteTextForceStyle"/>
        <w:rPr>
          <w:lang w:val="nl-NL"/>
        </w:rPr>
      </w:pPr>
      <w:r w:rsidRPr="00A17232">
        <w:rPr>
          <w:vertAlign w:val="superscript"/>
          <w:lang w:val="nl-NL"/>
        </w:rPr>
        <w:footnoteRef/>
      </w:r>
      <w:r w:rsidRPr="00A17232">
        <w:rPr>
          <w:lang w:val="nl-NL"/>
        </w:rPr>
        <w:tab/>
        <w:t xml:space="preserve">Arrest van 20 oktober 2022, </w:t>
      </w:r>
      <w:proofErr w:type="spellStart"/>
      <w:r w:rsidRPr="00A17232">
        <w:rPr>
          <w:lang w:val="nl-NL"/>
        </w:rPr>
        <w:t>BFF</w:t>
      </w:r>
      <w:proofErr w:type="spellEnd"/>
      <w:r w:rsidRPr="00A17232">
        <w:rPr>
          <w:lang w:val="nl-NL"/>
        </w:rPr>
        <w:t xml:space="preserve"> Finance </w:t>
      </w:r>
      <w:proofErr w:type="spellStart"/>
      <w:r w:rsidRPr="00A17232">
        <w:rPr>
          <w:lang w:val="nl-NL"/>
        </w:rPr>
        <w:t>Iberia</w:t>
      </w:r>
      <w:proofErr w:type="spellEnd"/>
      <w:r w:rsidRPr="00A17232">
        <w:rPr>
          <w:lang w:val="nl-NL"/>
        </w:rPr>
        <w:t xml:space="preserve"> </w:t>
      </w:r>
      <w:proofErr w:type="spellStart"/>
      <w:r w:rsidRPr="00A17232">
        <w:rPr>
          <w:lang w:val="nl-NL"/>
        </w:rPr>
        <w:t>SAU</w:t>
      </w:r>
      <w:proofErr w:type="spellEnd"/>
      <w:r w:rsidRPr="00A17232">
        <w:rPr>
          <w:lang w:val="nl-NL"/>
        </w:rPr>
        <w:t>/</w:t>
      </w:r>
      <w:proofErr w:type="spellStart"/>
      <w:r w:rsidRPr="00A17232">
        <w:rPr>
          <w:lang w:val="nl-NL"/>
        </w:rPr>
        <w:t>Gerencia</w:t>
      </w:r>
      <w:proofErr w:type="spellEnd"/>
      <w:r w:rsidRPr="00A17232">
        <w:rPr>
          <w:lang w:val="nl-NL"/>
        </w:rPr>
        <w:t xml:space="preserve"> </w:t>
      </w:r>
      <w:proofErr w:type="spellStart"/>
      <w:r w:rsidRPr="00A17232">
        <w:rPr>
          <w:lang w:val="nl-NL"/>
        </w:rPr>
        <w:t>Regional</w:t>
      </w:r>
      <w:proofErr w:type="spellEnd"/>
      <w:r w:rsidRPr="00A17232">
        <w:rPr>
          <w:lang w:val="nl-NL"/>
        </w:rPr>
        <w:t xml:space="preserve"> de </w:t>
      </w:r>
      <w:proofErr w:type="spellStart"/>
      <w:r w:rsidRPr="00A17232">
        <w:rPr>
          <w:lang w:val="nl-NL"/>
        </w:rPr>
        <w:t>Salud</w:t>
      </w:r>
      <w:proofErr w:type="spellEnd"/>
      <w:r w:rsidRPr="00A17232">
        <w:rPr>
          <w:lang w:val="nl-NL"/>
        </w:rPr>
        <w:t xml:space="preserve"> de la Junta de </w:t>
      </w:r>
      <w:proofErr w:type="spellStart"/>
      <w:r w:rsidRPr="00A17232">
        <w:rPr>
          <w:lang w:val="nl-NL"/>
        </w:rPr>
        <w:t>Castilla</w:t>
      </w:r>
      <w:proofErr w:type="spellEnd"/>
      <w:r w:rsidRPr="00A17232">
        <w:rPr>
          <w:lang w:val="nl-NL"/>
        </w:rPr>
        <w:t xml:space="preserve"> y León, C-585/20, ECLI:EU:C:2022:806.</w:t>
      </w:r>
    </w:p>
  </w:footnote>
  <w:footnote w:id="17">
    <w:p w:rsidR="00EA3461" w:rsidRPr="00A17232" w:rsidRDefault="00EA3461" w:rsidP="000D2EC2">
      <w:pPr>
        <w:pStyle w:val="FootnoteTextForceStyle"/>
        <w:rPr>
          <w:lang w:val="nl-NL"/>
        </w:rPr>
      </w:pPr>
      <w:r w:rsidRPr="00A17232">
        <w:rPr>
          <w:vertAlign w:val="superscript"/>
          <w:lang w:val="nl-NL"/>
        </w:rPr>
        <w:footnoteRef/>
      </w:r>
      <w:r w:rsidRPr="00A17232">
        <w:rPr>
          <w:lang w:val="nl-NL"/>
        </w:rPr>
        <w:tab/>
        <w:t>Richtlijn 2006/112/EG van de Raad van 28 november 2006 betreffende het gemeenschappelijke stelsel van belasting over de toegevoegde waarde (PB L 347 van 11.12.2006, blz. 1).</w:t>
      </w:r>
    </w:p>
  </w:footnote>
  <w:footnote w:id="18">
    <w:p w:rsidR="00EA3461" w:rsidRPr="00A17232" w:rsidRDefault="00EA3461" w:rsidP="000D2EC2">
      <w:pPr>
        <w:pStyle w:val="FootnoteTextForceStyle"/>
        <w:rPr>
          <w:lang w:val="nl-NL"/>
        </w:rPr>
      </w:pPr>
      <w:r w:rsidRPr="00A17232">
        <w:rPr>
          <w:vertAlign w:val="superscript"/>
          <w:lang w:val="nl-NL"/>
        </w:rPr>
        <w:footnoteRef/>
      </w:r>
      <w:r w:rsidRPr="00A17232">
        <w:rPr>
          <w:lang w:val="nl-NL"/>
        </w:rPr>
        <w:tab/>
        <w:t>Richtlijn 2014/55/EU van het Europees Parlement en de Raad van 16 april 2014 inzake elektronische facturering bij overheidsopdrachten (PB L 133 van 6.5.2014, blz. 1).</w:t>
      </w:r>
    </w:p>
  </w:footnote>
  <w:footnote w:id="19">
    <w:p w:rsidR="00EA3461" w:rsidRPr="00A17232" w:rsidRDefault="00EA3461" w:rsidP="000D2EC2">
      <w:pPr>
        <w:pStyle w:val="FootnoteTextForceStyle"/>
        <w:rPr>
          <w:lang w:val="nl-NL"/>
        </w:rPr>
      </w:pPr>
      <w:r w:rsidRPr="00A17232">
        <w:rPr>
          <w:vertAlign w:val="superscript"/>
          <w:lang w:val="nl-NL"/>
        </w:rPr>
        <w:footnoteRef/>
      </w:r>
      <w:r w:rsidRPr="00A17232">
        <w:rPr>
          <w:lang w:val="nl-NL"/>
        </w:rPr>
        <w:tab/>
        <w:t>Richtlijn (EU) 2019/633 van het Europees Parlement en de Raad van 17 april 2019 inzake oneerlijke handelspraktijken in de relaties tussen ondernemingen in de landbouw- en voedselvoorzieningsketen (PB L 111 van 25.4.2019, blz. 59).</w:t>
      </w:r>
    </w:p>
  </w:footnote>
  <w:footnote w:id="20">
    <w:p w:rsidR="00EA3461" w:rsidRPr="00A17232" w:rsidRDefault="00EA3461" w:rsidP="000D2EC2">
      <w:pPr>
        <w:pStyle w:val="FootnoteTextForceStyle"/>
        <w:rPr>
          <w:lang w:val="nl-NL"/>
        </w:rPr>
      </w:pPr>
      <w:r w:rsidRPr="00A17232">
        <w:rPr>
          <w:vertAlign w:val="superscript"/>
          <w:lang w:val="nl-NL"/>
        </w:rPr>
        <w:footnoteRef/>
      </w:r>
      <w:r w:rsidRPr="00A17232">
        <w:rPr>
          <w:lang w:val="nl-NL"/>
        </w:rPr>
        <w:tab/>
        <w:t>Artikel 23 van Verordening (EU) nr. 1308/2013 van het Europees Parlement en de Raad van 17 december 2013 tot vaststelling van een gemeenschappelijke ordening van de markten voor landbouwproducten (PB L 347 van 20.12.2013, blz. 671).</w:t>
      </w:r>
    </w:p>
  </w:footnote>
  <w:footnote w:id="21">
    <w:p w:rsidR="00EA3461" w:rsidRPr="00A17232" w:rsidRDefault="00EA3461" w:rsidP="000D2EC2">
      <w:pPr>
        <w:pStyle w:val="FootnoteTextForceStyle"/>
        <w:rPr>
          <w:lang w:val="nl-NL"/>
        </w:rPr>
      </w:pPr>
      <w:r w:rsidRPr="00A17232">
        <w:rPr>
          <w:vertAlign w:val="superscript"/>
          <w:lang w:val="nl-NL"/>
        </w:rPr>
        <w:footnoteRef/>
      </w:r>
      <w:r w:rsidRPr="00A17232">
        <w:rPr>
          <w:lang w:val="nl-NL"/>
        </w:rPr>
        <w:tab/>
        <w:t>Artikel 172 bis van Verordening (EU) nr. 1308/2013 van het Europees Parlement en de Raad van 17 december 2013 tot vaststelling van een gemeenschappelijke ordening van de markten voor landbouwproducten (PB L 347 van 20.12.2013, blz. 671).</w:t>
      </w:r>
    </w:p>
  </w:footnote>
  <w:footnote w:id="22">
    <w:p w:rsidR="00EA3461" w:rsidRPr="00A17232" w:rsidRDefault="00EA3461" w:rsidP="000D2EC2">
      <w:pPr>
        <w:pStyle w:val="FootnoteTextForceStyle"/>
        <w:rPr>
          <w:lang w:val="nl-NL"/>
        </w:rPr>
      </w:pPr>
      <w:r w:rsidRPr="00A17232">
        <w:rPr>
          <w:vertAlign w:val="superscript"/>
          <w:lang w:val="nl-NL"/>
        </w:rPr>
        <w:footnoteRef/>
      </w:r>
      <w:r w:rsidRPr="00A17232">
        <w:rPr>
          <w:lang w:val="nl-NL"/>
        </w:rPr>
        <w:tab/>
        <w:t>Artikel 147 bis van Verordening (EU) nr. 1308/2013 van het Europees Parlement en de Raad van 17 december 2013 tot vaststelling van een gemeenschappelijke ordening van de markten voor landbouwproducten (PB L 347 van 20.12.2013, blz. 671).</w:t>
      </w:r>
    </w:p>
  </w:footnote>
  <w:footnote w:id="23">
    <w:p w:rsidR="00EA3461" w:rsidRPr="00A17232" w:rsidRDefault="00EA3461" w:rsidP="000D2EC2">
      <w:pPr>
        <w:pStyle w:val="FootnoteTextForceStyle"/>
        <w:rPr>
          <w:lang w:val="nl-NL"/>
        </w:rPr>
      </w:pPr>
      <w:r w:rsidRPr="00A17232">
        <w:rPr>
          <w:vertAlign w:val="superscript"/>
          <w:lang w:val="nl-NL"/>
        </w:rPr>
        <w:footnoteRef/>
      </w:r>
      <w:r w:rsidRPr="00A17232">
        <w:rPr>
          <w:lang w:val="nl-NL"/>
        </w:rPr>
        <w:tab/>
        <w:t>Richtlijn (EU) 2019/1023 van het Europees Parlement en de Raad van 20 juni 2019 betreffende preventieve herstructureringsstelsels, betreffende kwijtschelding van schuld en beroepsverboden en betreffende maatregelen ter verhoging van de efficiëntie van procedures inzake herstructurering, insolventie en kwijtschelding van schuld, en tot wijziging van Richtlijn (EU) 2017/1132 (PB L 172 van 26.6.2019, blz. 18).</w:t>
      </w:r>
    </w:p>
  </w:footnote>
  <w:footnote w:id="24">
    <w:p w:rsidR="00EA3461" w:rsidRPr="00A17232" w:rsidRDefault="00EA3461" w:rsidP="000D2EC2">
      <w:pPr>
        <w:pStyle w:val="FootnoteTextForceStyle"/>
        <w:rPr>
          <w:lang w:val="nl-NL"/>
        </w:rPr>
      </w:pPr>
      <w:r w:rsidRPr="00A17232">
        <w:rPr>
          <w:vertAlign w:val="superscript"/>
          <w:lang w:val="nl-NL"/>
        </w:rPr>
        <w:footnoteRef/>
      </w:r>
      <w:r w:rsidRPr="00A17232">
        <w:rPr>
          <w:lang w:val="nl-NL"/>
        </w:rPr>
        <w:tab/>
        <w:t>Richtlijn 2009/81/EG van het Europees Parlement en de Raad van 13 juli 2009 betreffende de coördinatie van de procedures voor het plaatsen door aanbestedende diensten van bepaalde opdrachten voor werken, leveringen en diensten op defensie- en veiligheidsgebied, en tot wijziging van Richtlijnen 2004/17/EG en 2004/18/EG.</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56/2024"/>
    <w:docVar w:name="dvlangue" w:val="NL"/>
    <w:docVar w:name="dvnumam" w:val="91"/>
    <w:docVar w:name="dvpe" w:val="756.002"/>
    <w:docVar w:name="dvrapporteur" w:val="Rapporteur: "/>
    <w:docVar w:name="dvstar" w:val="***I"/>
    <w:docVar w:name="dvtitre" w:val="Wetgevingsresolutie van het Europees Parlement van 24 april 2024 over het voorstel voor een verordening van het Europees Parlement en de Raad betreffende bestrijding van betalingsachterstand bij handelstransacties(COM(2023)0533 – C9-0338/2023 – 2023/0323(COD))"/>
  </w:docVars>
  <w:rsids>
    <w:rsidRoot w:val="00162687"/>
    <w:rsid w:val="00002272"/>
    <w:rsid w:val="00064002"/>
    <w:rsid w:val="000677B9"/>
    <w:rsid w:val="000831BA"/>
    <w:rsid w:val="000A42CC"/>
    <w:rsid w:val="000A70EB"/>
    <w:rsid w:val="000C7B29"/>
    <w:rsid w:val="000D2EC2"/>
    <w:rsid w:val="000E7DD9"/>
    <w:rsid w:val="0010095E"/>
    <w:rsid w:val="00122F4F"/>
    <w:rsid w:val="00125B37"/>
    <w:rsid w:val="00162687"/>
    <w:rsid w:val="00187494"/>
    <w:rsid w:val="001F32AE"/>
    <w:rsid w:val="002767FF"/>
    <w:rsid w:val="002B18FE"/>
    <w:rsid w:val="002B5493"/>
    <w:rsid w:val="00343214"/>
    <w:rsid w:val="00361C00"/>
    <w:rsid w:val="00395FA1"/>
    <w:rsid w:val="003E15D4"/>
    <w:rsid w:val="00411CCE"/>
    <w:rsid w:val="0041666E"/>
    <w:rsid w:val="00421060"/>
    <w:rsid w:val="0046025C"/>
    <w:rsid w:val="00471C19"/>
    <w:rsid w:val="004867E3"/>
    <w:rsid w:val="00494A28"/>
    <w:rsid w:val="004C0004"/>
    <w:rsid w:val="004C5D52"/>
    <w:rsid w:val="004F222C"/>
    <w:rsid w:val="0050519A"/>
    <w:rsid w:val="005072A1"/>
    <w:rsid w:val="00514517"/>
    <w:rsid w:val="00545827"/>
    <w:rsid w:val="00560270"/>
    <w:rsid w:val="005C2568"/>
    <w:rsid w:val="005E7540"/>
    <w:rsid w:val="006037C0"/>
    <w:rsid w:val="006631B6"/>
    <w:rsid w:val="0067176B"/>
    <w:rsid w:val="00680577"/>
    <w:rsid w:val="006F74FA"/>
    <w:rsid w:val="00731ADD"/>
    <w:rsid w:val="00734777"/>
    <w:rsid w:val="00747932"/>
    <w:rsid w:val="00751A4A"/>
    <w:rsid w:val="00756632"/>
    <w:rsid w:val="00762C74"/>
    <w:rsid w:val="007770B4"/>
    <w:rsid w:val="00786EC0"/>
    <w:rsid w:val="007A6D0F"/>
    <w:rsid w:val="007D1690"/>
    <w:rsid w:val="007E22AD"/>
    <w:rsid w:val="007E353F"/>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64044"/>
    <w:rsid w:val="00A778C7"/>
    <w:rsid w:val="00AB441E"/>
    <w:rsid w:val="00AB6293"/>
    <w:rsid w:val="00AE0928"/>
    <w:rsid w:val="00AF3B82"/>
    <w:rsid w:val="00B12E95"/>
    <w:rsid w:val="00B22876"/>
    <w:rsid w:val="00B36557"/>
    <w:rsid w:val="00B558F0"/>
    <w:rsid w:val="00BD48FE"/>
    <w:rsid w:val="00BD7BD8"/>
    <w:rsid w:val="00BE6ADC"/>
    <w:rsid w:val="00C05BFE"/>
    <w:rsid w:val="00C23CD4"/>
    <w:rsid w:val="00C25A39"/>
    <w:rsid w:val="00C61C0C"/>
    <w:rsid w:val="00C941CB"/>
    <w:rsid w:val="00CC2357"/>
    <w:rsid w:val="00CF071A"/>
    <w:rsid w:val="00D058B8"/>
    <w:rsid w:val="00D23416"/>
    <w:rsid w:val="00D56C11"/>
    <w:rsid w:val="00D834A0"/>
    <w:rsid w:val="00D872DF"/>
    <w:rsid w:val="00D91E21"/>
    <w:rsid w:val="00DA7FCD"/>
    <w:rsid w:val="00E365E1"/>
    <w:rsid w:val="00E820A4"/>
    <w:rsid w:val="00EA3461"/>
    <w:rsid w:val="00EB006A"/>
    <w:rsid w:val="00EB4772"/>
    <w:rsid w:val="00ED169E"/>
    <w:rsid w:val="00ED4235"/>
    <w:rsid w:val="00F04346"/>
    <w:rsid w:val="00F075DC"/>
    <w:rsid w:val="00F149E9"/>
    <w:rsid w:val="00F5134D"/>
    <w:rsid w:val="00F74202"/>
    <w:rsid w:val="00F87713"/>
    <w:rsid w:val="00FB14BE"/>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E8A2EB"/>
  <w15:chartTrackingRefBased/>
  <w15:docId w15:val="{4DD9F677-61BD-4B6B-A086-3AE82C194F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7770B4"/>
    <w:rPr>
      <w:b/>
      <w:kern w:val="28"/>
      <w:sz w:val="28"/>
      <w:lang w:val="fr-FR" w:eastAsia="fr-FR"/>
    </w:rPr>
  </w:style>
  <w:style w:type="character" w:customStyle="1" w:styleId="Heading2Char">
    <w:name w:val="Heading 2 Char"/>
    <w:basedOn w:val="DefaultParagraphFont"/>
    <w:link w:val="Heading2"/>
    <w:semiHidden/>
    <w:rsid w:val="007770B4"/>
    <w:rPr>
      <w:sz w:val="24"/>
      <w:lang w:val="fr-FR" w:eastAsia="fr-FR"/>
    </w:rPr>
  </w:style>
  <w:style w:type="character" w:customStyle="1" w:styleId="Heading3Char">
    <w:name w:val="Heading 3 Char"/>
    <w:basedOn w:val="DefaultParagraphFont"/>
    <w:link w:val="Heading3"/>
    <w:semiHidden/>
    <w:rsid w:val="007770B4"/>
    <w:rPr>
      <w:rFonts w:ascii="Arial" w:hAnsi="Arial"/>
      <w:sz w:val="24"/>
      <w:lang w:val="fr-FR" w:eastAsia="fr-FR"/>
    </w:rPr>
  </w:style>
  <w:style w:type="character" w:customStyle="1" w:styleId="Heading4Char">
    <w:name w:val="Heading 4 Char"/>
    <w:basedOn w:val="DefaultParagraphFont"/>
    <w:link w:val="Heading4"/>
    <w:semiHidden/>
    <w:rsid w:val="007770B4"/>
    <w:rPr>
      <w:sz w:val="24"/>
      <w:lang w:val="en-US" w:eastAsia="fr-FR"/>
    </w:rPr>
  </w:style>
  <w:style w:type="character" w:customStyle="1" w:styleId="Heading5Char">
    <w:name w:val="Heading 5 Char"/>
    <w:basedOn w:val="DefaultParagraphFont"/>
    <w:link w:val="Heading5"/>
    <w:semiHidden/>
    <w:rsid w:val="007770B4"/>
    <w:rPr>
      <w:sz w:val="24"/>
      <w:lang w:val="en-US" w:eastAsia="fr-FR"/>
    </w:rPr>
  </w:style>
  <w:style w:type="character" w:customStyle="1" w:styleId="Heading6Char">
    <w:name w:val="Heading 6 Char"/>
    <w:basedOn w:val="DefaultParagraphFont"/>
    <w:link w:val="Heading6"/>
    <w:semiHidden/>
    <w:rsid w:val="007770B4"/>
    <w:rPr>
      <w:i/>
      <w:sz w:val="22"/>
      <w:lang w:val="nl-NL"/>
    </w:rPr>
  </w:style>
  <w:style w:type="character" w:customStyle="1" w:styleId="Heading7Char">
    <w:name w:val="Heading 7 Char"/>
    <w:basedOn w:val="DefaultParagraphFont"/>
    <w:link w:val="Heading7"/>
    <w:semiHidden/>
    <w:rsid w:val="007770B4"/>
    <w:rPr>
      <w:rFonts w:ascii="Arial" w:hAnsi="Arial"/>
      <w:sz w:val="24"/>
      <w:lang w:val="nl-NL"/>
    </w:rPr>
  </w:style>
  <w:style w:type="character" w:customStyle="1" w:styleId="Heading8Char">
    <w:name w:val="Heading 8 Char"/>
    <w:basedOn w:val="DefaultParagraphFont"/>
    <w:link w:val="Heading8"/>
    <w:semiHidden/>
    <w:rsid w:val="007770B4"/>
    <w:rPr>
      <w:rFonts w:ascii="Arial" w:hAnsi="Arial"/>
      <w:i/>
      <w:sz w:val="24"/>
      <w:lang w:val="nl-NL"/>
    </w:rPr>
  </w:style>
  <w:style w:type="character" w:customStyle="1" w:styleId="Heading9Char">
    <w:name w:val="Heading 9 Char"/>
    <w:basedOn w:val="DefaultParagraphFont"/>
    <w:link w:val="Heading9"/>
    <w:semiHidden/>
    <w:rsid w:val="007770B4"/>
    <w:rPr>
      <w:rFonts w:ascii="Arial" w:hAnsi="Arial"/>
      <w:b/>
      <w:i/>
      <w:sz w:val="18"/>
      <w:lang w:val="nl-NL"/>
    </w:rPr>
  </w:style>
  <w:style w:type="paragraph" w:styleId="TOCHeading">
    <w:name w:val="TOC Heading"/>
    <w:basedOn w:val="Normal"/>
    <w:next w:val="Normal"/>
    <w:unhideWhenUsed/>
    <w:qFormat/>
    <w:rsid w:val="007770B4"/>
    <w:pPr>
      <w:widowControl/>
      <w:spacing w:after="240"/>
    </w:pPr>
    <w:rPr>
      <w:lang w:val="en-GB"/>
    </w:rPr>
  </w:style>
  <w:style w:type="paragraph" w:customStyle="1" w:styleId="EPFooter2">
    <w:name w:val="EPFooter2"/>
    <w:basedOn w:val="Normal"/>
    <w:next w:val="Normal"/>
    <w:rsid w:val="007770B4"/>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7770B4"/>
    <w:pPr>
      <w:keepNext/>
      <w:spacing w:after="240"/>
      <w:jc w:val="right"/>
    </w:pPr>
    <w:rPr>
      <w:rFonts w:ascii="Arial" w:hAnsi="Arial"/>
      <w:b/>
    </w:rPr>
  </w:style>
  <w:style w:type="paragraph" w:customStyle="1" w:styleId="Normal6a">
    <w:name w:val="Normal6a"/>
    <w:basedOn w:val="Normal"/>
    <w:rsid w:val="007770B4"/>
    <w:pPr>
      <w:spacing w:after="120"/>
    </w:pPr>
  </w:style>
  <w:style w:type="paragraph" w:customStyle="1" w:styleId="PageHeading">
    <w:name w:val="PageHeading"/>
    <w:basedOn w:val="Normal"/>
    <w:rsid w:val="007770B4"/>
    <w:pPr>
      <w:keepNext/>
      <w:spacing w:after="480"/>
      <w:jc w:val="center"/>
    </w:pPr>
    <w:rPr>
      <w:rFonts w:ascii="Arial" w:hAnsi="Arial" w:cs="Arial"/>
      <w:b/>
    </w:rPr>
  </w:style>
  <w:style w:type="paragraph" w:customStyle="1" w:styleId="NormalBold">
    <w:name w:val="NormalBold"/>
    <w:basedOn w:val="Normal"/>
    <w:link w:val="NormalBoldChar"/>
    <w:rsid w:val="007770B4"/>
    <w:rPr>
      <w:b/>
    </w:rPr>
  </w:style>
  <w:style w:type="paragraph" w:customStyle="1" w:styleId="NormalBold12a">
    <w:name w:val="NormalBold12a"/>
    <w:basedOn w:val="Normal"/>
    <w:rsid w:val="007770B4"/>
    <w:pPr>
      <w:spacing w:after="240"/>
    </w:pPr>
    <w:rPr>
      <w:b/>
    </w:rPr>
  </w:style>
  <w:style w:type="paragraph" w:customStyle="1" w:styleId="AmJustText">
    <w:name w:val="AmJustText"/>
    <w:basedOn w:val="Normal"/>
    <w:rsid w:val="007770B4"/>
    <w:pPr>
      <w:spacing w:after="240"/>
    </w:pPr>
    <w:rPr>
      <w:i/>
    </w:rPr>
  </w:style>
  <w:style w:type="paragraph" w:customStyle="1" w:styleId="NormalHanging12a">
    <w:name w:val="NormalHanging12a"/>
    <w:basedOn w:val="Normal"/>
    <w:rsid w:val="007770B4"/>
    <w:pPr>
      <w:spacing w:after="240"/>
      <w:ind w:left="567" w:hanging="567"/>
    </w:pPr>
  </w:style>
  <w:style w:type="paragraph" w:customStyle="1" w:styleId="CoverNormal24a">
    <w:name w:val="CoverNormal24a"/>
    <w:basedOn w:val="Normal"/>
    <w:rsid w:val="007770B4"/>
    <w:pPr>
      <w:spacing w:after="480"/>
      <w:ind w:left="1417"/>
    </w:pPr>
  </w:style>
  <w:style w:type="paragraph" w:customStyle="1" w:styleId="CoverNormal">
    <w:name w:val="CoverNormal"/>
    <w:basedOn w:val="Normal"/>
    <w:rsid w:val="007770B4"/>
    <w:pPr>
      <w:ind w:left="1418"/>
    </w:pPr>
  </w:style>
  <w:style w:type="paragraph" w:customStyle="1" w:styleId="AmCrossRef">
    <w:name w:val="AmCrossRef"/>
    <w:basedOn w:val="Normal"/>
    <w:rsid w:val="007770B4"/>
    <w:pPr>
      <w:spacing w:before="240" w:after="240"/>
      <w:jc w:val="center"/>
    </w:pPr>
    <w:rPr>
      <w:i/>
    </w:rPr>
  </w:style>
  <w:style w:type="paragraph" w:customStyle="1" w:styleId="AmJustTitle">
    <w:name w:val="AmJustTitle"/>
    <w:basedOn w:val="Normal"/>
    <w:next w:val="AmJustText"/>
    <w:rsid w:val="007770B4"/>
    <w:pPr>
      <w:keepNext/>
      <w:spacing w:before="240" w:after="240"/>
      <w:jc w:val="center"/>
    </w:pPr>
    <w:rPr>
      <w:i/>
    </w:rPr>
  </w:style>
  <w:style w:type="paragraph" w:customStyle="1" w:styleId="CoverReference">
    <w:name w:val="CoverReference"/>
    <w:basedOn w:val="Normal"/>
    <w:rsid w:val="007770B4"/>
    <w:pPr>
      <w:spacing w:before="1080"/>
      <w:jc w:val="right"/>
    </w:pPr>
    <w:rPr>
      <w:rFonts w:ascii="Arial" w:hAnsi="Arial" w:cs="Arial"/>
      <w:b/>
    </w:rPr>
  </w:style>
  <w:style w:type="paragraph" w:customStyle="1" w:styleId="CoverDocType">
    <w:name w:val="CoverDocType"/>
    <w:basedOn w:val="Normal"/>
    <w:rsid w:val="007770B4"/>
    <w:pPr>
      <w:ind w:left="1418"/>
    </w:pPr>
    <w:rPr>
      <w:rFonts w:ascii="Arial" w:hAnsi="Arial"/>
      <w:b/>
      <w:sz w:val="48"/>
    </w:rPr>
  </w:style>
  <w:style w:type="paragraph" w:customStyle="1" w:styleId="CoverDocType24a">
    <w:name w:val="CoverDocType24a"/>
    <w:basedOn w:val="Normal"/>
    <w:rsid w:val="007770B4"/>
    <w:pPr>
      <w:spacing w:after="480"/>
      <w:ind w:left="1418"/>
    </w:pPr>
    <w:rPr>
      <w:rFonts w:ascii="Arial" w:hAnsi="Arial"/>
      <w:b/>
      <w:sz w:val="48"/>
    </w:rPr>
  </w:style>
  <w:style w:type="paragraph" w:customStyle="1" w:styleId="CoverDate">
    <w:name w:val="CoverDate"/>
    <w:basedOn w:val="Normal"/>
    <w:rsid w:val="007770B4"/>
    <w:pPr>
      <w:spacing w:before="240" w:after="1200"/>
    </w:pPr>
  </w:style>
  <w:style w:type="paragraph" w:styleId="Header">
    <w:name w:val="header"/>
    <w:basedOn w:val="Normal"/>
    <w:link w:val="HeaderChar"/>
    <w:rsid w:val="007770B4"/>
    <w:pPr>
      <w:tabs>
        <w:tab w:val="center" w:pos="4513"/>
        <w:tab w:val="right" w:pos="9026"/>
      </w:tabs>
    </w:pPr>
  </w:style>
  <w:style w:type="character" w:customStyle="1" w:styleId="HeaderChar">
    <w:name w:val="Header Char"/>
    <w:basedOn w:val="DefaultParagraphFont"/>
    <w:link w:val="Header"/>
    <w:rsid w:val="007770B4"/>
    <w:rPr>
      <w:sz w:val="24"/>
      <w:lang w:val="nl-NL"/>
    </w:rPr>
  </w:style>
  <w:style w:type="paragraph" w:customStyle="1" w:styleId="AmOrLang">
    <w:name w:val="AmOrLang"/>
    <w:basedOn w:val="Normal"/>
    <w:rsid w:val="007770B4"/>
    <w:pPr>
      <w:spacing w:before="240" w:after="240"/>
      <w:jc w:val="right"/>
    </w:pPr>
  </w:style>
  <w:style w:type="paragraph" w:customStyle="1" w:styleId="AmColumnHeading">
    <w:name w:val="AmColumnHeading"/>
    <w:basedOn w:val="Normal"/>
    <w:rsid w:val="007770B4"/>
    <w:pPr>
      <w:spacing w:after="240"/>
      <w:jc w:val="center"/>
    </w:pPr>
    <w:rPr>
      <w:i/>
    </w:rPr>
  </w:style>
  <w:style w:type="paragraph" w:customStyle="1" w:styleId="AmNumberTabs">
    <w:name w:val="AmNumberTabs"/>
    <w:basedOn w:val="Normal"/>
    <w:rsid w:val="007770B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7770B4"/>
    <w:pPr>
      <w:spacing w:before="240"/>
    </w:pPr>
    <w:rPr>
      <w:b/>
    </w:rPr>
  </w:style>
  <w:style w:type="paragraph" w:customStyle="1" w:styleId="EPBody">
    <w:name w:val="EPBody"/>
    <w:basedOn w:val="Normal"/>
    <w:rsid w:val="007770B4"/>
    <w:pPr>
      <w:jc w:val="center"/>
    </w:pPr>
    <w:rPr>
      <w:rFonts w:ascii="Arial" w:hAnsi="Arial" w:cs="Arial"/>
      <w:i/>
      <w:sz w:val="22"/>
      <w:szCs w:val="22"/>
    </w:rPr>
  </w:style>
  <w:style w:type="paragraph" w:customStyle="1" w:styleId="EPFooter">
    <w:name w:val="EPFooter"/>
    <w:basedOn w:val="Normal"/>
    <w:rsid w:val="007770B4"/>
    <w:pPr>
      <w:tabs>
        <w:tab w:val="center" w:pos="4535"/>
        <w:tab w:val="right" w:pos="9071"/>
      </w:tabs>
      <w:spacing w:before="240" w:after="240"/>
    </w:pPr>
    <w:rPr>
      <w:color w:val="010000"/>
      <w:sz w:val="22"/>
    </w:rPr>
  </w:style>
  <w:style w:type="paragraph" w:customStyle="1" w:styleId="EPComma">
    <w:name w:val="EPComma"/>
    <w:basedOn w:val="Normal"/>
    <w:rsid w:val="007770B4"/>
    <w:pPr>
      <w:spacing w:before="480" w:after="240"/>
    </w:pPr>
  </w:style>
  <w:style w:type="paragraph" w:customStyle="1" w:styleId="Lgendesigne">
    <w:name w:val="Légende signe"/>
    <w:basedOn w:val="Normal"/>
    <w:rsid w:val="007770B4"/>
    <w:pPr>
      <w:tabs>
        <w:tab w:val="right" w:pos="454"/>
        <w:tab w:val="left" w:pos="737"/>
      </w:tabs>
      <w:ind w:left="737" w:hanging="737"/>
    </w:pPr>
    <w:rPr>
      <w:snapToGrid w:val="0"/>
      <w:sz w:val="18"/>
      <w:lang w:eastAsia="en-US"/>
    </w:rPr>
  </w:style>
  <w:style w:type="paragraph" w:customStyle="1" w:styleId="Lgendetitre">
    <w:name w:val="Légende titre"/>
    <w:basedOn w:val="Normal"/>
    <w:rsid w:val="007770B4"/>
    <w:pPr>
      <w:spacing w:before="240" w:after="240"/>
    </w:pPr>
    <w:rPr>
      <w:b/>
      <w:i/>
      <w:snapToGrid w:val="0"/>
      <w:lang w:eastAsia="en-US"/>
    </w:rPr>
  </w:style>
  <w:style w:type="paragraph" w:customStyle="1" w:styleId="Lgendestandard">
    <w:name w:val="Légende standard"/>
    <w:basedOn w:val="Normal"/>
    <w:rsid w:val="007770B4"/>
    <w:rPr>
      <w:sz w:val="18"/>
    </w:rPr>
  </w:style>
  <w:style w:type="paragraph" w:customStyle="1" w:styleId="Default">
    <w:name w:val="Default"/>
    <w:rsid w:val="007770B4"/>
    <w:pPr>
      <w:pBdr>
        <w:top w:val="nil"/>
        <w:left w:val="nil"/>
        <w:bottom w:val="nil"/>
        <w:right w:val="nil"/>
        <w:between w:val="nil"/>
        <w:bar w:val="nil"/>
      </w:pBdr>
      <w:spacing w:before="160" w:line="288" w:lineRule="auto"/>
    </w:pPr>
    <w:rPr>
      <w:rFonts w:ascii="Helvetica Neue" w:eastAsia="Arial Unicode MS" w:hAnsi="Helvetica Neue" w:cs="Arial Unicode MS"/>
      <w:color w:val="000000"/>
      <w:sz w:val="24"/>
      <w:szCs w:val="24"/>
      <w:bdr w:val="nil"/>
      <w:lang w:val="nl-NL"/>
      <w14:textOutline w14:w="0" w14:cap="flat" w14:cmpd="sng" w14:algn="ctr">
        <w14:noFill/>
        <w14:prstDash w14:val="solid"/>
        <w14:bevel/>
      </w14:textOutline>
    </w:rPr>
  </w:style>
  <w:style w:type="paragraph" w:customStyle="1" w:styleId="Normal6">
    <w:name w:val="Normal6"/>
    <w:basedOn w:val="Normal"/>
    <w:link w:val="Normal6Char"/>
    <w:rsid w:val="007770B4"/>
    <w:pPr>
      <w:spacing w:after="120"/>
    </w:pPr>
  </w:style>
  <w:style w:type="character" w:customStyle="1" w:styleId="NormalBoldChar">
    <w:name w:val="NormalBold Char"/>
    <w:basedOn w:val="DefaultParagraphFont"/>
    <w:link w:val="NormalBold"/>
    <w:rsid w:val="007770B4"/>
    <w:rPr>
      <w:b/>
      <w:sz w:val="24"/>
      <w:lang w:val="nl-NL"/>
    </w:rPr>
  </w:style>
  <w:style w:type="character" w:customStyle="1" w:styleId="Normal6Char">
    <w:name w:val="Normal6 Char"/>
    <w:basedOn w:val="DefaultParagraphFont"/>
    <w:link w:val="Normal6"/>
    <w:rsid w:val="007770B4"/>
    <w:rPr>
      <w:sz w:val="24"/>
      <w:lang w:val="nl-NL"/>
    </w:rPr>
  </w:style>
  <w:style w:type="paragraph" w:customStyle="1" w:styleId="ColumnHeading">
    <w:name w:val="ColumnHeading"/>
    <w:basedOn w:val="Normal"/>
    <w:rsid w:val="007770B4"/>
    <w:pPr>
      <w:spacing w:after="240"/>
      <w:jc w:val="center"/>
    </w:pPr>
    <w:rPr>
      <w:i/>
    </w:rPr>
  </w:style>
  <w:style w:type="paragraph" w:customStyle="1" w:styleId="AMNumberTabs0">
    <w:name w:val="AMNumberTabs"/>
    <w:basedOn w:val="Normal"/>
    <w:rsid w:val="007770B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7770B4"/>
    <w:pPr>
      <w:jc w:val="right"/>
    </w:pPr>
    <w:rPr>
      <w:lang w:val="nl-NL"/>
    </w:rPr>
  </w:style>
  <w:style w:type="paragraph" w:styleId="Footer">
    <w:name w:val="footer"/>
    <w:basedOn w:val="Normal"/>
    <w:link w:val="FooterChar"/>
    <w:rsid w:val="007770B4"/>
    <w:pPr>
      <w:tabs>
        <w:tab w:val="center" w:pos="4513"/>
        <w:tab w:val="right" w:pos="9026"/>
      </w:tabs>
    </w:pPr>
  </w:style>
  <w:style w:type="character" w:customStyle="1" w:styleId="FooterChar">
    <w:name w:val="Footer Char"/>
    <w:basedOn w:val="DefaultParagraphFont"/>
    <w:link w:val="Footer"/>
    <w:rsid w:val="007770B4"/>
    <w:rPr>
      <w:sz w:val="24"/>
      <w:lang w:val="nl-NL"/>
    </w:rPr>
  </w:style>
  <w:style w:type="paragraph" w:styleId="BalloonText">
    <w:name w:val="Balloon Text"/>
    <w:basedOn w:val="Normal"/>
    <w:link w:val="BalloonTextChar"/>
    <w:unhideWhenUsed/>
    <w:rsid w:val="007770B4"/>
    <w:rPr>
      <w:rFonts w:ascii="Segoe UI" w:hAnsi="Segoe UI" w:cs="Segoe UI"/>
      <w:sz w:val="18"/>
      <w:szCs w:val="18"/>
    </w:rPr>
  </w:style>
  <w:style w:type="character" w:customStyle="1" w:styleId="BalloonTextChar">
    <w:name w:val="Balloon Text Char"/>
    <w:basedOn w:val="DefaultParagraphFont"/>
    <w:link w:val="BalloonText"/>
    <w:rsid w:val="007770B4"/>
    <w:rPr>
      <w:rFonts w:ascii="Segoe UI" w:hAnsi="Segoe UI" w:cs="Segoe UI"/>
      <w:sz w:val="18"/>
      <w:szCs w:val="18"/>
      <w:lang w:val="nl-NL"/>
    </w:rPr>
  </w:style>
  <w:style w:type="character" w:styleId="CommentReference">
    <w:name w:val="annotation reference"/>
    <w:basedOn w:val="DefaultParagraphFont"/>
    <w:rsid w:val="007770B4"/>
    <w:rPr>
      <w:sz w:val="16"/>
      <w:szCs w:val="16"/>
    </w:rPr>
  </w:style>
  <w:style w:type="paragraph" w:styleId="CommentText">
    <w:name w:val="annotation text"/>
    <w:basedOn w:val="Normal"/>
    <w:link w:val="CommentTextChar"/>
    <w:rsid w:val="007770B4"/>
    <w:rPr>
      <w:sz w:val="20"/>
    </w:rPr>
  </w:style>
  <w:style w:type="character" w:customStyle="1" w:styleId="CommentTextChar">
    <w:name w:val="Comment Text Char"/>
    <w:basedOn w:val="DefaultParagraphFont"/>
    <w:link w:val="CommentText"/>
    <w:rsid w:val="007770B4"/>
    <w:rPr>
      <w:lang w:val="nl-NL"/>
    </w:rPr>
  </w:style>
  <w:style w:type="paragraph" w:styleId="CommentSubject">
    <w:name w:val="annotation subject"/>
    <w:basedOn w:val="CommentText"/>
    <w:next w:val="CommentText"/>
    <w:link w:val="CommentSubjectChar"/>
    <w:unhideWhenUsed/>
    <w:rsid w:val="007770B4"/>
    <w:rPr>
      <w:b/>
      <w:bCs/>
    </w:rPr>
  </w:style>
  <w:style w:type="character" w:customStyle="1" w:styleId="CommentSubjectChar">
    <w:name w:val="Comment Subject Char"/>
    <w:basedOn w:val="CommentTextChar"/>
    <w:link w:val="CommentSubject"/>
    <w:rsid w:val="007770B4"/>
    <w:rPr>
      <w:b/>
      <w:bCs/>
      <w:lang w:val="nl-NL"/>
    </w:rPr>
  </w:style>
  <w:style w:type="paragraph" w:customStyle="1" w:styleId="Normal24a">
    <w:name w:val="Normal24a"/>
    <w:basedOn w:val="Normal"/>
    <w:rsid w:val="007770B4"/>
    <w:pPr>
      <w:spacing w:after="480"/>
    </w:pPr>
  </w:style>
  <w:style w:type="paragraph" w:customStyle="1" w:styleId="NormalBoldCenter">
    <w:name w:val="NormalBoldCenter"/>
    <w:basedOn w:val="Normal"/>
    <w:rsid w:val="007770B4"/>
    <w:pPr>
      <w:jc w:val="center"/>
    </w:pPr>
    <w:rPr>
      <w:b/>
    </w:rPr>
  </w:style>
  <w:style w:type="character" w:customStyle="1" w:styleId="NormalBold12bChar">
    <w:name w:val="NormalBold12b Char"/>
    <w:basedOn w:val="DefaultParagraphFont"/>
    <w:link w:val="NormalBold12b"/>
    <w:locked/>
    <w:rsid w:val="007770B4"/>
    <w:rPr>
      <w:b/>
      <w:sz w:val="24"/>
      <w:lang w:val="nl-NL"/>
    </w:rPr>
  </w:style>
  <w:style w:type="paragraph" w:customStyle="1" w:styleId="Normal12a">
    <w:name w:val="Normal12a"/>
    <w:basedOn w:val="Normal"/>
    <w:rsid w:val="007770B4"/>
    <w:pPr>
      <w:spacing w:after="240"/>
    </w:pPr>
  </w:style>
  <w:style w:type="paragraph" w:customStyle="1" w:styleId="RollCallVotes">
    <w:name w:val="RollCallVotes"/>
    <w:basedOn w:val="Normal"/>
    <w:rsid w:val="007770B4"/>
    <w:pPr>
      <w:spacing w:before="120" w:after="120"/>
      <w:jc w:val="center"/>
    </w:pPr>
    <w:rPr>
      <w:b/>
      <w:bCs/>
      <w:snapToGrid w:val="0"/>
      <w:sz w:val="16"/>
      <w:lang w:eastAsia="en-US"/>
    </w:rPr>
  </w:style>
  <w:style w:type="paragraph" w:customStyle="1" w:styleId="RollCallTabs">
    <w:name w:val="RollCallTabs"/>
    <w:basedOn w:val="Normal"/>
    <w:qFormat/>
    <w:rsid w:val="007770B4"/>
    <w:pPr>
      <w:tabs>
        <w:tab w:val="center" w:pos="284"/>
        <w:tab w:val="left" w:pos="426"/>
      </w:tabs>
    </w:pPr>
    <w:rPr>
      <w:snapToGrid w:val="0"/>
      <w:lang w:eastAsia="en-US"/>
    </w:rPr>
  </w:style>
  <w:style w:type="paragraph" w:customStyle="1" w:styleId="RollCallSymbols14pt">
    <w:name w:val="RollCallSymbols14pt"/>
    <w:basedOn w:val="Normal"/>
    <w:rsid w:val="007770B4"/>
    <w:pPr>
      <w:spacing w:before="120" w:after="120"/>
      <w:jc w:val="center"/>
    </w:pPr>
    <w:rPr>
      <w:rFonts w:ascii="Arial" w:hAnsi="Arial"/>
      <w:b/>
      <w:bCs/>
      <w:snapToGrid w:val="0"/>
      <w:sz w:val="28"/>
      <w:lang w:eastAsia="en-US"/>
    </w:rPr>
  </w:style>
  <w:style w:type="paragraph" w:customStyle="1" w:styleId="RollCallTable">
    <w:name w:val="RollCallTable"/>
    <w:basedOn w:val="Normal"/>
    <w:rsid w:val="007770B4"/>
    <w:pPr>
      <w:spacing w:before="120" w:after="120"/>
    </w:pPr>
    <w:rPr>
      <w:snapToGrid w:val="0"/>
      <w:sz w:val="16"/>
      <w:lang w:eastAsia="en-US"/>
    </w:rPr>
  </w:style>
  <w:style w:type="character" w:styleId="Hyperlink">
    <w:name w:val="Hyperlink"/>
    <w:basedOn w:val="DefaultParagraphFont"/>
    <w:rsid w:val="00FB14BE"/>
    <w:rPr>
      <w:color w:val="0563C1" w:themeColor="hyperlink"/>
      <w:u w:val="single"/>
    </w:rPr>
  </w:style>
  <w:style w:type="paragraph" w:customStyle="1" w:styleId="FootnoteTextForceStyle">
    <w:name w:val="Footnote Text ForceStyle"/>
    <w:rsid w:val="000D2EC2"/>
    <w:pPr>
      <w:keepLines/>
      <w:widowControl w:val="0"/>
      <w:ind w:left="850" w:hanging="850"/>
    </w:pPr>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4845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C/2024/1980/oj" TargetMode="External"/><Relationship Id="rId1" Type="http://schemas.openxmlformats.org/officeDocument/2006/relationships/hyperlink" Target="http://data.europa.eu/eli/C/2024/210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2D07C2-5F48-4A1D-91CE-9BE1AA9A93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63</Pages>
  <Words>9832</Words>
  <Characters>59896</Characters>
  <Application>Microsoft Office Word</Application>
  <DocSecurity>0</DocSecurity>
  <Lines>499</Lines>
  <Paragraphs>139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69589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LUKSITE Marija</cp:lastModifiedBy>
  <cp:revision>2</cp:revision>
  <cp:lastPrinted>2004-11-19T15:42:00Z</cp:lastPrinted>
  <dcterms:created xsi:type="dcterms:W3CDTF">2024-12-02T13:41:00Z</dcterms:created>
  <dcterms:modified xsi:type="dcterms:W3CDTF">2024-12-02T13:41:00Z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P9_TA(2024)0299_</vt:lpwstr>
  </property>
  <property fmtid="{D5CDD505-2E9C-101B-9397-08002B2CF9AE}" pid="4" name="&lt;Type&gt;">
    <vt:lpwstr>RR</vt:lpwstr>
  </property>
  <property fmtid="{D5CDD505-2E9C-101B-9397-08002B2CF9AE}" pid="5" name="&lt;Model&gt;">
    <vt:lpwstr/>
  </property>
</Properties>
</file>