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1B7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1B7B" w:rsidRDefault="000D5ED8" w:rsidP="0010095E">
            <w:pPr>
              <w:pStyle w:val="EPName"/>
            </w:pPr>
            <w:r w:rsidRPr="003A1B7B">
              <w:t>Parlement européen</w:t>
            </w:r>
          </w:p>
          <w:p w:rsidR="00751A4A" w:rsidRPr="003A1B7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1B7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A1B7B" w:rsidRDefault="00187494" w:rsidP="0010095E">
            <w:pPr>
              <w:pStyle w:val="EPLogo"/>
            </w:pPr>
            <w:r w:rsidRPr="003A1B7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1B7B" w:rsidRDefault="00D058B8" w:rsidP="004C5D52">
      <w:pPr>
        <w:pStyle w:val="LineTop"/>
      </w:pPr>
    </w:p>
    <w:p w:rsidR="00680577" w:rsidRPr="003A1B7B" w:rsidRDefault="000D5ED8" w:rsidP="00680577">
      <w:pPr>
        <w:pStyle w:val="EPBodyTA1"/>
      </w:pPr>
      <w:r w:rsidRPr="003A1B7B">
        <w:t>TEXTES ADOPTÉS</w:t>
      </w:r>
    </w:p>
    <w:p w:rsidR="00D058B8" w:rsidRPr="003A1B7B" w:rsidRDefault="00D058B8" w:rsidP="00D058B8">
      <w:pPr>
        <w:pStyle w:val="LineBottom"/>
      </w:pPr>
    </w:p>
    <w:p w:rsidR="000D5ED8" w:rsidRPr="003A1B7B" w:rsidRDefault="000D5ED8" w:rsidP="000D5ED8">
      <w:pPr>
        <w:pStyle w:val="ATHeading1"/>
      </w:pPr>
      <w:bookmarkStart w:id="0" w:name="TANumber"/>
      <w:r w:rsidRPr="003A1B7B">
        <w:t>P9_TA(2024)0</w:t>
      </w:r>
      <w:bookmarkEnd w:id="0"/>
      <w:r w:rsidR="00575DB7">
        <w:t>300</w:t>
      </w:r>
    </w:p>
    <w:p w:rsidR="000D5ED8" w:rsidRPr="003A1B7B" w:rsidRDefault="00AD0697" w:rsidP="000D5ED8">
      <w:pPr>
        <w:pStyle w:val="ATHeading2"/>
      </w:pPr>
      <w:r>
        <w:t xml:space="preserve">Modification de </w:t>
      </w:r>
      <w:r w:rsidRPr="003A1B7B">
        <w:t>la directive 2014/62/UE en ce qui concerne certaines obligations déclaratives</w:t>
      </w:r>
    </w:p>
    <w:p w:rsidR="000D5ED8" w:rsidRPr="003A1B7B" w:rsidRDefault="000D5ED8" w:rsidP="000D5ED8">
      <w:pPr>
        <w:rPr>
          <w:i/>
          <w:vanish/>
        </w:rPr>
      </w:pPr>
      <w:r w:rsidRPr="003A1B7B">
        <w:rPr>
          <w:i/>
        </w:rPr>
        <w:fldChar w:fldCharType="begin"/>
      </w:r>
      <w:r w:rsidRPr="003A1B7B">
        <w:rPr>
          <w:i/>
        </w:rPr>
        <w:instrText xml:space="preserve"> TC"(</w:instrText>
      </w:r>
      <w:bookmarkStart w:id="1" w:name="DocNumber"/>
      <w:r w:rsidRPr="003A1B7B">
        <w:rPr>
          <w:i/>
        </w:rPr>
        <w:instrText>A9-0152/2024</w:instrText>
      </w:r>
      <w:bookmarkEnd w:id="1"/>
      <w:r w:rsidRPr="003A1B7B">
        <w:rPr>
          <w:i/>
        </w:rPr>
        <w:instrText xml:space="preserve"> - Rapporteur: Juan Fernando López Aguilar)"\l3 \n&gt; \* MERGEFORMAT </w:instrText>
      </w:r>
      <w:r w:rsidRPr="003A1B7B">
        <w:rPr>
          <w:i/>
        </w:rPr>
        <w:fldChar w:fldCharType="end"/>
      </w:r>
    </w:p>
    <w:p w:rsidR="000D5ED8" w:rsidRPr="003A1B7B" w:rsidRDefault="000D5ED8" w:rsidP="000D5ED8">
      <w:pPr>
        <w:rPr>
          <w:vanish/>
        </w:rPr>
      </w:pPr>
      <w:bookmarkStart w:id="2" w:name="Commission"/>
      <w:r w:rsidRPr="003A1B7B">
        <w:rPr>
          <w:vanish/>
        </w:rPr>
        <w:t>Commission des libertés civiles, de la justice et des affaires intérieures</w:t>
      </w:r>
      <w:bookmarkEnd w:id="2"/>
    </w:p>
    <w:p w:rsidR="000D5ED8" w:rsidRPr="003A1B7B" w:rsidRDefault="000D5ED8" w:rsidP="000D5ED8">
      <w:pPr>
        <w:rPr>
          <w:vanish/>
        </w:rPr>
      </w:pPr>
      <w:bookmarkStart w:id="3" w:name="PE"/>
      <w:r w:rsidRPr="003A1B7B">
        <w:rPr>
          <w:vanish/>
        </w:rPr>
        <w:t>PE758.979</w:t>
      </w:r>
      <w:bookmarkEnd w:id="3"/>
    </w:p>
    <w:p w:rsidR="000D5ED8" w:rsidRPr="003A1B7B" w:rsidRDefault="000D5ED8" w:rsidP="000D5ED8">
      <w:pPr>
        <w:pStyle w:val="ATHeading3"/>
      </w:pPr>
      <w:bookmarkStart w:id="4" w:name="Sujet"/>
      <w:r w:rsidRPr="003A1B7B">
        <w:t>Résolution législative du Parlement européen du 2</w:t>
      </w:r>
      <w:r w:rsidR="009D1B53">
        <w:t>3</w:t>
      </w:r>
      <w:r w:rsidRPr="003A1B7B">
        <w:t xml:space="preserve"> avril 2024 sur la proposition de décision du Parlement européen et du Conseil modifiant la directive 2014/62/UE en ce qui concerne certaines obligations déclaratives</w:t>
      </w:r>
      <w:bookmarkEnd w:id="4"/>
      <w:r w:rsidRPr="003A1B7B">
        <w:t xml:space="preserve"> </w:t>
      </w:r>
      <w:bookmarkStart w:id="5" w:name="References"/>
      <w:r w:rsidRPr="003A1B7B">
        <w:t>(COM(2023)0582 – C9-0382/2023 – 2023/0355(COD))</w:t>
      </w:r>
      <w:bookmarkEnd w:id="5"/>
    </w:p>
    <w:p w:rsidR="000D5ED8" w:rsidRPr="003A1B7B" w:rsidRDefault="000D5ED8" w:rsidP="000D5ED8"/>
    <w:p w:rsidR="006439AB" w:rsidRPr="003A1B7B" w:rsidRDefault="006439AB" w:rsidP="006439AB">
      <w:pPr>
        <w:pStyle w:val="NormalBold"/>
      </w:pPr>
      <w:bookmarkStart w:id="6" w:name="TextBodyBegin"/>
      <w:bookmarkEnd w:id="6"/>
      <w:r w:rsidRPr="003A1B7B">
        <w:t>(Procédure législative ordinaire:  première lecture)</w:t>
      </w:r>
    </w:p>
    <w:p w:rsidR="006439AB" w:rsidRPr="003A1B7B" w:rsidRDefault="006439AB" w:rsidP="006439AB">
      <w:pPr>
        <w:pStyle w:val="EPComma"/>
      </w:pPr>
      <w:r w:rsidRPr="003A1B7B">
        <w:rPr>
          <w:i/>
        </w:rPr>
        <w:t>Le Parlement européen</w:t>
      </w:r>
      <w:r w:rsidRPr="003A1B7B">
        <w:t>,</w:t>
      </w:r>
    </w:p>
    <w:p w:rsidR="006439AB" w:rsidRPr="003A1B7B" w:rsidRDefault="006439AB" w:rsidP="006439AB">
      <w:pPr>
        <w:pStyle w:val="NormalHanging12a"/>
      </w:pPr>
      <w:r w:rsidRPr="003A1B7B">
        <w:t>–</w:t>
      </w:r>
      <w:r w:rsidRPr="003A1B7B">
        <w:tab/>
        <w:t>vu la proposition de la Commission au Parlement européen et au Conseil (COM(2023)0582),</w:t>
      </w:r>
    </w:p>
    <w:p w:rsidR="006439AB" w:rsidRPr="003A1B7B" w:rsidRDefault="006439AB" w:rsidP="006439AB">
      <w:pPr>
        <w:pStyle w:val="NormalHanging12a"/>
      </w:pPr>
      <w:r w:rsidRPr="003A1B7B">
        <w:t>–</w:t>
      </w:r>
      <w:r w:rsidRPr="003A1B7B">
        <w:tab/>
        <w:t>vu l’article 294, paragraphe 2, et l’article 83, paragraphe 1, du traité sur le fonctionnement de l’Union européenne, conformément auxquels la proposition lui a été présentée par la Commission (C9</w:t>
      </w:r>
      <w:r w:rsidRPr="003A1B7B">
        <w:noBreakHyphen/>
        <w:t>0382/2023),</w:t>
      </w:r>
    </w:p>
    <w:p w:rsidR="006439AB" w:rsidRDefault="006439AB" w:rsidP="006439AB">
      <w:pPr>
        <w:pStyle w:val="NormalHanging12a"/>
      </w:pPr>
      <w:r w:rsidRPr="003A1B7B">
        <w:t>–</w:t>
      </w:r>
      <w:r w:rsidRPr="003A1B7B">
        <w:tab/>
        <w:t>vu l’article 294, paragraphe 3, du traité sur le fonctionnement de l’Union européenne,</w:t>
      </w:r>
    </w:p>
    <w:p w:rsidR="00540D32" w:rsidRPr="003A1B7B" w:rsidRDefault="00540D32" w:rsidP="00540D32">
      <w:pPr>
        <w:pStyle w:val="NormalHanging12a"/>
      </w:pPr>
      <w:r w:rsidRPr="003A1B7B">
        <w:t>–</w:t>
      </w:r>
      <w:r w:rsidRPr="003A1B7B">
        <w:tab/>
        <w:t xml:space="preserve">vu </w:t>
      </w:r>
      <w:r w:rsidRPr="00540D32">
        <w:t>l’engagement pris par le représentant du Conseil, par lettre du 17 avril 2024, d’approuver la position du Parlement</w:t>
      </w:r>
      <w:r w:rsidR="00C25DF6">
        <w:t xml:space="preserve"> européen</w:t>
      </w:r>
      <w:r w:rsidRPr="00540D32">
        <w:t>, conformément à l’article 294, paragraphe 4, du traité sur le fonctionnement de l’Union européenne,</w:t>
      </w:r>
    </w:p>
    <w:p w:rsidR="006439AB" w:rsidRPr="003A1B7B" w:rsidRDefault="006439AB" w:rsidP="006439AB">
      <w:pPr>
        <w:pStyle w:val="NormalHanging12a"/>
      </w:pPr>
      <w:r w:rsidRPr="003A1B7B">
        <w:t>–</w:t>
      </w:r>
      <w:r w:rsidRPr="003A1B7B">
        <w:tab/>
        <w:t>vu l’article 59 de son règlement intérieur,</w:t>
      </w:r>
    </w:p>
    <w:p w:rsidR="006439AB" w:rsidRPr="003A1B7B" w:rsidRDefault="006439AB" w:rsidP="006439AB">
      <w:pPr>
        <w:pStyle w:val="NormalHanging12a"/>
      </w:pPr>
      <w:r w:rsidRPr="003A1B7B">
        <w:t>–</w:t>
      </w:r>
      <w:r w:rsidRPr="003A1B7B">
        <w:tab/>
        <w:t>vu le rapport de la commission des libertés civiles, de la justice et des affaires intérieures (A9-0152/2024),</w:t>
      </w:r>
    </w:p>
    <w:p w:rsidR="006439AB" w:rsidRPr="003A1B7B" w:rsidRDefault="006439AB" w:rsidP="006439AB">
      <w:pPr>
        <w:pStyle w:val="NormalHanging12a"/>
      </w:pPr>
      <w:r w:rsidRPr="003A1B7B">
        <w:t>1.</w:t>
      </w:r>
      <w:r w:rsidRPr="003A1B7B">
        <w:tab/>
        <w:t>arrête la position en première lecture figurant ci</w:t>
      </w:r>
      <w:r w:rsidRPr="003A1B7B">
        <w:noBreakHyphen/>
        <w:t>après;</w:t>
      </w:r>
    </w:p>
    <w:p w:rsidR="006439AB" w:rsidRPr="003A1B7B" w:rsidRDefault="006439AB" w:rsidP="006439AB">
      <w:pPr>
        <w:pStyle w:val="NormalHanging12a"/>
      </w:pPr>
      <w:r w:rsidRPr="003A1B7B">
        <w:t>2.</w:t>
      </w:r>
      <w:r w:rsidRPr="003A1B7B">
        <w:tab/>
        <w:t>demande à la Commission de le saisir à nouveau si elle remplace, modifie de manière substantielle ou entend modifier de manière substantielle sa proposition;</w:t>
      </w:r>
    </w:p>
    <w:p w:rsidR="00540D32" w:rsidRDefault="006439AB" w:rsidP="006439AB">
      <w:pPr>
        <w:pStyle w:val="NormalHanging12a"/>
      </w:pPr>
      <w:r w:rsidRPr="003A1B7B">
        <w:lastRenderedPageBreak/>
        <w:t>3.</w:t>
      </w:r>
      <w:r w:rsidRPr="003A1B7B">
        <w:tab/>
        <w:t>charge sa Présidente de transmettre la position du Parlement au Conseil, à la Commission ainsi qu’aux parlements nationaux.</w:t>
      </w:r>
    </w:p>
    <w:p w:rsidR="001D59EA" w:rsidRDefault="001D59EA">
      <w:pPr>
        <w:widowControl/>
        <w:sectPr w:rsidR="001D59EA" w:rsidSect="003A1B7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D59EA" w:rsidRPr="00C617B0" w:rsidRDefault="001D59EA" w:rsidP="001D59EA">
      <w:pPr>
        <w:spacing w:after="240"/>
        <w:rPr>
          <w:b/>
        </w:rPr>
      </w:pPr>
      <w:r>
        <w:rPr>
          <w:b/>
        </w:rPr>
        <w:lastRenderedPageBreak/>
        <w:t>P9</w:t>
      </w:r>
      <w:r w:rsidRPr="00C617B0">
        <w:rPr>
          <w:b/>
        </w:rPr>
        <w:t>_TC1-COD(</w:t>
      </w:r>
      <w:r>
        <w:rPr>
          <w:b/>
        </w:rPr>
        <w:t>2023</w:t>
      </w:r>
      <w:r w:rsidRPr="00C617B0">
        <w:rPr>
          <w:b/>
        </w:rPr>
        <w:t>)</w:t>
      </w:r>
      <w:r>
        <w:rPr>
          <w:b/>
        </w:rPr>
        <w:t>0355</w:t>
      </w:r>
    </w:p>
    <w:p w:rsidR="001D59EA" w:rsidRPr="00110337" w:rsidRDefault="001D59EA" w:rsidP="001D59EA">
      <w:pPr>
        <w:spacing w:after="240"/>
        <w:rPr>
          <w:rFonts w:eastAsia="Calibri"/>
          <w:b/>
          <w:noProof/>
          <w:szCs w:val="22"/>
          <w:lang w:eastAsia="en-US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lecture le </w:t>
      </w:r>
      <w:r>
        <w:rPr>
          <w:b/>
        </w:rPr>
        <w:t>23 avril 2024</w:t>
      </w:r>
      <w:r w:rsidRPr="007C3D18">
        <w:rPr>
          <w:b/>
        </w:rPr>
        <w:t xml:space="preserve"> en vue de l’adoption d</w:t>
      </w:r>
      <w:r>
        <w:rPr>
          <w:b/>
        </w:rPr>
        <w:t xml:space="preserve">e la </w:t>
      </w:r>
      <w:r w:rsidRPr="001D59EA">
        <w:rPr>
          <w:b/>
        </w:rPr>
        <w:t>directive (UE) 2024/... du</w:t>
      </w:r>
      <w:r w:rsidRPr="007C3D18">
        <w:rPr>
          <w:b/>
        </w:rPr>
        <w:t xml:space="preserve"> Parlement européen et du Conseil </w:t>
      </w:r>
      <w:r w:rsidRPr="00110337">
        <w:rPr>
          <w:rFonts w:eastAsia="Calibri"/>
          <w:b/>
          <w:noProof/>
          <w:szCs w:val="22"/>
          <w:lang w:eastAsia="en-US"/>
        </w:rPr>
        <w:t>modifiant la directive 2014/62/UE en ce qui concerne certaines obligations de déclaration</w:t>
      </w:r>
    </w:p>
    <w:p w:rsidR="00A84876" w:rsidRPr="00EB53D5" w:rsidRDefault="00A84876" w:rsidP="00A84876">
      <w:pPr>
        <w:pStyle w:val="Datedadoption"/>
        <w:spacing w:after="240" w:line="240" w:lineRule="auto"/>
        <w:jc w:val="left"/>
        <w:rPr>
          <w:b w:val="0"/>
          <w:i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final, la directive </w:t>
      </w:r>
      <w:r>
        <w:rPr>
          <w:b w:val="0"/>
          <w:i/>
        </w:rPr>
        <w:t>(UE) 2024</w:t>
      </w:r>
      <w:r>
        <w:rPr>
          <w:b w:val="0"/>
          <w:i/>
        </w:rPr>
        <w:t>/2808</w:t>
      </w:r>
      <w:bookmarkStart w:id="7" w:name="_GoBack"/>
      <w:bookmarkEnd w:id="7"/>
      <w:r w:rsidRPr="00EB53D5">
        <w:rPr>
          <w:b w:val="0"/>
          <w:i/>
        </w:rPr>
        <w:t>.)</w:t>
      </w:r>
    </w:p>
    <w:p w:rsidR="001D59EA" w:rsidRPr="00110337" w:rsidRDefault="001D59EA" w:rsidP="006E401C">
      <w:pPr>
        <w:widowControl/>
        <w:tabs>
          <w:tab w:val="left" w:pos="4252"/>
        </w:tabs>
        <w:spacing w:line="360" w:lineRule="auto"/>
        <w:rPr>
          <w:rFonts w:eastAsia="Calibri"/>
          <w:szCs w:val="24"/>
          <w:lang w:eastAsia="en-US"/>
        </w:rPr>
      </w:pPr>
    </w:p>
    <w:sectPr w:rsidR="001D59EA" w:rsidRPr="00110337" w:rsidSect="003A1B7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ED8" w:rsidRPr="003A1B7B" w:rsidRDefault="000D5ED8">
      <w:r w:rsidRPr="003A1B7B">
        <w:separator/>
      </w:r>
    </w:p>
  </w:endnote>
  <w:endnote w:type="continuationSeparator" w:id="0">
    <w:p w:rsidR="000D5ED8" w:rsidRPr="003A1B7B" w:rsidRDefault="000D5ED8">
      <w:r w:rsidRPr="003A1B7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B7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B7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B7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ED8" w:rsidRPr="003A1B7B" w:rsidRDefault="000D5ED8">
      <w:r w:rsidRPr="003A1B7B">
        <w:separator/>
      </w:r>
    </w:p>
  </w:footnote>
  <w:footnote w:type="continuationSeparator" w:id="0">
    <w:p w:rsidR="000D5ED8" w:rsidRPr="003A1B7B" w:rsidRDefault="000D5ED8">
      <w:r w:rsidRPr="003A1B7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B7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B7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1B7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FR"/>
    <w:docVar w:name="dvnumam" w:val="0"/>
    <w:docVar w:name="dvpe" w:val="758.979"/>
    <w:docVar w:name="dvrapporteur" w:val="Rapporteur: "/>
    <w:docVar w:name="dvstar" w:val="***I"/>
    <w:docVar w:name="dvtitre" w:val="Résolution législative du Parlement européen du 22 avril 2024 sur la proposition de décision du Parlement européen et du Conseil modifiant la directive 2014/62/UE en ce qui concerne certaines obligations déclaratives(COM(2023)0582 – C9-0382/2023 – 2023/0355(COD))"/>
  </w:docVars>
  <w:rsids>
    <w:rsidRoot w:val="000D5ED8"/>
    <w:rsid w:val="00002272"/>
    <w:rsid w:val="00064002"/>
    <w:rsid w:val="000677B9"/>
    <w:rsid w:val="000831BA"/>
    <w:rsid w:val="000A42CC"/>
    <w:rsid w:val="000D5ED8"/>
    <w:rsid w:val="000E7DD9"/>
    <w:rsid w:val="0010095E"/>
    <w:rsid w:val="00125B37"/>
    <w:rsid w:val="00187494"/>
    <w:rsid w:val="001D59EA"/>
    <w:rsid w:val="001E3143"/>
    <w:rsid w:val="001F32AE"/>
    <w:rsid w:val="002767FF"/>
    <w:rsid w:val="002B18FE"/>
    <w:rsid w:val="002B5493"/>
    <w:rsid w:val="00343214"/>
    <w:rsid w:val="00361C00"/>
    <w:rsid w:val="00395FA1"/>
    <w:rsid w:val="003A1B7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0D32"/>
    <w:rsid w:val="00545827"/>
    <w:rsid w:val="00560270"/>
    <w:rsid w:val="00575DB7"/>
    <w:rsid w:val="005C2568"/>
    <w:rsid w:val="006037C0"/>
    <w:rsid w:val="006439AB"/>
    <w:rsid w:val="006631B6"/>
    <w:rsid w:val="00680577"/>
    <w:rsid w:val="006E401C"/>
    <w:rsid w:val="006F74FA"/>
    <w:rsid w:val="00717FC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564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1B53"/>
    <w:rsid w:val="00A1687D"/>
    <w:rsid w:val="00A43E52"/>
    <w:rsid w:val="00A4678D"/>
    <w:rsid w:val="00A778C7"/>
    <w:rsid w:val="00A84876"/>
    <w:rsid w:val="00AB441E"/>
    <w:rsid w:val="00AB6293"/>
    <w:rsid w:val="00AD0697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DF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BBFCE"/>
  <w15:chartTrackingRefBased/>
  <w15:docId w15:val="{5E18445A-04B9-4BD8-AA8E-34CE17299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439AB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6439AB"/>
    <w:rPr>
      <w:b/>
    </w:rPr>
  </w:style>
  <w:style w:type="paragraph" w:customStyle="1" w:styleId="NormalHanging12a">
    <w:name w:val="NormalHanging12a"/>
    <w:basedOn w:val="Normal"/>
    <w:rsid w:val="006439AB"/>
    <w:pPr>
      <w:spacing w:after="240"/>
      <w:ind w:left="567" w:hanging="567"/>
    </w:pPr>
  </w:style>
  <w:style w:type="character" w:customStyle="1" w:styleId="NormalBoldChar">
    <w:name w:val="NormalBold Char"/>
    <w:link w:val="NormalBold"/>
    <w:locked/>
    <w:rsid w:val="006439AB"/>
    <w:rPr>
      <w:b/>
      <w:sz w:val="24"/>
      <w:lang w:val="fr-FR"/>
    </w:rPr>
  </w:style>
  <w:style w:type="paragraph" w:customStyle="1" w:styleId="Normal6a">
    <w:name w:val="Normal6a"/>
    <w:basedOn w:val="Normal"/>
    <w:rsid w:val="006439AB"/>
    <w:pPr>
      <w:spacing w:after="120"/>
    </w:pPr>
  </w:style>
  <w:style w:type="paragraph" w:customStyle="1" w:styleId="AmColumnHeading">
    <w:name w:val="AmColumnHeading"/>
    <w:basedOn w:val="Normal"/>
    <w:rsid w:val="006439A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439A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439AB"/>
    <w:pPr>
      <w:spacing w:before="240"/>
    </w:pPr>
    <w:rPr>
      <w:b/>
    </w:rPr>
  </w:style>
  <w:style w:type="paragraph" w:customStyle="1" w:styleId="Datedadoption">
    <w:name w:val="Date d'adoption"/>
    <w:basedOn w:val="Normal"/>
    <w:next w:val="Normal"/>
    <w:rsid w:val="00A84876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01FD3-5C06-418A-9281-F155063F7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NEUKELMANCE Charlotte Anne Alain Ghislaine</cp:lastModifiedBy>
  <cp:revision>2</cp:revision>
  <cp:lastPrinted>2004-11-19T15:42:00Z</cp:lastPrinted>
  <dcterms:created xsi:type="dcterms:W3CDTF">2025-02-03T13:59:00Z</dcterms:created>
  <dcterms:modified xsi:type="dcterms:W3CDTF">2025-02-03T13:59:00Z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