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7A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7A21" w:rsidRDefault="00FE4ADF" w:rsidP="0010095E">
            <w:pPr>
              <w:pStyle w:val="EPName"/>
            </w:pPr>
            <w:r w:rsidRPr="00FC7A21">
              <w:t>Ευρωπαϊκό Κοινοβούλιο</w:t>
            </w:r>
          </w:p>
          <w:p w:rsidR="00751A4A" w:rsidRPr="00FC7A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76A7">
              <w:t>2019</w:t>
            </w:r>
            <w:r w:rsidRPr="00FC7A21">
              <w:t>-</w:t>
            </w:r>
            <w:r w:rsidRPr="007576A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C7A21" w:rsidRDefault="00187494" w:rsidP="0010095E">
            <w:pPr>
              <w:pStyle w:val="EPLogo"/>
            </w:pPr>
            <w:r w:rsidRPr="00FC7A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7A21" w:rsidRDefault="00D058B8" w:rsidP="004C5D52">
      <w:pPr>
        <w:pStyle w:val="LineTop"/>
      </w:pPr>
    </w:p>
    <w:p w:rsidR="00680577" w:rsidRPr="00FC7A21" w:rsidRDefault="00FE4ADF" w:rsidP="00680577">
      <w:pPr>
        <w:pStyle w:val="EPBodyTA1"/>
      </w:pPr>
      <w:r w:rsidRPr="00FC7A21">
        <w:t>ΚΕΙΜΕΝΑ ΠΟΥ ΕΓΚΡΙΘΗΚΑΝ</w:t>
      </w:r>
    </w:p>
    <w:p w:rsidR="00D058B8" w:rsidRPr="00FC7A21" w:rsidRDefault="00D058B8" w:rsidP="00D058B8">
      <w:pPr>
        <w:pStyle w:val="LineBottom"/>
      </w:pPr>
    </w:p>
    <w:p w:rsidR="00FE4ADF" w:rsidRPr="00A7467A" w:rsidRDefault="00FE4ADF" w:rsidP="00FE4ADF">
      <w:pPr>
        <w:pStyle w:val="ATHeading1"/>
      </w:pPr>
      <w:bookmarkStart w:id="0" w:name="TANumber"/>
      <w:r w:rsidRPr="00FC7A21">
        <w:t>P</w:t>
      </w:r>
      <w:r w:rsidRPr="007576A7">
        <w:t>9</w:t>
      </w:r>
      <w:r w:rsidRPr="00FC7A21">
        <w:t>_TA(</w:t>
      </w:r>
      <w:r w:rsidRPr="007576A7">
        <w:t>2024</w:t>
      </w:r>
      <w:r w:rsidRPr="00FC7A21">
        <w:t>)</w:t>
      </w:r>
      <w:bookmarkEnd w:id="0"/>
      <w:r w:rsidR="00A7467A" w:rsidRPr="007576A7">
        <w:t>0301</w:t>
      </w:r>
    </w:p>
    <w:p w:rsidR="00FE4ADF" w:rsidRPr="00FC7A21" w:rsidRDefault="00FE4ADF" w:rsidP="00FE4ADF">
      <w:pPr>
        <w:pStyle w:val="ATHeading2"/>
      </w:pPr>
      <w:bookmarkStart w:id="1" w:name="title"/>
      <w:r w:rsidRPr="00FC7A21">
        <w:t>Πρόσβαση των αρμόδιων αρχών στα κεντρικά μητρώα τραπεζικών λογαριασμών μέσω του ενιαίου σημείου πρόσβασης</w:t>
      </w:r>
      <w:bookmarkEnd w:id="1"/>
    </w:p>
    <w:p w:rsidR="00FE4ADF" w:rsidRPr="00FC7A21" w:rsidRDefault="00FE4ADF" w:rsidP="00FE4ADF">
      <w:pPr>
        <w:rPr>
          <w:i/>
          <w:vanish/>
        </w:rPr>
      </w:pPr>
      <w:r w:rsidRPr="00FC7A21">
        <w:rPr>
          <w:i/>
        </w:rPr>
        <w:fldChar w:fldCharType="begin"/>
      </w:r>
      <w:r w:rsidRPr="00FC7A21">
        <w:rPr>
          <w:i/>
        </w:rPr>
        <w:instrText xml:space="preserve"> TC"(</w:instrText>
      </w:r>
      <w:bookmarkStart w:id="2" w:name="DocNumber"/>
      <w:r w:rsidRPr="00FC7A21">
        <w:rPr>
          <w:i/>
        </w:rPr>
        <w:instrText>A</w:instrText>
      </w:r>
      <w:r w:rsidRPr="007576A7">
        <w:rPr>
          <w:i/>
        </w:rPr>
        <w:instrText>9</w:instrText>
      </w:r>
      <w:r w:rsidRPr="00FC7A21">
        <w:rPr>
          <w:i/>
        </w:rPr>
        <w:instrText>-</w:instrText>
      </w:r>
      <w:r w:rsidRPr="007576A7">
        <w:rPr>
          <w:i/>
        </w:rPr>
        <w:instrText>0004</w:instrText>
      </w:r>
      <w:r w:rsidRPr="00FC7A21">
        <w:rPr>
          <w:i/>
        </w:rPr>
        <w:instrText>/</w:instrText>
      </w:r>
      <w:r w:rsidRPr="007576A7">
        <w:rPr>
          <w:i/>
        </w:rPr>
        <w:instrText>2023</w:instrText>
      </w:r>
      <w:bookmarkEnd w:id="2"/>
      <w:r w:rsidRPr="00FC7A21">
        <w:rPr>
          <w:i/>
        </w:rPr>
        <w:instrText xml:space="preserve"> - Εισηγητής: Emil Radev)"\l</w:instrText>
      </w:r>
      <w:r w:rsidRPr="007576A7">
        <w:rPr>
          <w:i/>
        </w:rPr>
        <w:instrText>3</w:instrText>
      </w:r>
      <w:r w:rsidRPr="00FC7A21">
        <w:rPr>
          <w:i/>
        </w:rPr>
        <w:instrText xml:space="preserve"> \n&gt; \* MERGEFORMAT </w:instrText>
      </w:r>
      <w:r w:rsidRPr="00FC7A21">
        <w:rPr>
          <w:i/>
        </w:rPr>
        <w:fldChar w:fldCharType="end"/>
      </w:r>
    </w:p>
    <w:p w:rsidR="00FE4ADF" w:rsidRPr="00FC7A21" w:rsidRDefault="00FE4ADF" w:rsidP="00FE4ADF">
      <w:pPr>
        <w:rPr>
          <w:vanish/>
        </w:rPr>
      </w:pPr>
      <w:bookmarkStart w:id="3" w:name="Commission"/>
      <w:r w:rsidRPr="00FC7A21">
        <w:rPr>
          <w:vanish/>
        </w:rPr>
        <w:t>Επιτροπή Πολιτικών Ελευθεριών, Δικαιοσύνης και Εσωτερικών Υποθέσεων</w:t>
      </w:r>
      <w:bookmarkEnd w:id="3"/>
    </w:p>
    <w:p w:rsidR="00FE4ADF" w:rsidRPr="00FC7A21" w:rsidRDefault="00FE4ADF" w:rsidP="00FE4ADF">
      <w:pPr>
        <w:rPr>
          <w:vanish/>
        </w:rPr>
      </w:pPr>
      <w:bookmarkStart w:id="4" w:name="PE"/>
      <w:r w:rsidRPr="00FC7A21">
        <w:rPr>
          <w:vanish/>
        </w:rPr>
        <w:t>PE</w:t>
      </w:r>
      <w:r w:rsidRPr="007576A7">
        <w:rPr>
          <w:vanish/>
        </w:rPr>
        <w:t>734</w:t>
      </w:r>
      <w:r w:rsidRPr="00FC7A21">
        <w:rPr>
          <w:vanish/>
        </w:rPr>
        <w:t>.</w:t>
      </w:r>
      <w:r w:rsidRPr="007576A7">
        <w:rPr>
          <w:vanish/>
        </w:rPr>
        <w:t>352</w:t>
      </w:r>
      <w:bookmarkEnd w:id="4"/>
    </w:p>
    <w:p w:rsidR="00FE4ADF" w:rsidRPr="00FC7A21" w:rsidRDefault="00FE4ADF" w:rsidP="00FE4ADF">
      <w:pPr>
        <w:pStyle w:val="ATHeading3"/>
      </w:pPr>
      <w:bookmarkStart w:id="5" w:name="Sujet"/>
      <w:r w:rsidRPr="00FC7A21">
        <w:t xml:space="preserve">Νομοθετικό ψήφισμα του Ευρωπαϊκού Κοινοβουλίου </w:t>
      </w:r>
      <w:r w:rsidR="00BB21F9">
        <w:t xml:space="preserve">της </w:t>
      </w:r>
      <w:r w:rsidR="00045AB1" w:rsidRPr="007576A7">
        <w:t>23</w:t>
      </w:r>
      <w:r w:rsidR="00045AB1">
        <w:t>ης</w:t>
      </w:r>
      <w:r w:rsidR="00BB21F9">
        <w:t xml:space="preserve"> Απριλίου </w:t>
      </w:r>
      <w:r w:rsidR="00BB21F9" w:rsidRPr="007576A7">
        <w:t>2024</w:t>
      </w:r>
      <w:r w:rsidR="00BB21F9">
        <w:t xml:space="preserve"> </w:t>
      </w:r>
      <w:r w:rsidRPr="00FC7A21">
        <w:t xml:space="preserve">σχετικά με την πρόταση οδηγίας του Ευρωπαϊκού Κοινοβουλίου και του Συμβουλίου για την τροποποίηση της οδηγίας (ΕΕ) </w:t>
      </w:r>
      <w:r w:rsidRPr="007576A7">
        <w:t>2019</w:t>
      </w:r>
      <w:r w:rsidRPr="00FC7A21">
        <w:t>/</w:t>
      </w:r>
      <w:r w:rsidRPr="007576A7">
        <w:t>1153</w:t>
      </w:r>
      <w:r w:rsidRPr="00FC7A21">
        <w:t xml:space="preserve"> του Ευρωπαϊκού Κοινοβουλίου και του Συμβουλίου, όσον αφορά την πρόσβαση των αρμόδιων αρχών στα κεντρικά μητρώα τραπεζικών λογαριασμών μέσω του ενιαίου σημείου πρόσβασης</w:t>
      </w:r>
      <w:bookmarkEnd w:id="5"/>
      <w:r w:rsidRPr="00FC7A21">
        <w:t xml:space="preserve"> </w:t>
      </w:r>
      <w:bookmarkStart w:id="6" w:name="References"/>
      <w:r w:rsidRPr="00FC7A21">
        <w:t>(COM(</w:t>
      </w:r>
      <w:r w:rsidRPr="007576A7">
        <w:t>2021</w:t>
      </w:r>
      <w:r w:rsidRPr="00FC7A21">
        <w:t>)</w:t>
      </w:r>
      <w:r w:rsidRPr="007576A7">
        <w:t>0429</w:t>
      </w:r>
      <w:r w:rsidRPr="00FC7A21">
        <w:t xml:space="preserve"> – C</w:t>
      </w:r>
      <w:r w:rsidRPr="007576A7">
        <w:t>9</w:t>
      </w:r>
      <w:r w:rsidRPr="00FC7A21">
        <w:t>-</w:t>
      </w:r>
      <w:r w:rsidRPr="007576A7">
        <w:t>0338</w:t>
      </w:r>
      <w:r w:rsidRPr="00FC7A21">
        <w:t>/</w:t>
      </w:r>
      <w:r w:rsidRPr="007576A7">
        <w:t>2021</w:t>
      </w:r>
      <w:r w:rsidRPr="00FC7A21">
        <w:t xml:space="preserve"> – </w:t>
      </w:r>
      <w:r w:rsidRPr="007576A7">
        <w:t>2021</w:t>
      </w:r>
      <w:r w:rsidRPr="00FC7A21">
        <w:t>/</w:t>
      </w:r>
      <w:r w:rsidRPr="007576A7">
        <w:t>0244</w:t>
      </w:r>
      <w:r w:rsidRPr="00FC7A21">
        <w:t>(COD))</w:t>
      </w:r>
      <w:bookmarkEnd w:id="6"/>
    </w:p>
    <w:p w:rsidR="00FE4ADF" w:rsidRPr="00FC7A21" w:rsidRDefault="00FE4ADF" w:rsidP="00FE4ADF"/>
    <w:p w:rsidR="00981AA8" w:rsidRPr="00FC7A21" w:rsidRDefault="00981AA8" w:rsidP="00981AA8">
      <w:pPr>
        <w:pStyle w:val="NormalBold"/>
      </w:pPr>
      <w:bookmarkStart w:id="7" w:name="TextBodyBegin"/>
      <w:bookmarkEnd w:id="7"/>
      <w:r w:rsidRPr="00FC7A21">
        <w:t>(Συνήθης νομοθετική διαδικασία: πρώτη ανάγνωση)</w:t>
      </w:r>
    </w:p>
    <w:p w:rsidR="00981AA8" w:rsidRPr="00FC7A21" w:rsidRDefault="00981AA8" w:rsidP="00981AA8">
      <w:pPr>
        <w:pStyle w:val="EPComma"/>
      </w:pPr>
      <w:r w:rsidRPr="00FC7A21">
        <w:rPr>
          <w:i/>
        </w:rPr>
        <w:t>Το Ευρωπαϊκό Κοινοβούλιο</w:t>
      </w:r>
      <w:r w:rsidRPr="00FC7A21">
        <w:t>,</w:t>
      </w:r>
    </w:p>
    <w:p w:rsidR="00981AA8" w:rsidRPr="00FC7A21" w:rsidRDefault="00981AA8" w:rsidP="00981AA8">
      <w:pPr>
        <w:pStyle w:val="NormalHanging12a"/>
      </w:pPr>
      <w:r w:rsidRPr="00FC7A21">
        <w:t>–</w:t>
      </w:r>
      <w:r w:rsidRPr="00FC7A21">
        <w:tab/>
        <w:t>έχοντας υπόψη την πρόταση της Επιτροπής προς το Κοινοβούλιο και το Συμβούλιο (COM(</w:t>
      </w:r>
      <w:r w:rsidRPr="007576A7">
        <w:t>2021</w:t>
      </w:r>
      <w:r w:rsidRPr="00FC7A21">
        <w:t>)</w:t>
      </w:r>
      <w:r w:rsidRPr="007576A7">
        <w:t>0429</w:t>
      </w:r>
      <w:r w:rsidRPr="00FC7A21">
        <w:t>),</w:t>
      </w:r>
    </w:p>
    <w:p w:rsidR="00981AA8" w:rsidRPr="00FC7A21" w:rsidRDefault="00981AA8" w:rsidP="00981AA8">
      <w:pPr>
        <w:pStyle w:val="NormalHanging12a"/>
      </w:pPr>
      <w:r w:rsidRPr="00FC7A21">
        <w:t>–</w:t>
      </w:r>
      <w:r w:rsidRPr="00FC7A21">
        <w:tab/>
        <w:t xml:space="preserve">έχοντας υπόψη το άρθρο </w:t>
      </w:r>
      <w:r w:rsidRPr="007576A7">
        <w:t>294</w:t>
      </w:r>
      <w:r w:rsidRPr="00FC7A21">
        <w:t xml:space="preserve"> παράγραφος </w:t>
      </w:r>
      <w:r w:rsidRPr="007576A7">
        <w:t>2</w:t>
      </w:r>
      <w:r w:rsidRPr="00FC7A21">
        <w:t xml:space="preserve"> και το άρθρο </w:t>
      </w:r>
      <w:r w:rsidRPr="007576A7">
        <w:t>87</w:t>
      </w:r>
      <w:r w:rsidRPr="00FC7A21">
        <w:t xml:space="preserve"> παράγραφος </w:t>
      </w:r>
      <w:r w:rsidRPr="007576A7">
        <w:t>2</w:t>
      </w:r>
      <w:r w:rsidRPr="00FC7A21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7576A7">
        <w:t>9</w:t>
      </w:r>
      <w:r w:rsidRPr="00FC7A21">
        <w:t>-</w:t>
      </w:r>
      <w:r w:rsidRPr="007576A7">
        <w:t>0338</w:t>
      </w:r>
      <w:r w:rsidRPr="00FC7A21">
        <w:t>/</w:t>
      </w:r>
      <w:r w:rsidRPr="007576A7">
        <w:t>2021</w:t>
      </w:r>
      <w:r w:rsidRPr="00FC7A21">
        <w:t>),</w:t>
      </w:r>
    </w:p>
    <w:p w:rsidR="00981AA8" w:rsidRDefault="00981AA8" w:rsidP="00981AA8">
      <w:pPr>
        <w:pStyle w:val="NormalHanging12a"/>
      </w:pPr>
      <w:r w:rsidRPr="00FC7A21">
        <w:t>–</w:t>
      </w:r>
      <w:r w:rsidRPr="00FC7A21">
        <w:tab/>
        <w:t>έχοντας υπόψη το άρθρο </w:t>
      </w:r>
      <w:r w:rsidRPr="007576A7">
        <w:t>294</w:t>
      </w:r>
      <w:r w:rsidRPr="00FC7A21">
        <w:t xml:space="preserve"> παράγραφος </w:t>
      </w:r>
      <w:r w:rsidRPr="007576A7">
        <w:t>3</w:t>
      </w:r>
      <w:r w:rsidRPr="00FC7A21">
        <w:t xml:space="preserve"> της Συνθήκης για τη λειτουργία της Ευρωπαϊκής Ένωσης,</w:t>
      </w:r>
    </w:p>
    <w:p w:rsidR="00326F9E" w:rsidRPr="00FC7A21" w:rsidRDefault="00326F9E" w:rsidP="00A7467A">
      <w:pPr>
        <w:pStyle w:val="Normal12Hanging"/>
        <w:widowControl/>
      </w:pPr>
      <w:r w:rsidRPr="00B13B59">
        <w:t>–</w:t>
      </w:r>
      <w:r w:rsidRPr="00B13B59">
        <w:tab/>
        <w:t xml:space="preserve">έχοντας υπόψη την προσωρινή συμφωνία που εγκρίθηκε από την αρμόδια επιτροπή σύμφωνα με το άρθρο </w:t>
      </w:r>
      <w:r w:rsidRPr="007576A7">
        <w:t>74</w:t>
      </w:r>
      <w:r w:rsidRPr="00B13B59">
        <w:t xml:space="preserve"> παράγραφος </w:t>
      </w:r>
      <w:r w:rsidRPr="007576A7">
        <w:t>4</w:t>
      </w:r>
      <w:r w:rsidRPr="00B13B59">
        <w:t xml:space="preserve"> του Κανονισμού του και τη δέσμευση του εκπροσώπου του Συμβουλίου, με επιστολή της </w:t>
      </w:r>
      <w:r w:rsidRPr="007576A7">
        <w:t>14</w:t>
      </w:r>
      <w:r w:rsidRPr="00B13B59">
        <w:t xml:space="preserve">ης </w:t>
      </w:r>
      <w:r>
        <w:t xml:space="preserve">Φεβρουαρίου </w:t>
      </w:r>
      <w:r w:rsidRPr="007576A7">
        <w:t>2024</w:t>
      </w:r>
      <w:r w:rsidRPr="00B13B59">
        <w:t xml:space="preserve">, να εγκρίνει τη θέση του Κοινοβουλίου, σύμφωνα με το άρθρο </w:t>
      </w:r>
      <w:r w:rsidRPr="007576A7">
        <w:t>294</w:t>
      </w:r>
      <w:r w:rsidRPr="00B13B59">
        <w:t xml:space="preserve"> παράγραφος </w:t>
      </w:r>
      <w:r w:rsidRPr="007576A7">
        <w:t>4</w:t>
      </w:r>
      <w:r w:rsidRPr="00B13B59">
        <w:t xml:space="preserve"> της Συνθήκης για τη λειτουργία της Ευρωπαϊκής Ένωσης,</w:t>
      </w:r>
    </w:p>
    <w:p w:rsidR="00981AA8" w:rsidRPr="00FC7A21" w:rsidRDefault="00981AA8" w:rsidP="00981AA8">
      <w:pPr>
        <w:pStyle w:val="NormalHanging12a"/>
      </w:pPr>
      <w:r w:rsidRPr="00FC7A21">
        <w:t>–</w:t>
      </w:r>
      <w:r w:rsidRPr="00FC7A21">
        <w:tab/>
        <w:t xml:space="preserve">έχοντας υπόψη το άρθρο </w:t>
      </w:r>
      <w:r w:rsidRPr="007576A7">
        <w:t>59</w:t>
      </w:r>
      <w:r w:rsidRPr="00FC7A21">
        <w:t xml:space="preserve"> του Κανονισμού του,</w:t>
      </w:r>
    </w:p>
    <w:p w:rsidR="00981AA8" w:rsidRPr="00FC7A21" w:rsidRDefault="00981AA8" w:rsidP="00981AA8">
      <w:pPr>
        <w:pStyle w:val="NormalHanging12a"/>
      </w:pPr>
      <w:r w:rsidRPr="00FC7A21">
        <w:t>–</w:t>
      </w:r>
      <w:r w:rsidRPr="00FC7A21">
        <w:tab/>
        <w:t>έχοντας υπόψη τη γνωμοδότηση της Επιτροπής Οικονομικής και Νομισματικής Πολιτικής,</w:t>
      </w:r>
    </w:p>
    <w:p w:rsidR="00981AA8" w:rsidRPr="00FC7A21" w:rsidRDefault="00981AA8" w:rsidP="00981AA8">
      <w:pPr>
        <w:pStyle w:val="NormalHanging12a"/>
      </w:pPr>
      <w:r w:rsidRPr="00FC7A21">
        <w:t>–</w:t>
      </w:r>
      <w:r w:rsidRPr="00FC7A21">
        <w:tab/>
        <w:t xml:space="preserve">έχοντας υπόψη την έκθεση της Επιτροπής Πολιτικών Ελευθεριών, Δικαιοσύνης και </w:t>
      </w:r>
      <w:r w:rsidRPr="00FC7A21">
        <w:lastRenderedPageBreak/>
        <w:t>Εσωτερικών Υποθέσεων (A</w:t>
      </w:r>
      <w:r w:rsidRPr="007576A7">
        <w:t>9</w:t>
      </w:r>
      <w:r w:rsidRPr="00FC7A21">
        <w:t>-</w:t>
      </w:r>
      <w:r w:rsidRPr="007576A7">
        <w:t>0004</w:t>
      </w:r>
      <w:r w:rsidRPr="00FC7A21">
        <w:t>/</w:t>
      </w:r>
      <w:r w:rsidRPr="007576A7">
        <w:t>2023</w:t>
      </w:r>
      <w:r w:rsidRPr="00FC7A21">
        <w:t>),</w:t>
      </w:r>
    </w:p>
    <w:p w:rsidR="00981AA8" w:rsidRPr="00FC7A21" w:rsidRDefault="00981AA8" w:rsidP="00981AA8">
      <w:pPr>
        <w:pStyle w:val="NormalHanging12a"/>
      </w:pPr>
      <w:r w:rsidRPr="007576A7">
        <w:t>1</w:t>
      </w:r>
      <w:r w:rsidRPr="00FC7A21">
        <w:t>.</w:t>
      </w:r>
      <w:r w:rsidRPr="00FC7A21">
        <w:tab/>
        <w:t>εγκρίνει τη θέση του σε πρώτη ανάγνωση όπως παρατίθεται κατωτέρω·</w:t>
      </w:r>
    </w:p>
    <w:p w:rsidR="00981AA8" w:rsidRPr="00FC7A21" w:rsidRDefault="00981AA8" w:rsidP="00981AA8">
      <w:pPr>
        <w:pStyle w:val="NormalHanging12a"/>
      </w:pPr>
      <w:r w:rsidRPr="007576A7">
        <w:t>2</w:t>
      </w:r>
      <w:r w:rsidRPr="00FC7A21">
        <w:t>.</w:t>
      </w:r>
      <w:r w:rsidRPr="00FC7A21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981AA8" w:rsidRPr="00FC7A21" w:rsidRDefault="00981AA8" w:rsidP="00981AA8">
      <w:pPr>
        <w:pStyle w:val="NormalHanging12a"/>
      </w:pPr>
      <w:r w:rsidRPr="007576A7">
        <w:t>3</w:t>
      </w:r>
      <w:r w:rsidRPr="00FC7A21">
        <w:t>.</w:t>
      </w:r>
      <w:r w:rsidRPr="00FC7A21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045AB1" w:rsidRDefault="00045AB1" w:rsidP="00981AA8">
      <w:pPr>
        <w:pStyle w:val="NormalHanging12a"/>
        <w:sectPr w:rsidR="00045AB1" w:rsidSect="00FC7A2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45AB1" w:rsidRPr="00C96A0A" w:rsidRDefault="00045AB1" w:rsidP="00045AB1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7576A7">
        <w:rPr>
          <w:b/>
        </w:rPr>
        <w:t>9</w:t>
      </w:r>
      <w:r>
        <w:rPr>
          <w:b/>
        </w:rPr>
        <w:t>_TC</w:t>
      </w:r>
      <w:r w:rsidRPr="007576A7">
        <w:rPr>
          <w:b/>
        </w:rPr>
        <w:t>1</w:t>
      </w:r>
      <w:r>
        <w:rPr>
          <w:b/>
        </w:rPr>
        <w:t>-COD(</w:t>
      </w:r>
      <w:r w:rsidRPr="007576A7">
        <w:rPr>
          <w:b/>
        </w:rPr>
        <w:t>2021</w:t>
      </w:r>
      <w:r w:rsidRPr="00C96A0A">
        <w:rPr>
          <w:b/>
        </w:rPr>
        <w:t>)</w:t>
      </w:r>
      <w:r w:rsidRPr="007576A7">
        <w:rPr>
          <w:b/>
        </w:rPr>
        <w:t>0244</w:t>
      </w:r>
    </w:p>
    <w:p w:rsidR="00045AB1" w:rsidRPr="00045AB1" w:rsidRDefault="00045AB1" w:rsidP="00045AB1">
      <w:pPr>
        <w:pStyle w:val="NormalHanging12a"/>
        <w:ind w:left="0" w:firstLine="0"/>
        <w:rPr>
          <w:rFonts w:eastAsia="Calibri"/>
          <w:b/>
          <w:i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7576A7">
        <w:rPr>
          <w:b/>
        </w:rPr>
        <w:t>23</w:t>
      </w:r>
      <w:r w:rsidRPr="00C96A0A">
        <w:rPr>
          <w:b/>
        </w:rPr>
        <w:t> </w:t>
      </w:r>
      <w:r>
        <w:rPr>
          <w:b/>
        </w:rPr>
        <w:t xml:space="preserve">Απριλίου </w:t>
      </w:r>
      <w:r w:rsidRPr="007576A7">
        <w:rPr>
          <w:b/>
        </w:rPr>
        <w:t>2024</w:t>
      </w:r>
      <w:r w:rsidRPr="00C96A0A">
        <w:rPr>
          <w:b/>
        </w:rPr>
        <w:t xml:space="preserve"> εν όψει της έγκρισης </w:t>
      </w:r>
      <w:r>
        <w:rPr>
          <w:b/>
        </w:rPr>
        <w:t>οδηγίας</w:t>
      </w:r>
      <w:r w:rsidRPr="00C96A0A">
        <w:rPr>
          <w:b/>
        </w:rPr>
        <w:t xml:space="preserve"> (ΕΕ) </w:t>
      </w:r>
      <w:r w:rsidRPr="007576A7">
        <w:rPr>
          <w:b/>
        </w:rPr>
        <w:t>2024</w:t>
      </w:r>
      <w:r w:rsidRPr="00C96A0A">
        <w:rPr>
          <w:b/>
        </w:rPr>
        <w:t>/... του Ευρωπαϊκού Κοινοβουλίου και του Συμβουλίου</w:t>
      </w:r>
      <w:r>
        <w:rPr>
          <w:b/>
        </w:rPr>
        <w:t xml:space="preserve"> </w:t>
      </w:r>
      <w:bookmarkStart w:id="8" w:name="_Hlk150443673"/>
      <w:r w:rsidRPr="00045AB1">
        <w:rPr>
          <w:rFonts w:eastAsia="Calibri"/>
          <w:b/>
          <w:szCs w:val="22"/>
          <w:lang w:eastAsia="en-US"/>
        </w:rPr>
        <w:t xml:space="preserve">για την τροποποίηση της οδηγίας (ΕΕ) </w:t>
      </w:r>
      <w:r w:rsidRPr="007576A7">
        <w:rPr>
          <w:rFonts w:eastAsia="Calibri"/>
          <w:b/>
          <w:szCs w:val="22"/>
          <w:lang w:eastAsia="en-US"/>
        </w:rPr>
        <w:t>2019</w:t>
      </w:r>
      <w:r w:rsidRPr="00045AB1">
        <w:rPr>
          <w:rFonts w:eastAsia="Calibri"/>
          <w:b/>
          <w:szCs w:val="22"/>
          <w:lang w:eastAsia="en-US"/>
        </w:rPr>
        <w:t>/</w:t>
      </w:r>
      <w:r w:rsidRPr="007576A7">
        <w:rPr>
          <w:rFonts w:eastAsia="Calibri"/>
          <w:b/>
          <w:szCs w:val="22"/>
          <w:lang w:eastAsia="en-US"/>
        </w:rPr>
        <w:t>1153</w:t>
      </w:r>
      <w:r w:rsidRPr="00045AB1">
        <w:rPr>
          <w:rFonts w:eastAsia="Calibri"/>
          <w:b/>
          <w:szCs w:val="22"/>
          <w:lang w:eastAsia="en-US"/>
        </w:rPr>
        <w:t xml:space="preserve"> όσον αφορά την πρόσβαση των αρμόδιων αρχών σε κεντρικά μητρώα τραπεζικών λογαριασμών μέσω του συστήματος διασύνδεσης </w:t>
      </w:r>
      <w:r w:rsidRPr="00045AB1">
        <w:rPr>
          <w:rFonts w:eastAsia="Calibri"/>
          <w:b/>
          <w:i/>
          <w:iCs/>
          <w:szCs w:val="22"/>
          <w:lang w:eastAsia="en-US"/>
        </w:rPr>
        <w:t>και τεχνικά μέτρα για τη διευκόλυνση της χρήσης των αρχείων συναλλαγών</w:t>
      </w:r>
    </w:p>
    <w:bookmarkEnd w:id="8"/>
    <w:p w:rsidR="00045AB1" w:rsidRPr="00FC7A21" w:rsidRDefault="002451E4" w:rsidP="002451E4">
      <w:pPr>
        <w:pStyle w:val="NormalHanging12a"/>
        <w:ind w:left="0" w:firstLine="0"/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</w:t>
      </w:r>
      <w:r>
        <w:rPr>
          <w:i/>
        </w:rPr>
        <w:t>ι</w:t>
      </w:r>
      <w:bookmarkStart w:id="9" w:name="_GoBack"/>
      <w:bookmarkEnd w:id="9"/>
      <w:r>
        <w:rPr>
          <w:i/>
        </w:rPr>
        <w:t>κή νομοθετική πράξη, οδηγία</w:t>
      </w:r>
      <w:r w:rsidRPr="007B7B26">
        <w:rPr>
          <w:i/>
        </w:rPr>
        <w:t xml:space="preserve">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1654</w:t>
      </w:r>
      <w:r>
        <w:rPr>
          <w:i/>
        </w:rPr>
        <w:t>.</w:t>
      </w:r>
      <w:r w:rsidRPr="007B7B26">
        <w:rPr>
          <w:i/>
        </w:rPr>
        <w:t>)</w:t>
      </w:r>
    </w:p>
    <w:sectPr w:rsidR="00045AB1" w:rsidRPr="00FC7A21" w:rsidSect="00FC7A2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ADF" w:rsidRPr="00FC7A21" w:rsidRDefault="00FE4ADF">
      <w:r w:rsidRPr="00FC7A21">
        <w:separator/>
      </w:r>
    </w:p>
  </w:endnote>
  <w:endnote w:type="continuationSeparator" w:id="0">
    <w:p w:rsidR="00FE4ADF" w:rsidRPr="00FC7A21" w:rsidRDefault="00FE4ADF">
      <w:r w:rsidRPr="00FC7A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7A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7A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7A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ADF" w:rsidRPr="00FC7A21" w:rsidRDefault="00FE4ADF">
      <w:r w:rsidRPr="00FC7A21">
        <w:separator/>
      </w:r>
    </w:p>
  </w:footnote>
  <w:footnote w:type="continuationSeparator" w:id="0">
    <w:p w:rsidR="00FE4ADF" w:rsidRPr="00FC7A21" w:rsidRDefault="00FE4ADF">
      <w:r w:rsidRPr="00FC7A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7A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7A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7A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EL"/>
    <w:docVar w:name="dvnumam" w:val="10"/>
    <w:docVar w:name="dvpe" w:val="734.352"/>
    <w:docVar w:name="dvrapporteur" w:val="Εισηγητής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(ΕΕ) 2019/1153 του Ευρωπαϊκού Κοινοβουλίου και του Συμβουλίου, όσον αφορά την πρόσβαση των αρμόδιων αρχών στα κεντρικά μητρώα τραπεζικών λογαριασμών μέσω του ενιαίου σημείου πρόσβασης(COM(2021)0429 – C9-0338/2021 – 2021/0244(COD))"/>
  </w:docVars>
  <w:rsids>
    <w:rsidRoot w:val="00FE4ADF"/>
    <w:rsid w:val="00002272"/>
    <w:rsid w:val="00045AB1"/>
    <w:rsid w:val="00064002"/>
    <w:rsid w:val="000677B9"/>
    <w:rsid w:val="000831BA"/>
    <w:rsid w:val="000A42CC"/>
    <w:rsid w:val="000E7DD9"/>
    <w:rsid w:val="0010095E"/>
    <w:rsid w:val="00125B37"/>
    <w:rsid w:val="00187494"/>
    <w:rsid w:val="001C5FC5"/>
    <w:rsid w:val="001F32AE"/>
    <w:rsid w:val="002451E4"/>
    <w:rsid w:val="002767FF"/>
    <w:rsid w:val="002B18FE"/>
    <w:rsid w:val="002B5493"/>
    <w:rsid w:val="00326F9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6A7"/>
    <w:rsid w:val="00762C74"/>
    <w:rsid w:val="00786EC0"/>
    <w:rsid w:val="007D1690"/>
    <w:rsid w:val="007E22AD"/>
    <w:rsid w:val="00817416"/>
    <w:rsid w:val="00842779"/>
    <w:rsid w:val="00864D8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1AA8"/>
    <w:rsid w:val="00A1687D"/>
    <w:rsid w:val="00A43E52"/>
    <w:rsid w:val="00A4678D"/>
    <w:rsid w:val="00A7467A"/>
    <w:rsid w:val="00A778C7"/>
    <w:rsid w:val="00AB441E"/>
    <w:rsid w:val="00AB6293"/>
    <w:rsid w:val="00AE0928"/>
    <w:rsid w:val="00AF3B82"/>
    <w:rsid w:val="00B12E95"/>
    <w:rsid w:val="00B22876"/>
    <w:rsid w:val="00B558F0"/>
    <w:rsid w:val="00BB21F9"/>
    <w:rsid w:val="00BD48FE"/>
    <w:rsid w:val="00BD7BD8"/>
    <w:rsid w:val="00BE6ADC"/>
    <w:rsid w:val="00C05BFE"/>
    <w:rsid w:val="00C23CD4"/>
    <w:rsid w:val="00C5471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A21"/>
    <w:rsid w:val="00FD0C70"/>
    <w:rsid w:val="00FE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E7AF3"/>
  <w15:chartTrackingRefBased/>
  <w15:docId w15:val="{1BE9F153-8228-4029-B054-A4B76A19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81AA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981AA8"/>
    <w:pPr>
      <w:spacing w:after="120"/>
    </w:pPr>
  </w:style>
  <w:style w:type="paragraph" w:customStyle="1" w:styleId="PageHeading">
    <w:name w:val="PageHeading"/>
    <w:basedOn w:val="Normal"/>
    <w:rsid w:val="00981AA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81AA8"/>
    <w:rPr>
      <w:b/>
    </w:rPr>
  </w:style>
  <w:style w:type="paragraph" w:customStyle="1" w:styleId="AmJustText">
    <w:name w:val="AmJustText"/>
    <w:basedOn w:val="Normal"/>
    <w:rsid w:val="00981AA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81AA8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981AA8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981A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81AA8"/>
    <w:rPr>
      <w:sz w:val="24"/>
      <w:lang w:val="el-GR"/>
    </w:rPr>
  </w:style>
  <w:style w:type="paragraph" w:customStyle="1" w:styleId="AmColumnHeading">
    <w:name w:val="AmColumnHeading"/>
    <w:basedOn w:val="Normal"/>
    <w:rsid w:val="00981AA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81AA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81AA8"/>
    <w:pPr>
      <w:spacing w:before="240"/>
    </w:pPr>
    <w:rPr>
      <w:b/>
    </w:rPr>
  </w:style>
  <w:style w:type="paragraph" w:customStyle="1" w:styleId="EPFooter">
    <w:name w:val="EPFooter"/>
    <w:basedOn w:val="Normal"/>
    <w:rsid w:val="00981AA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81AA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81AA8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981AA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81AA8"/>
    <w:rPr>
      <w:b/>
      <w:sz w:val="24"/>
      <w:lang w:val="el-GR"/>
    </w:rPr>
  </w:style>
  <w:style w:type="paragraph" w:customStyle="1" w:styleId="ColumnHeading">
    <w:name w:val="ColumnHeading"/>
    <w:basedOn w:val="Normal"/>
    <w:rsid w:val="00981AA8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981AA8"/>
    <w:pPr>
      <w:spacing w:after="240"/>
    </w:pPr>
  </w:style>
  <w:style w:type="character" w:customStyle="1" w:styleId="NormalBold12bChar">
    <w:name w:val="NormalBold12b Char"/>
    <w:basedOn w:val="DefaultParagraphFont"/>
    <w:link w:val="NormalBold12b"/>
    <w:rsid w:val="00981AA8"/>
    <w:rPr>
      <w:b/>
      <w:sz w:val="24"/>
      <w:lang w:val="el-GR"/>
    </w:rPr>
  </w:style>
  <w:style w:type="paragraph" w:customStyle="1" w:styleId="AmHeadingPA">
    <w:name w:val="AmHeadingPA"/>
    <w:basedOn w:val="Normal"/>
    <w:next w:val="Normal"/>
    <w:rsid w:val="00981AA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981AA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81AA8"/>
    <w:rPr>
      <w:sz w:val="24"/>
      <w:lang w:val="el-GR"/>
    </w:rPr>
  </w:style>
  <w:style w:type="paragraph" w:styleId="Footer">
    <w:name w:val="footer"/>
    <w:basedOn w:val="Normal"/>
    <w:link w:val="FooterChar"/>
    <w:rsid w:val="001C5F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C5FC5"/>
    <w:rPr>
      <w:sz w:val="24"/>
      <w:lang w:val="el-GR"/>
    </w:rPr>
  </w:style>
  <w:style w:type="paragraph" w:customStyle="1" w:styleId="Normal12Hanging">
    <w:name w:val="Normal12Hanging"/>
    <w:basedOn w:val="Normal"/>
    <w:rsid w:val="00326F9E"/>
    <w:pPr>
      <w:spacing w:after="240"/>
      <w:ind w:left="567" w:hanging="567"/>
    </w:pPr>
    <w:rPr>
      <w:lang w:eastAsia="el-GR" w:bidi="el-GR"/>
    </w:rPr>
  </w:style>
  <w:style w:type="paragraph" w:styleId="BalloonText">
    <w:name w:val="Balloon Text"/>
    <w:basedOn w:val="Normal"/>
    <w:link w:val="BalloonTextChar"/>
    <w:rsid w:val="00326F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6F9E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7E7FC-9570-4CF9-8BDE-BDE2094D6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374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 C</cp:lastModifiedBy>
  <cp:revision>2</cp:revision>
  <cp:lastPrinted>2004-11-19T15:42:00Z</cp:lastPrinted>
  <dcterms:created xsi:type="dcterms:W3CDTF">2024-09-10T14:55:00Z</dcterms:created>
  <dcterms:modified xsi:type="dcterms:W3CDTF">2024-09-10T14:55:00Z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