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38A4" w:rsidTr="0010095E">
        <w:trPr>
          <w:trHeight w:hRule="exact" w:val="1418"/>
        </w:trPr>
        <w:tc>
          <w:tcPr>
            <w:tcW w:w="6804" w:type="dxa"/>
            <w:shd w:val="clear" w:color="auto" w:fill="auto"/>
            <w:vAlign w:val="center"/>
          </w:tcPr>
          <w:p w:rsidR="00751A4A" w:rsidRPr="008F38A4" w:rsidRDefault="00800CCA" w:rsidP="0010095E">
            <w:pPr>
              <w:pStyle w:val="EPName"/>
            </w:pPr>
            <w:r w:rsidRPr="008F38A4">
              <w:t>Ευρωπαϊκό Κοινοβούλιο</w:t>
            </w:r>
          </w:p>
          <w:p w:rsidR="00751A4A" w:rsidRPr="008F38A4" w:rsidRDefault="00817416" w:rsidP="00756632">
            <w:pPr>
              <w:pStyle w:val="EPTerm"/>
              <w:rPr>
                <w:rStyle w:val="HideTWBExt"/>
                <w:noProof w:val="0"/>
                <w:vanish w:val="0"/>
                <w:color w:val="auto"/>
              </w:rPr>
            </w:pPr>
            <w:r w:rsidRPr="00F85BE2">
              <w:t>2019</w:t>
            </w:r>
            <w:r w:rsidRPr="008F38A4">
              <w:t>-</w:t>
            </w:r>
            <w:r w:rsidRPr="00F85BE2">
              <w:t>2024</w:t>
            </w:r>
          </w:p>
        </w:tc>
        <w:tc>
          <w:tcPr>
            <w:tcW w:w="2268" w:type="dxa"/>
            <w:shd w:val="clear" w:color="auto" w:fill="auto"/>
          </w:tcPr>
          <w:p w:rsidR="00751A4A" w:rsidRPr="008F38A4" w:rsidRDefault="00187494" w:rsidP="0010095E">
            <w:pPr>
              <w:pStyle w:val="EPLogo"/>
            </w:pPr>
            <w:r w:rsidRPr="008F38A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38A4" w:rsidRDefault="00D058B8" w:rsidP="004C5D52">
      <w:pPr>
        <w:pStyle w:val="LineTop"/>
      </w:pPr>
    </w:p>
    <w:p w:rsidR="00680577" w:rsidRPr="008F38A4" w:rsidRDefault="00800CCA" w:rsidP="00680577">
      <w:pPr>
        <w:pStyle w:val="EPBodyTA1"/>
      </w:pPr>
      <w:r w:rsidRPr="008F38A4">
        <w:t>ΚΕΙΜΕΝΑ ΠΟΥ ΕΓΚΡΙΘΗΚΑΝ</w:t>
      </w:r>
    </w:p>
    <w:p w:rsidR="00D058B8" w:rsidRPr="008F38A4" w:rsidRDefault="00D058B8" w:rsidP="00D058B8">
      <w:pPr>
        <w:pStyle w:val="LineBottom"/>
      </w:pPr>
    </w:p>
    <w:p w:rsidR="00800CCA" w:rsidRPr="00713A03" w:rsidRDefault="00800CCA" w:rsidP="00800CCA">
      <w:pPr>
        <w:pStyle w:val="ATHeading1"/>
      </w:pPr>
      <w:bookmarkStart w:id="0" w:name="TANumber"/>
      <w:r w:rsidRPr="008F38A4">
        <w:t>P</w:t>
      </w:r>
      <w:r w:rsidRPr="00F85BE2">
        <w:t>9</w:t>
      </w:r>
      <w:r w:rsidRPr="008F38A4">
        <w:t>_TA(</w:t>
      </w:r>
      <w:r w:rsidRPr="00F85BE2">
        <w:t>2024</w:t>
      </w:r>
      <w:r w:rsidRPr="008F38A4">
        <w:t>)</w:t>
      </w:r>
      <w:bookmarkEnd w:id="0"/>
      <w:r w:rsidR="00713A03" w:rsidRPr="00F85BE2">
        <w:t>0304</w:t>
      </w:r>
    </w:p>
    <w:p w:rsidR="00800CCA" w:rsidRPr="008F38A4" w:rsidRDefault="00800CCA" w:rsidP="00800CCA">
      <w:pPr>
        <w:pStyle w:val="ATHeading2"/>
      </w:pPr>
      <w:bookmarkStart w:id="1" w:name="title"/>
      <w:r w:rsidRPr="008F38A4">
        <w:t>Προσωρινά μέτρα ελευθέρωσης του εμπορίου, τα οποία συμπληρώνουν τις εμπορικές παραχωρήσεις που εφαρμόζονται στα ουκρανικά προϊόντα βάσει της συμφωνίας σύνδεσης ΕΕ/</w:t>
      </w:r>
      <w:proofErr w:type="spellStart"/>
      <w:r w:rsidRPr="008F38A4">
        <w:t>Ευρατόμ</w:t>
      </w:r>
      <w:proofErr w:type="spellEnd"/>
      <w:r w:rsidRPr="008F38A4">
        <w:t>/Ουκρανίας</w:t>
      </w:r>
      <w:bookmarkEnd w:id="1"/>
    </w:p>
    <w:p w:rsidR="00800CCA" w:rsidRPr="008F38A4" w:rsidRDefault="00800CCA" w:rsidP="00800CCA">
      <w:pPr>
        <w:rPr>
          <w:i/>
          <w:vanish/>
        </w:rPr>
      </w:pPr>
      <w:r w:rsidRPr="008F38A4">
        <w:rPr>
          <w:i/>
        </w:rPr>
        <w:fldChar w:fldCharType="begin"/>
      </w:r>
      <w:r w:rsidRPr="008F38A4">
        <w:rPr>
          <w:i/>
        </w:rPr>
        <w:instrText xml:space="preserve"> TC"(</w:instrText>
      </w:r>
      <w:bookmarkStart w:id="2" w:name="DocNumber"/>
      <w:r w:rsidRPr="008F38A4">
        <w:rPr>
          <w:i/>
        </w:rPr>
        <w:instrText>A</w:instrText>
      </w:r>
      <w:r w:rsidRPr="00F85BE2">
        <w:rPr>
          <w:i/>
        </w:rPr>
        <w:instrText>9</w:instrText>
      </w:r>
      <w:r w:rsidRPr="008F38A4">
        <w:rPr>
          <w:i/>
        </w:rPr>
        <w:instrText>-</w:instrText>
      </w:r>
      <w:r w:rsidRPr="00F85BE2">
        <w:rPr>
          <w:i/>
        </w:rPr>
        <w:instrText>0077</w:instrText>
      </w:r>
      <w:r w:rsidRPr="008F38A4">
        <w:rPr>
          <w:i/>
        </w:rPr>
        <w:instrText>/</w:instrText>
      </w:r>
      <w:r w:rsidRPr="00F85BE2">
        <w:rPr>
          <w:i/>
        </w:rPr>
        <w:instrText>2024</w:instrText>
      </w:r>
      <w:bookmarkEnd w:id="2"/>
      <w:r w:rsidRPr="008F38A4">
        <w:rPr>
          <w:i/>
        </w:rPr>
        <w:instrText xml:space="preserve"> - Εισηγήτρια: </w:instrText>
      </w:r>
      <w:proofErr w:type="spellStart"/>
      <w:r w:rsidRPr="008F38A4">
        <w:rPr>
          <w:i/>
        </w:rPr>
        <w:instrText>Sandra</w:instrText>
      </w:r>
      <w:proofErr w:type="spellEnd"/>
      <w:r w:rsidRPr="008F38A4">
        <w:rPr>
          <w:i/>
        </w:rPr>
        <w:instrText xml:space="preserve"> </w:instrText>
      </w:r>
      <w:proofErr w:type="spellStart"/>
      <w:r w:rsidRPr="008F38A4">
        <w:rPr>
          <w:i/>
        </w:rPr>
        <w:instrText>Kalniete</w:instrText>
      </w:r>
      <w:proofErr w:type="spellEnd"/>
      <w:r w:rsidRPr="008F38A4">
        <w:rPr>
          <w:i/>
        </w:rPr>
        <w:instrText>)"\l</w:instrText>
      </w:r>
      <w:r w:rsidRPr="00F85BE2">
        <w:rPr>
          <w:i/>
        </w:rPr>
        <w:instrText>3</w:instrText>
      </w:r>
      <w:r w:rsidRPr="008F38A4">
        <w:rPr>
          <w:i/>
        </w:rPr>
        <w:instrText xml:space="preserve"> \n&gt; \* MERGEFORMAT </w:instrText>
      </w:r>
      <w:r w:rsidRPr="008F38A4">
        <w:rPr>
          <w:i/>
        </w:rPr>
        <w:fldChar w:fldCharType="end"/>
      </w:r>
    </w:p>
    <w:p w:rsidR="00800CCA" w:rsidRPr="008F38A4" w:rsidRDefault="00800CCA" w:rsidP="00800CCA">
      <w:pPr>
        <w:rPr>
          <w:vanish/>
        </w:rPr>
      </w:pPr>
      <w:bookmarkStart w:id="3" w:name="Commission"/>
      <w:r w:rsidRPr="008F38A4">
        <w:rPr>
          <w:vanish/>
        </w:rPr>
        <w:t>Επιτροπή Διεθνούς Εμπορίου</w:t>
      </w:r>
      <w:bookmarkEnd w:id="3"/>
    </w:p>
    <w:p w:rsidR="00800CCA" w:rsidRPr="008F38A4" w:rsidRDefault="00800CCA" w:rsidP="00800CCA">
      <w:pPr>
        <w:rPr>
          <w:vanish/>
        </w:rPr>
      </w:pPr>
      <w:bookmarkStart w:id="4" w:name="PE"/>
      <w:r w:rsidRPr="008F38A4">
        <w:rPr>
          <w:vanish/>
        </w:rPr>
        <w:t>PE</w:t>
      </w:r>
      <w:r w:rsidRPr="00F85BE2">
        <w:rPr>
          <w:vanish/>
        </w:rPr>
        <w:t>758</w:t>
      </w:r>
      <w:r w:rsidRPr="008F38A4">
        <w:rPr>
          <w:vanish/>
        </w:rPr>
        <w:t>.</w:t>
      </w:r>
      <w:r w:rsidRPr="00F85BE2">
        <w:rPr>
          <w:vanish/>
        </w:rPr>
        <w:t>861</w:t>
      </w:r>
      <w:bookmarkEnd w:id="4"/>
    </w:p>
    <w:p w:rsidR="00800CCA" w:rsidRPr="008F38A4" w:rsidRDefault="00800CCA" w:rsidP="00800CCA">
      <w:pPr>
        <w:pStyle w:val="ATHeading3"/>
      </w:pPr>
      <w:bookmarkStart w:id="5" w:name="Sujet"/>
      <w:r w:rsidRPr="008F38A4">
        <w:t xml:space="preserve">Νομοθετικό ψήφισμα του Ευρωπαϊκού Κοινοβουλίου </w:t>
      </w:r>
      <w:r w:rsidR="00510121">
        <w:t xml:space="preserve">της </w:t>
      </w:r>
      <w:r w:rsidR="00624A19" w:rsidRPr="00F85BE2">
        <w:t>23</w:t>
      </w:r>
      <w:r w:rsidR="005655BB">
        <w:t xml:space="preserve">ης </w:t>
      </w:r>
      <w:r w:rsidR="00510121">
        <w:t>Απριλίου</w:t>
      </w:r>
      <w:r w:rsidR="005655BB">
        <w:t xml:space="preserve"> </w:t>
      </w:r>
      <w:r w:rsidR="005655BB" w:rsidRPr="00F85BE2">
        <w:t>2024</w:t>
      </w:r>
      <w:r w:rsidR="005655BB">
        <w:t xml:space="preserve"> </w:t>
      </w:r>
      <w:r w:rsidRPr="008F38A4">
        <w:t>σχετικά με την πρόταση κανονισμού του Ευρωπαϊκού Κοινοβουλίου και του Συμβουλίου για τα προσωρινά μέτρα ελευθέρωσης του εμπορίου, τα οποία συμπληρώνουν τις εμπορικές παραχωρήσεις που εφαρμόζονται στα ουκρανικά προϊόντα βάσει της συμφωνίας σύνδεσης μεταξύ της Ευρωπαϊκής Ένωσης και της Ευρωπαϊκής Κοινότητας Ατομικής Ενέργειας και των κρατών μελών τους, αφενός, και της Ουκρανίας, αφετέρου</w:t>
      </w:r>
      <w:bookmarkEnd w:id="5"/>
      <w:r w:rsidRPr="008F38A4">
        <w:t xml:space="preserve"> </w:t>
      </w:r>
      <w:bookmarkStart w:id="6" w:name="References"/>
      <w:r w:rsidRPr="008F38A4">
        <w:t>(COM(</w:t>
      </w:r>
      <w:r w:rsidRPr="00F85BE2">
        <w:t>2024</w:t>
      </w:r>
      <w:r w:rsidRPr="008F38A4">
        <w:t>)</w:t>
      </w:r>
      <w:r w:rsidRPr="00F85BE2">
        <w:t>0050</w:t>
      </w:r>
      <w:r w:rsidRPr="008F38A4">
        <w:t xml:space="preserve"> – C</w:t>
      </w:r>
      <w:r w:rsidRPr="00F85BE2">
        <w:t>9</w:t>
      </w:r>
      <w:r w:rsidRPr="008F38A4">
        <w:t>-</w:t>
      </w:r>
      <w:r w:rsidRPr="00F85BE2">
        <w:t>0021</w:t>
      </w:r>
      <w:r w:rsidRPr="008F38A4">
        <w:t>/</w:t>
      </w:r>
      <w:r w:rsidRPr="00F85BE2">
        <w:t>2024</w:t>
      </w:r>
      <w:r w:rsidRPr="008F38A4">
        <w:t xml:space="preserve"> – </w:t>
      </w:r>
      <w:r w:rsidRPr="00F85BE2">
        <w:t>2024</w:t>
      </w:r>
      <w:r w:rsidRPr="008F38A4">
        <w:t>/</w:t>
      </w:r>
      <w:r w:rsidRPr="00F85BE2">
        <w:t>0028</w:t>
      </w:r>
      <w:r w:rsidRPr="008F38A4">
        <w:t>(COD))</w:t>
      </w:r>
      <w:bookmarkEnd w:id="6"/>
    </w:p>
    <w:p w:rsidR="004D53D6" w:rsidRPr="008F38A4" w:rsidRDefault="004D53D6" w:rsidP="004D53D6">
      <w:pPr>
        <w:pStyle w:val="NormalBold"/>
      </w:pPr>
      <w:bookmarkStart w:id="7" w:name="TextBodyBegin"/>
      <w:bookmarkEnd w:id="7"/>
      <w:r w:rsidRPr="008F38A4">
        <w:t>(Συνήθης νομοθετική διαδικασία: πρώτη ανάγνωση)</w:t>
      </w:r>
    </w:p>
    <w:p w:rsidR="004D53D6" w:rsidRPr="008F38A4" w:rsidRDefault="004D53D6" w:rsidP="004D53D6">
      <w:pPr>
        <w:pStyle w:val="EPComma"/>
      </w:pPr>
      <w:r w:rsidRPr="008F38A4">
        <w:rPr>
          <w:i/>
          <w:iCs/>
        </w:rPr>
        <w:t>Το Ευρωπαϊκό Κοινοβούλιο,</w:t>
      </w:r>
    </w:p>
    <w:p w:rsidR="004D53D6" w:rsidRPr="008F38A4" w:rsidRDefault="004D53D6" w:rsidP="004D53D6">
      <w:pPr>
        <w:pStyle w:val="NormalHanging12a"/>
      </w:pPr>
      <w:r w:rsidRPr="008F38A4">
        <w:t>–</w:t>
      </w:r>
      <w:r w:rsidRPr="008F38A4">
        <w:tab/>
        <w:t>έχοντας υπόψη την πρόταση της Επιτροπής προς το Κοινοβούλιο και το Συμβούλιο (COM(</w:t>
      </w:r>
      <w:r w:rsidRPr="00F85BE2">
        <w:t>2024</w:t>
      </w:r>
      <w:r w:rsidRPr="008F38A4">
        <w:t>)</w:t>
      </w:r>
      <w:r w:rsidRPr="00F85BE2">
        <w:t>0050</w:t>
      </w:r>
      <w:r w:rsidRPr="008F38A4">
        <w:t>),</w:t>
      </w:r>
    </w:p>
    <w:p w:rsidR="004D53D6" w:rsidRPr="008F38A4" w:rsidRDefault="004D53D6" w:rsidP="004D53D6">
      <w:pPr>
        <w:pStyle w:val="NormalHanging12a"/>
      </w:pPr>
      <w:r w:rsidRPr="008F38A4">
        <w:t>–</w:t>
      </w:r>
      <w:r w:rsidRPr="008F38A4">
        <w:tab/>
        <w:t>έχοντας υπόψη το άρθρο </w:t>
      </w:r>
      <w:r w:rsidRPr="00F85BE2">
        <w:t>294</w:t>
      </w:r>
      <w:r w:rsidRPr="008F38A4">
        <w:t xml:space="preserve"> παράγραφος </w:t>
      </w:r>
      <w:r w:rsidRPr="00F85BE2">
        <w:t>2</w:t>
      </w:r>
      <w:r w:rsidRPr="008F38A4">
        <w:t xml:space="preserve"> και το άρθρο </w:t>
      </w:r>
      <w:r w:rsidRPr="00F85BE2">
        <w:t>207</w:t>
      </w:r>
      <w:r w:rsidRPr="008F38A4">
        <w:t xml:space="preserve"> παράγραφος </w:t>
      </w:r>
      <w:r w:rsidRPr="00F85BE2">
        <w:t>2</w:t>
      </w:r>
      <w:r w:rsidRPr="008F38A4">
        <w:t xml:space="preserve"> της Συνθήκης για τη λειτουργία της Ευρωπαϊκής Ένωσης, σύμφωνα με τα οποία του υποβλήθηκε η πρόταση από την Επιτροπή (C</w:t>
      </w:r>
      <w:r w:rsidRPr="00F85BE2">
        <w:t>9</w:t>
      </w:r>
      <w:r w:rsidRPr="008F38A4">
        <w:noBreakHyphen/>
      </w:r>
      <w:r w:rsidRPr="00F85BE2">
        <w:t>0021</w:t>
      </w:r>
      <w:r w:rsidRPr="008F38A4">
        <w:t>/</w:t>
      </w:r>
      <w:r w:rsidRPr="00F85BE2">
        <w:t>2024</w:t>
      </w:r>
      <w:r w:rsidRPr="008F38A4">
        <w:t>),</w:t>
      </w:r>
    </w:p>
    <w:p w:rsidR="004D53D6" w:rsidRDefault="004D53D6" w:rsidP="004D53D6">
      <w:pPr>
        <w:pStyle w:val="NormalHanging12a"/>
      </w:pPr>
      <w:r w:rsidRPr="008F38A4">
        <w:t>–</w:t>
      </w:r>
      <w:r w:rsidRPr="008F38A4">
        <w:tab/>
        <w:t>έχοντας υπόψη το άρθρο </w:t>
      </w:r>
      <w:r w:rsidRPr="00F85BE2">
        <w:t>294</w:t>
      </w:r>
      <w:r w:rsidRPr="008F38A4">
        <w:t xml:space="preserve"> παράγραφος </w:t>
      </w:r>
      <w:r w:rsidRPr="00F85BE2">
        <w:t>3</w:t>
      </w:r>
      <w:r w:rsidRPr="008F38A4">
        <w:t xml:space="preserve"> της Συνθήκης για τη λειτουργία της Ευρωπαϊκής Ένωσης,</w:t>
      </w:r>
    </w:p>
    <w:p w:rsidR="000D5DA7" w:rsidRPr="008F38A4" w:rsidRDefault="00F40263" w:rsidP="004D53D6">
      <w:pPr>
        <w:pStyle w:val="NormalHanging12a"/>
      </w:pPr>
      <w:r w:rsidRPr="002B2BD8">
        <w:t>–</w:t>
      </w:r>
      <w:r w:rsidRPr="002B2BD8">
        <w:tab/>
        <w:t xml:space="preserve">έχοντας υπόψη την προσωρινή συμφωνία που εγκρίθηκε από την αρμόδια επιτροπή σύμφωνα με το άρθρο </w:t>
      </w:r>
      <w:r w:rsidRPr="00F85BE2">
        <w:t>74</w:t>
      </w:r>
      <w:r w:rsidRPr="002B2BD8">
        <w:t xml:space="preserve"> παράγραφος </w:t>
      </w:r>
      <w:r w:rsidRPr="00F85BE2">
        <w:t>4</w:t>
      </w:r>
      <w:r w:rsidRPr="002B2BD8">
        <w:t xml:space="preserve"> του Κανονισμού του και τη δέσμευση του εκπροσώπου του Συμβουλίου, με επιστολή της </w:t>
      </w:r>
      <w:r w:rsidRPr="00F85BE2">
        <w:t>8</w:t>
      </w:r>
      <w:r>
        <w:t>ης</w:t>
      </w:r>
      <w:r w:rsidRPr="002B2BD8">
        <w:t xml:space="preserve"> </w:t>
      </w:r>
      <w:r>
        <w:t>Απριλίου</w:t>
      </w:r>
      <w:r w:rsidRPr="002B2BD8">
        <w:t xml:space="preserve"> </w:t>
      </w:r>
      <w:r w:rsidRPr="00F85BE2">
        <w:t>2024</w:t>
      </w:r>
      <w:r w:rsidRPr="002B2BD8">
        <w:t xml:space="preserve">, να εγκρίνει τη θέση του Κοινοβουλίου, σύμφωνα με το άρθρο </w:t>
      </w:r>
      <w:r w:rsidRPr="00F85BE2">
        <w:t>294</w:t>
      </w:r>
      <w:r w:rsidRPr="002B2BD8">
        <w:t xml:space="preserve"> παράγραφος </w:t>
      </w:r>
      <w:r w:rsidRPr="00F85BE2">
        <w:t>4</w:t>
      </w:r>
      <w:r w:rsidRPr="002B2BD8">
        <w:t xml:space="preserve"> της Συνθήκης για τη λειτουργία της Ευρωπαϊκής Ένωσης,</w:t>
      </w:r>
    </w:p>
    <w:p w:rsidR="004D53D6" w:rsidRPr="008F38A4" w:rsidRDefault="004D53D6" w:rsidP="004D53D6">
      <w:pPr>
        <w:pStyle w:val="NormalHanging12a"/>
      </w:pPr>
      <w:r w:rsidRPr="008F38A4">
        <w:t>–</w:t>
      </w:r>
      <w:r w:rsidRPr="008F38A4">
        <w:tab/>
        <w:t>έχοντας υπόψη το άρθρο </w:t>
      </w:r>
      <w:r w:rsidRPr="00F85BE2">
        <w:t>59</w:t>
      </w:r>
      <w:r w:rsidRPr="008F38A4">
        <w:t xml:space="preserve"> του Κανονισμού του,</w:t>
      </w:r>
    </w:p>
    <w:p w:rsidR="004D53D6" w:rsidRPr="008F38A4" w:rsidRDefault="004D53D6" w:rsidP="004D53D6">
      <w:pPr>
        <w:pStyle w:val="NormalHanging12a"/>
      </w:pPr>
      <w:r w:rsidRPr="008F38A4">
        <w:t>–</w:t>
      </w:r>
      <w:r w:rsidRPr="008F38A4">
        <w:tab/>
        <w:t>έχοντας υπόψη τη γνωμοδότηση της Επιτροπής Γεωργίας και Ανάπτυξης της Υπαίθρου,</w:t>
      </w:r>
    </w:p>
    <w:p w:rsidR="004D53D6" w:rsidRPr="008F38A4" w:rsidRDefault="004D53D6" w:rsidP="004D53D6">
      <w:pPr>
        <w:pStyle w:val="NormalHanging12a"/>
      </w:pPr>
      <w:r w:rsidRPr="008F38A4">
        <w:t>–</w:t>
      </w:r>
      <w:r w:rsidRPr="008F38A4">
        <w:tab/>
        <w:t>έχοντας υπόψη την έκθεση της Επιτροπής Διεθνούς Εμπορίου (A</w:t>
      </w:r>
      <w:r w:rsidRPr="00F85BE2">
        <w:t>9</w:t>
      </w:r>
      <w:r w:rsidRPr="008F38A4">
        <w:t>-</w:t>
      </w:r>
      <w:r w:rsidRPr="00F85BE2">
        <w:t>0077</w:t>
      </w:r>
      <w:r w:rsidRPr="008F38A4">
        <w:t>/</w:t>
      </w:r>
      <w:r w:rsidRPr="00F85BE2">
        <w:t>2024</w:t>
      </w:r>
      <w:r w:rsidRPr="008F38A4">
        <w:t>),</w:t>
      </w:r>
    </w:p>
    <w:p w:rsidR="004D53D6" w:rsidRDefault="004D53D6" w:rsidP="004D53D6">
      <w:pPr>
        <w:pStyle w:val="NormalHanging12a"/>
      </w:pPr>
      <w:r w:rsidRPr="00F85BE2">
        <w:lastRenderedPageBreak/>
        <w:t>1</w:t>
      </w:r>
      <w:r w:rsidRPr="008F38A4">
        <w:t>.</w:t>
      </w:r>
      <w:r w:rsidRPr="008F38A4">
        <w:tab/>
        <w:t xml:space="preserve">εγκρίνει τη θέση του σε πρώτη ανάγνωση </w:t>
      </w:r>
      <w:r w:rsidR="000D5DA7" w:rsidRPr="000A43F2">
        <w:t>όπως παρατίθεται κατωτέρω</w:t>
      </w:r>
      <w:r w:rsidRPr="008F38A4">
        <w:t>·</w:t>
      </w:r>
    </w:p>
    <w:p w:rsidR="00950238" w:rsidRPr="008F38A4" w:rsidRDefault="00950238" w:rsidP="004D53D6">
      <w:pPr>
        <w:pStyle w:val="NormalHanging12a"/>
      </w:pPr>
      <w:r w:rsidRPr="00F85BE2">
        <w:t>2</w:t>
      </w:r>
      <w:r w:rsidRPr="00950238">
        <w:t>.</w:t>
      </w:r>
      <w:r w:rsidRPr="00950238">
        <w:tab/>
        <w:t xml:space="preserve">λαμβάνει υπόψη τις δηλώσεις της Επιτροπής που επισυνάπτονται στο παρόν ψήφισμα, οποίες θα δημοσιευτούν στη σειρά C της </w:t>
      </w:r>
      <w:r w:rsidRPr="00713A03">
        <w:rPr>
          <w:i/>
        </w:rPr>
        <w:t xml:space="preserve">Επίσημης </w:t>
      </w:r>
      <w:r w:rsidR="00F40263" w:rsidRPr="00713A03">
        <w:rPr>
          <w:i/>
        </w:rPr>
        <w:t>Ε</w:t>
      </w:r>
      <w:r w:rsidRPr="00713A03">
        <w:rPr>
          <w:i/>
        </w:rPr>
        <w:t>φημερίδας της Ευρωπαϊκής Ένωσης</w:t>
      </w:r>
      <w:r w:rsidRPr="00950238">
        <w:t>·</w:t>
      </w:r>
    </w:p>
    <w:p w:rsidR="004D53D6" w:rsidRPr="008F38A4" w:rsidRDefault="00950238" w:rsidP="004D53D6">
      <w:pPr>
        <w:pStyle w:val="NormalHanging12a"/>
      </w:pPr>
      <w:r w:rsidRPr="00F85BE2">
        <w:t>3</w:t>
      </w:r>
      <w:r w:rsidR="004D53D6" w:rsidRPr="008F38A4">
        <w:t>.</w:t>
      </w:r>
      <w:r w:rsidR="004D53D6" w:rsidRPr="008F38A4">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4D53D6" w:rsidRPr="008F38A4" w:rsidRDefault="00950238" w:rsidP="004D53D6">
      <w:pPr>
        <w:pStyle w:val="NormalHanging12a"/>
      </w:pPr>
      <w:r w:rsidRPr="00F85BE2">
        <w:t>4</w:t>
      </w:r>
      <w:r w:rsidR="004D53D6" w:rsidRPr="008F38A4">
        <w:t>.</w:t>
      </w:r>
      <w:r w:rsidR="004D53D6" w:rsidRPr="008F38A4">
        <w:tab/>
        <w:t>αναθέτει στην Πρόεδρό του να διαβιβάσει τη θέση του Κοινοβουλίου στο Συμβούλιο, στην Επιτροπή και στα εθνικά κοινοβούλια.</w:t>
      </w:r>
    </w:p>
    <w:p w:rsidR="00A36D98" w:rsidRDefault="00A36D98" w:rsidP="00800CCA">
      <w:pPr>
        <w:sectPr w:rsidR="00A36D98" w:rsidSect="008F38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A36D98" w:rsidRPr="00C96A0A" w:rsidRDefault="00A36D98" w:rsidP="00A36D98">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F85BE2">
        <w:rPr>
          <w:b/>
        </w:rPr>
        <w:t>9</w:t>
      </w:r>
      <w:r>
        <w:rPr>
          <w:b/>
        </w:rPr>
        <w:t>_TC</w:t>
      </w:r>
      <w:r w:rsidRPr="00F85BE2">
        <w:rPr>
          <w:b/>
        </w:rPr>
        <w:t>1</w:t>
      </w:r>
      <w:r>
        <w:rPr>
          <w:b/>
        </w:rPr>
        <w:t>-COD(</w:t>
      </w:r>
      <w:r w:rsidRPr="00F85BE2">
        <w:rPr>
          <w:b/>
        </w:rPr>
        <w:t>2024</w:t>
      </w:r>
      <w:r w:rsidRPr="00C96A0A">
        <w:rPr>
          <w:b/>
        </w:rPr>
        <w:t>)</w:t>
      </w:r>
      <w:r w:rsidRPr="00F85BE2">
        <w:rPr>
          <w:b/>
        </w:rPr>
        <w:t>0028</w:t>
      </w:r>
    </w:p>
    <w:p w:rsidR="00A36D98" w:rsidRPr="00A36D98" w:rsidRDefault="00A36D98" w:rsidP="00A36D98">
      <w:pPr>
        <w:rPr>
          <w:rFonts w:eastAsia="Calibri"/>
          <w:b/>
          <w:noProof/>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00950238" w:rsidRPr="00F85BE2">
        <w:rPr>
          <w:b/>
        </w:rPr>
        <w:t>23</w:t>
      </w:r>
      <w:r w:rsidRPr="00C96A0A">
        <w:rPr>
          <w:b/>
        </w:rPr>
        <w:t> </w:t>
      </w:r>
      <w:r w:rsidR="00510121">
        <w:rPr>
          <w:b/>
        </w:rPr>
        <w:t>Απριλίου</w:t>
      </w:r>
      <w:r>
        <w:rPr>
          <w:b/>
        </w:rPr>
        <w:t xml:space="preserve"> </w:t>
      </w:r>
      <w:r w:rsidRPr="00F85BE2">
        <w:rPr>
          <w:b/>
        </w:rPr>
        <w:t>2024</w:t>
      </w:r>
      <w:r w:rsidRPr="00C96A0A">
        <w:rPr>
          <w:b/>
        </w:rPr>
        <w:t xml:space="preserve"> εν όψει της έγκρισης κανονισμού (ΕΕ) </w:t>
      </w:r>
      <w:r w:rsidRPr="00F85BE2">
        <w:rPr>
          <w:b/>
        </w:rPr>
        <w:t>2024</w:t>
      </w:r>
      <w:r w:rsidRPr="00C96A0A">
        <w:rPr>
          <w:b/>
        </w:rPr>
        <w:t>/... του Ευρωπαϊκού Κοινοβουλίου και του Συμβουλίου</w:t>
      </w:r>
      <w:r>
        <w:rPr>
          <w:b/>
        </w:rPr>
        <w:t xml:space="preserve"> </w:t>
      </w:r>
      <w:r w:rsidRPr="00B57833">
        <w:rPr>
          <w:rFonts w:eastAsia="Calibri"/>
          <w:b/>
          <w:noProof/>
          <w:szCs w:val="22"/>
          <w:lang w:eastAsia="en-US"/>
        </w:rPr>
        <w:t xml:space="preserve">για </w:t>
      </w:r>
      <w:r w:rsidRPr="00A36D98">
        <w:rPr>
          <w:rFonts w:eastAsia="Calibri"/>
          <w:b/>
          <w:noProof/>
          <w:szCs w:val="22"/>
          <w:lang w:eastAsia="en-US"/>
        </w:rPr>
        <w:t>τα προσωρινά μέτρα ελευθέρωσης του εμπορίου, τα οποία συμπληρώνουν τις εμπορικές παραχωρήσεις που εφαρμόζονται στα ουκρανικά προϊόντα βάσει της συμφωνίας σύνδεσης μεταξύ της Ευρωπαϊκής Ένωσης και της Ευρωπαϊκής Κοινότητας Ατομικής Ενέργειας και των κρατών μελών τους, αφενός, και της Ουκρανίας, αφετέρου</w:t>
      </w:r>
    </w:p>
    <w:p w:rsidR="00624A19" w:rsidRDefault="0094260C" w:rsidP="00624A19">
      <w:pPr>
        <w:widowControl/>
        <w:spacing w:before="120" w:after="120"/>
        <w:rPr>
          <w:rFonts w:eastAsia="Calibri"/>
          <w:szCs w:val="24"/>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2024/1392.</w:t>
      </w:r>
      <w:r w:rsidRPr="007B7B26">
        <w:rPr>
          <w:i/>
        </w:rPr>
        <w:t>)</w:t>
      </w:r>
    </w:p>
    <w:p w:rsidR="0094260C" w:rsidRPr="00F85BE2" w:rsidRDefault="0094260C" w:rsidP="00624A19">
      <w:pPr>
        <w:widowControl/>
        <w:spacing w:before="120" w:after="120"/>
        <w:rPr>
          <w:rFonts w:eastAsia="Calibri"/>
          <w:szCs w:val="24"/>
          <w:lang w:eastAsia="en-US"/>
        </w:rPr>
      </w:pPr>
    </w:p>
    <w:p w:rsidR="00950238" w:rsidRDefault="00950238" w:rsidP="00800CCA">
      <w:pPr>
        <w:sectPr w:rsidR="00950238" w:rsidSect="008F38A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50238" w:rsidRPr="00950238" w:rsidRDefault="00950238" w:rsidP="00950238">
      <w:pPr>
        <w:jc w:val="right"/>
        <w:rPr>
          <w:szCs w:val="24"/>
        </w:rPr>
      </w:pPr>
      <w:r>
        <w:rPr>
          <w:szCs w:val="24"/>
        </w:rPr>
        <w:lastRenderedPageBreak/>
        <w:t>ΠΑΡΑΡΤΗΜΑ ΣΤΟ ΝΟΜΟΘΕΤΙΚΟ ΨΗΦΙΣΜΑ</w:t>
      </w:r>
    </w:p>
    <w:p w:rsidR="00950238" w:rsidRPr="00E80690" w:rsidRDefault="00950238" w:rsidP="00950238">
      <w:pPr>
        <w:spacing w:before="360"/>
        <w:jc w:val="center"/>
        <w:rPr>
          <w:b/>
          <w:bCs/>
          <w:szCs w:val="24"/>
        </w:rPr>
      </w:pPr>
      <w:r w:rsidRPr="00E80690">
        <w:rPr>
          <w:b/>
          <w:szCs w:val="24"/>
        </w:rPr>
        <w:t xml:space="preserve">Δήλωση της Επιτροπής σχετικά με την παρακολούθηση των εισαγωγών σιτηρών από την Ουκρανία επ’ ευκαιρία της έκδοσης του κανονισμού </w:t>
      </w:r>
      <w:r w:rsidR="0094260C">
        <w:rPr>
          <w:b/>
          <w:szCs w:val="24"/>
        </w:rPr>
        <w:t xml:space="preserve">(ΕΕ) </w:t>
      </w:r>
      <w:r w:rsidRPr="00F85BE2">
        <w:rPr>
          <w:b/>
          <w:szCs w:val="24"/>
        </w:rPr>
        <w:t>2024</w:t>
      </w:r>
      <w:r w:rsidRPr="00E80690">
        <w:rPr>
          <w:b/>
          <w:szCs w:val="24"/>
        </w:rPr>
        <w:t>/</w:t>
      </w:r>
      <w:r w:rsidR="0094260C">
        <w:rPr>
          <w:b/>
          <w:szCs w:val="24"/>
        </w:rPr>
        <w:t>1392</w:t>
      </w:r>
    </w:p>
    <w:p w:rsidR="00950238" w:rsidRPr="00E80690" w:rsidRDefault="00950238" w:rsidP="00950238">
      <w:pPr>
        <w:spacing w:before="360"/>
      </w:pPr>
      <w:r w:rsidRPr="00E80690">
        <w:t xml:space="preserve">Ο επιθετικός πόλεμος της Ρωσίας κατά της Ουκρανίας έχει διαταράξει τις </w:t>
      </w:r>
      <w:proofErr w:type="spellStart"/>
      <w:r w:rsidRPr="00E80690">
        <w:t>προϋπάρχουσες</w:t>
      </w:r>
      <w:proofErr w:type="spellEnd"/>
      <w:r w:rsidRPr="00E80690">
        <w:t xml:space="preserve"> αλυσίδες εφοδιασμού. Η ΕΕ παρέχει στήριξη στην Ουκρανία για να ξεκινήσει εκ νέου η κανονική ροή σιτηρών και άλλων αγαθών, ιδίως μέσω των λωρίδων αλληλεγγύης, και για να εξασφαλιστεί ότι οι εξαγωγές σιτηρών φθάνουν στον προορισμό τους, και συγκεκριμένα στις αγορές τρίτων χωρών, προκειμένου να στηριχθεί η παγκόσμια επισιτιστική ασφάλεια.</w:t>
      </w:r>
    </w:p>
    <w:p w:rsidR="00950238" w:rsidRPr="00E80690" w:rsidRDefault="00950238" w:rsidP="00950238">
      <w:pPr>
        <w:spacing w:before="360"/>
      </w:pPr>
      <w:r w:rsidRPr="00E80690">
        <w:t>Η Επιτροπή είναι προσηλωμένη στην παροχή στήριξης προς την Ουκρανία, διαφυλάσσοντας παράλληλα τα συμφέροντα των παραγωγών σιτηρών της ΕΕ και διασφαλίζοντας την ορθή λειτουργία της αγοράς σιτηρών στην ΕΕ.</w:t>
      </w:r>
    </w:p>
    <w:p w:rsidR="00950238" w:rsidRPr="00E80690" w:rsidRDefault="00950238" w:rsidP="00950238">
      <w:pPr>
        <w:spacing w:before="360"/>
      </w:pPr>
      <w:r w:rsidRPr="00E80690">
        <w:t xml:space="preserve">Δεδομένης της σημασίας της παραγωγής σιτηρών και των αγορών σιτηρών, η Επιτροπή θα δώσει ιδιαίτερη προσοχή στην παρακολούθηση των εισαγωγών σιτηρών, ιδίως του σιταριού, και μάλιστα στη συγκέντρωση των εν λόγω εισαγωγών στα κράτη μέλη που γειτνιάζουν με την Ουκρανία. Στο πλαίσιο του τακτικού διαλόγου της με την Ουκρανία, η Επιτροπή θα εξετάσει ζητήματα που ενδεχομένως θα ανακύψουν από την παρακολούθηση. Η Επιτροπή υπενθυμίζει ότι οι εισαγωγές από την Ουκρανία μπορούν να υπόκεινται σε επιτήρηση δυνάμει του κεφαλαίου IV του κανονισμού (ΕΕ) </w:t>
      </w:r>
      <w:r w:rsidRPr="00F85BE2">
        <w:t>2015</w:t>
      </w:r>
      <w:r w:rsidRPr="00E80690">
        <w:t>/</w:t>
      </w:r>
      <w:r w:rsidRPr="00F85BE2">
        <w:t>478</w:t>
      </w:r>
      <w:r w:rsidRPr="00E80690">
        <w:t xml:space="preserve"> του Ευρωπαϊκού Κοινοβουλίου και του Συμβουλίου, της </w:t>
      </w:r>
      <w:r w:rsidRPr="00F85BE2">
        <w:t>11</w:t>
      </w:r>
      <w:r w:rsidRPr="00E80690">
        <w:t xml:space="preserve">ης Μαρτίου </w:t>
      </w:r>
      <w:r w:rsidRPr="00F85BE2">
        <w:t>2015</w:t>
      </w:r>
      <w:r w:rsidRPr="00E80690">
        <w:t>, περί κοινού καθεστώτος εισαγωγών, η οποία μπορεί να λάβει τη μορφή έκδοσης αδειών εισαγωγής, εάν εξαιτίας της τάσης των εισαγωγών απειλείται να προκληθεί ζημία στους παραγωγούς της Ένωσης και εφόσον το απαιτούν τα συμφέροντα της Ένωσης. Στο πλαίσιο αυτό, η Επιτροπή θα χρησιμοποιήσει τα εργαλεία που έχει στη διάθεσή της, ανάλογα με τις ανάγκες. Η Επιτροπή θα συνεχίσει να υποβάλλει τακτικά εκθέσεις στα κράτη μέλη σχετικά με τα αποτελέσματα του τακτικού διαλόγου με την Ουκρανία.</w:t>
      </w:r>
    </w:p>
    <w:p w:rsidR="00950238" w:rsidRPr="00E80690" w:rsidRDefault="00950238" w:rsidP="00950238">
      <w:pPr>
        <w:spacing w:before="360"/>
      </w:pPr>
      <w:r w:rsidRPr="00E80690">
        <w:t xml:space="preserve">Για τα προϊόντα που υπόκεινται σε αυτόνομα εμπορικά μέτρα η Επιτροπή υπενθυμίζει ότι ο κανονισμός προβλέπει επίσης ενισχυμένο μηχανισμό διασφάλισης. Η Επιτροπή εισήγαγε για πρώτη φορά τη δυνατότητα αυτή και είναι έτοιμη να ενεργοποιήσει τον εν λόγω μηχανισμό σε περίπτωση δυσμενών επιπτώσεων στην αγορά ενός ή περισσότερων κρατών μελών και όχι μόνο στην αγορά της ΕΕ στο σύνολό της. Στο πλαίσιο αυτό, η Επιτροπή θα κάνει πλήρως χρήση των εξουσιών της για να δρομολογήσει αυτεπαγγέλτως τον ενισχυμένο μηχανισμό διασφάλισης για τις εισαγωγές σίτου από την Ουκρανία. </w:t>
      </w:r>
    </w:p>
    <w:p w:rsidR="00950238" w:rsidRPr="00E80690" w:rsidRDefault="00950238" w:rsidP="00950238">
      <w:pPr>
        <w:spacing w:before="360"/>
      </w:pPr>
      <w:r w:rsidRPr="00E80690">
        <w:t xml:space="preserve">Η Επιτροπή υπενθυμίζει ότι το </w:t>
      </w:r>
      <w:r w:rsidRPr="00F85BE2">
        <w:t>2022</w:t>
      </w:r>
      <w:r w:rsidRPr="00E80690">
        <w:t xml:space="preserve"> και το </w:t>
      </w:r>
      <w:r w:rsidRPr="00F85BE2">
        <w:t>2023</w:t>
      </w:r>
      <w:r w:rsidRPr="00E80690">
        <w:t xml:space="preserve"> ενέκρινε μέτρα για τη στήριξη των Ευρωπαίων γεωργών σε όλα τα κράτη μέλη, ιδίως στα κράτη μέλη που γειτνιάζουν με την Ουκρανία.</w:t>
      </w:r>
    </w:p>
    <w:p w:rsidR="00950238" w:rsidRPr="00E80690" w:rsidRDefault="00950238" w:rsidP="00950238">
      <w:pPr>
        <w:spacing w:before="360"/>
        <w:jc w:val="center"/>
      </w:pPr>
    </w:p>
    <w:p w:rsidR="00950238" w:rsidRPr="00E80690" w:rsidRDefault="00950238" w:rsidP="00950238">
      <w:pPr>
        <w:widowControl/>
      </w:pPr>
      <w:r w:rsidRPr="00E80690">
        <w:br w:type="page"/>
      </w:r>
    </w:p>
    <w:p w:rsidR="00950238" w:rsidRPr="00E80690" w:rsidRDefault="00950238" w:rsidP="00950238">
      <w:pPr>
        <w:spacing w:before="360"/>
        <w:jc w:val="center"/>
        <w:rPr>
          <w:b/>
          <w:bCs/>
          <w:szCs w:val="24"/>
        </w:rPr>
      </w:pPr>
      <w:r w:rsidRPr="00E80690">
        <w:rPr>
          <w:b/>
          <w:szCs w:val="24"/>
        </w:rPr>
        <w:lastRenderedPageBreak/>
        <w:t xml:space="preserve">Δήλωση της Επιτροπής σχετικά με τη διαδικασία επανεξέτασης βάσει του άρθρου </w:t>
      </w:r>
      <w:r w:rsidRPr="00F85BE2">
        <w:rPr>
          <w:b/>
          <w:szCs w:val="24"/>
        </w:rPr>
        <w:t>29</w:t>
      </w:r>
      <w:r w:rsidRPr="00E80690">
        <w:rPr>
          <w:b/>
          <w:szCs w:val="24"/>
        </w:rPr>
        <w:t xml:space="preserve"> της συμφωνίας σύνδεσης επ’ ευκαιρία της έκδοσης του κανονισμού </w:t>
      </w:r>
      <w:r w:rsidR="00866772">
        <w:rPr>
          <w:b/>
          <w:szCs w:val="24"/>
        </w:rPr>
        <w:t>(ΕΕ)</w:t>
      </w:r>
      <w:r w:rsidR="00866772">
        <w:rPr>
          <w:b/>
          <w:szCs w:val="24"/>
          <w:lang w:val="lt-LT"/>
        </w:rPr>
        <w:t xml:space="preserve"> </w:t>
      </w:r>
      <w:bookmarkStart w:id="9" w:name="_GoBack"/>
      <w:bookmarkEnd w:id="9"/>
      <w:r w:rsidRPr="00F85BE2">
        <w:rPr>
          <w:b/>
          <w:szCs w:val="24"/>
        </w:rPr>
        <w:t>2024</w:t>
      </w:r>
      <w:r w:rsidRPr="00E80690">
        <w:rPr>
          <w:b/>
          <w:szCs w:val="24"/>
        </w:rPr>
        <w:t>/</w:t>
      </w:r>
      <w:r w:rsidR="0094260C">
        <w:rPr>
          <w:b/>
          <w:szCs w:val="24"/>
        </w:rPr>
        <w:t>1392</w:t>
      </w:r>
    </w:p>
    <w:p w:rsidR="00950238" w:rsidRPr="00E80690" w:rsidRDefault="00950238" w:rsidP="00950238">
      <w:pPr>
        <w:spacing w:before="360"/>
        <w:rPr>
          <w:szCs w:val="24"/>
        </w:rPr>
      </w:pPr>
      <w:r w:rsidRPr="00E80690">
        <w:t xml:space="preserve">Η Επιτροπή επιβεβαιώνει ότι, μόλις εγκριθούν τα νέα αυτόνομα εμπορικά μέτρα από τους </w:t>
      </w:r>
      <w:proofErr w:type="spellStart"/>
      <w:r w:rsidRPr="00E80690">
        <w:t>συννομοθέτες</w:t>
      </w:r>
      <w:proofErr w:type="spellEnd"/>
      <w:r w:rsidRPr="00E80690">
        <w:t xml:space="preserve">, θα λάβει τα αναγκαία μέτρα δυνάμει του άρθρου </w:t>
      </w:r>
      <w:r w:rsidRPr="00F85BE2">
        <w:t>29</w:t>
      </w:r>
      <w:r w:rsidRPr="00E80690">
        <w:t xml:space="preserve"> της συμφωνίας σύνδεσης για να συνεχίσει, μέσω διαβουλεύσεων με την Ουκρανία, τη διαδικασία αμοιβαίας δασμολογικής ελευθέρωσης.</w:t>
      </w:r>
    </w:p>
    <w:p w:rsidR="00950238" w:rsidRPr="00E80690" w:rsidRDefault="00950238" w:rsidP="00950238">
      <w:pPr>
        <w:spacing w:before="360"/>
        <w:rPr>
          <w:szCs w:val="24"/>
        </w:rPr>
      </w:pPr>
      <w:r w:rsidRPr="00E80690">
        <w:t>Η Επιτροπή θα συνεργαστεί στενά με το Ευρωπαϊκό Κοινοβούλιο και θα το τηρεί ενήμερο σχετικά με την πρόοδο των εν λόγω διαβουλεύσεων με την Ουκρανία. Στο πλαίσιο αυτό, η Επιτροπή θα λάβει ιδιαιτέρως υπόψη ενδεχόμενες παρατηρήσεις του Ευρωπαϊκού Κοινοβουλίου.</w:t>
      </w:r>
    </w:p>
    <w:p w:rsidR="00950238" w:rsidRPr="00E80690" w:rsidRDefault="00950238" w:rsidP="00950238">
      <w:pPr>
        <w:spacing w:before="360"/>
        <w:rPr>
          <w:szCs w:val="24"/>
        </w:rPr>
      </w:pPr>
      <w:r w:rsidRPr="00E80690">
        <w:t xml:space="preserve">Η Επιτροπή υπενθυμίζει ότι οι εν λόγω μέθοδοι εργασίας δεν συνιστούν προηγούμενο για ρήτρες επανεξέτασης σε καμία άλλη συμφωνία και δεν παρεκκλίνουν από το άρθρο </w:t>
      </w:r>
      <w:r w:rsidRPr="00F85BE2">
        <w:t>218</w:t>
      </w:r>
      <w:r w:rsidRPr="00E80690">
        <w:t xml:space="preserve"> ΣΛΕΕ.</w:t>
      </w:r>
    </w:p>
    <w:p w:rsidR="00950238" w:rsidRPr="00E80690" w:rsidRDefault="00950238" w:rsidP="00950238">
      <w:pPr>
        <w:spacing w:before="360"/>
      </w:pPr>
      <w:bookmarkStart w:id="10" w:name="_Hlk162345814"/>
      <w:r w:rsidRPr="00E80690">
        <w:t>Το αποτέλεσμα αυτής της διαδικασίας θα προσπορίσει οικονομική ασφάλεια και σταθερό εμπόριο τόσο στην Ουκρανία όσο και στην ΕΕ, σε γεωργούς και επιχειρήσεις. Αυτό θα αποτελέσει επίσης σημαντικό βήμα για την ανασυγκρότηση της Ουκρανίας και για την περαιτέρω ενσωμάτωση στην εσωτερική αγορά της ΕΕ, στο πλαίσιο της μελλοντικής προσχώρησης της χώρας στην Ένωση.</w:t>
      </w:r>
      <w:bookmarkEnd w:id="10"/>
      <w:r w:rsidRPr="00E80690">
        <w:t>»</w:t>
      </w:r>
    </w:p>
    <w:p w:rsidR="00624A19" w:rsidRPr="008F38A4" w:rsidRDefault="00624A19" w:rsidP="00800CCA"/>
    <w:sectPr w:rsidR="00624A19" w:rsidRPr="008F38A4" w:rsidSect="008F38A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CCA" w:rsidRPr="008F38A4" w:rsidRDefault="00800CCA">
      <w:r w:rsidRPr="008F38A4">
        <w:separator/>
      </w:r>
    </w:p>
  </w:endnote>
  <w:endnote w:type="continuationSeparator" w:id="0">
    <w:p w:rsidR="00800CCA" w:rsidRPr="008F38A4" w:rsidRDefault="00800CCA">
      <w:r w:rsidRPr="008F38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CCA" w:rsidRPr="008F38A4" w:rsidRDefault="00800CCA">
      <w:r w:rsidRPr="008F38A4">
        <w:separator/>
      </w:r>
    </w:p>
  </w:footnote>
  <w:footnote w:type="continuationSeparator" w:id="0">
    <w:p w:rsidR="00800CCA" w:rsidRPr="008F38A4" w:rsidRDefault="00800CCA">
      <w:r w:rsidRPr="008F38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38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EL"/>
    <w:docVar w:name="dvnumam" w:val="26"/>
    <w:docVar w:name="dvpe" w:val="758.861"/>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για τα προσωρινά μέτρα ελευθέρωσης του εμπορίου, τα οποία συμπληρώνουν τις εμπορικές παραχωρήσεις που εφαρμόζονται στα ουκρανικά προϊόντα βάσει της συμφωνίας σύνδεσης μεταξύ της Ευρωπαϊκής Ένωσης και της Ευρωπαϊκής Κοινότητας Ατομικής Ενέργειας και των κρατών μελών τους, αφενός, και της Ουκρανίας, αφετέρου(COM(2024)0050 – C9-0021/2024 – 2024/0028(COD))"/>
  </w:docVars>
  <w:rsids>
    <w:rsidRoot w:val="00800CCA"/>
    <w:rsid w:val="00002272"/>
    <w:rsid w:val="00064002"/>
    <w:rsid w:val="000677B9"/>
    <w:rsid w:val="000831BA"/>
    <w:rsid w:val="000A42CC"/>
    <w:rsid w:val="000D5DA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3D6"/>
    <w:rsid w:val="0050519A"/>
    <w:rsid w:val="005072A1"/>
    <w:rsid w:val="00510121"/>
    <w:rsid w:val="00514517"/>
    <w:rsid w:val="00545827"/>
    <w:rsid w:val="00560270"/>
    <w:rsid w:val="005655BB"/>
    <w:rsid w:val="005C2568"/>
    <w:rsid w:val="006037C0"/>
    <w:rsid w:val="00624A19"/>
    <w:rsid w:val="006631B6"/>
    <w:rsid w:val="00680577"/>
    <w:rsid w:val="006F74FA"/>
    <w:rsid w:val="00713A03"/>
    <w:rsid w:val="00731ADD"/>
    <w:rsid w:val="00734777"/>
    <w:rsid w:val="00747932"/>
    <w:rsid w:val="00751A4A"/>
    <w:rsid w:val="00756632"/>
    <w:rsid w:val="00762C74"/>
    <w:rsid w:val="00786EC0"/>
    <w:rsid w:val="007D1690"/>
    <w:rsid w:val="007E22AD"/>
    <w:rsid w:val="00800CCA"/>
    <w:rsid w:val="00817416"/>
    <w:rsid w:val="00842779"/>
    <w:rsid w:val="00865F67"/>
    <w:rsid w:val="00866772"/>
    <w:rsid w:val="00881A7B"/>
    <w:rsid w:val="008840E5"/>
    <w:rsid w:val="00887B3E"/>
    <w:rsid w:val="008C2AC6"/>
    <w:rsid w:val="008F38A4"/>
    <w:rsid w:val="00930C23"/>
    <w:rsid w:val="0093193B"/>
    <w:rsid w:val="0094260C"/>
    <w:rsid w:val="00950238"/>
    <w:rsid w:val="009509D8"/>
    <w:rsid w:val="00950B64"/>
    <w:rsid w:val="00981893"/>
    <w:rsid w:val="009F7485"/>
    <w:rsid w:val="00A1687D"/>
    <w:rsid w:val="00A36D98"/>
    <w:rsid w:val="00A43E52"/>
    <w:rsid w:val="00A4678D"/>
    <w:rsid w:val="00A778C7"/>
    <w:rsid w:val="00AB441E"/>
    <w:rsid w:val="00AB6293"/>
    <w:rsid w:val="00AE0928"/>
    <w:rsid w:val="00AF3B82"/>
    <w:rsid w:val="00B008B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263"/>
    <w:rsid w:val="00F5134D"/>
    <w:rsid w:val="00F74202"/>
    <w:rsid w:val="00F85BE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88350E"/>
  <w15:chartTrackingRefBased/>
  <w15:docId w15:val="{09DC1A73-87B6-4A90-A79B-7A8C0EBEE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53D6"/>
    <w:pPr>
      <w:spacing w:before="480" w:after="240"/>
    </w:pPr>
  </w:style>
  <w:style w:type="paragraph" w:customStyle="1" w:styleId="NormalBold">
    <w:name w:val="NormalBold"/>
    <w:basedOn w:val="Normal"/>
    <w:link w:val="NormalBoldChar"/>
    <w:rsid w:val="004D53D6"/>
    <w:rPr>
      <w:b/>
    </w:rPr>
  </w:style>
  <w:style w:type="paragraph" w:customStyle="1" w:styleId="NormalHanging12a">
    <w:name w:val="NormalHanging12a"/>
    <w:basedOn w:val="Normal"/>
    <w:rsid w:val="004D53D6"/>
    <w:pPr>
      <w:spacing w:after="240"/>
      <w:ind w:left="567" w:hanging="567"/>
    </w:pPr>
  </w:style>
  <w:style w:type="character" w:customStyle="1" w:styleId="NormalBoldChar">
    <w:name w:val="NormalBold Char"/>
    <w:basedOn w:val="DefaultParagraphFont"/>
    <w:link w:val="NormalBold"/>
    <w:locked/>
    <w:rsid w:val="004D53D6"/>
    <w:rPr>
      <w:b/>
      <w:sz w:val="24"/>
      <w:lang w:val="el-GR"/>
    </w:rPr>
  </w:style>
  <w:style w:type="paragraph" w:customStyle="1" w:styleId="FootnoteText1">
    <w:name w:val="Footnote Text1"/>
    <w:basedOn w:val="Normal"/>
    <w:next w:val="FootnoteText"/>
    <w:uiPriority w:val="99"/>
    <w:semiHidden/>
    <w:unhideWhenUsed/>
    <w:rsid w:val="00A36D98"/>
    <w:pPr>
      <w:widowControl/>
      <w:jc w:val="both"/>
    </w:pPr>
    <w:rPr>
      <w:sz w:val="20"/>
      <w:lang w:val="en-GB"/>
    </w:rPr>
  </w:style>
  <w:style w:type="paragraph" w:styleId="BalloonText">
    <w:name w:val="Balloon Text"/>
    <w:basedOn w:val="Normal"/>
    <w:link w:val="BalloonTextChar"/>
    <w:rsid w:val="00B008B6"/>
    <w:rPr>
      <w:rFonts w:ascii="Segoe UI" w:hAnsi="Segoe UI" w:cs="Segoe UI"/>
      <w:sz w:val="18"/>
      <w:szCs w:val="18"/>
    </w:rPr>
  </w:style>
  <w:style w:type="character" w:customStyle="1" w:styleId="BalloonTextChar">
    <w:name w:val="Balloon Text Char"/>
    <w:basedOn w:val="DefaultParagraphFont"/>
    <w:link w:val="BalloonText"/>
    <w:rsid w:val="00B008B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C3470-B3C2-4853-9D65-FEFFB008C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1004</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BINKEVICIUTE Aurelija</cp:lastModifiedBy>
  <cp:revision>3</cp:revision>
  <cp:lastPrinted>2004-11-19T15:42:00Z</cp:lastPrinted>
  <dcterms:created xsi:type="dcterms:W3CDTF">2024-09-10T14:58:00Z</dcterms:created>
  <dcterms:modified xsi:type="dcterms:W3CDTF">2024-10-15T15:13:00Z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P9_TA(2024)0304_</vt:lpwstr>
  </property>
  <property fmtid="{D5CDD505-2E9C-101B-9397-08002B2CF9AE}" pid="4" name="&lt;Type&gt;">
    <vt:lpwstr>RR</vt:lpwstr>
  </property>
</Properties>
</file>