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D2644" w14:paraId="452F4D65" w14:textId="77777777" w:rsidTr="0010095E">
        <w:trPr>
          <w:trHeight w:hRule="exact" w:val="1418"/>
        </w:trPr>
        <w:tc>
          <w:tcPr>
            <w:tcW w:w="6804" w:type="dxa"/>
            <w:shd w:val="clear" w:color="auto" w:fill="auto"/>
            <w:vAlign w:val="center"/>
          </w:tcPr>
          <w:p w14:paraId="5208C2E0" w14:textId="77777777" w:rsidR="00751A4A" w:rsidRPr="00DD2644" w:rsidRDefault="00DD1873" w:rsidP="0010095E">
            <w:pPr>
              <w:pStyle w:val="EPName"/>
            </w:pPr>
            <w:r w:rsidRPr="00DD2644">
              <w:t>Parlamentul European</w:t>
            </w:r>
          </w:p>
          <w:p w14:paraId="3528F360" w14:textId="77777777" w:rsidR="00751A4A" w:rsidRPr="00DD2644" w:rsidRDefault="00817416" w:rsidP="00756632">
            <w:pPr>
              <w:pStyle w:val="EPTerm"/>
              <w:rPr>
                <w:rStyle w:val="HideTWBExt"/>
                <w:noProof w:val="0"/>
                <w:vanish w:val="0"/>
                <w:color w:val="auto"/>
              </w:rPr>
            </w:pPr>
            <w:r w:rsidRPr="00DD2644">
              <w:t>2019-2024</w:t>
            </w:r>
          </w:p>
        </w:tc>
        <w:tc>
          <w:tcPr>
            <w:tcW w:w="2268" w:type="dxa"/>
            <w:shd w:val="clear" w:color="auto" w:fill="auto"/>
          </w:tcPr>
          <w:p w14:paraId="7F0D8835" w14:textId="77777777" w:rsidR="00751A4A" w:rsidRPr="00DD2644" w:rsidRDefault="00187494" w:rsidP="0010095E">
            <w:pPr>
              <w:pStyle w:val="EPLogo"/>
            </w:pPr>
            <w:r w:rsidRPr="00DD2644">
              <w:rPr>
                <w:noProof/>
                <w:lang w:eastAsia="ro-RO"/>
              </w:rPr>
              <w:drawing>
                <wp:inline distT="0" distB="0" distL="0" distR="0" wp14:anchorId="1272F9EC" wp14:editId="5FEA908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2B8E426" w14:textId="77777777" w:rsidR="00D058B8" w:rsidRPr="00DD2644" w:rsidRDefault="00D058B8" w:rsidP="004C5D52">
      <w:pPr>
        <w:pStyle w:val="LineTop"/>
      </w:pPr>
    </w:p>
    <w:p w14:paraId="4A155215" w14:textId="77777777" w:rsidR="00680577" w:rsidRPr="00DD2644" w:rsidRDefault="00DD1873" w:rsidP="00680577">
      <w:pPr>
        <w:pStyle w:val="EPBodyTA1"/>
      </w:pPr>
      <w:r w:rsidRPr="00DD2644">
        <w:t>TEXTE ADOPTATE</w:t>
      </w:r>
    </w:p>
    <w:p w14:paraId="2EFAC606" w14:textId="77777777" w:rsidR="00D058B8" w:rsidRPr="00DD2644" w:rsidRDefault="00D058B8" w:rsidP="00D058B8">
      <w:pPr>
        <w:pStyle w:val="LineBottom"/>
      </w:pPr>
    </w:p>
    <w:p w14:paraId="658B9836" w14:textId="1131325B" w:rsidR="00DD1873" w:rsidRPr="00DD2644" w:rsidRDefault="00DD1873" w:rsidP="00DD1873">
      <w:pPr>
        <w:pStyle w:val="ATHeading1"/>
      </w:pPr>
      <w:bookmarkStart w:id="0" w:name="TANumber"/>
      <w:r w:rsidRPr="00DD2644">
        <w:t>P9_TA(2024)0</w:t>
      </w:r>
      <w:bookmarkEnd w:id="0"/>
      <w:r w:rsidR="00DD2644" w:rsidRPr="00DD2644">
        <w:t>304</w:t>
      </w:r>
    </w:p>
    <w:p w14:paraId="375B4D1F" w14:textId="77777777" w:rsidR="00DD1873" w:rsidRPr="00DD2644" w:rsidRDefault="00DD1873" w:rsidP="00DD1873">
      <w:pPr>
        <w:pStyle w:val="ATHeading2"/>
      </w:pPr>
      <w:bookmarkStart w:id="1" w:name="title"/>
      <w:r w:rsidRPr="00DD2644">
        <w:t>Măsurile de liberalizare temporară a comerțului în completarea concesiilor comerciale aplicabile produselor ucrainene în temeiul Acordului de asociere dintre Uniunea Europeană/Euratom/Ucraina</w:t>
      </w:r>
      <w:bookmarkEnd w:id="1"/>
    </w:p>
    <w:p w14:paraId="44AA819E" w14:textId="77777777" w:rsidR="00DD1873" w:rsidRPr="00DD2644" w:rsidRDefault="00DD1873" w:rsidP="00DD1873">
      <w:pPr>
        <w:rPr>
          <w:i/>
          <w:vanish/>
        </w:rPr>
      </w:pPr>
      <w:r w:rsidRPr="00DD2644">
        <w:rPr>
          <w:i/>
        </w:rPr>
        <w:fldChar w:fldCharType="begin"/>
      </w:r>
      <w:r w:rsidRPr="00DD2644">
        <w:rPr>
          <w:i/>
        </w:rPr>
        <w:instrText xml:space="preserve"> TC"(</w:instrText>
      </w:r>
      <w:bookmarkStart w:id="2" w:name="DocNumber"/>
      <w:r w:rsidRPr="00DD2644">
        <w:rPr>
          <w:i/>
        </w:rPr>
        <w:instrText>A9-0077/2024</w:instrText>
      </w:r>
      <w:bookmarkEnd w:id="2"/>
      <w:r w:rsidRPr="00DD2644">
        <w:rPr>
          <w:i/>
        </w:rPr>
        <w:instrText xml:space="preserve"> - Raportoare: Sandra Kalniete)"\l3 \n&gt; \* MERGEFORMAT </w:instrText>
      </w:r>
      <w:r w:rsidRPr="00DD2644">
        <w:rPr>
          <w:i/>
        </w:rPr>
        <w:fldChar w:fldCharType="end"/>
      </w:r>
    </w:p>
    <w:p w14:paraId="5C3B5EB1" w14:textId="77777777" w:rsidR="00DD1873" w:rsidRPr="00DD2644" w:rsidRDefault="00DD1873" w:rsidP="00DD1873">
      <w:pPr>
        <w:rPr>
          <w:vanish/>
        </w:rPr>
      </w:pPr>
      <w:bookmarkStart w:id="3" w:name="Commission"/>
      <w:r w:rsidRPr="00DD2644">
        <w:rPr>
          <w:vanish/>
        </w:rPr>
        <w:t>Comisia pentru comerț internațional</w:t>
      </w:r>
      <w:bookmarkEnd w:id="3"/>
    </w:p>
    <w:p w14:paraId="6CAC9366" w14:textId="77777777" w:rsidR="00DD1873" w:rsidRPr="00DD2644" w:rsidRDefault="00DD1873" w:rsidP="00DD1873">
      <w:pPr>
        <w:rPr>
          <w:vanish/>
        </w:rPr>
      </w:pPr>
      <w:bookmarkStart w:id="4" w:name="PE"/>
      <w:r w:rsidRPr="00DD2644">
        <w:rPr>
          <w:vanish/>
        </w:rPr>
        <w:t>PE758.861</w:t>
      </w:r>
      <w:bookmarkEnd w:id="4"/>
    </w:p>
    <w:p w14:paraId="339FADDC" w14:textId="7B825F21" w:rsidR="00DD1873" w:rsidRPr="00DD2644" w:rsidRDefault="00DD1873" w:rsidP="00DD1873">
      <w:pPr>
        <w:pStyle w:val="ATHeading3"/>
      </w:pPr>
      <w:bookmarkStart w:id="5" w:name="Sujet"/>
      <w:r w:rsidRPr="00DD2644">
        <w:t>Rezoluția legislativă a Parlamentului European din 2</w:t>
      </w:r>
      <w:r w:rsidR="00F51F67" w:rsidRPr="00DD2644">
        <w:t>3</w:t>
      </w:r>
      <w:r w:rsidRPr="00DD2644">
        <w:t xml:space="preserve"> aprilie 2024 referitoare la propunerea de regulament al Parlamentului European și al Consiliului privind măsurile de liberalizare temporară a comerțului în completarea concesiilor comerciale aplicabile produselor ucrainene în temeiul Acordului de asociere dintre Uniunea Europeană și Comunitatea Europeană a Energiei Atomice și statele membre ale acestora, pe de o parte, și Ucraina, pe de altă parte</w:t>
      </w:r>
      <w:bookmarkEnd w:id="5"/>
      <w:r w:rsidRPr="00DD2644">
        <w:t xml:space="preserve"> </w:t>
      </w:r>
      <w:bookmarkStart w:id="6" w:name="References"/>
      <w:r w:rsidRPr="00DD2644">
        <w:t>(COM(2024)0050 – C9-0021/2024 – 2024/0028(COD))</w:t>
      </w:r>
      <w:bookmarkEnd w:id="6"/>
    </w:p>
    <w:p w14:paraId="0FDDA9DD" w14:textId="4C142F08" w:rsidR="00F07A61" w:rsidRPr="00DD2644" w:rsidRDefault="00F51F67" w:rsidP="00F51F67">
      <w:pPr>
        <w:pStyle w:val="NormalBold"/>
        <w:spacing w:before="240"/>
      </w:pPr>
      <w:bookmarkStart w:id="7" w:name="TextBodyBegin"/>
      <w:bookmarkEnd w:id="7"/>
      <w:r w:rsidRPr="00DD2644">
        <w:t>(</w:t>
      </w:r>
      <w:r w:rsidR="00F07A61" w:rsidRPr="00DD2644">
        <w:t xml:space="preserve">Procedura legislativă ordinară </w:t>
      </w:r>
      <w:r w:rsidRPr="00DD2644">
        <w:t xml:space="preserve">- </w:t>
      </w:r>
      <w:r w:rsidR="00F07A61" w:rsidRPr="00DD2644">
        <w:t>prima lectură)</w:t>
      </w:r>
    </w:p>
    <w:p w14:paraId="45CA4E10" w14:textId="77777777" w:rsidR="00F07A61" w:rsidRPr="00DD2644" w:rsidRDefault="00F07A61" w:rsidP="00F07A61">
      <w:pPr>
        <w:pStyle w:val="EPComma"/>
      </w:pPr>
      <w:r w:rsidRPr="00DD2644">
        <w:rPr>
          <w:i/>
          <w:iCs/>
        </w:rPr>
        <w:t>Parlamentul European</w:t>
      </w:r>
      <w:r w:rsidRPr="00DD2644">
        <w:t>,</w:t>
      </w:r>
    </w:p>
    <w:p w14:paraId="7D21A04A" w14:textId="77777777" w:rsidR="00F07A61" w:rsidRPr="00DD2644" w:rsidRDefault="00F07A61" w:rsidP="00F07A61">
      <w:pPr>
        <w:pStyle w:val="NormalHanging12a"/>
      </w:pPr>
      <w:r w:rsidRPr="00DD2644">
        <w:t>–</w:t>
      </w:r>
      <w:r w:rsidRPr="00DD2644">
        <w:tab/>
        <w:t>având în vedere propunerea Comisiei prezentată Parlamentului European și Consiliului (COM(2024)0050),</w:t>
      </w:r>
    </w:p>
    <w:p w14:paraId="0E0F26FB" w14:textId="77777777" w:rsidR="00F07A61" w:rsidRPr="00DD2644" w:rsidRDefault="00F07A61" w:rsidP="00F07A61">
      <w:pPr>
        <w:pStyle w:val="NormalHanging12a"/>
      </w:pPr>
      <w:r w:rsidRPr="00DD2644">
        <w:t>–</w:t>
      </w:r>
      <w:r w:rsidRPr="00DD2644">
        <w:tab/>
        <w:t>având în vedere articolul 294 alineatul (2) și articolul 207 alineatul (2) din Tratatul privind funcționarea Uniunii Europene, în temeiul cărora propunerea a fost prezentată de către Comisie (C9</w:t>
      </w:r>
      <w:r w:rsidRPr="00DD2644">
        <w:noBreakHyphen/>
        <w:t>0021/2024),</w:t>
      </w:r>
    </w:p>
    <w:p w14:paraId="76571477" w14:textId="77777777" w:rsidR="00F07A61" w:rsidRPr="00DD2644" w:rsidRDefault="00F07A61" w:rsidP="00F07A61">
      <w:pPr>
        <w:pStyle w:val="NormalHanging12a"/>
      </w:pPr>
      <w:r w:rsidRPr="00DD2644">
        <w:t>–</w:t>
      </w:r>
      <w:r w:rsidRPr="00DD2644">
        <w:tab/>
        <w:t>având în vedere articolul 294 alineatul (3) din Tratatul privind funcționarea Uniunii Europene,</w:t>
      </w:r>
    </w:p>
    <w:p w14:paraId="05B91CA9" w14:textId="77777777" w:rsidR="00F51F67" w:rsidRPr="00DD2644" w:rsidRDefault="00F51F67" w:rsidP="00F51F67">
      <w:pPr>
        <w:spacing w:after="240"/>
        <w:ind w:left="567" w:hanging="567"/>
      </w:pPr>
      <w:r w:rsidRPr="00DD2644">
        <w:t>–</w:t>
      </w:r>
      <w:r w:rsidRPr="00DD2644">
        <w:tab/>
        <w:t>având în vedere acordul provizoriu aprobat de comisia competentă în temeiul articolului 74 alineatul (4) din Regulamentul său de procedură și angajamentul reprezentantului Consiliului, exprimat în scrisoarea din 8 aprilie 2024, de a aproba poziția Parlamentului în conformitate cu articolul 294 alineatul (4) din Tratatul privind funcționarea Uniunii Europene,</w:t>
      </w:r>
    </w:p>
    <w:p w14:paraId="298D2396" w14:textId="77777777" w:rsidR="00F07A61" w:rsidRPr="00DD2644" w:rsidRDefault="00F07A61" w:rsidP="00F07A61">
      <w:pPr>
        <w:pStyle w:val="NormalHanging12a"/>
      </w:pPr>
      <w:r w:rsidRPr="00DD2644">
        <w:t>–</w:t>
      </w:r>
      <w:r w:rsidRPr="00DD2644">
        <w:tab/>
        <w:t>având în vedere articolul 59 din Regulamentul său de procedură,</w:t>
      </w:r>
    </w:p>
    <w:p w14:paraId="269B0111" w14:textId="77777777" w:rsidR="00F07A61" w:rsidRPr="00DD2644" w:rsidRDefault="00F07A61" w:rsidP="00F07A61">
      <w:pPr>
        <w:pStyle w:val="NormalHanging12a"/>
      </w:pPr>
      <w:r w:rsidRPr="00DD2644">
        <w:t>–</w:t>
      </w:r>
      <w:r w:rsidRPr="00DD2644">
        <w:tab/>
        <w:t>având în vedere avizul Comisiei pentru agricultură și dezvoltare rurală,</w:t>
      </w:r>
    </w:p>
    <w:p w14:paraId="2384BF45" w14:textId="77777777" w:rsidR="00F07A61" w:rsidRPr="00DD2644" w:rsidRDefault="00F07A61" w:rsidP="00F07A61">
      <w:pPr>
        <w:pStyle w:val="NormalHanging12a"/>
      </w:pPr>
      <w:r w:rsidRPr="00DD2644">
        <w:t>–</w:t>
      </w:r>
      <w:r w:rsidRPr="00DD2644">
        <w:tab/>
        <w:t>având în vedere raportul Comisiei pentru comerț internațional (A9-0077/2024),</w:t>
      </w:r>
    </w:p>
    <w:p w14:paraId="36AA8898" w14:textId="3863F663" w:rsidR="00F07A61" w:rsidRPr="00DD2644" w:rsidRDefault="00F07A61" w:rsidP="00F07A61">
      <w:pPr>
        <w:pStyle w:val="NormalHanging12a"/>
      </w:pPr>
      <w:r w:rsidRPr="00DD2644">
        <w:lastRenderedPageBreak/>
        <w:t>1.</w:t>
      </w:r>
      <w:r w:rsidRPr="00DD2644">
        <w:tab/>
        <w:t xml:space="preserve">adoptă poziția sa în primă lectură </w:t>
      </w:r>
      <w:r w:rsidR="00F51F67" w:rsidRPr="00DD2644">
        <w:t>prezentată în continuare</w:t>
      </w:r>
      <w:r w:rsidRPr="00DD2644">
        <w:t>;</w:t>
      </w:r>
    </w:p>
    <w:p w14:paraId="4746F07B" w14:textId="77777777" w:rsidR="00F51F67" w:rsidRPr="00DD2644" w:rsidRDefault="00F51F67" w:rsidP="00F51F67">
      <w:pPr>
        <w:spacing w:after="240"/>
        <w:ind w:left="567" w:hanging="567"/>
      </w:pPr>
      <w:r w:rsidRPr="00DD2644">
        <w:t>2.</w:t>
      </w:r>
      <w:r w:rsidRPr="00DD2644">
        <w:tab/>
        <w:t xml:space="preserve">ia act de declarațiile Comisiei anexate la prezenta rezoluție, care vor fi publicate în seria C a </w:t>
      </w:r>
      <w:r w:rsidRPr="00DD2644">
        <w:rPr>
          <w:i/>
        </w:rPr>
        <w:t>Jurnalului Oficial al Uniunii Europene</w:t>
      </w:r>
      <w:r w:rsidRPr="00DD2644">
        <w:t>;</w:t>
      </w:r>
    </w:p>
    <w:p w14:paraId="0784808B" w14:textId="6DF00ACE" w:rsidR="00F07A61" w:rsidRPr="00DD2644" w:rsidRDefault="00F51F67" w:rsidP="00F07A61">
      <w:pPr>
        <w:pStyle w:val="NormalHanging12a"/>
      </w:pPr>
      <w:r w:rsidRPr="00DD2644">
        <w:t>3</w:t>
      </w:r>
      <w:r w:rsidR="00F07A61" w:rsidRPr="00DD2644">
        <w:t>.</w:t>
      </w:r>
      <w:r w:rsidR="00F07A61" w:rsidRPr="00DD2644">
        <w:tab/>
        <w:t>solicită Comisiei să îl sesizeze din nou în cazul în care își înlocuiește, își modifică în mod substanțial sau intenționează să-și modifice în mod substanțial propunerea;</w:t>
      </w:r>
    </w:p>
    <w:p w14:paraId="01441085" w14:textId="66E37BBA" w:rsidR="00F51F67" w:rsidRDefault="00F51F67" w:rsidP="00F51F67">
      <w:pPr>
        <w:pStyle w:val="NormalHanging12a"/>
        <w:widowControl/>
      </w:pPr>
      <w:r w:rsidRPr="00DD2644">
        <w:t>4</w:t>
      </w:r>
      <w:r w:rsidR="00F07A61" w:rsidRPr="00DD2644">
        <w:t>.</w:t>
      </w:r>
      <w:r w:rsidR="00F07A61" w:rsidRPr="00DD2644">
        <w:tab/>
        <w:t>încredințează Președintei sarcina de a transmite Consiliului și Comisiei, precum și parlamentelor naționale poziția Parlamentului.</w:t>
      </w:r>
      <w:bookmarkStart w:id="8" w:name="TextBodyEnd"/>
      <w:bookmarkEnd w:id="8"/>
    </w:p>
    <w:p w14:paraId="400E74C6" w14:textId="77777777" w:rsidR="00893ECD" w:rsidRPr="00DD2644" w:rsidRDefault="00893ECD" w:rsidP="00F51F67">
      <w:pPr>
        <w:pStyle w:val="NormalHanging12a"/>
        <w:widowControl/>
        <w:sectPr w:rsidR="00893ECD" w:rsidRPr="00DD2644" w:rsidSect="00A9515B">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B3A5E63" w14:textId="77777777" w:rsidR="00F51F67" w:rsidRPr="00C12963" w:rsidRDefault="00F51F67" w:rsidP="00F51F67">
      <w:pPr>
        <w:autoSpaceDE w:val="0"/>
        <w:autoSpaceDN w:val="0"/>
        <w:adjustRightInd w:val="0"/>
        <w:spacing w:after="240"/>
        <w:rPr>
          <w:b/>
          <w:bCs/>
          <w:color w:val="000000"/>
        </w:rPr>
      </w:pPr>
      <w:r w:rsidRPr="00C12963">
        <w:rPr>
          <w:b/>
          <w:bCs/>
          <w:color w:val="000000"/>
        </w:rPr>
        <w:t>P9_TC1-COD(2024)0028</w:t>
      </w:r>
    </w:p>
    <w:p w14:paraId="7943CBE9" w14:textId="0B89A842" w:rsidR="00F51F67" w:rsidRPr="00C12963" w:rsidRDefault="00F51F67" w:rsidP="00F51F67">
      <w:pPr>
        <w:widowControl/>
        <w:spacing w:before="360" w:after="360"/>
        <w:rPr>
          <w:rFonts w:eastAsia="Calibri"/>
          <w:b/>
          <w:color w:val="000000"/>
          <w:szCs w:val="22"/>
          <w:lang w:eastAsia="en-US"/>
        </w:rPr>
      </w:pPr>
      <w:r w:rsidRPr="00C12963">
        <w:rPr>
          <w:b/>
        </w:rPr>
        <w:t xml:space="preserve">Poziția Parlamentului European adoptată în primă lectură la 23 aprilie 2024 în vederea adoptării Regulamentului (UE) 2024/... al Parlamentului European și al Consiliului </w:t>
      </w:r>
      <w:r w:rsidRPr="00C12963">
        <w:rPr>
          <w:rFonts w:eastAsia="Calibri"/>
          <w:b/>
          <w:color w:val="000000"/>
          <w:szCs w:val="22"/>
          <w:lang w:eastAsia="en-US"/>
        </w:rPr>
        <w:t>privind măsurile de liberalizare temporară a comerțului în completarea concesiilor comerciale aplicabile produselor ucrainene în temeiul Acordului de asociere dintre Uniunea Europeană și Comunitatea Europeană a Energiei Atomice și statele membre ale acestora, pe de o parte, și Ucraina, pe de altă parte</w:t>
      </w:r>
    </w:p>
    <w:p w14:paraId="2EA9A3C8" w14:textId="36A25983" w:rsidR="00C12963" w:rsidRPr="00C12963" w:rsidRDefault="00C12963" w:rsidP="00C12963">
      <w:pPr>
        <w:widowControl/>
        <w:spacing w:before="120"/>
        <w:rPr>
          <w:i/>
          <w:noProof/>
        </w:rPr>
      </w:pPr>
      <w:r w:rsidRPr="00C12963">
        <w:rPr>
          <w:i/>
          <w:noProof/>
        </w:rPr>
        <w:t>(Întrucât s-a ajuns la un acord între Parlament și Consiliu, poziția Parlamentului corespunde cu actul legislativ final, Regulamentul (UE) 2024/</w:t>
      </w:r>
      <w:r>
        <w:rPr>
          <w:i/>
          <w:noProof/>
        </w:rPr>
        <w:t>1392</w:t>
      </w:r>
      <w:r w:rsidRPr="00C12963">
        <w:rPr>
          <w:i/>
          <w:noProof/>
        </w:rPr>
        <w:t>.)</w:t>
      </w:r>
    </w:p>
    <w:p w14:paraId="263CFC88" w14:textId="77777777" w:rsidR="00C12963" w:rsidRDefault="00C12963" w:rsidP="00F51F67">
      <w:pPr>
        <w:keepNext/>
        <w:widowControl/>
        <w:spacing w:before="120" w:after="120" w:line="360" w:lineRule="auto"/>
        <w:rPr>
          <w:rFonts w:eastAsia="Calibri"/>
          <w:color w:val="000000"/>
          <w:szCs w:val="22"/>
          <w:lang w:eastAsia="en-US"/>
        </w:rPr>
      </w:pPr>
    </w:p>
    <w:p w14:paraId="32028E91" w14:textId="6DD93347" w:rsidR="00F51F67" w:rsidRPr="00DD2644" w:rsidRDefault="00893ECD" w:rsidP="00893ECD">
      <w:pPr>
        <w:spacing w:before="240"/>
        <w:rPr>
          <w:rFonts w:eastAsia="Calibri"/>
          <w:i/>
          <w:szCs w:val="22"/>
          <w:lang w:eastAsia="en-US"/>
        </w:rPr>
      </w:pPr>
      <w:r>
        <w:rPr>
          <w:rFonts w:eastAsia="Calibri"/>
          <w:color w:val="000000"/>
          <w:szCs w:val="24"/>
          <w:lang w:eastAsia="en-US"/>
        </w:rPr>
        <w:t xml:space="preserve"> </w:t>
      </w:r>
    </w:p>
    <w:p w14:paraId="19DE04F9" w14:textId="77777777" w:rsidR="00C12963" w:rsidRDefault="00C12963">
      <w:pPr>
        <w:widowControl/>
      </w:pPr>
      <w:r>
        <w:br w:type="page"/>
      </w:r>
    </w:p>
    <w:p w14:paraId="31AAF9B0" w14:textId="40911BA3" w:rsidR="00A25AAF" w:rsidRPr="00DD2644" w:rsidRDefault="00A25AAF" w:rsidP="00A25AAF">
      <w:pPr>
        <w:pStyle w:val="NormalHanging12a"/>
        <w:widowControl/>
        <w:jc w:val="right"/>
      </w:pPr>
      <w:r w:rsidRPr="00DD2644">
        <w:t>ANEXĂ LA REZOLUȚIA LEGISLATIVĂ</w:t>
      </w:r>
    </w:p>
    <w:p w14:paraId="073996E1" w14:textId="4C3FA6CF" w:rsidR="00A25AAF" w:rsidRPr="00DD2644" w:rsidRDefault="00A25AAF" w:rsidP="00A25AAF">
      <w:pPr>
        <w:spacing w:before="360"/>
        <w:jc w:val="center"/>
        <w:rPr>
          <w:b/>
          <w:bCs/>
          <w:szCs w:val="24"/>
          <w:lang w:eastAsia="en-US"/>
        </w:rPr>
      </w:pPr>
      <w:r w:rsidRPr="00DD2644">
        <w:rPr>
          <w:rFonts w:eastAsia="Calibri"/>
          <w:b/>
          <w:szCs w:val="24"/>
          <w:lang w:eastAsia="en-US"/>
        </w:rPr>
        <w:t xml:space="preserve">Declarația Comisiei privind monitorizarea importurilor de cereale din Ucraina cu ocazia adoptării Regulamentului </w:t>
      </w:r>
      <w:r w:rsidR="00C12963">
        <w:rPr>
          <w:rFonts w:eastAsia="Calibri"/>
          <w:b/>
          <w:szCs w:val="24"/>
          <w:lang w:eastAsia="en-US"/>
        </w:rPr>
        <w:t xml:space="preserve">(UE) </w:t>
      </w:r>
      <w:r w:rsidRPr="00DD2644">
        <w:rPr>
          <w:rFonts w:eastAsia="Calibri"/>
          <w:b/>
          <w:szCs w:val="24"/>
          <w:lang w:eastAsia="en-US"/>
        </w:rPr>
        <w:t>2024/</w:t>
      </w:r>
      <w:r w:rsidR="00C12963">
        <w:rPr>
          <w:rFonts w:eastAsia="Calibri"/>
          <w:b/>
          <w:szCs w:val="24"/>
          <w:lang w:eastAsia="en-US"/>
        </w:rPr>
        <w:t>1392</w:t>
      </w:r>
    </w:p>
    <w:p w14:paraId="475DE338" w14:textId="77777777" w:rsidR="00A25AAF" w:rsidRPr="00DD2644" w:rsidRDefault="00A25AAF" w:rsidP="00A25AAF">
      <w:pPr>
        <w:widowControl/>
        <w:spacing w:before="360" w:after="120"/>
        <w:jc w:val="both"/>
        <w:rPr>
          <w:szCs w:val="24"/>
          <w:lang w:eastAsia="en-US"/>
        </w:rPr>
      </w:pPr>
      <w:r w:rsidRPr="00DD2644">
        <w:rPr>
          <w:rFonts w:eastAsia="Calibri"/>
          <w:szCs w:val="22"/>
          <w:lang w:eastAsia="en-US"/>
        </w:rPr>
        <w:t>Războiul de agresiune al Rusiei împotriva Ucrainei a perturbat lanțurile de aprovizionare preexistente. UE oferă sprijin Ucrainei pentru a relua fluxul normal de cereale și de alte mărfuri, în special prin culoarele de solidaritate, și pentru a se asigura că exporturile de cereale pot ajunge la destinație, în special pe piețele terțe, pentru a sprijini securitatea alimentară mondială.</w:t>
      </w:r>
    </w:p>
    <w:p w14:paraId="77E2BEFF" w14:textId="77777777" w:rsidR="00A25AAF" w:rsidRPr="00DD2644" w:rsidRDefault="00A25AAF" w:rsidP="00A25AAF">
      <w:pPr>
        <w:widowControl/>
        <w:spacing w:before="360" w:after="120"/>
        <w:jc w:val="both"/>
        <w:rPr>
          <w:szCs w:val="24"/>
          <w:lang w:eastAsia="en-US"/>
        </w:rPr>
      </w:pPr>
      <w:r w:rsidRPr="00DD2644">
        <w:rPr>
          <w:rFonts w:eastAsia="Calibri"/>
          <w:szCs w:val="22"/>
          <w:lang w:eastAsia="en-US"/>
        </w:rPr>
        <w:t>Comisia s-a angajat să sprijine Ucraina, protejând totodată interesele producătorilor de cereale din UE și asigurând o funcționare adecvată a pieței cerealelor în UE.</w:t>
      </w:r>
    </w:p>
    <w:p w14:paraId="50C62CCE" w14:textId="77777777" w:rsidR="00A25AAF" w:rsidRPr="00DD2644" w:rsidRDefault="00A25AAF" w:rsidP="00A25AAF">
      <w:pPr>
        <w:widowControl/>
        <w:spacing w:before="360" w:after="120"/>
        <w:jc w:val="both"/>
        <w:rPr>
          <w:szCs w:val="24"/>
          <w:lang w:eastAsia="en-US"/>
        </w:rPr>
      </w:pPr>
      <w:r w:rsidRPr="00DD2644">
        <w:rPr>
          <w:rFonts w:eastAsia="Calibri"/>
          <w:szCs w:val="22"/>
          <w:lang w:eastAsia="en-US"/>
        </w:rPr>
        <w:t>Având în vedere importanța producției de cereale și a piețelor cerealelor, Comisia va acorda o atenție deosebită monitorizării importurilor de cereale, în special de grâu, și concentrării acestor importuri în statele membre învecinate cu Ucraina. În dialogul său periodic cu Ucraina, Comisia va aborda orice problemă identificată în cadrul acestei monitorizări. Comisia reamintește că importurile din Ucraina pot face obiectul unor măsuri de supraveghere în temeiul capitolului IV din Regulamentul (UE) 2015/478 al Parlamentului European și al Consiliului din 11 martie 2015 privind regimul comun aplicabil importurilor, măsuri care pot lua forma licențelor de import, în cazul în care evoluția importurilor amenință să cauzeze un prejudiciu producătorilor din Uniune și dacă interesele Uniunii impun acest lucru. În acest sens, Comisia va utiliza instrumentele de care dispune, în funcție de necesități. Comisia va continua să raporteze cu regularitate statelor membre cu privire la rezultatele dialogului periodic cu Ucraina.</w:t>
      </w:r>
    </w:p>
    <w:p w14:paraId="5DB1B187" w14:textId="77777777" w:rsidR="00A25AAF" w:rsidRPr="00DD2644" w:rsidRDefault="00A25AAF" w:rsidP="00A25AAF">
      <w:pPr>
        <w:widowControl/>
        <w:spacing w:before="360" w:after="120"/>
        <w:jc w:val="both"/>
        <w:rPr>
          <w:szCs w:val="24"/>
          <w:lang w:eastAsia="en-US"/>
        </w:rPr>
      </w:pPr>
      <w:r w:rsidRPr="00DD2644">
        <w:rPr>
          <w:rFonts w:eastAsia="Calibri"/>
          <w:szCs w:val="22"/>
          <w:lang w:eastAsia="en-US"/>
        </w:rPr>
        <w:t xml:space="preserve">Pentru produsele acoperite de măsuri comerciale autonome, Comisia reamintește că regulamentul prevede, de asemenea, un mecanism de salvgardare consolidat. Pentru prima dată, Comisia a introdus posibilitatea și este pregătită să activeze acest mecanism în cazul unor efecte negative asupra pieței unuia sau mai multor state membre, nu numai pentru piața UE în ansamblu. În acest sens, Comisia își va utiliza pe deplin competențele pentru a activa din oficiu mecanismul de salvgardare consolidat pentru importurile de grâu din Ucraina. </w:t>
      </w:r>
    </w:p>
    <w:p w14:paraId="04F467F5" w14:textId="77777777" w:rsidR="00A25AAF" w:rsidRPr="00DD2644" w:rsidRDefault="00A25AAF" w:rsidP="00A25AAF">
      <w:pPr>
        <w:widowControl/>
        <w:spacing w:before="360" w:after="120"/>
        <w:jc w:val="both"/>
        <w:rPr>
          <w:rFonts w:eastAsia="Calibri"/>
          <w:szCs w:val="22"/>
          <w:lang w:eastAsia="en-US"/>
        </w:rPr>
      </w:pPr>
      <w:r w:rsidRPr="00DD2644">
        <w:rPr>
          <w:rFonts w:eastAsia="Calibri"/>
          <w:szCs w:val="22"/>
          <w:lang w:eastAsia="en-US"/>
        </w:rPr>
        <w:t>Comisia reamintește că, în 2022 și 2023, a adoptat măsuri de sprijinire a fermierilor europeni din toate statele membre, în special din statele membre învecinate cu Ucraina.</w:t>
      </w:r>
    </w:p>
    <w:p w14:paraId="2F44C24D" w14:textId="77777777" w:rsidR="00A25AAF" w:rsidRPr="00DD2644" w:rsidRDefault="00A25AAF" w:rsidP="00A25AAF">
      <w:pPr>
        <w:widowControl/>
      </w:pPr>
      <w:r w:rsidRPr="00DD2644">
        <w:br w:type="page"/>
      </w:r>
    </w:p>
    <w:p w14:paraId="7BDEC276" w14:textId="7B00F1A4" w:rsidR="00A25AAF" w:rsidRPr="00DD2644" w:rsidRDefault="00A25AAF" w:rsidP="00A25AAF">
      <w:pPr>
        <w:widowControl/>
        <w:spacing w:before="360"/>
        <w:jc w:val="center"/>
        <w:rPr>
          <w:b/>
          <w:bCs/>
          <w:szCs w:val="24"/>
          <w:lang w:eastAsia="en-US"/>
        </w:rPr>
      </w:pPr>
      <w:r w:rsidRPr="00DD2644">
        <w:rPr>
          <w:rFonts w:eastAsia="Calibri"/>
          <w:b/>
          <w:szCs w:val="24"/>
          <w:lang w:eastAsia="en-US"/>
        </w:rPr>
        <w:t xml:space="preserve">Declarația Comisiei privind procesul de revizuire în temeiul articolului 29 din Acordul de asociere cu ocazia adoptării Regulamentului </w:t>
      </w:r>
      <w:r w:rsidR="00C12963">
        <w:rPr>
          <w:rFonts w:eastAsia="Calibri"/>
          <w:b/>
          <w:szCs w:val="24"/>
          <w:lang w:eastAsia="en-US"/>
        </w:rPr>
        <w:t xml:space="preserve">(UE) </w:t>
      </w:r>
      <w:r w:rsidRPr="00DD2644">
        <w:rPr>
          <w:rFonts w:eastAsia="Calibri"/>
          <w:b/>
          <w:szCs w:val="24"/>
          <w:lang w:eastAsia="en-US"/>
        </w:rPr>
        <w:t>2024/</w:t>
      </w:r>
      <w:r w:rsidR="00C12963">
        <w:rPr>
          <w:rFonts w:eastAsia="Calibri"/>
          <w:b/>
          <w:szCs w:val="24"/>
          <w:lang w:eastAsia="en-US"/>
        </w:rPr>
        <w:t>1392</w:t>
      </w:r>
      <w:bookmarkStart w:id="9" w:name="_GoBack"/>
      <w:bookmarkEnd w:id="9"/>
    </w:p>
    <w:p w14:paraId="2BD71571" w14:textId="77777777" w:rsidR="00A25AAF" w:rsidRPr="00DD2644" w:rsidRDefault="00A25AAF" w:rsidP="00A25AAF">
      <w:pPr>
        <w:widowControl/>
        <w:spacing w:before="360"/>
        <w:jc w:val="both"/>
        <w:rPr>
          <w:szCs w:val="24"/>
          <w:lang w:eastAsia="en-US"/>
        </w:rPr>
      </w:pPr>
      <w:r w:rsidRPr="00DD2644">
        <w:rPr>
          <w:rFonts w:eastAsia="Calibri"/>
          <w:szCs w:val="22"/>
          <w:lang w:eastAsia="en-US"/>
        </w:rPr>
        <w:t>Comisia confirmă faptul că, de îndată ce noile măsuri comerciale autonome vor fi adoptate de colegiuitori, va lua măsurile necesare în temeiul articolului 29 din Acordul de asociere pentru continuarea, prin consultări cu Ucraina, a procesului de liberalizare reciprocă a tarifelor.</w:t>
      </w:r>
    </w:p>
    <w:p w14:paraId="755E4B2B" w14:textId="77777777" w:rsidR="00A25AAF" w:rsidRPr="00DD2644" w:rsidRDefault="00A25AAF" w:rsidP="00A25AAF">
      <w:pPr>
        <w:widowControl/>
        <w:spacing w:before="360"/>
        <w:jc w:val="both"/>
        <w:rPr>
          <w:szCs w:val="24"/>
          <w:lang w:eastAsia="en-US"/>
        </w:rPr>
      </w:pPr>
      <w:r w:rsidRPr="00DD2644">
        <w:rPr>
          <w:rFonts w:eastAsia="Calibri"/>
          <w:szCs w:val="22"/>
          <w:lang w:eastAsia="en-US"/>
        </w:rPr>
        <w:t>Comisia va implica îndeaproape Parlamentul European și îl va informa cu privire la evoluția acestor consultări cu Ucraina. Comisia va ține seama în mod corespunzător de eventualele observații ale Parlamentului European în această privință.</w:t>
      </w:r>
    </w:p>
    <w:p w14:paraId="3D769686" w14:textId="77777777" w:rsidR="00A25AAF" w:rsidRPr="00DD2644" w:rsidRDefault="00A25AAF" w:rsidP="00A25AAF">
      <w:pPr>
        <w:widowControl/>
        <w:spacing w:before="360"/>
        <w:jc w:val="both"/>
        <w:rPr>
          <w:szCs w:val="24"/>
          <w:lang w:eastAsia="en-US"/>
        </w:rPr>
      </w:pPr>
      <w:r w:rsidRPr="00DD2644">
        <w:rPr>
          <w:rFonts w:eastAsia="Calibri"/>
          <w:szCs w:val="22"/>
          <w:lang w:eastAsia="en-US"/>
        </w:rPr>
        <w:t>Comisia reamintește că aceste modalități de lucru nu constituie un precedent pentru clauzele de revizuire din niciun alt acord și nu se abat de la articolul 218 din TFUE.</w:t>
      </w:r>
    </w:p>
    <w:p w14:paraId="09796DB9" w14:textId="77777777" w:rsidR="00A25AAF" w:rsidRPr="00DD2644" w:rsidRDefault="00A25AAF" w:rsidP="00A25AAF">
      <w:pPr>
        <w:widowControl/>
        <w:spacing w:before="360"/>
        <w:jc w:val="both"/>
        <w:rPr>
          <w:rFonts w:eastAsia="Calibri"/>
          <w:szCs w:val="22"/>
          <w:lang w:eastAsia="en-US"/>
        </w:rPr>
      </w:pPr>
      <w:bookmarkStart w:id="10" w:name="_Hlk162345814"/>
      <w:r w:rsidRPr="00DD2644">
        <w:rPr>
          <w:rFonts w:eastAsia="Calibri"/>
          <w:szCs w:val="22"/>
          <w:lang w:eastAsia="en-US"/>
        </w:rPr>
        <w:t>Rezultatul acestui proces va oferi securitate economică și un comerț stabil atât Ucrainei, cât și UE, fermierilor și întreprinderilor. Acesta va fi, de asemenea, un pas important în reconstrucția Ucrainei și în continuarea integrării în piața internă a UE, ca parte a viitoarei aderări a țării la Uniune.</w:t>
      </w:r>
      <w:bookmarkEnd w:id="10"/>
    </w:p>
    <w:sectPr w:rsidR="00A25AAF" w:rsidRPr="00DD2644" w:rsidSect="007433C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221056" w14:textId="77777777" w:rsidR="00DD1873" w:rsidRPr="007433CA" w:rsidRDefault="00DD1873">
      <w:r w:rsidRPr="007433CA">
        <w:separator/>
      </w:r>
    </w:p>
  </w:endnote>
  <w:endnote w:type="continuationSeparator" w:id="0">
    <w:p w14:paraId="133B1E8C" w14:textId="77777777" w:rsidR="00DD1873" w:rsidRPr="007433CA" w:rsidRDefault="00DD1873">
      <w:r w:rsidRPr="007433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BAEA99" w14:textId="77777777" w:rsidR="00DD1873" w:rsidRPr="007433CA" w:rsidRDefault="00DD1873">
      <w:r w:rsidRPr="007433CA">
        <w:separator/>
      </w:r>
    </w:p>
  </w:footnote>
  <w:footnote w:type="continuationSeparator" w:id="0">
    <w:p w14:paraId="0CD140F0" w14:textId="77777777" w:rsidR="00DD1873" w:rsidRPr="007433CA" w:rsidRDefault="00DD1873">
      <w:r w:rsidRPr="007433CA">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7/2024"/>
    <w:docVar w:name="dvlangue" w:val="RO"/>
    <w:docVar w:name="dvnumam" w:val="26"/>
    <w:docVar w:name="dvpe" w:val="758.861"/>
    <w:docVar w:name="dvrapporteur" w:val="Raportoare: "/>
    <w:docVar w:name="dvstar" w:val="***I"/>
    <w:docVar w:name="dvtitre" w:val="Rezoluția legislativă a Parlamentului European din 2X aprilie 2024 referitoare la propunerea de regulament al Parlamentului European și al Consiliului privind măsurile de liberalizare temporară a comerțului în completarea concesiilor comerciale aplicabile produselor ucrainene în temeiul Acordului de asociere dintre Uniunea Europeană și Comunitatea Europeană a Energiei Atomice și statele membre ale acestora, pe de o parte, și Ucraina, pe de altă parte(COM(2024)0050 – C9-0021/2024 – 2024/0028(COD))"/>
  </w:docVars>
  <w:rsids>
    <w:rsidRoot w:val="00DD1873"/>
    <w:rsid w:val="00002272"/>
    <w:rsid w:val="00064002"/>
    <w:rsid w:val="000677B9"/>
    <w:rsid w:val="000831BA"/>
    <w:rsid w:val="000A42CC"/>
    <w:rsid w:val="000E7DD9"/>
    <w:rsid w:val="0010095E"/>
    <w:rsid w:val="00125B37"/>
    <w:rsid w:val="00187494"/>
    <w:rsid w:val="001F32AE"/>
    <w:rsid w:val="002767FF"/>
    <w:rsid w:val="00294AA3"/>
    <w:rsid w:val="002B18FE"/>
    <w:rsid w:val="002B5493"/>
    <w:rsid w:val="00343214"/>
    <w:rsid w:val="00361C00"/>
    <w:rsid w:val="003714A2"/>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33CA"/>
    <w:rsid w:val="00747932"/>
    <w:rsid w:val="00751A4A"/>
    <w:rsid w:val="00756632"/>
    <w:rsid w:val="00762C74"/>
    <w:rsid w:val="00786EC0"/>
    <w:rsid w:val="007A32FE"/>
    <w:rsid w:val="007B410C"/>
    <w:rsid w:val="007D1690"/>
    <w:rsid w:val="007E22AD"/>
    <w:rsid w:val="00817416"/>
    <w:rsid w:val="00842779"/>
    <w:rsid w:val="00865F67"/>
    <w:rsid w:val="00881A7B"/>
    <w:rsid w:val="008840E5"/>
    <w:rsid w:val="00887B3E"/>
    <w:rsid w:val="00893ECD"/>
    <w:rsid w:val="008C2AC6"/>
    <w:rsid w:val="00930C23"/>
    <w:rsid w:val="0093193B"/>
    <w:rsid w:val="009509D8"/>
    <w:rsid w:val="00950B64"/>
    <w:rsid w:val="00981893"/>
    <w:rsid w:val="00A1687D"/>
    <w:rsid w:val="00A25AAF"/>
    <w:rsid w:val="00A43E52"/>
    <w:rsid w:val="00A4678D"/>
    <w:rsid w:val="00A712FD"/>
    <w:rsid w:val="00A778C7"/>
    <w:rsid w:val="00AB441E"/>
    <w:rsid w:val="00AB6293"/>
    <w:rsid w:val="00AE0928"/>
    <w:rsid w:val="00AF3B82"/>
    <w:rsid w:val="00B12E95"/>
    <w:rsid w:val="00B22876"/>
    <w:rsid w:val="00B558F0"/>
    <w:rsid w:val="00BD48FE"/>
    <w:rsid w:val="00BD7BD8"/>
    <w:rsid w:val="00BE6ADC"/>
    <w:rsid w:val="00C05BFE"/>
    <w:rsid w:val="00C12963"/>
    <w:rsid w:val="00C23CD4"/>
    <w:rsid w:val="00C61C0C"/>
    <w:rsid w:val="00C941CB"/>
    <w:rsid w:val="00CC2357"/>
    <w:rsid w:val="00CF071A"/>
    <w:rsid w:val="00D058B8"/>
    <w:rsid w:val="00D56C11"/>
    <w:rsid w:val="00D834A0"/>
    <w:rsid w:val="00D872DF"/>
    <w:rsid w:val="00D91E21"/>
    <w:rsid w:val="00DA7FCD"/>
    <w:rsid w:val="00DD1873"/>
    <w:rsid w:val="00DD2644"/>
    <w:rsid w:val="00DE00A3"/>
    <w:rsid w:val="00DF4F94"/>
    <w:rsid w:val="00E365E1"/>
    <w:rsid w:val="00E820A4"/>
    <w:rsid w:val="00EB006A"/>
    <w:rsid w:val="00EB4772"/>
    <w:rsid w:val="00ED169E"/>
    <w:rsid w:val="00ED4235"/>
    <w:rsid w:val="00F04346"/>
    <w:rsid w:val="00F075DC"/>
    <w:rsid w:val="00F07A61"/>
    <w:rsid w:val="00F149E9"/>
    <w:rsid w:val="00F5134D"/>
    <w:rsid w:val="00F51F6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894983"/>
  <w15:chartTrackingRefBased/>
  <w15:docId w15:val="{33A3D894-53F0-4CEB-A284-6EE332020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07A61"/>
    <w:pPr>
      <w:spacing w:before="480" w:after="240"/>
    </w:pPr>
  </w:style>
  <w:style w:type="paragraph" w:customStyle="1" w:styleId="NormalBold">
    <w:name w:val="NormalBold"/>
    <w:basedOn w:val="Normal"/>
    <w:link w:val="NormalBoldChar"/>
    <w:rsid w:val="00F07A61"/>
    <w:rPr>
      <w:b/>
    </w:rPr>
  </w:style>
  <w:style w:type="paragraph" w:customStyle="1" w:styleId="NormalHanging12a">
    <w:name w:val="NormalHanging12a"/>
    <w:basedOn w:val="Normal"/>
    <w:rsid w:val="00F07A61"/>
    <w:pPr>
      <w:spacing w:after="240"/>
      <w:ind w:left="567" w:hanging="567"/>
    </w:pPr>
  </w:style>
  <w:style w:type="character" w:customStyle="1" w:styleId="NormalBoldChar">
    <w:name w:val="NormalBold Char"/>
    <w:basedOn w:val="DefaultParagraphFont"/>
    <w:link w:val="NormalBold"/>
    <w:locked/>
    <w:rsid w:val="00F07A61"/>
    <w:rPr>
      <w:b/>
      <w:sz w:val="24"/>
      <w:lang w:val="ro-RO"/>
    </w:rPr>
  </w:style>
  <w:style w:type="paragraph" w:styleId="BalloonText">
    <w:name w:val="Balloon Text"/>
    <w:basedOn w:val="Normal"/>
    <w:link w:val="BalloonTextChar"/>
    <w:rsid w:val="00F51F67"/>
    <w:rPr>
      <w:rFonts w:ascii="Segoe UI" w:hAnsi="Segoe UI" w:cs="Segoe UI"/>
      <w:sz w:val="18"/>
      <w:szCs w:val="18"/>
    </w:rPr>
  </w:style>
  <w:style w:type="character" w:customStyle="1" w:styleId="BalloonTextChar">
    <w:name w:val="Balloon Text Char"/>
    <w:basedOn w:val="DefaultParagraphFont"/>
    <w:link w:val="BalloonText"/>
    <w:rsid w:val="00F51F67"/>
    <w:rPr>
      <w:rFonts w:ascii="Segoe UI" w:hAnsi="Segoe UI" w:cs="Segoe UI"/>
      <w:sz w:val="18"/>
      <w:szCs w:val="18"/>
      <w:lang w:val="ro-RO"/>
    </w:rPr>
  </w:style>
  <w:style w:type="character" w:styleId="CommentReference">
    <w:name w:val="annotation reference"/>
    <w:basedOn w:val="DefaultParagraphFont"/>
    <w:rsid w:val="00F51F67"/>
    <w:rPr>
      <w:sz w:val="16"/>
      <w:szCs w:val="16"/>
    </w:rPr>
  </w:style>
  <w:style w:type="paragraph" w:styleId="CommentText">
    <w:name w:val="annotation text"/>
    <w:basedOn w:val="Normal"/>
    <w:link w:val="CommentTextChar"/>
    <w:rsid w:val="00F51F67"/>
    <w:rPr>
      <w:sz w:val="20"/>
    </w:rPr>
  </w:style>
  <w:style w:type="character" w:customStyle="1" w:styleId="CommentTextChar">
    <w:name w:val="Comment Text Char"/>
    <w:basedOn w:val="DefaultParagraphFont"/>
    <w:link w:val="CommentText"/>
    <w:rsid w:val="00F51F67"/>
    <w:rPr>
      <w:lang w:val="ro-RO"/>
    </w:rPr>
  </w:style>
  <w:style w:type="paragraph" w:styleId="CommentSubject">
    <w:name w:val="annotation subject"/>
    <w:basedOn w:val="CommentText"/>
    <w:next w:val="CommentText"/>
    <w:link w:val="CommentSubjectChar"/>
    <w:rsid w:val="00F51F67"/>
    <w:rPr>
      <w:b/>
      <w:bCs/>
    </w:rPr>
  </w:style>
  <w:style w:type="character" w:customStyle="1" w:styleId="CommentSubjectChar">
    <w:name w:val="Comment Subject Char"/>
    <w:basedOn w:val="CommentTextChar"/>
    <w:link w:val="CommentSubject"/>
    <w:rsid w:val="00F51F67"/>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C22CD-8FDF-4C8D-85F3-5B3D20CA4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920</Words>
  <Characters>5795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GHERMAN Laura</cp:lastModifiedBy>
  <cp:revision>2</cp:revision>
  <cp:lastPrinted>2004-11-19T15:42:00Z</cp:lastPrinted>
  <dcterms:created xsi:type="dcterms:W3CDTF">2024-10-03T19:11:00Z</dcterms:created>
  <dcterms:modified xsi:type="dcterms:W3CDTF">2024-10-03T19:11:00Z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P9_TA(2024)0304_</vt:lpwstr>
  </property>
  <property fmtid="{D5CDD505-2E9C-101B-9397-08002B2CF9AE}" pid="4" name="&lt;Type&gt;">
    <vt:lpwstr>RR</vt:lpwstr>
  </property>
</Properties>
</file>