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D49E5" w14:paraId="7BCAB1F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4D0055" w14:textId="77777777" w:rsidR="00751A4A" w:rsidRPr="00CD49E5" w:rsidRDefault="00D64597" w:rsidP="0010095E">
            <w:pPr>
              <w:pStyle w:val="EPName"/>
            </w:pPr>
            <w:r w:rsidRPr="00CD49E5">
              <w:t>Европейски</w:t>
            </w:r>
            <w:r w:rsidR="005C51CF" w:rsidRPr="00CD49E5">
              <w:t xml:space="preserve"> парламент</w:t>
            </w:r>
          </w:p>
          <w:p w14:paraId="4B12A81A" w14:textId="77777777" w:rsidR="00751A4A" w:rsidRPr="00CD49E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971BB">
              <w:t>2019</w:t>
            </w:r>
            <w:r w:rsidR="00D64597">
              <w:t> – </w:t>
            </w:r>
            <w:r w:rsidRPr="00E971BB">
              <w:t>2024</w:t>
            </w:r>
          </w:p>
        </w:tc>
        <w:tc>
          <w:tcPr>
            <w:tcW w:w="2268" w:type="dxa"/>
            <w:shd w:val="clear" w:color="auto" w:fill="auto"/>
          </w:tcPr>
          <w:p w14:paraId="25C7C484" w14:textId="77777777" w:rsidR="00751A4A" w:rsidRPr="00CD49E5" w:rsidRDefault="00187494" w:rsidP="0010095E">
            <w:pPr>
              <w:pStyle w:val="EPLogo"/>
            </w:pPr>
            <w:r w:rsidRPr="00CD49E5">
              <w:rPr>
                <w:noProof/>
                <w:lang w:val="en-GB"/>
              </w:rPr>
              <w:drawing>
                <wp:inline distT="0" distB="0" distL="0" distR="0" wp14:anchorId="2FAB760E" wp14:editId="5FDCBB5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A9C3D" w14:textId="77777777" w:rsidR="00D058B8" w:rsidRPr="00CD49E5" w:rsidRDefault="00D058B8" w:rsidP="004C5D52">
      <w:pPr>
        <w:pStyle w:val="LineTop"/>
      </w:pPr>
    </w:p>
    <w:p w14:paraId="59E89086" w14:textId="77777777" w:rsidR="00680577" w:rsidRPr="00CD49E5" w:rsidRDefault="005C51CF" w:rsidP="00680577">
      <w:pPr>
        <w:pStyle w:val="EPBodyTA1"/>
      </w:pPr>
      <w:r w:rsidRPr="00CD49E5">
        <w:t>ПРИЕТИ ТЕКСТОВЕ</w:t>
      </w:r>
    </w:p>
    <w:p w14:paraId="49FD3FA4" w14:textId="77777777" w:rsidR="00D058B8" w:rsidRPr="00CD49E5" w:rsidRDefault="00D058B8" w:rsidP="00D058B8">
      <w:pPr>
        <w:pStyle w:val="LineBottom"/>
      </w:pPr>
    </w:p>
    <w:p w14:paraId="137F640D" w14:textId="3FCC1FDE" w:rsidR="005C51CF" w:rsidRPr="009A5836" w:rsidRDefault="005C51CF" w:rsidP="009A5836">
      <w:pPr>
        <w:pStyle w:val="ATHeading1"/>
        <w:rPr>
          <w:lang w:val="en-GB"/>
        </w:rPr>
      </w:pPr>
      <w:bookmarkStart w:id="0" w:name="TANumber"/>
      <w:r w:rsidRPr="00CD49E5">
        <w:t>P</w:t>
      </w:r>
      <w:r w:rsidRPr="00E971BB">
        <w:t>9</w:t>
      </w:r>
      <w:r w:rsidRPr="00CD49E5">
        <w:t>_TA(</w:t>
      </w:r>
      <w:r w:rsidRPr="00E971BB">
        <w:t>2024</w:t>
      </w:r>
      <w:r w:rsidRPr="00CD49E5">
        <w:t>)</w:t>
      </w:r>
      <w:bookmarkEnd w:id="0"/>
      <w:r w:rsidR="009A5836" w:rsidRPr="00E971BB">
        <w:t>0</w:t>
      </w:r>
      <w:r w:rsidR="009A5836" w:rsidRPr="00E971BB">
        <w:rPr>
          <w:lang w:val="en-GB"/>
        </w:rPr>
        <w:t>305</w:t>
      </w:r>
    </w:p>
    <w:p w14:paraId="192E08AA" w14:textId="77777777" w:rsidR="005C51CF" w:rsidRPr="00CD49E5" w:rsidRDefault="00890B72" w:rsidP="00890B72">
      <w:pPr>
        <w:pStyle w:val="ATHeading2"/>
      </w:pPr>
      <w:bookmarkStart w:id="1" w:name="title"/>
      <w:r w:rsidRPr="00890B72">
        <w:t>Освобождаване от изискване за виза за притежателите на сръбски паспорти, издадени от сръбския координационен отдел</w:t>
      </w:r>
      <w:bookmarkEnd w:id="1"/>
    </w:p>
    <w:p w14:paraId="160F0F3E" w14:textId="77777777" w:rsidR="005C51CF" w:rsidRPr="00CD49E5" w:rsidRDefault="005C51CF" w:rsidP="005C51CF">
      <w:pPr>
        <w:rPr>
          <w:i/>
          <w:vanish/>
        </w:rPr>
      </w:pPr>
      <w:r w:rsidRPr="00CD49E5">
        <w:rPr>
          <w:i/>
        </w:rPr>
        <w:fldChar w:fldCharType="begin"/>
      </w:r>
      <w:r w:rsidRPr="00CD49E5">
        <w:rPr>
          <w:i/>
        </w:rPr>
        <w:instrText xml:space="preserve"> TC"(</w:instrText>
      </w:r>
      <w:bookmarkStart w:id="2" w:name="DocNumber"/>
      <w:r w:rsidRPr="00CD49E5">
        <w:rPr>
          <w:i/>
        </w:rPr>
        <w:instrText>A</w:instrText>
      </w:r>
      <w:r w:rsidRPr="00E971BB">
        <w:rPr>
          <w:i/>
        </w:rPr>
        <w:instrText>9</w:instrText>
      </w:r>
      <w:r w:rsidRPr="00CD49E5">
        <w:rPr>
          <w:i/>
        </w:rPr>
        <w:instrText>-</w:instrText>
      </w:r>
      <w:r w:rsidRPr="00E971BB">
        <w:rPr>
          <w:i/>
        </w:rPr>
        <w:instrText>0172</w:instrText>
      </w:r>
      <w:r w:rsidRPr="00CD49E5">
        <w:rPr>
          <w:i/>
        </w:rPr>
        <w:instrText>/</w:instrText>
      </w:r>
      <w:r w:rsidRPr="00E971BB">
        <w:rPr>
          <w:i/>
        </w:rPr>
        <w:instrText>2024</w:instrText>
      </w:r>
      <w:bookmarkEnd w:id="2"/>
      <w:r w:rsidRPr="00CD49E5">
        <w:rPr>
          <w:i/>
        </w:rPr>
        <w:instrText xml:space="preserve"> - Докладчик: Матяж Немец)"\l</w:instrText>
      </w:r>
      <w:r w:rsidRPr="00E971BB">
        <w:rPr>
          <w:i/>
        </w:rPr>
        <w:instrText>3</w:instrText>
      </w:r>
      <w:r w:rsidRPr="00CD49E5">
        <w:rPr>
          <w:i/>
        </w:rPr>
        <w:instrText xml:space="preserve"> \n&gt; \* MERGEFORMAT </w:instrText>
      </w:r>
      <w:r w:rsidRPr="00CD49E5">
        <w:rPr>
          <w:i/>
        </w:rPr>
        <w:fldChar w:fldCharType="end"/>
      </w:r>
    </w:p>
    <w:p w14:paraId="5AC87AD0" w14:textId="77777777" w:rsidR="005C51CF" w:rsidRPr="00CD49E5" w:rsidRDefault="005C51CF" w:rsidP="005C51CF">
      <w:pPr>
        <w:rPr>
          <w:vanish/>
        </w:rPr>
      </w:pPr>
      <w:bookmarkStart w:id="3" w:name="Commission"/>
      <w:r w:rsidRPr="00CD49E5">
        <w:rPr>
          <w:vanish/>
        </w:rPr>
        <w:t>Комисия по граждански свободи, правосъдие и вътрешни работи</w:t>
      </w:r>
      <w:bookmarkEnd w:id="3"/>
    </w:p>
    <w:p w14:paraId="581C6DBB" w14:textId="77777777" w:rsidR="005C51CF" w:rsidRPr="00CD49E5" w:rsidRDefault="005C51CF" w:rsidP="005C51CF">
      <w:pPr>
        <w:rPr>
          <w:vanish/>
        </w:rPr>
      </w:pPr>
      <w:bookmarkStart w:id="4" w:name="PE"/>
      <w:r w:rsidRPr="00CD49E5">
        <w:rPr>
          <w:vanish/>
        </w:rPr>
        <w:t>PE</w:t>
      </w:r>
      <w:r w:rsidRPr="00E971BB">
        <w:rPr>
          <w:vanish/>
        </w:rPr>
        <w:t>759</w:t>
      </w:r>
      <w:r w:rsidRPr="00CD49E5">
        <w:rPr>
          <w:vanish/>
        </w:rPr>
        <w:t>.</w:t>
      </w:r>
      <w:r w:rsidRPr="00E971BB">
        <w:rPr>
          <w:vanish/>
        </w:rPr>
        <w:t>740</w:t>
      </w:r>
      <w:bookmarkEnd w:id="4"/>
    </w:p>
    <w:p w14:paraId="55AA758D" w14:textId="78B7F143" w:rsidR="005C51CF" w:rsidRPr="00CD49E5" w:rsidRDefault="005C51CF" w:rsidP="005C51CF">
      <w:pPr>
        <w:pStyle w:val="ATHeading3"/>
      </w:pPr>
      <w:bookmarkStart w:id="5" w:name="Sujet"/>
      <w:r w:rsidRPr="00CD49E5">
        <w:t xml:space="preserve">Законодателна резолюция на Европейския парламент от </w:t>
      </w:r>
      <w:r w:rsidR="00D64597" w:rsidRPr="00E971BB">
        <w:t>23</w:t>
      </w:r>
      <w:r w:rsidRPr="00CD49E5">
        <w:t xml:space="preserve"> </w:t>
      </w:r>
      <w:r w:rsidR="00D64597">
        <w:t xml:space="preserve">април </w:t>
      </w:r>
      <w:r w:rsidRPr="00E971BB">
        <w:t>2024</w:t>
      </w:r>
      <w:r w:rsidRPr="00CD49E5">
        <w:t xml:space="preserve"> г. относно предложението за регламент на Европейския парламент и на Съвета за изменение на Регламент (ЕС) </w:t>
      </w:r>
      <w:r w:rsidRPr="00E971BB">
        <w:t>2018</w:t>
      </w:r>
      <w:r w:rsidRPr="00CD49E5">
        <w:t>/</w:t>
      </w:r>
      <w:r w:rsidRPr="00E971BB">
        <w:t>1806</w:t>
      </w:r>
      <w:r w:rsidRPr="00CD49E5">
        <w:t xml:space="preserve"> по отношение на притежателите на сръбски паспорти, издадени от сръбския координационен отдел (на сръбски: Координациона управа)</w:t>
      </w:r>
      <w:bookmarkEnd w:id="5"/>
      <w:r w:rsidRPr="00CD49E5">
        <w:t xml:space="preserve"> </w:t>
      </w:r>
      <w:bookmarkStart w:id="6" w:name="References"/>
      <w:r w:rsidRPr="00CD49E5">
        <w:t>(COM(</w:t>
      </w:r>
      <w:r w:rsidRPr="00E971BB">
        <w:t>2023</w:t>
      </w:r>
      <w:r w:rsidRPr="00CD49E5">
        <w:t>)</w:t>
      </w:r>
      <w:r w:rsidRPr="00E971BB">
        <w:t>0733</w:t>
      </w:r>
      <w:r w:rsidRPr="00CD49E5">
        <w:t xml:space="preserve"> – C</w:t>
      </w:r>
      <w:r w:rsidRPr="00E971BB">
        <w:t>9</w:t>
      </w:r>
      <w:r w:rsidRPr="00CD49E5">
        <w:t>-</w:t>
      </w:r>
      <w:r w:rsidRPr="00E971BB">
        <w:t>0412</w:t>
      </w:r>
      <w:r w:rsidRPr="00CD49E5">
        <w:t>/</w:t>
      </w:r>
      <w:r w:rsidRPr="00E971BB">
        <w:t>2023</w:t>
      </w:r>
      <w:r w:rsidRPr="00CD49E5">
        <w:t xml:space="preserve"> – </w:t>
      </w:r>
      <w:r w:rsidRPr="00E971BB">
        <w:t>2023</w:t>
      </w:r>
      <w:r w:rsidRPr="00CD49E5">
        <w:t>/</w:t>
      </w:r>
      <w:r w:rsidRPr="00E971BB">
        <w:t>0418</w:t>
      </w:r>
      <w:r w:rsidRPr="00CD49E5">
        <w:t>(COD))</w:t>
      </w:r>
      <w:bookmarkEnd w:id="6"/>
    </w:p>
    <w:p w14:paraId="076C7B2B" w14:textId="77777777" w:rsidR="005C51CF" w:rsidRPr="00CD49E5" w:rsidRDefault="005C51CF" w:rsidP="005C51CF"/>
    <w:p w14:paraId="67BDC509" w14:textId="77777777" w:rsidR="002630E6" w:rsidRPr="00CD49E5" w:rsidRDefault="002630E6" w:rsidP="002630E6">
      <w:pPr>
        <w:pStyle w:val="NormalBold"/>
      </w:pPr>
      <w:bookmarkStart w:id="7" w:name="TextBodyBegin"/>
      <w:bookmarkEnd w:id="7"/>
      <w:r w:rsidRPr="00CD49E5">
        <w:t>(Обикновена законодателна процедура: първо четене)</w:t>
      </w:r>
    </w:p>
    <w:p w14:paraId="763CCEBF" w14:textId="77777777" w:rsidR="002630E6" w:rsidRPr="00CD49E5" w:rsidRDefault="002630E6" w:rsidP="002630E6">
      <w:pPr>
        <w:pStyle w:val="EPComma"/>
      </w:pPr>
      <w:r w:rsidRPr="00CD49E5">
        <w:rPr>
          <w:i/>
          <w:iCs/>
        </w:rPr>
        <w:t>Европейският парламент,</w:t>
      </w:r>
    </w:p>
    <w:p w14:paraId="15D4657B" w14:textId="19D77B6B" w:rsidR="002630E6" w:rsidRPr="00CD49E5" w:rsidRDefault="002630E6" w:rsidP="00D64597">
      <w:pPr>
        <w:pStyle w:val="NormalHanging12a"/>
      </w:pPr>
      <w:r w:rsidRPr="00CD49E5">
        <w:t>–</w:t>
      </w:r>
      <w:r w:rsidRPr="00CD49E5">
        <w:tab/>
        <w:t xml:space="preserve">като взе предвид предложението на Комисията до </w:t>
      </w:r>
      <w:r w:rsidR="00D64597">
        <w:t>П</w:t>
      </w:r>
      <w:r w:rsidRPr="00CD49E5">
        <w:t>арламент</w:t>
      </w:r>
      <w:r w:rsidR="00D64597">
        <w:t>а</w:t>
      </w:r>
      <w:r w:rsidRPr="00CD49E5">
        <w:t xml:space="preserve"> и до Съвета (COM(</w:t>
      </w:r>
      <w:r w:rsidRPr="00E971BB">
        <w:t>2023</w:t>
      </w:r>
      <w:r w:rsidRPr="00CD49E5">
        <w:t>)</w:t>
      </w:r>
      <w:r w:rsidRPr="00E971BB">
        <w:t>0733</w:t>
      </w:r>
      <w:r w:rsidRPr="00CD49E5">
        <w:t>),</w:t>
      </w:r>
    </w:p>
    <w:p w14:paraId="1045EF56" w14:textId="77777777" w:rsidR="002630E6" w:rsidRPr="00CD49E5" w:rsidRDefault="002630E6" w:rsidP="002630E6">
      <w:pPr>
        <w:pStyle w:val="NormalHanging12a"/>
      </w:pPr>
      <w:r w:rsidRPr="00CD49E5">
        <w:t>–</w:t>
      </w:r>
      <w:r w:rsidRPr="00CD49E5">
        <w:tab/>
        <w:t xml:space="preserve">като взе предвид член </w:t>
      </w:r>
      <w:r w:rsidRPr="00E971BB">
        <w:t>294</w:t>
      </w:r>
      <w:r w:rsidRPr="00CD49E5">
        <w:t xml:space="preserve">, параграф </w:t>
      </w:r>
      <w:r w:rsidRPr="00E971BB">
        <w:t>2</w:t>
      </w:r>
      <w:r w:rsidRPr="00CD49E5">
        <w:t xml:space="preserve"> и член </w:t>
      </w:r>
      <w:r w:rsidRPr="00E971BB">
        <w:t>77</w:t>
      </w:r>
      <w:r w:rsidRPr="00CD49E5">
        <w:t xml:space="preserve">, параграф </w:t>
      </w:r>
      <w:r w:rsidRPr="00E971BB">
        <w:t>2</w:t>
      </w:r>
      <w:r w:rsidRPr="00CD49E5">
        <w:t>, буква а) от Договора за функционирането на Европейския съюз, съгласно които Комисията е внесла предложението в Парламента (C</w:t>
      </w:r>
      <w:r w:rsidRPr="00E971BB">
        <w:t>9</w:t>
      </w:r>
      <w:r w:rsidRPr="00CD49E5">
        <w:noBreakHyphen/>
      </w:r>
      <w:r w:rsidRPr="00E971BB">
        <w:t>0412</w:t>
      </w:r>
      <w:r w:rsidRPr="00CD49E5">
        <w:t>/</w:t>
      </w:r>
      <w:r w:rsidRPr="00E971BB">
        <w:t>2023</w:t>
      </w:r>
      <w:r w:rsidRPr="00CD49E5">
        <w:t>),</w:t>
      </w:r>
    </w:p>
    <w:p w14:paraId="65FB6CF0" w14:textId="77777777" w:rsidR="002630E6" w:rsidRDefault="002630E6" w:rsidP="002630E6">
      <w:pPr>
        <w:pStyle w:val="NormalHanging12a"/>
      </w:pPr>
      <w:r w:rsidRPr="00CD49E5">
        <w:t>–</w:t>
      </w:r>
      <w:r w:rsidRPr="00CD49E5">
        <w:tab/>
        <w:t>като взе предвид член </w:t>
      </w:r>
      <w:r w:rsidRPr="00E971BB">
        <w:t>294</w:t>
      </w:r>
      <w:r w:rsidRPr="00CD49E5">
        <w:t xml:space="preserve">, параграф </w:t>
      </w:r>
      <w:r w:rsidRPr="00E971BB">
        <w:t>3</w:t>
      </w:r>
      <w:r w:rsidRPr="00CD49E5">
        <w:t xml:space="preserve"> от Договора за функционирането на Европейския съюз,</w:t>
      </w:r>
    </w:p>
    <w:p w14:paraId="798F23F4" w14:textId="00C1EF5F" w:rsidR="00890B72" w:rsidRPr="00AC7C10" w:rsidRDefault="00890B72" w:rsidP="00890B72">
      <w:pPr>
        <w:pStyle w:val="NormalHanging12a"/>
      </w:pPr>
      <w:r w:rsidRPr="009A5836">
        <w:t>–</w:t>
      </w:r>
      <w:r w:rsidRPr="009A5836">
        <w:tab/>
        <w:t xml:space="preserve">като взе предвид поетия с писмо от </w:t>
      </w:r>
      <w:r w:rsidRPr="00E971BB">
        <w:t>10</w:t>
      </w:r>
      <w:r w:rsidRPr="009A5836">
        <w:t xml:space="preserve"> </w:t>
      </w:r>
      <w:r>
        <w:t>април</w:t>
      </w:r>
      <w:r w:rsidRPr="009A5836">
        <w:t xml:space="preserve"> </w:t>
      </w:r>
      <w:r w:rsidRPr="00E971BB">
        <w:t>2024</w:t>
      </w:r>
      <w:r w:rsidRPr="009A5836">
        <w:t xml:space="preserve"> г. ангажимент на представителя на Съвета за одобряване на позицията на Парламента в съответствие с член </w:t>
      </w:r>
      <w:r w:rsidRPr="00E971BB">
        <w:t>294</w:t>
      </w:r>
      <w:r w:rsidRPr="009A5836">
        <w:t xml:space="preserve">, параграф </w:t>
      </w:r>
      <w:r w:rsidRPr="00E971BB">
        <w:t>4</w:t>
      </w:r>
      <w:r w:rsidRPr="009A5836">
        <w:t xml:space="preserve"> от Договора за функционирането на Европейския съюз,</w:t>
      </w:r>
    </w:p>
    <w:p w14:paraId="03632FA5" w14:textId="77777777" w:rsidR="002630E6" w:rsidRPr="00CD49E5" w:rsidRDefault="002630E6" w:rsidP="002630E6">
      <w:pPr>
        <w:pStyle w:val="NormalHanging12a"/>
      </w:pPr>
      <w:r w:rsidRPr="00CD49E5">
        <w:t>–</w:t>
      </w:r>
      <w:r w:rsidRPr="00CD49E5">
        <w:tab/>
        <w:t>като взе предвид член </w:t>
      </w:r>
      <w:r w:rsidRPr="00E971BB">
        <w:t>59</w:t>
      </w:r>
      <w:r w:rsidRPr="00CD49E5">
        <w:t xml:space="preserve"> от своя Правилник за дейността,</w:t>
      </w:r>
    </w:p>
    <w:p w14:paraId="0F2784EB" w14:textId="77777777" w:rsidR="002630E6" w:rsidRPr="00CD49E5" w:rsidRDefault="002630E6" w:rsidP="002630E6">
      <w:pPr>
        <w:pStyle w:val="NormalHanging12a"/>
      </w:pPr>
      <w:r w:rsidRPr="00CD49E5">
        <w:t>–</w:t>
      </w:r>
      <w:r w:rsidRPr="00CD49E5">
        <w:tab/>
        <w:t>като взе предвид доклада на комисията по граждански свободи, правосъдие и вътрешни работи (A</w:t>
      </w:r>
      <w:r w:rsidRPr="00E971BB">
        <w:t>9</w:t>
      </w:r>
      <w:r w:rsidRPr="00CD49E5">
        <w:t>-</w:t>
      </w:r>
      <w:r w:rsidRPr="00E971BB">
        <w:t>0172</w:t>
      </w:r>
      <w:r w:rsidRPr="00CD49E5">
        <w:t>/</w:t>
      </w:r>
      <w:r w:rsidRPr="00E971BB">
        <w:t>2024</w:t>
      </w:r>
      <w:r w:rsidRPr="00CD49E5">
        <w:t>),</w:t>
      </w:r>
    </w:p>
    <w:p w14:paraId="7A22D2C8" w14:textId="08F9A36D" w:rsidR="002630E6" w:rsidRPr="00CD49E5" w:rsidRDefault="002630E6" w:rsidP="00890B72">
      <w:pPr>
        <w:pStyle w:val="NormalHanging12a"/>
      </w:pPr>
      <w:r w:rsidRPr="00E971BB">
        <w:t>1</w:t>
      </w:r>
      <w:r w:rsidRPr="00CD49E5">
        <w:t>.</w:t>
      </w:r>
      <w:r w:rsidRPr="00CD49E5">
        <w:tab/>
        <w:t xml:space="preserve">приема </w:t>
      </w:r>
      <w:r w:rsidR="00890B72">
        <w:t>изложената по-долу</w:t>
      </w:r>
      <w:r w:rsidR="00890B72" w:rsidRPr="00CD49E5">
        <w:t xml:space="preserve"> </w:t>
      </w:r>
      <w:r w:rsidRPr="00CD49E5">
        <w:t>позиция на първо четене;</w:t>
      </w:r>
    </w:p>
    <w:p w14:paraId="24FD3154" w14:textId="6BFF37B7" w:rsidR="002630E6" w:rsidRPr="00CD49E5" w:rsidRDefault="002630E6" w:rsidP="00D64597">
      <w:pPr>
        <w:pStyle w:val="NormalHanging12a"/>
      </w:pPr>
      <w:r w:rsidRPr="00E971BB">
        <w:t>2</w:t>
      </w:r>
      <w:r w:rsidRPr="00CD49E5">
        <w:t>.</w:t>
      </w:r>
      <w:r w:rsidRPr="00CD49E5">
        <w:tab/>
        <w:t>приканва Комисията да се отнесе до него отново, в случай че замени своето предложение с друг текст</w:t>
      </w:r>
      <w:r w:rsidR="00D64597">
        <w:t>,</w:t>
      </w:r>
      <w:r w:rsidRPr="00CD49E5">
        <w:t xml:space="preserve"> внесе или възнамерява да внесе съществени промени в </w:t>
      </w:r>
      <w:r w:rsidRPr="00CD49E5">
        <w:lastRenderedPageBreak/>
        <w:t>това предложение;</w:t>
      </w:r>
    </w:p>
    <w:p w14:paraId="205A21EF" w14:textId="77777777" w:rsidR="00890B72" w:rsidRDefault="002630E6" w:rsidP="00D64597">
      <w:pPr>
        <w:pStyle w:val="NormalHanging12a"/>
        <w:sectPr w:rsidR="00890B72" w:rsidSect="00CD49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971BB">
        <w:t>3</w:t>
      </w:r>
      <w:r w:rsidRPr="00CD49E5">
        <w:t>.</w:t>
      </w:r>
      <w:r w:rsidRPr="00CD49E5">
        <w:tab/>
        <w:t>възлага на своя председател да предаде позицията на Парламента съответно на Съвета, на Комисията и на националните парламенти.</w:t>
      </w:r>
    </w:p>
    <w:p w14:paraId="3CD48D10" w14:textId="77777777" w:rsidR="00890B72" w:rsidRPr="009A5836" w:rsidRDefault="00890B72" w:rsidP="00890B72">
      <w:pPr>
        <w:pStyle w:val="NormalHanging12a"/>
        <w:rPr>
          <w:b/>
          <w:bCs/>
        </w:rPr>
      </w:pPr>
      <w:r w:rsidRPr="00890B72">
        <w:rPr>
          <w:b/>
          <w:bCs/>
          <w:lang w:val="en-GB"/>
        </w:rPr>
        <w:lastRenderedPageBreak/>
        <w:t>P</w:t>
      </w:r>
      <w:r w:rsidRPr="00E971BB">
        <w:rPr>
          <w:b/>
          <w:bCs/>
        </w:rPr>
        <w:t>9</w:t>
      </w:r>
      <w:r w:rsidRPr="009A5836">
        <w:rPr>
          <w:b/>
          <w:bCs/>
        </w:rPr>
        <w:t>_</w:t>
      </w:r>
      <w:r w:rsidRPr="00890B72">
        <w:rPr>
          <w:b/>
          <w:bCs/>
          <w:lang w:val="en-GB"/>
        </w:rPr>
        <w:t>TC</w:t>
      </w:r>
      <w:r w:rsidRPr="00E971BB">
        <w:rPr>
          <w:b/>
          <w:bCs/>
        </w:rPr>
        <w:t>1</w:t>
      </w:r>
      <w:r w:rsidRPr="009A5836">
        <w:rPr>
          <w:b/>
          <w:bCs/>
        </w:rPr>
        <w:t>-</w:t>
      </w:r>
      <w:r w:rsidRPr="00890B72">
        <w:rPr>
          <w:b/>
          <w:bCs/>
          <w:lang w:val="en-GB"/>
        </w:rPr>
        <w:t>COD</w:t>
      </w:r>
      <w:r w:rsidRPr="009A5836">
        <w:rPr>
          <w:b/>
          <w:bCs/>
        </w:rPr>
        <w:t>(</w:t>
      </w:r>
      <w:r w:rsidRPr="00E971BB">
        <w:rPr>
          <w:b/>
          <w:bCs/>
        </w:rPr>
        <w:t>2023</w:t>
      </w:r>
      <w:r w:rsidRPr="009A5836">
        <w:rPr>
          <w:b/>
          <w:bCs/>
        </w:rPr>
        <w:t>)</w:t>
      </w:r>
      <w:r w:rsidRPr="00E971BB">
        <w:rPr>
          <w:b/>
          <w:bCs/>
        </w:rPr>
        <w:t>0418</w:t>
      </w:r>
    </w:p>
    <w:p w14:paraId="534B7682" w14:textId="77777777" w:rsidR="00D31F22" w:rsidRPr="00D71AA6" w:rsidRDefault="00890B72" w:rsidP="00D31F22">
      <w:pPr>
        <w:spacing w:before="360" w:after="240"/>
        <w:rPr>
          <w:rFonts w:eastAsia="Calibr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890B72">
        <w:rPr>
          <w:b/>
          <w:szCs w:val="24"/>
        </w:rPr>
        <w:t xml:space="preserve">на </w:t>
      </w:r>
      <w:r w:rsidRPr="00E971BB">
        <w:rPr>
          <w:b/>
          <w:szCs w:val="24"/>
        </w:rPr>
        <w:t>23</w:t>
      </w:r>
      <w:r w:rsidRPr="00890B72">
        <w:rPr>
          <w:b/>
          <w:szCs w:val="24"/>
        </w:rPr>
        <w:t xml:space="preserve"> април </w:t>
      </w:r>
      <w:r w:rsidRPr="00E971BB">
        <w:rPr>
          <w:b/>
          <w:szCs w:val="24"/>
        </w:rPr>
        <w:t>2024</w:t>
      </w:r>
      <w:r w:rsidRPr="00890B72">
        <w:rPr>
          <w:b/>
          <w:szCs w:val="24"/>
        </w:rPr>
        <w:t xml:space="preserve"> г. с оглед на приемането на Регламент (ЕС) </w:t>
      </w:r>
      <w:r w:rsidRPr="00E971BB">
        <w:rPr>
          <w:b/>
          <w:szCs w:val="24"/>
        </w:rPr>
        <w:t>2024</w:t>
      </w:r>
      <w:r w:rsidRPr="00890B72">
        <w:rPr>
          <w:b/>
          <w:szCs w:val="24"/>
        </w:rPr>
        <w:t>/... на Европейския парл</w:t>
      </w:r>
      <w:r w:rsidRPr="00900F1D">
        <w:rPr>
          <w:b/>
          <w:szCs w:val="24"/>
        </w:rPr>
        <w:t xml:space="preserve">амент и на Съвета </w:t>
      </w:r>
      <w:r w:rsidRPr="00F35952">
        <w:rPr>
          <w:rFonts w:eastAsia="Calibri"/>
          <w:b/>
          <w:color w:val="000000"/>
          <w:szCs w:val="22"/>
          <w:lang w:eastAsia="en-US"/>
        </w:rPr>
        <w:t xml:space="preserve">за изменение на </w:t>
      </w:r>
      <w:r w:rsidR="00D31F22" w:rsidRPr="00D71AA6">
        <w:rPr>
          <w:rFonts w:eastAsia="Calibri"/>
          <w:b/>
          <w:color w:val="000000"/>
          <w:szCs w:val="22"/>
          <w:lang w:eastAsia="en-US"/>
        </w:rPr>
        <w:t>Регламент (ЕС) 2018/1806 по отношение на притежателите на сръбски паспорти, издадени от сръбския координационен отдел (</w:t>
      </w:r>
      <w:bookmarkStart w:id="8" w:name="_GoBack"/>
      <w:r w:rsidR="00D31F22" w:rsidRPr="005F76D4">
        <w:rPr>
          <w:b/>
          <w:bCs/>
          <w:i/>
          <w:iCs/>
          <w:noProof/>
        </w:rPr>
        <w:t>Koordinaciona uprava</w:t>
      </w:r>
      <w:bookmarkEnd w:id="8"/>
      <w:r w:rsidR="00D31F22" w:rsidRPr="00D71AA6">
        <w:rPr>
          <w:rFonts w:eastAsia="Calibri"/>
          <w:b/>
          <w:color w:val="000000"/>
          <w:szCs w:val="22"/>
          <w:lang w:eastAsia="en-US"/>
        </w:rPr>
        <w:t>)</w:t>
      </w:r>
    </w:p>
    <w:p w14:paraId="6D56A2AB" w14:textId="4CF4C1EF" w:rsidR="00890B72" w:rsidRPr="00CD49E5" w:rsidRDefault="00F211C7" w:rsidP="00F211C7">
      <w:pPr>
        <w:spacing w:before="120"/>
        <w:jc w:val="both"/>
      </w:pPr>
      <w:r w:rsidRPr="00F211C7">
        <w:rPr>
          <w:i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Регламент (ЕС) </w:t>
      </w:r>
      <w:r w:rsidRPr="00F211C7">
        <w:rPr>
          <w:i/>
          <w:lang w:val="fr-FR"/>
        </w:rPr>
        <w:t>202</w:t>
      </w:r>
      <w:r w:rsidRPr="00F211C7">
        <w:rPr>
          <w:i/>
        </w:rPr>
        <w:t>4</w:t>
      </w:r>
      <w:r>
        <w:rPr>
          <w:i/>
        </w:rPr>
        <w:t>/2</w:t>
      </w:r>
      <w:r>
        <w:rPr>
          <w:i/>
          <w:lang w:val="en-GB"/>
        </w:rPr>
        <w:t>495</w:t>
      </w:r>
      <w:r w:rsidRPr="00F211C7">
        <w:rPr>
          <w:i/>
        </w:rPr>
        <w:t>.)</w:t>
      </w:r>
    </w:p>
    <w:sectPr w:rsidR="00890B72" w:rsidRPr="00CD49E5" w:rsidSect="00CD49E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ECF62" w14:textId="77777777" w:rsidR="005C51CF" w:rsidRPr="00CD49E5" w:rsidRDefault="005C51CF">
      <w:r w:rsidRPr="00CD49E5">
        <w:separator/>
      </w:r>
    </w:p>
  </w:endnote>
  <w:endnote w:type="continuationSeparator" w:id="0">
    <w:p w14:paraId="35F33F97" w14:textId="77777777" w:rsidR="005C51CF" w:rsidRPr="00CD49E5" w:rsidRDefault="005C51CF">
      <w:r w:rsidRPr="00CD49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82BE" w14:textId="77777777" w:rsidR="00064002" w:rsidRPr="00CD49E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DEB1" w14:textId="77777777" w:rsidR="00064002" w:rsidRPr="00CD49E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B39DC" w14:textId="77777777" w:rsidR="00064002" w:rsidRPr="00CD49E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5762C" w14:textId="77777777" w:rsidR="005C51CF" w:rsidRPr="00CD49E5" w:rsidRDefault="005C51CF">
      <w:r w:rsidRPr="00CD49E5">
        <w:separator/>
      </w:r>
    </w:p>
  </w:footnote>
  <w:footnote w:type="continuationSeparator" w:id="0">
    <w:p w14:paraId="202BC839" w14:textId="77777777" w:rsidR="005C51CF" w:rsidRPr="00CD49E5" w:rsidRDefault="005C51CF">
      <w:r w:rsidRPr="00CD49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6872" w14:textId="77777777" w:rsidR="00064002" w:rsidRPr="00CD49E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EEC2C" w14:textId="77777777" w:rsidR="00064002" w:rsidRPr="00CD49E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4AE2" w14:textId="77777777" w:rsidR="00064002" w:rsidRPr="00CD49E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BG"/>
    <w:docVar w:name="dvnumam" w:val="0"/>
    <w:docVar w:name="dvpe" w:val="759.740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 (ЕС) 2018/1806 по отношение на притежателите на сръбски паспорти, издадени от сръбския координационен отдел (на сръбски: Координациона управа)(COM(2023)0733 – C9-0412/2023 – 2023/0418(COD))"/>
  </w:docVars>
  <w:rsids>
    <w:rsidRoot w:val="005C51C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04A4"/>
    <w:rsid w:val="002630E6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51CF"/>
    <w:rsid w:val="005F76D4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0B72"/>
    <w:rsid w:val="008C2AC6"/>
    <w:rsid w:val="008F70AE"/>
    <w:rsid w:val="00930C23"/>
    <w:rsid w:val="0093193B"/>
    <w:rsid w:val="009509D8"/>
    <w:rsid w:val="00950B64"/>
    <w:rsid w:val="00981893"/>
    <w:rsid w:val="009A5836"/>
    <w:rsid w:val="00A1687D"/>
    <w:rsid w:val="00A43E52"/>
    <w:rsid w:val="00A4678D"/>
    <w:rsid w:val="00A778C7"/>
    <w:rsid w:val="00AB441E"/>
    <w:rsid w:val="00AB6293"/>
    <w:rsid w:val="00AC7C10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49E5"/>
    <w:rsid w:val="00CF071A"/>
    <w:rsid w:val="00D058B8"/>
    <w:rsid w:val="00D31F22"/>
    <w:rsid w:val="00D56C11"/>
    <w:rsid w:val="00D64597"/>
    <w:rsid w:val="00D834A0"/>
    <w:rsid w:val="00D872DF"/>
    <w:rsid w:val="00D91E21"/>
    <w:rsid w:val="00DA7FCD"/>
    <w:rsid w:val="00E3218D"/>
    <w:rsid w:val="00E365E1"/>
    <w:rsid w:val="00E820A4"/>
    <w:rsid w:val="00E971BB"/>
    <w:rsid w:val="00EB006A"/>
    <w:rsid w:val="00EB4772"/>
    <w:rsid w:val="00ED169E"/>
    <w:rsid w:val="00ED4235"/>
    <w:rsid w:val="00F04346"/>
    <w:rsid w:val="00F075DC"/>
    <w:rsid w:val="00F149E9"/>
    <w:rsid w:val="00F211C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8562B"/>
  <w15:chartTrackingRefBased/>
  <w15:docId w15:val="{3E71CAA3-4140-439D-ADF3-84048070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630E6"/>
    <w:pPr>
      <w:spacing w:before="480" w:after="240"/>
    </w:pPr>
  </w:style>
  <w:style w:type="paragraph" w:customStyle="1" w:styleId="NormalBold">
    <w:name w:val="NormalBold"/>
    <w:basedOn w:val="Normal"/>
    <w:rsid w:val="002630E6"/>
    <w:rPr>
      <w:b/>
    </w:rPr>
  </w:style>
  <w:style w:type="paragraph" w:customStyle="1" w:styleId="NormalHanging12a">
    <w:name w:val="NormalHanging12a"/>
    <w:basedOn w:val="Normal"/>
    <w:rsid w:val="002630E6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D64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4597"/>
    <w:rPr>
      <w:rFonts w:ascii="Segoe UI" w:hAnsi="Segoe UI" w:cs="Segoe UI"/>
      <w:sz w:val="18"/>
      <w:szCs w:val="18"/>
      <w:lang w:val="bg-BG"/>
    </w:rPr>
  </w:style>
  <w:style w:type="paragraph" w:customStyle="1" w:styleId="Normal12a">
    <w:name w:val="Normal12a"/>
    <w:basedOn w:val="Normal"/>
    <w:rsid w:val="00890B72"/>
    <w:pPr>
      <w:spacing w:after="240"/>
    </w:pPr>
  </w:style>
  <w:style w:type="paragraph" w:customStyle="1" w:styleId="FootnoteReferenceLVL6">
    <w:name w:val="Footnote Reference_LVL6"/>
    <w:aliases w:val="BVI fnr Char1 Char,Footnote Reference_LVL61,Footnote Reference_LVL62,Footnote Reference_LVL63,Footnote Reference_LVL64,Odwo&lt;0142&gt;anie przypisu,SUPER,fr"/>
    <w:basedOn w:val="Normal"/>
    <w:next w:val="Normal"/>
    <w:link w:val="FootnoteReference"/>
    <w:rsid w:val="00890B72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styleId="CommentReference">
    <w:name w:val="annotation reference"/>
    <w:basedOn w:val="DefaultParagraphFont"/>
    <w:rsid w:val="002404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04A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404A4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240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404A4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2473A-173C-450F-87D6-DDB739C5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2025-01-28T09:20:00Z</dcterms:created>
  <dcterms:modified xsi:type="dcterms:W3CDTF">2025-01-28T09:20:00Z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