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C665DD" w:rsidRPr="000D61D9" w14:paraId="43B97C56" w14:textId="77777777" w:rsidTr="00F75F2A">
        <w:trPr>
          <w:trHeight w:hRule="exact" w:val="1418"/>
        </w:trPr>
        <w:tc>
          <w:tcPr>
            <w:tcW w:w="6804" w:type="dxa"/>
            <w:shd w:val="clear" w:color="auto" w:fill="auto"/>
            <w:vAlign w:val="center"/>
          </w:tcPr>
          <w:p w14:paraId="2774B284" w14:textId="77777777" w:rsidR="00C665DD" w:rsidRPr="000D61D9" w:rsidRDefault="00C665DD" w:rsidP="00F75F2A">
            <w:pPr>
              <w:pStyle w:val="EPName"/>
            </w:pPr>
            <w:bookmarkStart w:id="0" w:name="_GoBack"/>
            <w:bookmarkEnd w:id="0"/>
            <w:r w:rsidRPr="000D61D9">
              <w:t>Europees Parlement</w:t>
            </w:r>
          </w:p>
          <w:p w14:paraId="42F1297A" w14:textId="77777777" w:rsidR="00C665DD" w:rsidRPr="000D61D9" w:rsidRDefault="00C665DD" w:rsidP="00F75F2A">
            <w:pPr>
              <w:pStyle w:val="EPTerm"/>
              <w:rPr>
                <w:rStyle w:val="HideTWBExt"/>
                <w:noProof w:val="0"/>
                <w:vanish w:val="0"/>
                <w:color w:val="auto"/>
              </w:rPr>
            </w:pPr>
            <w:r w:rsidRPr="000D61D9">
              <w:t>2019-2024</w:t>
            </w:r>
          </w:p>
        </w:tc>
        <w:tc>
          <w:tcPr>
            <w:tcW w:w="2268" w:type="dxa"/>
            <w:shd w:val="clear" w:color="auto" w:fill="auto"/>
          </w:tcPr>
          <w:p w14:paraId="38D0F7A6" w14:textId="77777777" w:rsidR="00C665DD" w:rsidRPr="000D61D9" w:rsidRDefault="00C665DD" w:rsidP="00F75F2A">
            <w:pPr>
              <w:pStyle w:val="EPLogo"/>
            </w:pPr>
            <w:r w:rsidRPr="000D61D9">
              <w:rPr>
                <w:noProof/>
                <w:lang w:val="en-GB"/>
              </w:rPr>
              <w:drawing>
                <wp:inline distT="0" distB="0" distL="0" distR="0" wp14:anchorId="2CADB7BF" wp14:editId="1F6EE0D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DE3D1B3" w14:textId="77777777" w:rsidR="00C665DD" w:rsidRPr="000D61D9" w:rsidRDefault="00C665DD" w:rsidP="00C665DD">
      <w:pPr>
        <w:pStyle w:val="LineTop"/>
      </w:pPr>
    </w:p>
    <w:p w14:paraId="67F08D6D" w14:textId="77777777" w:rsidR="00C665DD" w:rsidRPr="000D61D9" w:rsidRDefault="00C665DD" w:rsidP="00C665DD">
      <w:pPr>
        <w:pStyle w:val="EPBodyTA1"/>
      </w:pPr>
      <w:r w:rsidRPr="000D61D9">
        <w:t>AANGENOMEN TEKSTEN</w:t>
      </w:r>
    </w:p>
    <w:p w14:paraId="126E80CB" w14:textId="77777777" w:rsidR="00C665DD" w:rsidRPr="000D61D9" w:rsidRDefault="00C665DD" w:rsidP="00C665DD">
      <w:pPr>
        <w:pStyle w:val="LineBottom"/>
      </w:pPr>
    </w:p>
    <w:p w14:paraId="344F9854" w14:textId="77777777" w:rsidR="00C665DD" w:rsidRPr="000D61D9" w:rsidRDefault="00C665DD" w:rsidP="00C665DD">
      <w:pPr>
        <w:pStyle w:val="ATHeading1"/>
      </w:pPr>
      <w:bookmarkStart w:id="1" w:name="TANumber"/>
      <w:r w:rsidRPr="000D61D9">
        <w:t>P9_TA(2024)0</w:t>
      </w:r>
      <w:bookmarkEnd w:id="1"/>
      <w:r w:rsidRPr="000D61D9">
        <w:t>305</w:t>
      </w:r>
    </w:p>
    <w:p w14:paraId="6C93AB46" w14:textId="77777777" w:rsidR="00C665DD" w:rsidRPr="000D61D9" w:rsidRDefault="00C665DD" w:rsidP="00C665DD">
      <w:pPr>
        <w:pStyle w:val="ATHeading2"/>
      </w:pPr>
      <w:bookmarkStart w:id="2" w:name="title"/>
      <w:r w:rsidRPr="000D61D9">
        <w:t>Houders van een Servisch paspoort dat is afgegeven door het Servische coördinatiedirectoraat (Koordinaciona uprava)</w:t>
      </w:r>
      <w:bookmarkEnd w:id="2"/>
    </w:p>
    <w:p w14:paraId="781E97AF" w14:textId="77777777" w:rsidR="00C665DD" w:rsidRPr="000D61D9" w:rsidRDefault="00C665DD" w:rsidP="00C665DD">
      <w:pPr>
        <w:rPr>
          <w:i/>
          <w:vanish/>
        </w:rPr>
      </w:pPr>
      <w:r w:rsidRPr="000D61D9">
        <w:rPr>
          <w:i/>
        </w:rPr>
        <w:fldChar w:fldCharType="begin"/>
      </w:r>
      <w:r w:rsidRPr="000D61D9">
        <w:rPr>
          <w:i/>
        </w:rPr>
        <w:instrText xml:space="preserve"> TC"(</w:instrText>
      </w:r>
      <w:bookmarkStart w:id="3" w:name="DocNumber"/>
      <w:r w:rsidRPr="000D61D9">
        <w:rPr>
          <w:i/>
        </w:rPr>
        <w:instrText>A9-0172/2024</w:instrText>
      </w:r>
      <w:bookmarkEnd w:id="3"/>
      <w:r w:rsidRPr="000D61D9">
        <w:rPr>
          <w:i/>
        </w:rPr>
        <w:instrText xml:space="preserve"> - Rapporteur: Matjaž Nemec)"\l3 \n&gt; \* MERGEFORMAT </w:instrText>
      </w:r>
      <w:r w:rsidRPr="000D61D9">
        <w:rPr>
          <w:i/>
        </w:rPr>
        <w:fldChar w:fldCharType="end"/>
      </w:r>
    </w:p>
    <w:p w14:paraId="48AE0D22" w14:textId="77777777" w:rsidR="00C665DD" w:rsidRPr="000D61D9" w:rsidRDefault="00C665DD" w:rsidP="00C665DD">
      <w:pPr>
        <w:rPr>
          <w:vanish/>
        </w:rPr>
      </w:pPr>
      <w:bookmarkStart w:id="4" w:name="Commission"/>
      <w:r w:rsidRPr="000D61D9">
        <w:rPr>
          <w:vanish/>
        </w:rPr>
        <w:t>Commissie burgerlijke vrijheden, justitie en binnenlandse zaken</w:t>
      </w:r>
      <w:bookmarkEnd w:id="4"/>
    </w:p>
    <w:p w14:paraId="583AB53B" w14:textId="77777777" w:rsidR="00C665DD" w:rsidRPr="000D61D9" w:rsidRDefault="00C665DD" w:rsidP="00C665DD">
      <w:pPr>
        <w:rPr>
          <w:vanish/>
        </w:rPr>
      </w:pPr>
      <w:bookmarkStart w:id="5" w:name="PE"/>
      <w:r w:rsidRPr="000D61D9">
        <w:rPr>
          <w:vanish/>
        </w:rPr>
        <w:t>PE759.740</w:t>
      </w:r>
      <w:bookmarkEnd w:id="5"/>
    </w:p>
    <w:p w14:paraId="5F477724" w14:textId="77777777" w:rsidR="00C665DD" w:rsidRPr="000D61D9" w:rsidRDefault="00C665DD" w:rsidP="00C665DD">
      <w:pPr>
        <w:pStyle w:val="ATHeading3"/>
      </w:pPr>
      <w:bookmarkStart w:id="6" w:name="Sujet"/>
      <w:r w:rsidRPr="000D61D9">
        <w:t>Wetgevingsresolutie van het Europees Parlement van 23 april 2024 over het voorstel voor een verordening van het Europees Parlement en de Raad tot wijziging van Verordening (EU) 2018/1806 wat betreft houders van een Servisch paspoort dat is afgegeven door het Servische coördinatiedirectoraat (Koordinaciona uprava)</w:t>
      </w:r>
      <w:bookmarkEnd w:id="6"/>
      <w:r w:rsidRPr="000D61D9">
        <w:t xml:space="preserve"> </w:t>
      </w:r>
      <w:bookmarkStart w:id="7" w:name="References"/>
      <w:r w:rsidRPr="000D61D9">
        <w:t>(COM(2023)0733 – C9-0412/2023 – 2023/0418(COD))</w:t>
      </w:r>
      <w:bookmarkEnd w:id="7"/>
    </w:p>
    <w:p w14:paraId="53B290B2" w14:textId="77777777" w:rsidR="00C665DD" w:rsidRPr="000D61D9" w:rsidRDefault="00C665DD" w:rsidP="00C665DD"/>
    <w:p w14:paraId="0465D6BB" w14:textId="77777777" w:rsidR="00C665DD" w:rsidRPr="000D61D9" w:rsidRDefault="00C665DD" w:rsidP="00C665DD">
      <w:pPr>
        <w:pStyle w:val="NormalBold"/>
      </w:pPr>
      <w:bookmarkStart w:id="8" w:name="TextBodyBegin"/>
      <w:bookmarkEnd w:id="8"/>
      <w:r w:rsidRPr="000D61D9">
        <w:t>(Gewone wetgevingsprocedure: eerste lezing)</w:t>
      </w:r>
    </w:p>
    <w:p w14:paraId="51EB8425" w14:textId="77777777" w:rsidR="00C665DD" w:rsidRPr="000D61D9" w:rsidRDefault="00C665DD" w:rsidP="00C665DD">
      <w:pPr>
        <w:pStyle w:val="EPComma"/>
      </w:pPr>
      <w:r w:rsidRPr="000D61D9">
        <w:rPr>
          <w:i/>
        </w:rPr>
        <w:t>Het Europees Parlement</w:t>
      </w:r>
      <w:r w:rsidRPr="000D61D9">
        <w:t>,</w:t>
      </w:r>
    </w:p>
    <w:p w14:paraId="533972D5" w14:textId="77777777" w:rsidR="00C665DD" w:rsidRPr="000D61D9" w:rsidRDefault="00C665DD" w:rsidP="00C665DD">
      <w:pPr>
        <w:pStyle w:val="NormalHanging12a"/>
      </w:pPr>
      <w:r w:rsidRPr="000D61D9">
        <w:t>–</w:t>
      </w:r>
      <w:r w:rsidRPr="000D61D9">
        <w:tab/>
        <w:t>gezien het voorstel van de Commissie aan het Europees Parlement en de Raad (COM(2023)0733),</w:t>
      </w:r>
    </w:p>
    <w:p w14:paraId="5DF724BA" w14:textId="77777777" w:rsidR="00C665DD" w:rsidRPr="000D61D9" w:rsidRDefault="00C665DD" w:rsidP="00C665DD">
      <w:pPr>
        <w:pStyle w:val="NormalHanging12a"/>
      </w:pPr>
      <w:r w:rsidRPr="000D61D9">
        <w:t>–</w:t>
      </w:r>
      <w:r w:rsidRPr="000D61D9">
        <w:tab/>
        <w:t>gezien artikel 294, lid 2, en artikel 77, lid 2, punt a), van het Verdrag betreffende de werking van de Europese Unie, op grond waarvan het voorstel door de Commissie bij het Parlement is ingediend (C9</w:t>
      </w:r>
      <w:r w:rsidRPr="000D61D9">
        <w:noBreakHyphen/>
        <w:t>0412/2023),</w:t>
      </w:r>
    </w:p>
    <w:p w14:paraId="6D48DB1E" w14:textId="77777777" w:rsidR="00C665DD" w:rsidRPr="000D61D9" w:rsidRDefault="00C665DD" w:rsidP="00C665DD">
      <w:pPr>
        <w:pStyle w:val="NormalHanging12a"/>
      </w:pPr>
      <w:r w:rsidRPr="000D61D9">
        <w:t>–</w:t>
      </w:r>
      <w:r w:rsidRPr="000D61D9">
        <w:tab/>
        <w:t>gezien artikel 294, lid 3, van het Verdrag betreffende de werking van de Europese Unie,</w:t>
      </w:r>
    </w:p>
    <w:p w14:paraId="1F0B0F27" w14:textId="77777777" w:rsidR="00C665DD" w:rsidRPr="000D61D9" w:rsidRDefault="00C665DD" w:rsidP="00C665DD">
      <w:pPr>
        <w:pStyle w:val="NormalHanging12a"/>
      </w:pPr>
      <w:r w:rsidRPr="000D61D9">
        <w:t>–</w:t>
      </w:r>
      <w:r w:rsidRPr="000D61D9">
        <w:tab/>
        <w:t>gezien de door de vertegenwoordiger van de Raad bij brief van 10 april 2024 gedane toezegging om het standpunt van het Europees Parlement overeenkomstig artikel 294, lid 4, van het Verdrag betreffende de werking van de Europese Unie goed te keuren,</w:t>
      </w:r>
    </w:p>
    <w:p w14:paraId="06510B63" w14:textId="77777777" w:rsidR="00C665DD" w:rsidRPr="000D61D9" w:rsidRDefault="00C665DD" w:rsidP="00C665DD">
      <w:pPr>
        <w:pStyle w:val="NormalHanging12a"/>
      </w:pPr>
      <w:r w:rsidRPr="000D61D9">
        <w:t>–</w:t>
      </w:r>
      <w:r w:rsidRPr="000D61D9">
        <w:tab/>
        <w:t>gezien artikel 59 van zijn Reglement,</w:t>
      </w:r>
    </w:p>
    <w:p w14:paraId="6E2E7BA0" w14:textId="77777777" w:rsidR="00C665DD" w:rsidRPr="000D61D9" w:rsidRDefault="00C665DD" w:rsidP="00C665DD">
      <w:pPr>
        <w:pStyle w:val="NormalHanging12a"/>
      </w:pPr>
      <w:r w:rsidRPr="000D61D9">
        <w:t>–</w:t>
      </w:r>
      <w:r w:rsidRPr="000D61D9">
        <w:tab/>
        <w:t>gezien het verslag van de Commissie burgerlijke vrijheden, justitie en binnenlandse zaken (A9-0172/2024),</w:t>
      </w:r>
    </w:p>
    <w:p w14:paraId="08499ED7" w14:textId="77777777" w:rsidR="00C665DD" w:rsidRPr="000D61D9" w:rsidRDefault="00C665DD" w:rsidP="00C665DD">
      <w:pPr>
        <w:pStyle w:val="NormalHanging12a"/>
      </w:pPr>
      <w:r w:rsidRPr="000D61D9">
        <w:t>1.</w:t>
      </w:r>
      <w:r w:rsidRPr="000D61D9">
        <w:tab/>
        <w:t>stelt onderstaand standpunt in eerste lezing vast;</w:t>
      </w:r>
    </w:p>
    <w:p w14:paraId="0B5F5F5F" w14:textId="77777777" w:rsidR="00C665DD" w:rsidRPr="000D61D9" w:rsidRDefault="00C665DD" w:rsidP="00C665DD">
      <w:pPr>
        <w:pStyle w:val="NormalHanging12a"/>
      </w:pPr>
      <w:r w:rsidRPr="000D61D9">
        <w:t>2.</w:t>
      </w:r>
      <w:r w:rsidRPr="000D61D9">
        <w:tab/>
        <w:t>verzoekt de Commissie om hernieuwde voorlegging aan het Parlement indien zij haar voorstel vervangt, ingrijpend wijzigt of voornemens is het ingrijpend te wijzigen;</w:t>
      </w:r>
    </w:p>
    <w:p w14:paraId="64DA7B01" w14:textId="77777777" w:rsidR="00C665DD" w:rsidRPr="000D61D9" w:rsidRDefault="00C665DD" w:rsidP="00C665DD">
      <w:pPr>
        <w:pStyle w:val="NormalHanging12a"/>
      </w:pPr>
      <w:r w:rsidRPr="000D61D9">
        <w:t>3.</w:t>
      </w:r>
      <w:r w:rsidRPr="000D61D9">
        <w:tab/>
        <w:t xml:space="preserve">verzoekt zijn Voorzitter het standpunt van het Parlement te doen toekomen aan de Raad </w:t>
      </w:r>
      <w:r w:rsidRPr="000D61D9">
        <w:lastRenderedPageBreak/>
        <w:t>en de Commissie, alsmede aan de nationale parlementen.</w:t>
      </w:r>
    </w:p>
    <w:p w14:paraId="61807715" w14:textId="77777777" w:rsidR="00C665DD" w:rsidRPr="000D61D9" w:rsidRDefault="00C665DD">
      <w:pPr>
        <w:widowControl/>
        <w:rPr>
          <w:b/>
        </w:rPr>
        <w:sectPr w:rsidR="00C665DD" w:rsidRPr="000D61D9" w:rsidSect="009D401A">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98DBFF7" w14:textId="77777777" w:rsidR="00C665DD" w:rsidRPr="000D61D9" w:rsidRDefault="00C665DD" w:rsidP="00C665DD">
      <w:pPr>
        <w:ind w:left="567" w:hanging="567"/>
        <w:rPr>
          <w:b/>
        </w:rPr>
      </w:pPr>
      <w:r w:rsidRPr="000D61D9">
        <w:rPr>
          <w:b/>
        </w:rPr>
        <w:lastRenderedPageBreak/>
        <w:t>P9_TC1-COD(</w:t>
      </w:r>
      <w:r w:rsidRPr="000D61D9">
        <w:rPr>
          <w:rFonts w:eastAsia="Calibri"/>
          <w:b/>
          <w:bCs/>
          <w:color w:val="000000"/>
          <w:szCs w:val="24"/>
        </w:rPr>
        <w:t>2023)0418</w:t>
      </w:r>
    </w:p>
    <w:p w14:paraId="2E0A5793" w14:textId="40E1C14F" w:rsidR="00C665DD" w:rsidRPr="000D61D9" w:rsidRDefault="00C665DD" w:rsidP="00C665DD">
      <w:pPr>
        <w:spacing w:before="240"/>
        <w:rPr>
          <w:rFonts w:eastAsia="Calibri"/>
          <w:b/>
          <w:szCs w:val="22"/>
          <w:lang w:eastAsia="en-US"/>
        </w:rPr>
      </w:pPr>
      <w:r w:rsidRPr="000D61D9">
        <w:rPr>
          <w:b/>
        </w:rPr>
        <w:t xml:space="preserve">Standpunt van het Europees Parlement in eerste lezing vastgesteld op 23 april 2024 met het oog op de vaststelling van Verordening (EU) 2024/... van het Europees Parlement en de Raad </w:t>
      </w:r>
      <w:r w:rsidRPr="000D61D9">
        <w:rPr>
          <w:rFonts w:eastAsia="Calibri"/>
          <w:b/>
          <w:szCs w:val="22"/>
          <w:lang w:eastAsia="en-US"/>
        </w:rPr>
        <w:t>tot wijziging van Verordening (EU) 2018/1806 wat betreft houders van een Servisch paspoort dat is afgegeven door het Servische coördinatiedirectoraat (Koordinaciona uprava)</w:t>
      </w:r>
    </w:p>
    <w:p w14:paraId="2FC1DB54" w14:textId="1E7C8C17" w:rsidR="000D61D9" w:rsidRPr="000D61D9" w:rsidRDefault="000D61D9" w:rsidP="00C665DD">
      <w:pPr>
        <w:spacing w:before="240"/>
        <w:rPr>
          <w:i/>
        </w:rPr>
      </w:pPr>
      <w:r w:rsidRPr="000D61D9">
        <w:rPr>
          <w:i/>
        </w:rPr>
        <w:t>(Aangezien het Parlement en de Raad tot overeenstemming zijn geraakt, komt het standpunt van het Parlement overeen met de definitieve rechtshandeling: Verordening (EU) 2024/</w:t>
      </w:r>
      <w:r w:rsidRPr="000D61D9">
        <w:rPr>
          <w:i/>
        </w:rPr>
        <w:t>2495</w:t>
      </w:r>
      <w:r w:rsidRPr="000D61D9">
        <w:rPr>
          <w:i/>
        </w:rPr>
        <w:t>.)</w:t>
      </w:r>
    </w:p>
    <w:sectPr w:rsidR="000D61D9" w:rsidRPr="000D61D9" w:rsidSect="009D401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66511A" w16cid:durableId="2A2CFE41"/>
  <w16cid:commentId w16cid:paraId="1E4216C8" w16cid:durableId="2A2CFE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E3F0C" w14:textId="77777777" w:rsidR="00504330" w:rsidRPr="009D401A" w:rsidRDefault="00504330">
      <w:r w:rsidRPr="009D401A">
        <w:separator/>
      </w:r>
    </w:p>
  </w:endnote>
  <w:endnote w:type="continuationSeparator" w:id="0">
    <w:p w14:paraId="3747561A" w14:textId="77777777" w:rsidR="00504330" w:rsidRPr="009D401A" w:rsidRDefault="00504330">
      <w:r w:rsidRPr="009D40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18092" w14:textId="77777777" w:rsidR="00504330" w:rsidRPr="009D401A" w:rsidRDefault="00504330">
      <w:r w:rsidRPr="009D401A">
        <w:separator/>
      </w:r>
    </w:p>
  </w:footnote>
  <w:footnote w:type="continuationSeparator" w:id="0">
    <w:p w14:paraId="0B7A6266" w14:textId="77777777" w:rsidR="00504330" w:rsidRPr="009D401A" w:rsidRDefault="00504330">
      <w:r w:rsidRPr="009D401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72/2024"/>
    <w:docVar w:name="dvlangue" w:val="NL"/>
    <w:docVar w:name="dvnumam" w:val="0"/>
    <w:docVar w:name="dvpe" w:val="759.740"/>
    <w:docVar w:name="dvrapporteur" w:val="Rapporteur: "/>
    <w:docVar w:name="dvstar" w:val="***I"/>
    <w:docVar w:name="dvtitre" w:val="Wetgevingsresolutie van het Europees Parlement van xx april 2024 over het voorstel voor een verordening van het Europees Parlement en de Raad tot wijziging van Verordening (EU) 2018/1806 wat betreft houders van een Servisch paspoort dat is afgegeven door het Servische coördinatiedirectoraat (Koordinaciona uprava)(COM(2023)0733 – C9-0412/2023 – 2023/0418(COD))"/>
  </w:docVars>
  <w:rsids>
    <w:rsidRoot w:val="00504330"/>
    <w:rsid w:val="00002272"/>
    <w:rsid w:val="00064002"/>
    <w:rsid w:val="000677B9"/>
    <w:rsid w:val="000831BA"/>
    <w:rsid w:val="000A42CC"/>
    <w:rsid w:val="000D61D9"/>
    <w:rsid w:val="000E7DD9"/>
    <w:rsid w:val="0010095E"/>
    <w:rsid w:val="00125B37"/>
    <w:rsid w:val="0013027A"/>
    <w:rsid w:val="00187494"/>
    <w:rsid w:val="001B325B"/>
    <w:rsid w:val="001F32AE"/>
    <w:rsid w:val="0023399A"/>
    <w:rsid w:val="0024053C"/>
    <w:rsid w:val="0024490A"/>
    <w:rsid w:val="002767FF"/>
    <w:rsid w:val="002B18FE"/>
    <w:rsid w:val="002B5493"/>
    <w:rsid w:val="00343214"/>
    <w:rsid w:val="00361C00"/>
    <w:rsid w:val="00395FA1"/>
    <w:rsid w:val="003E15D4"/>
    <w:rsid w:val="00411CCE"/>
    <w:rsid w:val="0041666E"/>
    <w:rsid w:val="00421060"/>
    <w:rsid w:val="00443D08"/>
    <w:rsid w:val="00471C19"/>
    <w:rsid w:val="004867E3"/>
    <w:rsid w:val="00494A28"/>
    <w:rsid w:val="004C0004"/>
    <w:rsid w:val="004C5D52"/>
    <w:rsid w:val="00504330"/>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749B7"/>
    <w:rsid w:val="00981893"/>
    <w:rsid w:val="00990C47"/>
    <w:rsid w:val="009D401A"/>
    <w:rsid w:val="00A1687D"/>
    <w:rsid w:val="00A43E52"/>
    <w:rsid w:val="00A4678D"/>
    <w:rsid w:val="00A778C7"/>
    <w:rsid w:val="00AB441E"/>
    <w:rsid w:val="00AB6293"/>
    <w:rsid w:val="00AE0928"/>
    <w:rsid w:val="00AF3B82"/>
    <w:rsid w:val="00B12E95"/>
    <w:rsid w:val="00B22876"/>
    <w:rsid w:val="00B558F0"/>
    <w:rsid w:val="00B66B3A"/>
    <w:rsid w:val="00BD48FE"/>
    <w:rsid w:val="00BD7BD8"/>
    <w:rsid w:val="00BE6ADC"/>
    <w:rsid w:val="00C041A2"/>
    <w:rsid w:val="00C05BFE"/>
    <w:rsid w:val="00C23CD4"/>
    <w:rsid w:val="00C24560"/>
    <w:rsid w:val="00C61C0C"/>
    <w:rsid w:val="00C665DD"/>
    <w:rsid w:val="00C941CB"/>
    <w:rsid w:val="00CC2357"/>
    <w:rsid w:val="00CF071A"/>
    <w:rsid w:val="00D058B8"/>
    <w:rsid w:val="00D56C11"/>
    <w:rsid w:val="00D834A0"/>
    <w:rsid w:val="00D84035"/>
    <w:rsid w:val="00D872DF"/>
    <w:rsid w:val="00D91E21"/>
    <w:rsid w:val="00DA7FCD"/>
    <w:rsid w:val="00E365E1"/>
    <w:rsid w:val="00E820A4"/>
    <w:rsid w:val="00EA04E3"/>
    <w:rsid w:val="00EB006A"/>
    <w:rsid w:val="00EB4772"/>
    <w:rsid w:val="00ED169E"/>
    <w:rsid w:val="00ED4235"/>
    <w:rsid w:val="00F01C8F"/>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F0740B"/>
  <w15:chartTrackingRefBased/>
  <w15:docId w15:val="{6BB01629-189B-4B52-AA0D-C092F693A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D84035"/>
    <w:pPr>
      <w:spacing w:before="480" w:after="240"/>
    </w:pPr>
  </w:style>
  <w:style w:type="paragraph" w:customStyle="1" w:styleId="NormalBold">
    <w:name w:val="NormalBold"/>
    <w:basedOn w:val="Normal"/>
    <w:rsid w:val="00D84035"/>
    <w:rPr>
      <w:b/>
    </w:rPr>
  </w:style>
  <w:style w:type="paragraph" w:customStyle="1" w:styleId="NormalHanging12a">
    <w:name w:val="NormalHanging12a"/>
    <w:basedOn w:val="Normal"/>
    <w:rsid w:val="00D84035"/>
    <w:pPr>
      <w:spacing w:after="240"/>
      <w:ind w:left="567" w:hanging="567"/>
    </w:pPr>
  </w:style>
  <w:style w:type="paragraph" w:styleId="BalloonText">
    <w:name w:val="Balloon Text"/>
    <w:basedOn w:val="Normal"/>
    <w:link w:val="BalloonTextChar"/>
    <w:rsid w:val="00990C47"/>
    <w:rPr>
      <w:rFonts w:ascii="Segoe UI" w:hAnsi="Segoe UI" w:cs="Segoe UI"/>
      <w:sz w:val="18"/>
      <w:szCs w:val="18"/>
    </w:rPr>
  </w:style>
  <w:style w:type="character" w:customStyle="1" w:styleId="BalloonTextChar">
    <w:name w:val="Balloon Text Char"/>
    <w:basedOn w:val="DefaultParagraphFont"/>
    <w:link w:val="BalloonText"/>
    <w:rsid w:val="00990C47"/>
    <w:rPr>
      <w:rFonts w:ascii="Segoe UI" w:hAnsi="Segoe UI" w:cs="Segoe UI"/>
      <w:sz w:val="18"/>
      <w:szCs w:val="18"/>
      <w:lang w:val="nl-NL"/>
    </w:rPr>
  </w:style>
  <w:style w:type="paragraph" w:styleId="Header">
    <w:name w:val="header"/>
    <w:basedOn w:val="Normal"/>
    <w:link w:val="HeaderChar"/>
    <w:rsid w:val="0024053C"/>
    <w:pPr>
      <w:tabs>
        <w:tab w:val="center" w:pos="4513"/>
        <w:tab w:val="right" w:pos="9026"/>
      </w:tabs>
    </w:pPr>
  </w:style>
  <w:style w:type="character" w:customStyle="1" w:styleId="HeaderChar">
    <w:name w:val="Header Char"/>
    <w:basedOn w:val="DefaultParagraphFont"/>
    <w:link w:val="Header"/>
    <w:rsid w:val="0024053C"/>
    <w:rPr>
      <w:sz w:val="24"/>
      <w:lang w:val="nl-NL"/>
    </w:rPr>
  </w:style>
  <w:style w:type="paragraph" w:customStyle="1" w:styleId="Normal12Centre">
    <w:name w:val="Normal12Centre"/>
    <w:basedOn w:val="Normal"/>
    <w:rsid w:val="0023399A"/>
    <w:pPr>
      <w:spacing w:after="240"/>
      <w:jc w:val="center"/>
    </w:pPr>
  </w:style>
  <w:style w:type="paragraph" w:styleId="Footer">
    <w:name w:val="footer"/>
    <w:basedOn w:val="Normal"/>
    <w:link w:val="FooterChar"/>
    <w:rsid w:val="001B325B"/>
    <w:pPr>
      <w:tabs>
        <w:tab w:val="center" w:pos="4513"/>
        <w:tab w:val="right" w:pos="9026"/>
      </w:tabs>
    </w:pPr>
  </w:style>
  <w:style w:type="character" w:customStyle="1" w:styleId="FooterChar">
    <w:name w:val="Footer Char"/>
    <w:basedOn w:val="DefaultParagraphFont"/>
    <w:link w:val="Footer"/>
    <w:rsid w:val="001B325B"/>
    <w:rPr>
      <w:sz w:val="24"/>
      <w:lang w:val="nl-NL"/>
    </w:rPr>
  </w:style>
  <w:style w:type="character" w:styleId="CommentReference">
    <w:name w:val="annotation reference"/>
    <w:basedOn w:val="DefaultParagraphFont"/>
    <w:rsid w:val="00443D08"/>
    <w:rPr>
      <w:sz w:val="16"/>
      <w:szCs w:val="16"/>
    </w:rPr>
  </w:style>
  <w:style w:type="paragraph" w:styleId="CommentText">
    <w:name w:val="annotation text"/>
    <w:basedOn w:val="Normal"/>
    <w:link w:val="CommentTextChar"/>
    <w:rsid w:val="00443D08"/>
    <w:rPr>
      <w:sz w:val="20"/>
    </w:rPr>
  </w:style>
  <w:style w:type="character" w:customStyle="1" w:styleId="CommentTextChar">
    <w:name w:val="Comment Text Char"/>
    <w:basedOn w:val="DefaultParagraphFont"/>
    <w:link w:val="CommentText"/>
    <w:rsid w:val="00443D08"/>
    <w:rPr>
      <w:lang w:val="nl-NL"/>
    </w:rPr>
  </w:style>
  <w:style w:type="paragraph" w:styleId="CommentSubject">
    <w:name w:val="annotation subject"/>
    <w:basedOn w:val="CommentText"/>
    <w:next w:val="CommentText"/>
    <w:link w:val="CommentSubjectChar"/>
    <w:rsid w:val="00443D08"/>
    <w:rPr>
      <w:b/>
      <w:bCs/>
    </w:rPr>
  </w:style>
  <w:style w:type="character" w:customStyle="1" w:styleId="CommentSubjectChar">
    <w:name w:val="Comment Subject Char"/>
    <w:basedOn w:val="CommentTextChar"/>
    <w:link w:val="CommentSubject"/>
    <w:rsid w:val="00443D08"/>
    <w:rPr>
      <w:b/>
      <w:bCs/>
      <w:lang w:val="nl-NL"/>
    </w:rPr>
  </w:style>
  <w:style w:type="paragraph" w:styleId="Revision">
    <w:name w:val="Revision"/>
    <w:hidden/>
    <w:uiPriority w:val="99"/>
    <w:semiHidden/>
    <w:rsid w:val="0024490A"/>
    <w:rPr>
      <w:sz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4EF55-0601-40A5-848D-204DECE3D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331</Words>
  <Characters>2154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Filiep Slosse</dc:creator>
  <cp:keywords/>
  <cp:lastModifiedBy>VAN TONGERLOO Nathalie</cp:lastModifiedBy>
  <cp:revision>2</cp:revision>
  <cp:lastPrinted>2004-11-19T15:42:00Z</cp:lastPrinted>
  <dcterms:created xsi:type="dcterms:W3CDTF">2025-01-27T16:07:00Z</dcterms:created>
  <dcterms:modified xsi:type="dcterms:W3CDTF">2025-01-27T16:07:00Z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P9_TA(2024)0305_</vt:lpwstr>
  </property>
  <property fmtid="{D5CDD505-2E9C-101B-9397-08002B2CF9AE}" pid="4" name="&lt;Type&gt;">
    <vt:lpwstr>RR</vt:lpwstr>
  </property>
  <property fmtid="{D5CDD505-2E9C-101B-9397-08002B2CF9AE}" pid="5" name="MSIP_Label_b1df41d6-74a9-4a97-809c-213cd32520cc_Enabled">
    <vt:lpwstr>true</vt:lpwstr>
  </property>
  <property fmtid="{D5CDD505-2E9C-101B-9397-08002B2CF9AE}" pid="6" name="MSIP_Label_b1df41d6-74a9-4a97-809c-213cd32520cc_SetDate">
    <vt:lpwstr>2024-07-01T08:31:16Z</vt:lpwstr>
  </property>
  <property fmtid="{D5CDD505-2E9C-101B-9397-08002B2CF9AE}" pid="7" name="MSIP_Label_b1df41d6-74a9-4a97-809c-213cd32520cc_Method">
    <vt:lpwstr>Standard</vt:lpwstr>
  </property>
  <property fmtid="{D5CDD505-2E9C-101B-9397-08002B2CF9AE}" pid="8" name="MSIP_Label_b1df41d6-74a9-4a97-809c-213cd32520cc_Name">
    <vt:lpwstr>GSCEU - NON PUBLIC Label</vt:lpwstr>
  </property>
  <property fmtid="{D5CDD505-2E9C-101B-9397-08002B2CF9AE}" pid="9" name="MSIP_Label_b1df41d6-74a9-4a97-809c-213cd32520cc_SiteId">
    <vt:lpwstr>03ad1c97-0a4d-4e82-8f93-27291a6a0767</vt:lpwstr>
  </property>
  <property fmtid="{D5CDD505-2E9C-101B-9397-08002B2CF9AE}" pid="10" name="MSIP_Label_b1df41d6-74a9-4a97-809c-213cd32520cc_ActionId">
    <vt:lpwstr>30b96ae2-7ded-47bd-916d-9a808581f232</vt:lpwstr>
  </property>
  <property fmtid="{D5CDD505-2E9C-101B-9397-08002B2CF9AE}" pid="11" name="MSIP_Label_b1df41d6-74a9-4a97-809c-213cd32520cc_ContentBits">
    <vt:lpwstr>0</vt:lpwstr>
  </property>
</Properties>
</file>