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24B7" w:rsidTr="0010095E">
        <w:trPr>
          <w:trHeight w:hRule="exact" w:val="1418"/>
        </w:trPr>
        <w:tc>
          <w:tcPr>
            <w:tcW w:w="6804" w:type="dxa"/>
            <w:shd w:val="clear" w:color="auto" w:fill="auto"/>
            <w:vAlign w:val="center"/>
          </w:tcPr>
          <w:p w:rsidR="00751A4A" w:rsidRPr="000824B7" w:rsidRDefault="00E072CD" w:rsidP="0010095E">
            <w:pPr>
              <w:pStyle w:val="EPName"/>
            </w:pPr>
            <w:r w:rsidRPr="000824B7">
              <w:t>Euroopa Parlament</w:t>
            </w:r>
          </w:p>
          <w:p w:rsidR="00751A4A" w:rsidRPr="000824B7" w:rsidRDefault="00817416" w:rsidP="00756632">
            <w:pPr>
              <w:pStyle w:val="EPTerm"/>
              <w:rPr>
                <w:rStyle w:val="HideTWBExt"/>
                <w:noProof w:val="0"/>
                <w:vanish w:val="0"/>
                <w:color w:val="auto"/>
              </w:rPr>
            </w:pPr>
            <w:r w:rsidRPr="000824B7">
              <w:t>2019-2024</w:t>
            </w:r>
          </w:p>
        </w:tc>
        <w:tc>
          <w:tcPr>
            <w:tcW w:w="2268" w:type="dxa"/>
            <w:shd w:val="clear" w:color="auto" w:fill="auto"/>
          </w:tcPr>
          <w:p w:rsidR="00751A4A" w:rsidRPr="000824B7" w:rsidRDefault="00187494" w:rsidP="0010095E">
            <w:pPr>
              <w:pStyle w:val="EPLogo"/>
            </w:pPr>
            <w:r w:rsidRPr="000824B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824B7" w:rsidRDefault="00D058B8" w:rsidP="004C5D52">
      <w:pPr>
        <w:pStyle w:val="LineTop"/>
      </w:pPr>
    </w:p>
    <w:p w:rsidR="00680577" w:rsidRPr="000824B7" w:rsidRDefault="00E072CD" w:rsidP="00680577">
      <w:pPr>
        <w:pStyle w:val="EPBodyTA1"/>
      </w:pPr>
      <w:r w:rsidRPr="000824B7">
        <w:t>VASTUVÕETUD TEKSTID</w:t>
      </w:r>
    </w:p>
    <w:p w:rsidR="00D058B8" w:rsidRPr="000824B7" w:rsidRDefault="00D058B8" w:rsidP="00D058B8">
      <w:pPr>
        <w:pStyle w:val="LineBottom"/>
      </w:pPr>
    </w:p>
    <w:p w:rsidR="00E072CD" w:rsidRPr="000824B7" w:rsidRDefault="00E072CD" w:rsidP="00E072CD">
      <w:pPr>
        <w:pStyle w:val="ATHeading1"/>
      </w:pPr>
      <w:bookmarkStart w:id="0" w:name="TANumber"/>
      <w:r w:rsidRPr="000824B7">
        <w:t>P9_TA(2024)0</w:t>
      </w:r>
      <w:r w:rsidR="00E03C9E" w:rsidRPr="000824B7">
        <w:t>306</w:t>
      </w:r>
      <w:bookmarkEnd w:id="0"/>
    </w:p>
    <w:p w:rsidR="00E072CD" w:rsidRPr="000824B7" w:rsidRDefault="00E072CD" w:rsidP="00E072CD">
      <w:pPr>
        <w:pStyle w:val="ATHeading2"/>
      </w:pPr>
      <w:bookmarkStart w:id="1" w:name="title"/>
      <w:r w:rsidRPr="000824B7">
        <w:t>Protokoll, mis on lisatud Euroopa – Vahemere piirkonna lepingule: Egiptuse osalemine liidu programmides</w:t>
      </w:r>
      <w:bookmarkEnd w:id="1"/>
    </w:p>
    <w:p w:rsidR="00E072CD" w:rsidRPr="000824B7" w:rsidRDefault="00E072CD" w:rsidP="00E072CD">
      <w:pPr>
        <w:rPr>
          <w:i/>
          <w:vanish/>
        </w:rPr>
      </w:pPr>
      <w:r w:rsidRPr="000824B7">
        <w:rPr>
          <w:i/>
        </w:rPr>
        <w:fldChar w:fldCharType="begin"/>
      </w:r>
      <w:r w:rsidRPr="000824B7">
        <w:rPr>
          <w:i/>
        </w:rPr>
        <w:instrText xml:space="preserve"> TC"(</w:instrText>
      </w:r>
      <w:bookmarkStart w:id="2" w:name="DocNumber"/>
      <w:r w:rsidRPr="000824B7">
        <w:rPr>
          <w:i/>
        </w:rPr>
        <w:instrText>A9-0175/2024</w:instrText>
      </w:r>
      <w:bookmarkEnd w:id="2"/>
      <w:r w:rsidRPr="000824B7">
        <w:rPr>
          <w:i/>
        </w:rPr>
        <w:instrText xml:space="preserve"> - Raportöör:  Michael </w:instrText>
      </w:r>
      <w:proofErr w:type="spellStart"/>
      <w:r w:rsidRPr="000824B7">
        <w:rPr>
          <w:i/>
        </w:rPr>
        <w:instrText>Gahler</w:instrText>
      </w:r>
      <w:proofErr w:type="spellEnd"/>
      <w:r w:rsidRPr="000824B7">
        <w:rPr>
          <w:i/>
        </w:rPr>
        <w:instrText xml:space="preserve">)"\l3 \n&gt; \* MERGEFORMAT </w:instrText>
      </w:r>
      <w:r w:rsidRPr="000824B7">
        <w:rPr>
          <w:i/>
        </w:rPr>
        <w:fldChar w:fldCharType="end"/>
      </w:r>
    </w:p>
    <w:p w:rsidR="00E072CD" w:rsidRPr="000824B7" w:rsidRDefault="00E072CD" w:rsidP="00E072CD">
      <w:pPr>
        <w:rPr>
          <w:vanish/>
        </w:rPr>
      </w:pPr>
      <w:bookmarkStart w:id="3" w:name="Commission"/>
      <w:r w:rsidRPr="000824B7">
        <w:rPr>
          <w:vanish/>
        </w:rPr>
        <w:t>Väliskomisjon</w:t>
      </w:r>
      <w:bookmarkEnd w:id="3"/>
    </w:p>
    <w:p w:rsidR="00E072CD" w:rsidRPr="000824B7" w:rsidRDefault="00E072CD" w:rsidP="00E072CD">
      <w:pPr>
        <w:rPr>
          <w:vanish/>
        </w:rPr>
      </w:pPr>
      <w:bookmarkStart w:id="4" w:name="PE"/>
      <w:r w:rsidRPr="000824B7">
        <w:rPr>
          <w:vanish/>
        </w:rPr>
        <w:t>PE759.729</w:t>
      </w:r>
      <w:bookmarkEnd w:id="4"/>
    </w:p>
    <w:p w:rsidR="00E072CD" w:rsidRPr="000824B7" w:rsidRDefault="00EF19B0" w:rsidP="00E072CD">
      <w:pPr>
        <w:pStyle w:val="ATHeading3"/>
      </w:pPr>
      <w:bookmarkStart w:id="5" w:name="Sujet"/>
      <w:r w:rsidRPr="000824B7">
        <w:t>Euroopa Parlamendi 23</w:t>
      </w:r>
      <w:r w:rsidR="00E072CD" w:rsidRPr="000824B7">
        <w:t>.</w:t>
      </w:r>
      <w:r w:rsidRPr="000824B7">
        <w:t> aprilli 2024. </w:t>
      </w:r>
      <w:r w:rsidR="00E072CD" w:rsidRPr="000824B7">
        <w:t xml:space="preserve">aasta seadusandlik resolutsioon nõukogu otsuse eelnõu kohta, mis käsitleb Euroopa – Vahemere piirkonna lepingu (assotsiatsiooni loomiseks ühelt poolt Euroopa ühenduste ja nende liikmesriikide ning teiselt poolt Egiptuse Araabia Vabariigi vahel) protokolli, mis käsitleb Euroopa Liidu ja Egiptuse Araabia Vabariigi vahelist raamlepingut Egiptuse Araabia Vabariigi liidu programmides osalemise </w:t>
      </w:r>
      <w:proofErr w:type="spellStart"/>
      <w:r w:rsidR="00E072CD" w:rsidRPr="000824B7">
        <w:t>üldpõhimõtete</w:t>
      </w:r>
      <w:proofErr w:type="spellEnd"/>
      <w:r w:rsidR="00E072CD" w:rsidRPr="000824B7">
        <w:t xml:space="preserve"> ko</w:t>
      </w:r>
      <w:bookmarkStart w:id="6" w:name="_GoBack"/>
      <w:bookmarkEnd w:id="6"/>
      <w:r w:rsidR="00E072CD" w:rsidRPr="000824B7">
        <w:t>hta, liidu nimel sõlmimise kohta</w:t>
      </w:r>
      <w:bookmarkEnd w:id="5"/>
      <w:r w:rsidR="00E072CD" w:rsidRPr="000824B7">
        <w:t xml:space="preserve"> </w:t>
      </w:r>
      <w:bookmarkStart w:id="7" w:name="References"/>
      <w:r w:rsidRPr="000824B7">
        <w:t>(15093/2023 – C9</w:t>
      </w:r>
      <w:r w:rsidRPr="000824B7">
        <w:noBreakHyphen/>
      </w:r>
      <w:r w:rsidR="00E072CD" w:rsidRPr="000824B7">
        <w:t>0017/2024 – 2023/0220(NLE))</w:t>
      </w:r>
      <w:bookmarkEnd w:id="7"/>
    </w:p>
    <w:p w:rsidR="00B27EF7" w:rsidRPr="000824B7" w:rsidRDefault="00B27EF7" w:rsidP="00B27EF7">
      <w:pPr>
        <w:pStyle w:val="NormalBold"/>
      </w:pPr>
      <w:bookmarkStart w:id="8" w:name="TextBodyBegin"/>
      <w:bookmarkEnd w:id="8"/>
      <w:r w:rsidRPr="000824B7">
        <w:t>(Nõusolek)</w:t>
      </w:r>
    </w:p>
    <w:p w:rsidR="00B27EF7" w:rsidRPr="000824B7" w:rsidRDefault="00B27EF7" w:rsidP="00B27EF7">
      <w:pPr>
        <w:pStyle w:val="EPComma"/>
      </w:pPr>
      <w:r w:rsidRPr="000824B7">
        <w:rPr>
          <w:i/>
        </w:rPr>
        <w:t>Euroopa Parlament</w:t>
      </w:r>
      <w:r w:rsidRPr="000824B7">
        <w:t>,</w:t>
      </w:r>
    </w:p>
    <w:p w:rsidR="00B27EF7" w:rsidRPr="000824B7" w:rsidRDefault="00B27EF7" w:rsidP="00B27EF7">
      <w:pPr>
        <w:pStyle w:val="NormalHanging12a"/>
      </w:pPr>
      <w:r w:rsidRPr="000824B7">
        <w:t>–</w:t>
      </w:r>
      <w:r w:rsidRPr="000824B7">
        <w:tab/>
        <w:t>võttes arvesse nõukogu otsuse eelnõu (15093/2023),</w:t>
      </w:r>
    </w:p>
    <w:p w:rsidR="00B27EF7" w:rsidRPr="000824B7" w:rsidRDefault="00B27EF7" w:rsidP="00B27EF7">
      <w:pPr>
        <w:pStyle w:val="NormalHanging12a"/>
        <w:rPr>
          <w:szCs w:val="24"/>
        </w:rPr>
      </w:pPr>
      <w:r w:rsidRPr="000824B7">
        <w:t>–</w:t>
      </w:r>
      <w:r w:rsidRPr="000824B7">
        <w:tab/>
        <w:t xml:space="preserve">võttes arvesse Euroopa – Vahemere piirkonna lepingu (assotsiatsiooni loomiseks ühelt poolt Euroopa Ühenduste ja nende liikmesriikide ning teiselt poolt Egiptuse Araabia Vabariigi vahel) protokolli eelnõu, mis käsitleb Euroopa Liidu ja Egiptuse Araabia Vabariigi vahelist raamlepingut Egiptuse Araabia Vabariigi liidu programmides osalemise </w:t>
      </w:r>
      <w:proofErr w:type="spellStart"/>
      <w:r w:rsidRPr="000824B7">
        <w:t>üldpõhimõtete</w:t>
      </w:r>
      <w:proofErr w:type="spellEnd"/>
      <w:r w:rsidRPr="000824B7">
        <w:t xml:space="preserve"> kohta (15086/2023),</w:t>
      </w:r>
    </w:p>
    <w:p w:rsidR="00B27EF7" w:rsidRPr="000824B7" w:rsidRDefault="00B27EF7" w:rsidP="00B27EF7">
      <w:pPr>
        <w:pStyle w:val="NormalHanging12a"/>
        <w:rPr>
          <w:szCs w:val="24"/>
        </w:rPr>
      </w:pPr>
      <w:r w:rsidRPr="000824B7">
        <w:t>–</w:t>
      </w:r>
      <w:r w:rsidRPr="000824B7">
        <w:tab/>
        <w:t>võttes arvesse nõusoleku taotlust, mille nõukogu esitas vastavalt Euroopa Liidu toimimise lepingu artiklile 212, artikli 218 lõike 6 teise lõigu punktile a</w:t>
      </w:r>
      <w:r w:rsidR="00EF19B0" w:rsidRPr="000824B7">
        <w:t xml:space="preserve"> ning artikli 218 lõikele 7 (C9</w:t>
      </w:r>
      <w:r w:rsidR="00EF19B0" w:rsidRPr="000824B7">
        <w:noBreakHyphen/>
      </w:r>
      <w:r w:rsidRPr="000824B7">
        <w:t>0017/2024),</w:t>
      </w:r>
    </w:p>
    <w:p w:rsidR="00B27EF7" w:rsidRPr="000824B7" w:rsidRDefault="00B27EF7" w:rsidP="00B27EF7">
      <w:pPr>
        <w:pStyle w:val="NormalHanging12a"/>
        <w:rPr>
          <w:szCs w:val="24"/>
        </w:rPr>
      </w:pPr>
      <w:r w:rsidRPr="000824B7">
        <w:t>–</w:t>
      </w:r>
      <w:r w:rsidRPr="000824B7">
        <w:tab/>
        <w:t>võttes arvesse kodukorra artikli 105 lõikeid 1 ja 4 ning artikli 114 lõiget 7,</w:t>
      </w:r>
    </w:p>
    <w:p w:rsidR="00B27EF7" w:rsidRPr="000824B7" w:rsidRDefault="00B27EF7" w:rsidP="00B27EF7">
      <w:pPr>
        <w:pStyle w:val="NormalHanging12a"/>
        <w:rPr>
          <w:szCs w:val="24"/>
        </w:rPr>
      </w:pPr>
      <w:r w:rsidRPr="000824B7">
        <w:t>–</w:t>
      </w:r>
      <w:r w:rsidRPr="000824B7">
        <w:tab/>
        <w:t xml:space="preserve">võttes arvesse </w:t>
      </w:r>
      <w:proofErr w:type="spellStart"/>
      <w:r w:rsidRPr="000824B7">
        <w:t>välisasjade</w:t>
      </w:r>
      <w:proofErr w:type="spellEnd"/>
      <w:r w:rsidRPr="000824B7">
        <w:t xml:space="preserve"> komisjoni soo</w:t>
      </w:r>
      <w:r w:rsidR="00EF19B0" w:rsidRPr="000824B7">
        <w:t>vitust (A9</w:t>
      </w:r>
      <w:r w:rsidR="00EF19B0" w:rsidRPr="000824B7">
        <w:noBreakHyphen/>
      </w:r>
      <w:r w:rsidRPr="000824B7">
        <w:t>0175/2024),</w:t>
      </w:r>
    </w:p>
    <w:p w:rsidR="00B27EF7" w:rsidRPr="000824B7" w:rsidRDefault="00B27EF7" w:rsidP="00B27EF7">
      <w:pPr>
        <w:pStyle w:val="NormalHanging12a"/>
        <w:rPr>
          <w:szCs w:val="24"/>
        </w:rPr>
      </w:pPr>
      <w:r w:rsidRPr="000824B7">
        <w:t>1.</w:t>
      </w:r>
      <w:r w:rsidRPr="000824B7">
        <w:tab/>
        <w:t>annab nõusoleku protokolli sõlmimiseks;</w:t>
      </w:r>
    </w:p>
    <w:p w:rsidR="00B27EF7" w:rsidRPr="000824B7" w:rsidRDefault="00B27EF7" w:rsidP="00B27EF7">
      <w:pPr>
        <w:pStyle w:val="NormalHanging12a"/>
      </w:pPr>
      <w:r w:rsidRPr="000824B7">
        <w:t>2.</w:t>
      </w:r>
      <w:r w:rsidRPr="000824B7">
        <w:tab/>
        <w:t>teeb presidendile ülesandeks edastada Euroopa Parlamendi seisukoht nõukogule, komisjonile, liikmesriikide valitsustele ja parlamentidele ning Egiptuse Araabia Vabariigi valitsusele ja parlamendile.</w:t>
      </w:r>
    </w:p>
    <w:sectPr w:rsidR="00B27EF7" w:rsidRPr="000824B7" w:rsidSect="00564D2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72CD" w:rsidRPr="00564D22" w:rsidRDefault="00E072CD">
      <w:r w:rsidRPr="00564D22">
        <w:separator/>
      </w:r>
    </w:p>
  </w:endnote>
  <w:endnote w:type="continuationSeparator" w:id="0">
    <w:p w:rsidR="00E072CD" w:rsidRPr="00564D22" w:rsidRDefault="00E072CD">
      <w:r w:rsidRPr="00564D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4D2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4D2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4D2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72CD" w:rsidRPr="00564D22" w:rsidRDefault="00E072CD">
      <w:r w:rsidRPr="00564D22">
        <w:separator/>
      </w:r>
    </w:p>
  </w:footnote>
  <w:footnote w:type="continuationSeparator" w:id="0">
    <w:p w:rsidR="00E072CD" w:rsidRPr="00564D22" w:rsidRDefault="00E072CD">
      <w:r w:rsidRPr="00564D2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4D2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4D2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4D2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5/2024"/>
    <w:docVar w:name="dvlangue" w:val="ET"/>
    <w:docVar w:name="dvnumam" w:val="0"/>
    <w:docVar w:name="dvpe" w:val="759.729"/>
    <w:docVar w:name="dvrapporteur" w:val="Raportöör: "/>
    <w:docVar w:name="dvstar" w:val="***"/>
    <w:docVar w:name="dvtitre" w:val="Euroopa Parlamendi .... 2024. aasta seadusandlik resolutsioon nõukogu otsuse eelnõu kohta, mis käsitleb Euroopa – Vahemere piirkonna lepingu (assotsiatsiooni loomiseks ühelt poolt Euroopa ühenduste ja nende liikmesriikide ning teiselt poolt Egiptuse Araabia Vabariigi vahel) protokolli, mis käsitleb Euroopa Liidu ja Egiptuse Araabia Vabariigi vahelist raamlepingut Egiptuse Araabia Vabariigi liidu programmides osalemise üldpõhimõtete kohta, liidu nimel sõlmimise kohta(15093/2023 – C9-0017/2024 – 2023/0220(NLE))"/>
  </w:docVars>
  <w:rsids>
    <w:rsidRoot w:val="00E072CD"/>
    <w:rsid w:val="00002272"/>
    <w:rsid w:val="00064002"/>
    <w:rsid w:val="000677B9"/>
    <w:rsid w:val="000824B7"/>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4D22"/>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7EF7"/>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3C9E"/>
    <w:rsid w:val="00E072CD"/>
    <w:rsid w:val="00E365E1"/>
    <w:rsid w:val="00E820A4"/>
    <w:rsid w:val="00EB006A"/>
    <w:rsid w:val="00EB4772"/>
    <w:rsid w:val="00ED169E"/>
    <w:rsid w:val="00ED4235"/>
    <w:rsid w:val="00EF19B0"/>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0441EF1-5745-4A75-9B51-47A84919F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27EF7"/>
    <w:pPr>
      <w:spacing w:before="480" w:after="240"/>
    </w:pPr>
  </w:style>
  <w:style w:type="paragraph" w:customStyle="1" w:styleId="NormalBold">
    <w:name w:val="NormalBold"/>
    <w:basedOn w:val="Normal"/>
    <w:rsid w:val="00B27EF7"/>
    <w:rPr>
      <w:b/>
    </w:rPr>
  </w:style>
  <w:style w:type="paragraph" w:customStyle="1" w:styleId="NormalHanging12a">
    <w:name w:val="NormalHanging12a"/>
    <w:basedOn w:val="Normal"/>
    <w:rsid w:val="00B27EF7"/>
    <w:pPr>
      <w:spacing w:after="240"/>
      <w:ind w:left="567" w:hanging="567"/>
    </w:pPr>
  </w:style>
  <w:style w:type="paragraph" w:styleId="BalloonText">
    <w:name w:val="Balloon Text"/>
    <w:basedOn w:val="Normal"/>
    <w:link w:val="BalloonTextChar"/>
    <w:rsid w:val="00E03C9E"/>
    <w:rPr>
      <w:rFonts w:ascii="Segoe UI" w:hAnsi="Segoe UI" w:cs="Segoe UI"/>
      <w:sz w:val="18"/>
      <w:szCs w:val="18"/>
    </w:rPr>
  </w:style>
  <w:style w:type="character" w:customStyle="1" w:styleId="BalloonTextChar">
    <w:name w:val="Balloon Text Char"/>
    <w:basedOn w:val="DefaultParagraphFont"/>
    <w:link w:val="BalloonText"/>
    <w:rsid w:val="00E03C9E"/>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AD5841-7D27-41B6-8C66-426EC3FCB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216</Words>
  <Characters>1628</Characters>
  <Application>Microsoft Office Word</Application>
  <DocSecurity>0</DocSecurity>
  <Lines>31</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2024-04-23T13:29:00Z</dcterms:created>
  <dcterms:modified xsi:type="dcterms:W3CDTF">2024-04-23T13:29:00Z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A9-0175/2024</vt:lpwstr>
  </property>
  <property fmtid="{D5CDD505-2E9C-101B-9397-08002B2CF9AE}" pid="4" name="&lt;Type&gt;">
    <vt:lpwstr>RR</vt:lpwstr>
  </property>
</Properties>
</file>