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840A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840AE" w:rsidRDefault="00FC73C3" w:rsidP="0010095E">
            <w:pPr>
              <w:pStyle w:val="EPName"/>
            </w:pPr>
            <w:r w:rsidRPr="00B840AE">
              <w:t>Euroopan parlamentti</w:t>
            </w:r>
          </w:p>
          <w:p w:rsidR="00751A4A" w:rsidRPr="00B840A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840A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840AE" w:rsidRDefault="00187494" w:rsidP="0010095E">
            <w:pPr>
              <w:pStyle w:val="EPLogo"/>
            </w:pPr>
            <w:r w:rsidRPr="00B840A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840AE" w:rsidRDefault="00D058B8" w:rsidP="004C5D52">
      <w:pPr>
        <w:pStyle w:val="LineTop"/>
      </w:pPr>
    </w:p>
    <w:p w:rsidR="00680577" w:rsidRPr="00B840AE" w:rsidRDefault="00FC73C3" w:rsidP="00680577">
      <w:pPr>
        <w:pStyle w:val="EPBodyTA1"/>
      </w:pPr>
      <w:r w:rsidRPr="00B840AE">
        <w:t>HYVÄKSYTYT TEKSTIT</w:t>
      </w:r>
    </w:p>
    <w:p w:rsidR="00D058B8" w:rsidRPr="00B840AE" w:rsidRDefault="00D058B8" w:rsidP="00D058B8">
      <w:pPr>
        <w:pStyle w:val="LineBottom"/>
      </w:pPr>
    </w:p>
    <w:p w:rsidR="00FC73C3" w:rsidRPr="00B840AE" w:rsidRDefault="00FC73C3" w:rsidP="00FC73C3">
      <w:pPr>
        <w:pStyle w:val="ATHeading1"/>
      </w:pPr>
      <w:bookmarkStart w:id="0" w:name="TANumber"/>
      <w:r w:rsidRPr="00B840AE">
        <w:t>P9_TA(2024)0</w:t>
      </w:r>
      <w:r w:rsidR="00E11A7B">
        <w:t>30</w:t>
      </w:r>
      <w:r w:rsidR="008E46F6">
        <w:t>6</w:t>
      </w:r>
      <w:bookmarkEnd w:id="0"/>
    </w:p>
    <w:p w:rsidR="00FC73C3" w:rsidRPr="00B840AE" w:rsidRDefault="00FC73C3" w:rsidP="00FC73C3">
      <w:pPr>
        <w:pStyle w:val="ATHeading2"/>
      </w:pPr>
      <w:bookmarkStart w:id="1" w:name="title"/>
      <w:r w:rsidRPr="00B840AE">
        <w:t>Euro–Välimeri-sopimukseen liitettävä pöytäkirja: Egyptin osallistuminen unionin ohjelmiin</w:t>
      </w:r>
      <w:bookmarkEnd w:id="1"/>
    </w:p>
    <w:p w:rsidR="00FC73C3" w:rsidRPr="00B840AE" w:rsidRDefault="00FC73C3" w:rsidP="00FC73C3">
      <w:pPr>
        <w:rPr>
          <w:i/>
          <w:vanish/>
        </w:rPr>
      </w:pPr>
      <w:r w:rsidRPr="00B840AE">
        <w:rPr>
          <w:i/>
        </w:rPr>
        <w:fldChar w:fldCharType="begin"/>
      </w:r>
      <w:r w:rsidRPr="00B840AE">
        <w:rPr>
          <w:i/>
        </w:rPr>
        <w:instrText xml:space="preserve"> TC"(</w:instrText>
      </w:r>
      <w:bookmarkStart w:id="2" w:name="DocNumber"/>
      <w:r w:rsidRPr="00B840AE">
        <w:rPr>
          <w:i/>
        </w:rPr>
        <w:instrText>A9-0175/2024</w:instrText>
      </w:r>
      <w:bookmarkEnd w:id="2"/>
      <w:r w:rsidRPr="00B840AE">
        <w:rPr>
          <w:i/>
        </w:rPr>
        <w:instrText xml:space="preserve"> - Esittelijä:  Michael Gahler)"\l3 \n&gt; \* MERGEFORMAT </w:instrText>
      </w:r>
      <w:r w:rsidRPr="00B840AE">
        <w:rPr>
          <w:i/>
        </w:rPr>
        <w:fldChar w:fldCharType="end"/>
      </w:r>
    </w:p>
    <w:p w:rsidR="00FC73C3" w:rsidRPr="00B840AE" w:rsidRDefault="00FC73C3" w:rsidP="00FC73C3">
      <w:pPr>
        <w:rPr>
          <w:vanish/>
        </w:rPr>
      </w:pPr>
      <w:bookmarkStart w:id="3" w:name="Commission"/>
      <w:r w:rsidRPr="00B840AE">
        <w:rPr>
          <w:vanish/>
        </w:rPr>
        <w:t>Ulkoasiainvaliokunta</w:t>
      </w:r>
      <w:bookmarkEnd w:id="3"/>
    </w:p>
    <w:p w:rsidR="00FC73C3" w:rsidRPr="00B840AE" w:rsidRDefault="00FC73C3" w:rsidP="00FC73C3">
      <w:pPr>
        <w:rPr>
          <w:vanish/>
        </w:rPr>
      </w:pPr>
      <w:bookmarkStart w:id="4" w:name="PE"/>
      <w:r w:rsidRPr="00B840AE">
        <w:rPr>
          <w:vanish/>
        </w:rPr>
        <w:t>PE759.729</w:t>
      </w:r>
      <w:bookmarkEnd w:id="4"/>
    </w:p>
    <w:p w:rsidR="00FC73C3" w:rsidRPr="00B840AE" w:rsidRDefault="00FC73C3" w:rsidP="00FC73C3">
      <w:pPr>
        <w:pStyle w:val="ATHeading3"/>
      </w:pPr>
      <w:bookmarkStart w:id="5" w:name="Sujet"/>
      <w:r w:rsidRPr="00B840AE">
        <w:t xml:space="preserve">Euroopan parlamentin lainsäädäntöpäätöslauselma </w:t>
      </w:r>
      <w:r w:rsidR="00E11A7B">
        <w:t>23</w:t>
      </w:r>
      <w:r w:rsidRPr="00B840AE">
        <w:t>. huhtikuuta 2024 esityksestä neuvoston päätökseksi Euroopan yhteisöjen ja niiden jäsenvaltioiden sekä Egyptin arabitasavallan välisen assosiaation perustavaan Euro–Välimeri-sopimukseen liitettävän pöytäkirjan, joka koskee Euroopan unionin ja Egyptin arabitasavallan puitesopimusta Egyptin arabitasavallan osalli</w:t>
      </w:r>
      <w:bookmarkStart w:id="6" w:name="_GoBack"/>
      <w:bookmarkEnd w:id="6"/>
      <w:r w:rsidRPr="00B840AE">
        <w:t>stumista unionin ohjelmiin säätelevistä yleisistä periaatteista, tekemisestä unionin puolesta</w:t>
      </w:r>
      <w:bookmarkEnd w:id="5"/>
      <w:r w:rsidRPr="00B840AE">
        <w:t xml:space="preserve"> </w:t>
      </w:r>
      <w:bookmarkStart w:id="7" w:name="References"/>
      <w:r w:rsidRPr="00B840AE">
        <w:t>(15093/2023 – C9-0017/2024 – 2023/0220(NLE))</w:t>
      </w:r>
      <w:bookmarkEnd w:id="7"/>
    </w:p>
    <w:p w:rsidR="00FB3A61" w:rsidRPr="00B840AE" w:rsidRDefault="00FB3A61" w:rsidP="00FB3A61">
      <w:pPr>
        <w:pStyle w:val="NormalBold"/>
      </w:pPr>
      <w:bookmarkStart w:id="8" w:name="TextBodyBegin"/>
      <w:bookmarkEnd w:id="8"/>
      <w:r w:rsidRPr="00B840AE">
        <w:t>(Hyväksyntä)</w:t>
      </w:r>
    </w:p>
    <w:p w:rsidR="00FB3A61" w:rsidRPr="00B840AE" w:rsidRDefault="00FB3A61" w:rsidP="00FB3A61">
      <w:pPr>
        <w:pStyle w:val="EPComma"/>
      </w:pPr>
      <w:r w:rsidRPr="00B840AE">
        <w:rPr>
          <w:i/>
          <w:iCs/>
        </w:rPr>
        <w:t>Euroopan parlamentti</w:t>
      </w:r>
      <w:r w:rsidRPr="00B840AE">
        <w:t>, joka</w:t>
      </w:r>
    </w:p>
    <w:p w:rsidR="00FB3A61" w:rsidRPr="00B840AE" w:rsidRDefault="00FB3A61" w:rsidP="00130231">
      <w:pPr>
        <w:pStyle w:val="NormalHanging12a"/>
        <w:widowControl/>
      </w:pPr>
      <w:r w:rsidRPr="00B840AE">
        <w:t>–</w:t>
      </w:r>
      <w:r w:rsidRPr="00B840AE">
        <w:tab/>
        <w:t>ottaa huomioon esityksen neuvoston päätökseksi (15093/2023),</w:t>
      </w:r>
    </w:p>
    <w:p w:rsidR="00FB3A61" w:rsidRPr="00B840AE" w:rsidRDefault="00FB3A61" w:rsidP="00130231">
      <w:pPr>
        <w:pStyle w:val="NormalHanging12a"/>
        <w:widowControl/>
        <w:rPr>
          <w:szCs w:val="24"/>
        </w:rPr>
      </w:pPr>
      <w:r w:rsidRPr="00B840AE">
        <w:t>–</w:t>
      </w:r>
      <w:r w:rsidRPr="00B840AE">
        <w:tab/>
        <w:t>ottaa huomioon luonnoksen Euroopan yhteisöjen ja niiden jäsenvaltioiden sekä Egyptin arabitasavallan välisen assosiaation perustavaan Euro–Välimeri-sopimukseen liitettäväksi pöytäkirjaksi, joka koskee Euroopan unionin ja Egyptin arabitasavallan puitesopimusta Egyptin arabitasavallan osallistumista unionin ohjelmiin säätelevistä yleisistä periaatteista (15086/2023),</w:t>
      </w:r>
    </w:p>
    <w:p w:rsidR="00FB3A61" w:rsidRPr="00B840AE" w:rsidRDefault="00FB3A61" w:rsidP="00130231">
      <w:pPr>
        <w:pStyle w:val="NormalHanging12a"/>
        <w:widowControl/>
        <w:rPr>
          <w:szCs w:val="24"/>
        </w:rPr>
      </w:pPr>
      <w:r w:rsidRPr="00B840AE">
        <w:t>–</w:t>
      </w:r>
      <w:r w:rsidRPr="00B840AE">
        <w:tab/>
        <w:t>ottaa huomioon neuvoston Euroopan unionin toiminnasta tehdyn sopimuksen 212 artiklan, 218 artiklan 6 kohdan toisen alakohdan a alakohdan ja 218 artiklan 7 kohdan mukaisesti esittämän hyväksyntää koskevan pyynnön (C9</w:t>
      </w:r>
      <w:r w:rsidRPr="00B840AE">
        <w:noBreakHyphen/>
        <w:t>0017/2024),</w:t>
      </w:r>
    </w:p>
    <w:p w:rsidR="00FB3A61" w:rsidRPr="00B840AE" w:rsidRDefault="00FB3A61" w:rsidP="00130231">
      <w:pPr>
        <w:pStyle w:val="NormalHanging12a"/>
        <w:widowControl/>
        <w:rPr>
          <w:szCs w:val="24"/>
        </w:rPr>
      </w:pPr>
      <w:r w:rsidRPr="00B840AE">
        <w:t>–</w:t>
      </w:r>
      <w:r w:rsidRPr="00B840AE">
        <w:tab/>
        <w:t>ottaa huomioon työjärjestyksen 105 artiklan 1 ja 4 kohdan sekä 114 artiklan 7 kohdan,</w:t>
      </w:r>
    </w:p>
    <w:p w:rsidR="00FB3A61" w:rsidRPr="00B840AE" w:rsidRDefault="00FB3A61" w:rsidP="00130231">
      <w:pPr>
        <w:pStyle w:val="NormalHanging12a"/>
        <w:widowControl/>
        <w:rPr>
          <w:szCs w:val="24"/>
        </w:rPr>
      </w:pPr>
      <w:r w:rsidRPr="00B840AE">
        <w:t>–</w:t>
      </w:r>
      <w:r w:rsidRPr="00B840AE">
        <w:tab/>
        <w:t>ottaa huomioon ulkoasiainvaliokunnan suosituksen (A9-0175/2024),</w:t>
      </w:r>
    </w:p>
    <w:p w:rsidR="00FB3A61" w:rsidRPr="00B840AE" w:rsidRDefault="00FB3A61" w:rsidP="00130231">
      <w:pPr>
        <w:pStyle w:val="NormalHanging12a"/>
        <w:widowControl/>
        <w:rPr>
          <w:szCs w:val="24"/>
        </w:rPr>
      </w:pPr>
      <w:r w:rsidRPr="00B840AE">
        <w:t>1.</w:t>
      </w:r>
      <w:r w:rsidRPr="00B840AE">
        <w:tab/>
        <w:t>antaa hyväksyntänsä pöytäkirjan tekemiselle;</w:t>
      </w:r>
    </w:p>
    <w:p w:rsidR="00E365E1" w:rsidRPr="00B840AE" w:rsidRDefault="00FB3A61" w:rsidP="00130231">
      <w:pPr>
        <w:widowControl/>
        <w:spacing w:after="240"/>
        <w:ind w:left="567" w:hanging="567"/>
      </w:pPr>
      <w:r w:rsidRPr="00B840AE">
        <w:t>2.</w:t>
      </w:r>
      <w:r w:rsidRPr="00B840AE">
        <w:tab/>
        <w:t>kehottaa puhemiestä välittämään parlamentin kannan neuvostolle ja komissiolle sekä jäsenvaltioiden ja Egyptin arabitasavallan hallituksille ja parlamenteille.</w:t>
      </w:r>
      <w:bookmarkStart w:id="9" w:name="TextBodyEnd"/>
      <w:bookmarkEnd w:id="9"/>
    </w:p>
    <w:sectPr w:rsidR="00E365E1" w:rsidRPr="00B840AE" w:rsidSect="00B840A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73C3" w:rsidRPr="00B840AE" w:rsidRDefault="00FC73C3">
      <w:r w:rsidRPr="00B840AE">
        <w:separator/>
      </w:r>
    </w:p>
  </w:endnote>
  <w:endnote w:type="continuationSeparator" w:id="0">
    <w:p w:rsidR="00FC73C3" w:rsidRPr="00B840AE" w:rsidRDefault="00FC73C3">
      <w:r w:rsidRPr="00B840A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73C3" w:rsidRPr="00B840AE" w:rsidRDefault="00FC73C3">
      <w:r w:rsidRPr="00B840AE">
        <w:separator/>
      </w:r>
    </w:p>
  </w:footnote>
  <w:footnote w:type="continuationSeparator" w:id="0">
    <w:p w:rsidR="00FC73C3" w:rsidRPr="00B840AE" w:rsidRDefault="00FC73C3">
      <w:r w:rsidRPr="00B840AE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5/2024"/>
    <w:docVar w:name="dvlangue" w:val="FI"/>
    <w:docVar w:name="dvnumam" w:val="0"/>
    <w:docVar w:name="dvpe" w:val="759.729"/>
    <w:docVar w:name="dvrapporteur" w:val="Esittelijä: "/>
    <w:docVar w:name="dvstar" w:val="***"/>
    <w:docVar w:name="dvtitre" w:val="Euroopan parlamentin lainsäädäntöpäätöslauselma xx. huhtikuuta 2024 esityksestä neuvoston päätökseksi Euroopan yhteisöjen ja niiden jäsenvaltioiden sekä Egyptin arabitasavallan välisen assosiaation perustavaan Euro–Välimeri-sopimukseen liitettävän pöytäkirjan, joka koskee Euroopan unionin ja Egyptin arabitasavallan puitesopimusta Egyptin arabitasavallan osallistumista unionin ohjelmiin säätelevistä yleisistä periaatteista, tekemisestä unionin puolesta(15093/2023 – C9-0017/2024 – 2023/0220(NLE))"/>
  </w:docVars>
  <w:rsids>
    <w:rsidRoot w:val="00FC73C3"/>
    <w:rsid w:val="00002272"/>
    <w:rsid w:val="00064002"/>
    <w:rsid w:val="000677B9"/>
    <w:rsid w:val="000831BA"/>
    <w:rsid w:val="000A42CC"/>
    <w:rsid w:val="000E7DD9"/>
    <w:rsid w:val="0010095E"/>
    <w:rsid w:val="00125B37"/>
    <w:rsid w:val="00130231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46F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40A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1A7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3A61"/>
    <w:rsid w:val="00FB4360"/>
    <w:rsid w:val="00FC73C3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392C55"/>
  <w15:chartTrackingRefBased/>
  <w15:docId w15:val="{55CD426D-4DA6-4C80-A0D3-F4438C838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B3A61"/>
    <w:pPr>
      <w:spacing w:before="480" w:after="240"/>
    </w:pPr>
  </w:style>
  <w:style w:type="paragraph" w:customStyle="1" w:styleId="NormalBold">
    <w:name w:val="NormalBold"/>
    <w:basedOn w:val="Normal"/>
    <w:rsid w:val="00FB3A61"/>
    <w:rPr>
      <w:b/>
    </w:rPr>
  </w:style>
  <w:style w:type="paragraph" w:customStyle="1" w:styleId="NormalHanging12a">
    <w:name w:val="NormalHanging12a"/>
    <w:basedOn w:val="Normal"/>
    <w:rsid w:val="00FB3A61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13023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30231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0F094F-117A-42AC-8562-51B60CCB4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2024-04-23T11:42:00Z</dcterms:created>
  <dcterms:modified xsi:type="dcterms:W3CDTF">2024-04-23T11:42:00Z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A9-0175/2024</vt:lpwstr>
  </property>
  <property fmtid="{D5CDD505-2E9C-101B-9397-08002B2CF9AE}" pid="4" name="&lt;Type&gt;">
    <vt:lpwstr>RR</vt:lpwstr>
  </property>
</Properties>
</file>